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4513D3" w:rsidP="00E25CDE">
      <w:pPr>
        <w:jc w:val="center"/>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B459EA" w:rsidRPr="0086045D" w:rsidRDefault="00B459EA"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630</w:t>
                    </w:r>
                  </w:p>
                </w:txbxContent>
              </v:textbox>
            </v:shape>
            <v:shape id="_x0000_s1046" type="#_x0000_t202" style="position:absolute;left:8546;top:2515;width:1302;height:1232" stroked="f">
              <v:textbox style="mso-next-textbox:#_x0000_s1046">
                <w:txbxContent>
                  <w:p w:rsidR="00B459EA" w:rsidRPr="0086045D" w:rsidRDefault="00B459EA"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shape id="_x0000_s1041" type="#_x0000_t202" style="position:absolute;left:0;text-align:left;margin-left:327.4pt;margin-top:246pt;width:206.45pt;height:196.9pt;z-index:251657216" stroked="f">
            <v:textbox style="mso-next-textbox:#_x0000_s1041">
              <w:txbxContent>
                <w:p w:rsidR="00B459EA" w:rsidRPr="007C5996" w:rsidRDefault="00B459EA" w:rsidP="00E9208F">
                  <w:pPr>
                    <w:spacing w:after="0" w:line="720" w:lineRule="atLeast"/>
                    <w:jc w:val="left"/>
                    <w:rPr>
                      <w:rFonts w:ascii="Arial" w:hAnsi="Arial" w:cs="Arial"/>
                      <w:spacing w:val="-2"/>
                      <w:sz w:val="36"/>
                      <w:szCs w:val="36"/>
                    </w:rPr>
                  </w:pPr>
                  <w:r w:rsidRPr="007C5996">
                    <w:rPr>
                      <w:rFonts w:ascii="Arial" w:hAnsi="Arial" w:cs="Arial"/>
                      <w:spacing w:val="-2"/>
                      <w:sz w:val="36"/>
                      <w:szCs w:val="36"/>
                    </w:rPr>
                    <w:t>Ecotoxicological assessment of manganese</w:t>
                  </w:r>
                </w:p>
              </w:txbxContent>
            </v:textbox>
          </v:shape>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1" cstate="screen"/>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 id="_x0000_s1038" type="#_x0000_t75" style="position:absolute;left:1024;top:4703;width:5708;height:10323">
              <v:imagedata r:id="rId12" o:title="pandanus"/>
            </v:shape>
            <v:rect id="_x0000_s1039" style="position:absolute;left:989;top:3418;width:5933;height:11208" filled="f" strokeweight="4.5pt"/>
          </v:group>
        </w:pict>
      </w:r>
    </w:p>
    <w:p w:rsidR="00371D2F" w:rsidRDefault="004513D3" w:rsidP="00371D2F">
      <w:pPr>
        <w:jc w:val="left"/>
      </w:pPr>
      <w:r>
        <w:rPr>
          <w:noProof/>
          <w:lang w:eastAsia="en-AU"/>
        </w:rPr>
        <w:pict>
          <v:shape id="_x0000_s1042" type="#_x0000_t202" style="position:absolute;margin-left:327.4pt;margin-top:473.85pt;width:217.75pt;height:251.15pt;z-index:251658240;mso-position-horizontal-relative:text;mso-position-vertical-relative:text" stroked="f">
            <v:textbox style="mso-next-textbox:#_x0000_s1042">
              <w:txbxContent>
                <w:p w:rsidR="00B459EA" w:rsidRPr="00613986" w:rsidRDefault="00B459EA" w:rsidP="00E9208F">
                  <w:pPr>
                    <w:spacing w:after="0" w:line="600" w:lineRule="atLeast"/>
                    <w:jc w:val="left"/>
                    <w:rPr>
                      <w:rFonts w:ascii="Arial" w:hAnsi="Arial" w:cs="Arial"/>
                      <w:spacing w:val="-2"/>
                      <w:sz w:val="28"/>
                      <w:szCs w:val="28"/>
                    </w:rPr>
                  </w:pPr>
                  <w:r w:rsidRPr="00613986">
                    <w:rPr>
                      <w:rFonts w:ascii="Arial" w:hAnsi="Arial" w:cs="Arial"/>
                      <w:spacing w:val="-2"/>
                      <w:sz w:val="28"/>
                      <w:szCs w:val="28"/>
                    </w:rPr>
                    <w:t xml:space="preserve">AJ Harford, MA Trenfield, </w:t>
                  </w:r>
                  <w:r>
                    <w:rPr>
                      <w:rFonts w:ascii="Arial" w:hAnsi="Arial" w:cs="Arial"/>
                      <w:spacing w:val="-2"/>
                      <w:sz w:val="28"/>
                      <w:szCs w:val="28"/>
                    </w:rPr>
                    <w:br/>
                  </w:r>
                  <w:r w:rsidRPr="00613986">
                    <w:rPr>
                      <w:rFonts w:ascii="Arial" w:hAnsi="Arial" w:cs="Arial"/>
                      <w:spacing w:val="-2"/>
                      <w:sz w:val="28"/>
                      <w:szCs w:val="28"/>
                    </w:rPr>
                    <w:t>K</w:t>
                  </w:r>
                  <w:r>
                    <w:rPr>
                      <w:rFonts w:ascii="Arial" w:hAnsi="Arial" w:cs="Arial"/>
                      <w:spacing w:val="-2"/>
                      <w:sz w:val="28"/>
                      <w:szCs w:val="28"/>
                    </w:rPr>
                    <w:t>L Cheng, &amp;</w:t>
                  </w:r>
                  <w:r w:rsidRPr="00613986">
                    <w:rPr>
                      <w:rFonts w:ascii="Arial" w:hAnsi="Arial" w:cs="Arial"/>
                      <w:spacing w:val="-2"/>
                      <w:sz w:val="28"/>
                      <w:szCs w:val="28"/>
                    </w:rPr>
                    <w:t xml:space="preserve"> RA van Dam</w:t>
                  </w:r>
                </w:p>
                <w:p w:rsidR="00B459EA" w:rsidRPr="00613986" w:rsidRDefault="00B459EA" w:rsidP="00371D2F">
                  <w:pPr>
                    <w:pStyle w:val="cover-author"/>
                  </w:pPr>
                  <w:r w:rsidRPr="00613986">
                    <w:t>April 2014</w:t>
                  </w:r>
                </w:p>
                <w:p w:rsidR="00B459EA" w:rsidRPr="00613986" w:rsidRDefault="00B459EA" w:rsidP="00E9208F">
                  <w:pPr>
                    <w:spacing w:after="0" w:line="600" w:lineRule="atLeast"/>
                    <w:jc w:val="left"/>
                    <w:rPr>
                      <w:rFonts w:ascii="Arial" w:hAnsi="Arial" w:cs="Arial"/>
                      <w:spacing w:val="-2"/>
                      <w:sz w:val="28"/>
                      <w:szCs w:val="28"/>
                    </w:rPr>
                  </w:pPr>
                </w:p>
                <w:p w:rsidR="00B459EA" w:rsidRPr="00613986" w:rsidRDefault="00B459EA" w:rsidP="00371D2F">
                  <w:pPr>
                    <w:pStyle w:val="cover-author"/>
                  </w:pPr>
                  <w:r w:rsidRPr="00613986">
                    <w:t>Release status – unrestricted</w:t>
                  </w:r>
                </w:p>
                <w:p w:rsidR="00B459EA" w:rsidRPr="00613986" w:rsidRDefault="00B459EA" w:rsidP="00371D2F">
                  <w:pPr>
                    <w:pStyle w:val="cover-author"/>
                  </w:pPr>
                  <w:r w:rsidRPr="00613986">
                    <w:t>Project number – RES-2012-001</w:t>
                  </w:r>
                </w:p>
              </w:txbxContent>
            </v:textbox>
          </v:shape>
        </w:pict>
      </w:r>
      <w:r w:rsidR="00B9193D">
        <w:rPr>
          <w:noProof/>
          <w:lang w:eastAsia="en-AU"/>
        </w:rPr>
        <w:drawing>
          <wp:anchor distT="0" distB="0" distL="114300" distR="114300" simplePos="0" relativeHeight="251660288" behindDoc="0" locked="0" layoutInCell="1" allowOverlap="1">
            <wp:simplePos x="0" y="0"/>
            <wp:positionH relativeFrom="column">
              <wp:posOffset>851535</wp:posOffset>
            </wp:positionH>
            <wp:positionV relativeFrom="paragraph">
              <wp:posOffset>379730</wp:posOffset>
            </wp:positionV>
            <wp:extent cx="2047240" cy="1414780"/>
            <wp:effectExtent l="19050" t="0" r="0" b="0"/>
            <wp:wrapThrough wrapText="bothSides">
              <wp:wrapPolygon edited="0">
                <wp:start x="10050" y="0"/>
                <wp:lineTo x="7437" y="1745"/>
                <wp:lineTo x="6432" y="3199"/>
                <wp:lineTo x="5829" y="5526"/>
                <wp:lineTo x="6231" y="8725"/>
                <wp:lineTo x="9246" y="9307"/>
                <wp:lineTo x="2211" y="10761"/>
                <wp:lineTo x="-201" y="11925"/>
                <wp:lineTo x="-201" y="17741"/>
                <wp:lineTo x="2010" y="18614"/>
                <wp:lineTo x="4020" y="18905"/>
                <wp:lineTo x="3819" y="21232"/>
                <wp:lineTo x="5427" y="21232"/>
                <wp:lineTo x="12060" y="21232"/>
                <wp:lineTo x="17687" y="21232"/>
                <wp:lineTo x="17486" y="18905"/>
                <wp:lineTo x="19295" y="18614"/>
                <wp:lineTo x="21506" y="17741"/>
                <wp:lineTo x="21506" y="12215"/>
                <wp:lineTo x="19697" y="11052"/>
                <wp:lineTo x="13266" y="9307"/>
                <wp:lineTo x="15074" y="8144"/>
                <wp:lineTo x="15878" y="5817"/>
                <wp:lineTo x="15074" y="4654"/>
                <wp:lineTo x="15275" y="3490"/>
                <wp:lineTo x="14471" y="2036"/>
                <wp:lineTo x="11457" y="0"/>
                <wp:lineTo x="10050" y="0"/>
              </wp:wrapPolygon>
            </wp:wrapThrough>
            <wp:docPr id="19"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3" cstate="screen"/>
                    <a:stretch>
                      <a:fillRect/>
                    </a:stretch>
                  </pic:blipFill>
                  <pic:spPr>
                    <a:xfrm>
                      <a:off x="0" y="0"/>
                      <a:ext cx="2047240" cy="1414780"/>
                    </a:xfrm>
                    <a:prstGeom prst="rect">
                      <a:avLst/>
                    </a:prstGeom>
                  </pic:spPr>
                </pic:pic>
              </a:graphicData>
            </a:graphic>
          </wp:anchor>
        </w:drawing>
      </w:r>
    </w:p>
    <w:p w:rsidR="00371D2F" w:rsidRDefault="00371D2F" w:rsidP="00371D2F">
      <w:pPr>
        <w:sectPr w:rsidR="00371D2F" w:rsidSect="00371D2F">
          <w:headerReference w:type="even" r:id="rId14"/>
          <w:footerReference w:type="even" r:id="rId15"/>
          <w:footerReference w:type="default" r:id="rId16"/>
          <w:footerReference w:type="first" r:id="rId17"/>
          <w:pgSz w:w="11906" w:h="16838" w:code="9"/>
          <w:pgMar w:top="567" w:right="567" w:bottom="567" w:left="567" w:header="1077" w:footer="833" w:gutter="0"/>
          <w:pgNumType w:fmt="lowerRoman" w:start="1"/>
          <w:cols w:space="360"/>
          <w:noEndnote/>
        </w:sectPr>
      </w:pPr>
    </w:p>
    <w:p w:rsidR="00D7615D" w:rsidRPr="007C5996" w:rsidRDefault="00D7615D">
      <w:pPr>
        <w:rPr>
          <w:i/>
          <w:sz w:val="18"/>
        </w:rPr>
      </w:pPr>
      <w:r w:rsidRPr="007C5996">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85B0A" w:rsidRDefault="0057336D" w:rsidP="0057336D">
      <w:pPr>
        <w:jc w:val="center"/>
      </w:pPr>
      <w:r w:rsidRPr="0057336D">
        <w:rPr>
          <w:rFonts w:ascii="Arial" w:hAnsi="Arial"/>
          <w:b/>
          <w:sz w:val="36"/>
        </w:rPr>
        <w:lastRenderedPageBreak/>
        <w:t xml:space="preserve">Ecotoxicological assessment of </w:t>
      </w:r>
      <w:r w:rsidR="00C04802">
        <w:rPr>
          <w:rFonts w:ascii="Arial" w:hAnsi="Arial"/>
          <w:b/>
          <w:sz w:val="36"/>
        </w:rPr>
        <w:t>ma</w:t>
      </w:r>
      <w:r w:rsidRPr="0057336D">
        <w:rPr>
          <w:rFonts w:ascii="Arial" w:hAnsi="Arial"/>
          <w:b/>
          <w:sz w:val="36"/>
        </w:rPr>
        <w:t>nganese</w:t>
      </w:r>
    </w:p>
    <w:p w:rsidR="00885B0A" w:rsidRDefault="00885B0A"/>
    <w:p w:rsidR="00885B0A" w:rsidRDefault="00885B0A"/>
    <w:p w:rsidR="00885B0A" w:rsidRDefault="009223A8" w:rsidP="0057336D">
      <w:pPr>
        <w:jc w:val="center"/>
      </w:pPr>
      <w:r>
        <w:rPr>
          <w:rFonts w:ascii="Arial" w:hAnsi="Arial"/>
          <w:b/>
        </w:rPr>
        <w:t>AJ Harford, M</w:t>
      </w:r>
      <w:r w:rsidR="00C04802">
        <w:rPr>
          <w:rFonts w:ascii="Arial" w:hAnsi="Arial"/>
          <w:b/>
        </w:rPr>
        <w:t xml:space="preserve">A </w:t>
      </w:r>
      <w:proofErr w:type="spellStart"/>
      <w:r>
        <w:rPr>
          <w:rFonts w:ascii="Arial" w:hAnsi="Arial"/>
          <w:b/>
        </w:rPr>
        <w:t>Trenfield</w:t>
      </w:r>
      <w:proofErr w:type="spellEnd"/>
      <w:r w:rsidR="00DF537F">
        <w:rPr>
          <w:rFonts w:ascii="Arial" w:hAnsi="Arial"/>
          <w:b/>
        </w:rPr>
        <w:t>,</w:t>
      </w:r>
      <w:r w:rsidR="00DF537F" w:rsidRPr="00DF537F">
        <w:rPr>
          <w:rFonts w:ascii="Arial" w:hAnsi="Arial"/>
          <w:b/>
        </w:rPr>
        <w:t xml:space="preserve"> </w:t>
      </w:r>
      <w:r w:rsidR="00DF537F">
        <w:rPr>
          <w:rFonts w:ascii="Arial" w:hAnsi="Arial"/>
          <w:b/>
        </w:rPr>
        <w:t>K</w:t>
      </w:r>
      <w:r w:rsidR="00C04802">
        <w:rPr>
          <w:rFonts w:ascii="Arial" w:hAnsi="Arial"/>
          <w:b/>
        </w:rPr>
        <w:t xml:space="preserve">L </w:t>
      </w:r>
      <w:r w:rsidR="00DF537F">
        <w:rPr>
          <w:rFonts w:ascii="Arial" w:hAnsi="Arial"/>
          <w:b/>
        </w:rPr>
        <w:t>Cheng</w:t>
      </w:r>
      <w:r w:rsidR="00003E32">
        <w:rPr>
          <w:rFonts w:ascii="Arial" w:hAnsi="Arial"/>
          <w:b/>
        </w:rPr>
        <w:t xml:space="preserve"> &amp;</w:t>
      </w:r>
      <w:r>
        <w:rPr>
          <w:rFonts w:ascii="Arial" w:hAnsi="Arial"/>
          <w:b/>
        </w:rPr>
        <w:t xml:space="preserve"> </w:t>
      </w:r>
      <w:r w:rsidR="0057336D" w:rsidRPr="0057336D">
        <w:rPr>
          <w:rFonts w:ascii="Arial" w:hAnsi="Arial"/>
          <w:b/>
        </w:rPr>
        <w:t>RA van Dam</w:t>
      </w:r>
    </w:p>
    <w:p w:rsidR="00885B0A" w:rsidRDefault="00885B0A"/>
    <w:p w:rsidR="00885B0A" w:rsidRPr="007C5996" w:rsidRDefault="00885B0A">
      <w:pPr>
        <w:pStyle w:val="BodyText3"/>
        <w:rPr>
          <w:szCs w:val="24"/>
        </w:rPr>
      </w:pPr>
      <w:r w:rsidRPr="007C5996">
        <w:rPr>
          <w:szCs w:val="24"/>
        </w:rPr>
        <w:t>Supervising Scientist Division</w:t>
      </w:r>
    </w:p>
    <w:p w:rsidR="00885B0A" w:rsidRPr="007C5996" w:rsidRDefault="00885B0A">
      <w:pPr>
        <w:pStyle w:val="BodyText3"/>
        <w:rPr>
          <w:szCs w:val="24"/>
        </w:rPr>
      </w:pPr>
      <w:r w:rsidRPr="007C5996">
        <w:rPr>
          <w:szCs w:val="24"/>
        </w:rPr>
        <w:t>GPO Box 461, Darwin NT 0801</w:t>
      </w:r>
    </w:p>
    <w:p w:rsidR="00885B0A" w:rsidRPr="007C5996" w:rsidRDefault="00885B0A">
      <w:pPr>
        <w:rPr>
          <w:szCs w:val="24"/>
        </w:rPr>
      </w:pPr>
    </w:p>
    <w:p w:rsidR="00885B0A" w:rsidRPr="007C5996" w:rsidRDefault="00885B0A" w:rsidP="007C5996"/>
    <w:p w:rsidR="00885B0A" w:rsidRPr="007C5996" w:rsidRDefault="00885B0A">
      <w:pPr>
        <w:rPr>
          <w:szCs w:val="24"/>
        </w:rPr>
      </w:pPr>
    </w:p>
    <w:p w:rsidR="00885B0A" w:rsidRPr="007C5996" w:rsidRDefault="00885B0A">
      <w:pPr>
        <w:rPr>
          <w:szCs w:val="24"/>
        </w:rPr>
      </w:pPr>
    </w:p>
    <w:p w:rsidR="00885B0A" w:rsidRPr="007C5996" w:rsidRDefault="00B9193D">
      <w:pPr>
        <w:jc w:val="center"/>
        <w:rPr>
          <w:szCs w:val="24"/>
        </w:rPr>
      </w:pPr>
      <w:r w:rsidRPr="007C5996">
        <w:rPr>
          <w:szCs w:val="24"/>
        </w:rPr>
        <w:t>April 2014</w:t>
      </w:r>
    </w:p>
    <w:p w:rsidR="00613986" w:rsidRPr="007C5996" w:rsidRDefault="00613986">
      <w:pPr>
        <w:jc w:val="center"/>
        <w:rPr>
          <w:szCs w:val="24"/>
        </w:rPr>
      </w:pPr>
      <w:r w:rsidRPr="007C5996">
        <w:rPr>
          <w:szCs w:val="24"/>
        </w:rPr>
        <w:t>Project number RES-2012-001</w:t>
      </w:r>
    </w:p>
    <w:p w:rsidR="00885B0A" w:rsidRPr="007C5996" w:rsidRDefault="00885B0A">
      <w:pPr>
        <w:rPr>
          <w:szCs w:val="24"/>
        </w:rPr>
      </w:pPr>
    </w:p>
    <w:p w:rsidR="00885B0A" w:rsidRPr="007C5996" w:rsidRDefault="00885B0A">
      <w:pPr>
        <w:pStyle w:val="BodyText3"/>
        <w:rPr>
          <w:szCs w:val="24"/>
        </w:rPr>
      </w:pPr>
      <w:r w:rsidRPr="007C5996">
        <w:rPr>
          <w:szCs w:val="24"/>
        </w:rPr>
        <w:t>Registry File S</w:t>
      </w:r>
      <w:r w:rsidR="00F81F54" w:rsidRPr="007C5996">
        <w:rPr>
          <w:szCs w:val="24"/>
        </w:rPr>
        <w:t>G2008/0102</w:t>
      </w:r>
    </w:p>
    <w:p w:rsidR="00885B0A" w:rsidRPr="007C5996" w:rsidRDefault="00885B0A">
      <w:pPr>
        <w:rPr>
          <w:szCs w:val="24"/>
        </w:rPr>
      </w:pPr>
    </w:p>
    <w:p w:rsidR="00885B0A" w:rsidRPr="007C5996" w:rsidRDefault="00885B0A">
      <w:pPr>
        <w:pStyle w:val="BodyText3"/>
        <w:rPr>
          <w:szCs w:val="24"/>
        </w:rPr>
      </w:pPr>
      <w:r w:rsidRPr="007C5996">
        <w:rPr>
          <w:szCs w:val="24"/>
        </w:rPr>
        <w:t xml:space="preserve">(Release status – </w:t>
      </w:r>
      <w:r w:rsidR="00B9193D" w:rsidRPr="007C5996">
        <w:rPr>
          <w:szCs w:val="24"/>
        </w:rPr>
        <w:t>unrestricted</w:t>
      </w:r>
      <w:r w:rsidRPr="007C5996">
        <w:rPr>
          <w:szCs w:val="24"/>
        </w:rPr>
        <w:t>)</w:t>
      </w:r>
    </w:p>
    <w:p w:rsidR="00885B0A" w:rsidRDefault="00885B0A">
      <w:pPr>
        <w:pStyle w:val="Date"/>
      </w:pPr>
    </w:p>
    <w:p w:rsidR="00885B0A" w:rsidRDefault="00885B0A"/>
    <w:p w:rsidR="00885B0A" w:rsidRDefault="00885B0A"/>
    <w:p w:rsidR="00885B0A" w:rsidRDefault="00885B0A"/>
    <w:p w:rsidR="00B9193D" w:rsidRDefault="00B9193D"/>
    <w:p w:rsidR="00885B0A" w:rsidRDefault="00885B0A"/>
    <w:p w:rsidR="00885B0A" w:rsidRDefault="00885B0A"/>
    <w:p w:rsidR="00D7615D" w:rsidRDefault="00D7615D"/>
    <w:p w:rsidR="00885B0A" w:rsidRDefault="00885B0A"/>
    <w:p w:rsidR="00885B0A" w:rsidRDefault="00885B0A"/>
    <w:p w:rsidR="00B9193D" w:rsidRDefault="00B9193D"/>
    <w:p w:rsidR="00B9193D" w:rsidRDefault="00B9193D"/>
    <w:p w:rsidR="00885B0A" w:rsidRDefault="00885B0A"/>
    <w:p w:rsidR="00844AEB" w:rsidRDefault="00B9193D" w:rsidP="00613986">
      <w:pPr>
        <w:jc w:val="center"/>
      </w:pPr>
      <w:r>
        <w:rPr>
          <w:noProof/>
          <w:lang w:eastAsia="en-AU"/>
        </w:rPr>
        <w:drawing>
          <wp:inline distT="0" distB="0" distL="0" distR="0">
            <wp:extent cx="2866473" cy="809625"/>
            <wp:effectExtent l="19050" t="0" r="0" b="0"/>
            <wp:docPr id="27" name="Picture 0" descr="DE_SSD_inline_n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SSD_inline_nospace.jpg"/>
                    <pic:cNvPicPr/>
                  </pic:nvPicPr>
                  <pic:blipFill>
                    <a:blip r:embed="rId18" cstate="screen"/>
                    <a:stretch>
                      <a:fillRect/>
                    </a:stretch>
                  </pic:blipFill>
                  <pic:spPr>
                    <a:xfrm>
                      <a:off x="0" y="0"/>
                      <a:ext cx="2873823" cy="811701"/>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3E7B7F" w:rsidRPr="003E7B7F" w:rsidRDefault="003E7B7F" w:rsidP="003E7B7F">
      <w:pPr>
        <w:pStyle w:val="referencelist1"/>
        <w:rPr>
          <w:i/>
          <w:sz w:val="18"/>
        </w:rPr>
      </w:pPr>
      <w:r w:rsidRPr="003E7B7F">
        <w:rPr>
          <w:i/>
          <w:sz w:val="18"/>
        </w:rPr>
        <w:lastRenderedPageBreak/>
        <w:t>How to cite this report:</w:t>
      </w:r>
    </w:p>
    <w:p w:rsidR="00C12534" w:rsidRDefault="00AB1586" w:rsidP="003E7B7F">
      <w:pPr>
        <w:pStyle w:val="referencelist1"/>
      </w:pPr>
      <w:r>
        <w:t>Harford</w:t>
      </w:r>
      <w:r w:rsidR="00FA23FE">
        <w:t xml:space="preserve"> AJ, </w:t>
      </w:r>
      <w:proofErr w:type="spellStart"/>
      <w:r>
        <w:t>Trenfield</w:t>
      </w:r>
      <w:proofErr w:type="spellEnd"/>
      <w:r w:rsidR="00FA23FE">
        <w:t xml:space="preserve"> MA</w:t>
      </w:r>
      <w:r w:rsidR="003E7B7F" w:rsidRPr="003E7B7F">
        <w:t xml:space="preserve">, </w:t>
      </w:r>
      <w:r>
        <w:t>Cheng</w:t>
      </w:r>
      <w:r w:rsidR="00FA23FE">
        <w:t xml:space="preserve"> KL</w:t>
      </w:r>
      <w:r>
        <w:t xml:space="preserve"> &amp; van Dam</w:t>
      </w:r>
      <w:r w:rsidR="00FA23FE">
        <w:t xml:space="preserve"> RA</w:t>
      </w:r>
      <w:r>
        <w:t xml:space="preserve"> 2014</w:t>
      </w:r>
      <w:r w:rsidR="003E7B7F" w:rsidRPr="003E7B7F">
        <w:t xml:space="preserve">. </w:t>
      </w:r>
      <w:proofErr w:type="gramStart"/>
      <w:r w:rsidRPr="00AB1586">
        <w:t>Ecotoxicological assessment of manganese</w:t>
      </w:r>
      <w:r>
        <w:t>.</w:t>
      </w:r>
      <w:proofErr w:type="gramEnd"/>
      <w:r>
        <w:t xml:space="preserve"> </w:t>
      </w:r>
      <w:proofErr w:type="gramStart"/>
      <w:r>
        <w:t>Internal Report 630, April</w:t>
      </w:r>
      <w:r w:rsidR="003E7B7F" w:rsidRPr="003E7B7F">
        <w:t>, Supervising Scientist, Darwin.</w:t>
      </w:r>
      <w:proofErr w:type="gramEnd"/>
    </w:p>
    <w:p w:rsidR="003E7B7F" w:rsidRPr="003E7B7F" w:rsidRDefault="003E7B7F" w:rsidP="003E7B7F">
      <w:pPr>
        <w:rPr>
          <w:i/>
          <w:szCs w:val="24"/>
        </w:rPr>
      </w:pPr>
      <w:r w:rsidRPr="003E7B7F">
        <w:rPr>
          <w:i/>
          <w:szCs w:val="24"/>
        </w:rPr>
        <w:t xml:space="preserve">Project number – </w:t>
      </w:r>
      <w:r w:rsidR="00AB1586">
        <w:rPr>
          <w:szCs w:val="24"/>
        </w:rPr>
        <w:t>RES-2012-001</w:t>
      </w:r>
    </w:p>
    <w:p w:rsidR="004A611F" w:rsidRPr="003E7B7F" w:rsidRDefault="004A611F" w:rsidP="004A611F">
      <w:pPr>
        <w:rPr>
          <w:i/>
          <w:sz w:val="20"/>
        </w:rPr>
      </w:pPr>
      <w:r w:rsidRPr="003E7B7F">
        <w:rPr>
          <w:i/>
          <w:sz w:val="20"/>
        </w:rPr>
        <w:t>Authors of this report:</w:t>
      </w:r>
    </w:p>
    <w:p w:rsidR="004A611F" w:rsidRPr="003E7B7F" w:rsidRDefault="00494060" w:rsidP="004A611F">
      <w:pPr>
        <w:spacing w:after="80" w:line="240" w:lineRule="auto"/>
        <w:ind w:left="357"/>
        <w:rPr>
          <w:sz w:val="20"/>
        </w:rPr>
      </w:pPr>
      <w:r w:rsidRPr="003E7B7F">
        <w:rPr>
          <w:sz w:val="20"/>
        </w:rPr>
        <w:t>Andrew Harford</w:t>
      </w:r>
      <w:r w:rsidR="004A611F" w:rsidRPr="003E7B7F">
        <w:rPr>
          <w:sz w:val="20"/>
        </w:rPr>
        <w:t xml:space="preserve"> – Environmental Research Institute of the Supervising Scientist, GPO Box 461, Darwin NT 0801, Australia</w:t>
      </w:r>
    </w:p>
    <w:p w:rsidR="00494060" w:rsidRPr="003E7B7F" w:rsidRDefault="00494060" w:rsidP="00494060">
      <w:pPr>
        <w:spacing w:after="80" w:line="240" w:lineRule="auto"/>
        <w:ind w:left="357"/>
        <w:rPr>
          <w:sz w:val="20"/>
        </w:rPr>
      </w:pPr>
      <w:r w:rsidRPr="003E7B7F">
        <w:rPr>
          <w:sz w:val="20"/>
        </w:rPr>
        <w:t>Melanie Trenfield – Environmental Research Institute of the Supervising Scientist, GPO Box 461, Darwin NT 0801, Australia</w:t>
      </w:r>
    </w:p>
    <w:p w:rsidR="00494060" w:rsidRPr="003E7B7F" w:rsidRDefault="00494060" w:rsidP="00494060">
      <w:pPr>
        <w:spacing w:after="80" w:line="240" w:lineRule="auto"/>
        <w:ind w:left="357"/>
        <w:rPr>
          <w:sz w:val="20"/>
        </w:rPr>
      </w:pPr>
      <w:r w:rsidRPr="003E7B7F">
        <w:rPr>
          <w:sz w:val="20"/>
        </w:rPr>
        <w:t>Kim Cheng – Environmental Research Institute of the Supervising Scientist, GPO Box 461, Darwin NT 0801, Australia</w:t>
      </w:r>
    </w:p>
    <w:p w:rsidR="004A611F" w:rsidRPr="003E7B7F" w:rsidRDefault="00494060" w:rsidP="003E7B7F">
      <w:pPr>
        <w:spacing w:after="80" w:line="240" w:lineRule="auto"/>
        <w:ind w:left="357"/>
        <w:rPr>
          <w:sz w:val="20"/>
        </w:rPr>
      </w:pPr>
      <w:r w:rsidRPr="003E7B7F">
        <w:rPr>
          <w:sz w:val="20"/>
        </w:rPr>
        <w:t>Rick van Dam – Environmental Research Institute of the Supervising Scientist, GPO Box 461, Darwin NT 0801, Australia</w:t>
      </w:r>
    </w:p>
    <w:p w:rsidR="003E7B7F" w:rsidRPr="00E8512F" w:rsidRDefault="003E7B7F" w:rsidP="003E7B7F">
      <w:pPr>
        <w:jc w:val="left"/>
      </w:pPr>
      <w:r w:rsidRPr="00E8512F">
        <w:t>The Supervising Scientist is a division of the Australian Government Department of the Environment.</w:t>
      </w:r>
    </w:p>
    <w:p w:rsidR="003E7B7F" w:rsidRPr="00E8512F" w:rsidRDefault="003E7B7F" w:rsidP="003E7B7F">
      <w:pPr>
        <w:jc w:val="left"/>
      </w:pPr>
      <w:r w:rsidRPr="00E8512F">
        <w:t>Supervising Scientist</w:t>
      </w:r>
      <w:r>
        <w:br/>
      </w:r>
      <w:r w:rsidRPr="00E8512F">
        <w:t xml:space="preserve">Department of the Environment </w:t>
      </w:r>
      <w:r>
        <w:br/>
      </w:r>
      <w:r w:rsidRPr="00E8512F">
        <w:t>GPO Box 461, Darwin NT 0801 Australia</w:t>
      </w:r>
    </w:p>
    <w:p w:rsidR="003E7B7F" w:rsidRPr="00C02ACC" w:rsidRDefault="003E7B7F" w:rsidP="003E7B7F">
      <w:pPr>
        <w:jc w:val="left"/>
        <w:rPr>
          <w:szCs w:val="24"/>
        </w:rPr>
      </w:pPr>
      <w:r w:rsidRPr="00C02ACC">
        <w:rPr>
          <w:szCs w:val="24"/>
        </w:rPr>
        <w:t>© Copyright Commonwealth of Australia, 2014.</w:t>
      </w:r>
    </w:p>
    <w:p w:rsidR="003E7B7F" w:rsidRDefault="003E7B7F" w:rsidP="003E7B7F">
      <w:r w:rsidRPr="00E8512F">
        <w:rPr>
          <w:noProof/>
          <w:lang w:eastAsia="en-AU"/>
        </w:rPr>
        <w:drawing>
          <wp:inline distT="0" distB="0" distL="0" distR="0">
            <wp:extent cx="1524000" cy="533400"/>
            <wp:effectExtent l="19050" t="0" r="0" b="0"/>
            <wp:docPr id="6"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9" cstate="screen"/>
                    <a:stretch>
                      <a:fillRect/>
                    </a:stretch>
                  </pic:blipFill>
                  <pic:spPr>
                    <a:xfrm>
                      <a:off x="0" y="0"/>
                      <a:ext cx="1524000" cy="533400"/>
                    </a:xfrm>
                    <a:prstGeom prst="rect">
                      <a:avLst/>
                    </a:prstGeom>
                  </pic:spPr>
                </pic:pic>
              </a:graphicData>
            </a:graphic>
          </wp:inline>
        </w:drawing>
      </w:r>
    </w:p>
    <w:p w:rsidR="00FA23FE" w:rsidRPr="00E8512F" w:rsidRDefault="00FA23FE" w:rsidP="003E7B7F"/>
    <w:p w:rsidR="003E7B7F" w:rsidRPr="00FA23FE" w:rsidRDefault="00FA23FE" w:rsidP="003E7B7F">
      <w:pPr>
        <w:rPr>
          <w:szCs w:val="24"/>
        </w:rPr>
      </w:pPr>
      <w:r>
        <w:rPr>
          <w:szCs w:val="24"/>
        </w:rPr>
        <w:t>IR630</w:t>
      </w:r>
      <w:r w:rsidR="003E7B7F" w:rsidRPr="00FA23FE">
        <w:rPr>
          <w:szCs w:val="24"/>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rsidR="00FA23FE" w:rsidRPr="00FA23FE" w:rsidRDefault="00FA23FE" w:rsidP="003E7B7F">
      <w:pPr>
        <w:rPr>
          <w:szCs w:val="24"/>
          <w:lang w:val="de-DE"/>
        </w:rPr>
      </w:pPr>
      <w:r w:rsidRPr="00FA23FE">
        <w:rPr>
          <w:szCs w:val="24"/>
          <w:lang w:val="de-DE"/>
        </w:rPr>
        <w:t xml:space="preserve">Internet: </w:t>
      </w:r>
      <w:r w:rsidRPr="00FA23FE">
        <w:rPr>
          <w:b/>
          <w:szCs w:val="24"/>
          <w:lang w:val="de-DE"/>
        </w:rPr>
        <w:t>environment</w:t>
      </w:r>
      <w:r w:rsidRPr="00FA23FE">
        <w:rPr>
          <w:szCs w:val="24"/>
          <w:lang w:val="de-DE"/>
        </w:rPr>
        <w:t>.gov.au/ssd/publications</w:t>
      </w:r>
    </w:p>
    <w:p w:rsidR="003E7B7F" w:rsidRPr="00FA23FE" w:rsidRDefault="003E7B7F" w:rsidP="003E7B7F">
      <w:pPr>
        <w:rPr>
          <w:szCs w:val="24"/>
          <w:lang w:val="en-US"/>
        </w:rPr>
      </w:pPr>
      <w:r w:rsidRPr="00FA23FE">
        <w:rPr>
          <w:szCs w:val="24"/>
          <w:lang w:val="en-US"/>
        </w:rPr>
        <w:t xml:space="preserve">The views and opinions expressed in this publication are those of the authors and do not necessarily reflect those of the Australian Government or the Minister for the Environment. </w:t>
      </w:r>
    </w:p>
    <w:p w:rsidR="003E7B7F" w:rsidRPr="00FA23FE" w:rsidRDefault="003E7B7F" w:rsidP="003E7B7F">
      <w:pPr>
        <w:rPr>
          <w:szCs w:val="24"/>
        </w:rPr>
      </w:pPr>
      <w:r w:rsidRPr="00FA23FE">
        <w:rPr>
          <w:szCs w:val="24"/>
          <w:lang w:val="en-US"/>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3E7B7F" w:rsidRPr="00FA23FE" w:rsidRDefault="003E7B7F" w:rsidP="003E7B7F">
      <w:pPr>
        <w:rPr>
          <w:szCs w:val="24"/>
        </w:rPr>
      </w:pPr>
      <w:r w:rsidRPr="00FA23FE">
        <w:rPr>
          <w:szCs w:val="24"/>
        </w:rPr>
        <w:t>Printed and bound in Darwin NT by Supervising Scientist Division</w:t>
      </w:r>
    </w:p>
    <w:p w:rsidR="00885B0A" w:rsidRDefault="00885B0A"/>
    <w:p w:rsidR="00885B0A" w:rsidRDefault="00885B0A">
      <w:pPr>
        <w:pStyle w:val="Heading1"/>
        <w:sectPr w:rsidR="00885B0A" w:rsidSect="009F0281">
          <w:pgSz w:w="11906" w:h="16838" w:code="9"/>
          <w:pgMar w:top="1440" w:right="1800" w:bottom="1440" w:left="1800" w:header="1080" w:footer="835" w:gutter="0"/>
          <w:pgNumType w:fmt="lowerRoman"/>
          <w:cols w:space="360"/>
          <w:noEndnote/>
        </w:sectPr>
      </w:pPr>
      <w:bookmarkStart w:id="1" w:name="_Toc513964642"/>
      <w:bookmarkStart w:id="2" w:name="_Toc529153317"/>
      <w:bookmarkStart w:id="3" w:name="_Toc529257114"/>
      <w:bookmarkStart w:id="4" w:name="_Toc530561182"/>
      <w:bookmarkStart w:id="5" w:name="_Toc328494"/>
      <w:bookmarkStart w:id="6" w:name="_Toc10348567"/>
      <w:bookmarkStart w:id="7" w:name="_Toc10440452"/>
      <w:bookmarkStart w:id="8" w:name="_Toc14069262"/>
      <w:bookmarkStart w:id="9" w:name="_Toc44923914"/>
      <w:bookmarkStart w:id="10" w:name="_Toc44999410"/>
      <w:bookmarkStart w:id="11" w:name="_Toc45098428"/>
      <w:bookmarkStart w:id="12" w:name="_Toc45703076"/>
    </w:p>
    <w:p w:rsidR="00885B0A" w:rsidRDefault="00885B0A">
      <w:pPr>
        <w:pStyle w:val="Heading1"/>
      </w:pPr>
      <w:bookmarkStart w:id="13" w:name="_Toc52076361"/>
      <w:bookmarkStart w:id="14" w:name="_Toc52076386"/>
      <w:bookmarkStart w:id="15" w:name="_Toc384281766"/>
      <w:bookmarkStart w:id="16" w:name="_Toc390674212"/>
      <w:bookmarkStart w:id="17" w:name="_Toc390682122"/>
      <w:r>
        <w:lastRenderedPageBreak/>
        <w:t>Contents</w:t>
      </w:r>
      <w:bookmarkStart w:id="18" w:name="_Toc529153318"/>
      <w:bookmarkStart w:id="19" w:name="_Toc529257115"/>
      <w:bookmarkStart w:id="20" w:name="_Toc530561183"/>
      <w:bookmarkStart w:id="21" w:name="_Toc1034856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172D96" w:rsidRDefault="004513D3">
      <w:pPr>
        <w:pStyle w:val="TOC1"/>
        <w:rPr>
          <w:rFonts w:asciiTheme="minorHAnsi" w:eastAsiaTheme="minorEastAsia" w:hAnsiTheme="minorHAnsi" w:cstheme="minorBidi"/>
          <w:b w:val="0"/>
          <w:noProof/>
          <w:sz w:val="22"/>
          <w:szCs w:val="22"/>
          <w:lang w:eastAsia="en-AU"/>
        </w:rPr>
      </w:pPr>
      <w:r w:rsidRPr="004513D3">
        <w:fldChar w:fldCharType="begin"/>
      </w:r>
      <w:r w:rsidR="00F27C36">
        <w:instrText xml:space="preserve"> TOC \o "1-2" \h \z \t "Heading 3,3,authors,3" </w:instrText>
      </w:r>
      <w:r w:rsidRPr="004513D3">
        <w:fldChar w:fldCharType="separate"/>
      </w:r>
      <w:hyperlink w:anchor="_Toc390682122" w:history="1">
        <w:r w:rsidR="00172D96" w:rsidRPr="008B1A2C">
          <w:rPr>
            <w:rStyle w:val="Hyperlink"/>
            <w:noProof/>
          </w:rPr>
          <w:t>Contents</w:t>
        </w:r>
        <w:r w:rsidR="00172D96">
          <w:rPr>
            <w:noProof/>
            <w:webHidden/>
          </w:rPr>
          <w:tab/>
        </w:r>
        <w:r>
          <w:rPr>
            <w:noProof/>
            <w:webHidden/>
          </w:rPr>
          <w:fldChar w:fldCharType="begin"/>
        </w:r>
        <w:r w:rsidR="00172D96">
          <w:rPr>
            <w:noProof/>
            <w:webHidden/>
          </w:rPr>
          <w:instrText xml:space="preserve"> PAGEREF _Toc390682122 \h </w:instrText>
        </w:r>
        <w:r>
          <w:rPr>
            <w:noProof/>
            <w:webHidden/>
          </w:rPr>
        </w:r>
        <w:r>
          <w:rPr>
            <w:noProof/>
            <w:webHidden/>
          </w:rPr>
          <w:fldChar w:fldCharType="separate"/>
        </w:r>
        <w:r w:rsidR="00B459EA">
          <w:rPr>
            <w:noProof/>
            <w:webHidden/>
          </w:rPr>
          <w:t>iii</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23" w:history="1">
        <w:r w:rsidR="00172D96" w:rsidRPr="008B1A2C">
          <w:rPr>
            <w:rStyle w:val="Hyperlink"/>
            <w:noProof/>
          </w:rPr>
          <w:t>Executive summary</w:t>
        </w:r>
        <w:r w:rsidR="00172D96">
          <w:rPr>
            <w:noProof/>
            <w:webHidden/>
          </w:rPr>
          <w:tab/>
        </w:r>
        <w:r>
          <w:rPr>
            <w:noProof/>
            <w:webHidden/>
          </w:rPr>
          <w:fldChar w:fldCharType="begin"/>
        </w:r>
        <w:r w:rsidR="00172D96">
          <w:rPr>
            <w:noProof/>
            <w:webHidden/>
          </w:rPr>
          <w:instrText xml:space="preserve"> PAGEREF _Toc390682123 \h </w:instrText>
        </w:r>
        <w:r>
          <w:rPr>
            <w:noProof/>
            <w:webHidden/>
          </w:rPr>
        </w:r>
        <w:r>
          <w:rPr>
            <w:noProof/>
            <w:webHidden/>
          </w:rPr>
          <w:fldChar w:fldCharType="separate"/>
        </w:r>
        <w:r w:rsidR="00B459EA">
          <w:rPr>
            <w:noProof/>
            <w:webHidden/>
          </w:rPr>
          <w:t>v</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24" w:history="1">
        <w:r w:rsidR="00172D96" w:rsidRPr="008B1A2C">
          <w:rPr>
            <w:rStyle w:val="Hyperlink"/>
            <w:noProof/>
          </w:rPr>
          <w:t>1 Introduction</w:t>
        </w:r>
        <w:r w:rsidR="00172D96">
          <w:rPr>
            <w:noProof/>
            <w:webHidden/>
          </w:rPr>
          <w:tab/>
        </w:r>
        <w:r>
          <w:rPr>
            <w:noProof/>
            <w:webHidden/>
          </w:rPr>
          <w:fldChar w:fldCharType="begin"/>
        </w:r>
        <w:r w:rsidR="00172D96">
          <w:rPr>
            <w:noProof/>
            <w:webHidden/>
          </w:rPr>
          <w:instrText xml:space="preserve"> PAGEREF _Toc390682124 \h </w:instrText>
        </w:r>
        <w:r>
          <w:rPr>
            <w:noProof/>
            <w:webHidden/>
          </w:rPr>
        </w:r>
        <w:r>
          <w:rPr>
            <w:noProof/>
            <w:webHidden/>
          </w:rPr>
          <w:fldChar w:fldCharType="separate"/>
        </w:r>
        <w:r w:rsidR="00B459EA">
          <w:rPr>
            <w:noProof/>
            <w:webHidden/>
          </w:rPr>
          <w:t>1</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25" w:history="1">
        <w:r w:rsidR="00172D96" w:rsidRPr="008B1A2C">
          <w:rPr>
            <w:rStyle w:val="Hyperlink"/>
            <w:noProof/>
          </w:rPr>
          <w:t>2 Methods</w:t>
        </w:r>
        <w:r w:rsidR="00172D96">
          <w:rPr>
            <w:noProof/>
            <w:webHidden/>
          </w:rPr>
          <w:tab/>
        </w:r>
        <w:r>
          <w:rPr>
            <w:noProof/>
            <w:webHidden/>
          </w:rPr>
          <w:fldChar w:fldCharType="begin"/>
        </w:r>
        <w:r w:rsidR="00172D96">
          <w:rPr>
            <w:noProof/>
            <w:webHidden/>
          </w:rPr>
          <w:instrText xml:space="preserve"> PAGEREF _Toc390682125 \h </w:instrText>
        </w:r>
        <w:r>
          <w:rPr>
            <w:noProof/>
            <w:webHidden/>
          </w:rPr>
        </w:r>
        <w:r>
          <w:rPr>
            <w:noProof/>
            <w:webHidden/>
          </w:rPr>
          <w:fldChar w:fldCharType="separate"/>
        </w:r>
        <w:r w:rsidR="00B459EA">
          <w:rPr>
            <w:noProof/>
            <w:webHidden/>
          </w:rPr>
          <w:t>4</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26" w:history="1">
        <w:r w:rsidR="00172D96" w:rsidRPr="008B1A2C">
          <w:rPr>
            <w:rStyle w:val="Hyperlink"/>
            <w:noProof/>
          </w:rPr>
          <w:t>2.1 General laboratory procedures</w:t>
        </w:r>
        <w:r w:rsidR="00172D96">
          <w:rPr>
            <w:noProof/>
            <w:webHidden/>
          </w:rPr>
          <w:tab/>
        </w:r>
        <w:r>
          <w:rPr>
            <w:noProof/>
            <w:webHidden/>
          </w:rPr>
          <w:fldChar w:fldCharType="begin"/>
        </w:r>
        <w:r w:rsidR="00172D96">
          <w:rPr>
            <w:noProof/>
            <w:webHidden/>
          </w:rPr>
          <w:instrText xml:space="preserve"> PAGEREF _Toc390682126 \h </w:instrText>
        </w:r>
        <w:r>
          <w:rPr>
            <w:noProof/>
            <w:webHidden/>
          </w:rPr>
        </w:r>
        <w:r>
          <w:rPr>
            <w:noProof/>
            <w:webHidden/>
          </w:rPr>
          <w:fldChar w:fldCharType="separate"/>
        </w:r>
        <w:r w:rsidR="00B459EA">
          <w:rPr>
            <w:noProof/>
            <w:webHidden/>
          </w:rPr>
          <w:t>4</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27" w:history="1">
        <w:r w:rsidR="00172D96" w:rsidRPr="008B1A2C">
          <w:rPr>
            <w:rStyle w:val="Hyperlink"/>
            <w:noProof/>
          </w:rPr>
          <w:t>2.2 Test diluents</w:t>
        </w:r>
        <w:r w:rsidR="00172D96">
          <w:rPr>
            <w:noProof/>
            <w:webHidden/>
          </w:rPr>
          <w:tab/>
        </w:r>
        <w:r>
          <w:rPr>
            <w:noProof/>
            <w:webHidden/>
          </w:rPr>
          <w:fldChar w:fldCharType="begin"/>
        </w:r>
        <w:r w:rsidR="00172D96">
          <w:rPr>
            <w:noProof/>
            <w:webHidden/>
          </w:rPr>
          <w:instrText xml:space="preserve"> PAGEREF _Toc390682127 \h </w:instrText>
        </w:r>
        <w:r>
          <w:rPr>
            <w:noProof/>
            <w:webHidden/>
          </w:rPr>
        </w:r>
        <w:r>
          <w:rPr>
            <w:noProof/>
            <w:webHidden/>
          </w:rPr>
          <w:fldChar w:fldCharType="separate"/>
        </w:r>
        <w:r w:rsidR="00B459EA">
          <w:rPr>
            <w:noProof/>
            <w:webHidden/>
          </w:rPr>
          <w:t>4</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28" w:history="1">
        <w:r w:rsidR="00172D96" w:rsidRPr="008B1A2C">
          <w:rPr>
            <w:rStyle w:val="Hyperlink"/>
            <w:noProof/>
          </w:rPr>
          <w:t>2.3 Toxicity Tests</w:t>
        </w:r>
        <w:r w:rsidR="00172D96">
          <w:rPr>
            <w:noProof/>
            <w:webHidden/>
          </w:rPr>
          <w:tab/>
        </w:r>
        <w:r>
          <w:rPr>
            <w:noProof/>
            <w:webHidden/>
          </w:rPr>
          <w:fldChar w:fldCharType="begin"/>
        </w:r>
        <w:r w:rsidR="00172D96">
          <w:rPr>
            <w:noProof/>
            <w:webHidden/>
          </w:rPr>
          <w:instrText xml:space="preserve"> PAGEREF _Toc390682128 \h </w:instrText>
        </w:r>
        <w:r>
          <w:rPr>
            <w:noProof/>
            <w:webHidden/>
          </w:rPr>
        </w:r>
        <w:r>
          <w:rPr>
            <w:noProof/>
            <w:webHidden/>
          </w:rPr>
          <w:fldChar w:fldCharType="separate"/>
        </w:r>
        <w:r w:rsidR="00B459EA">
          <w:rPr>
            <w:noProof/>
            <w:webHidden/>
          </w:rPr>
          <w:t>5</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29" w:history="1">
        <w:r w:rsidR="00172D96" w:rsidRPr="008B1A2C">
          <w:rPr>
            <w:rStyle w:val="Hyperlink"/>
            <w:noProof/>
          </w:rPr>
          <w:t>2.3.1 Ngarradj Creek Water Study</w:t>
        </w:r>
        <w:r w:rsidR="00172D96">
          <w:rPr>
            <w:noProof/>
            <w:webHidden/>
          </w:rPr>
          <w:tab/>
        </w:r>
        <w:r>
          <w:rPr>
            <w:noProof/>
            <w:webHidden/>
          </w:rPr>
          <w:fldChar w:fldCharType="begin"/>
        </w:r>
        <w:r w:rsidR="00172D96">
          <w:rPr>
            <w:noProof/>
            <w:webHidden/>
          </w:rPr>
          <w:instrText xml:space="preserve"> PAGEREF _Toc390682129 \h </w:instrText>
        </w:r>
        <w:r>
          <w:rPr>
            <w:noProof/>
            <w:webHidden/>
          </w:rPr>
        </w:r>
        <w:r>
          <w:rPr>
            <w:noProof/>
            <w:webHidden/>
          </w:rPr>
          <w:fldChar w:fldCharType="separate"/>
        </w:r>
        <w:r w:rsidR="00B459EA">
          <w:rPr>
            <w:noProof/>
            <w:webHidden/>
          </w:rPr>
          <w:t>5</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30" w:history="1">
        <w:r w:rsidR="00172D96" w:rsidRPr="008B1A2C">
          <w:rPr>
            <w:rStyle w:val="Hyperlink"/>
            <w:noProof/>
          </w:rPr>
          <w:t>2.3.2 Magela Creek Water Study</w:t>
        </w:r>
        <w:r w:rsidR="00172D96">
          <w:rPr>
            <w:noProof/>
            <w:webHidden/>
          </w:rPr>
          <w:tab/>
        </w:r>
        <w:r>
          <w:rPr>
            <w:noProof/>
            <w:webHidden/>
          </w:rPr>
          <w:fldChar w:fldCharType="begin"/>
        </w:r>
        <w:r w:rsidR="00172D96">
          <w:rPr>
            <w:noProof/>
            <w:webHidden/>
          </w:rPr>
          <w:instrText xml:space="preserve"> PAGEREF _Toc390682130 \h </w:instrText>
        </w:r>
        <w:r>
          <w:rPr>
            <w:noProof/>
            <w:webHidden/>
          </w:rPr>
        </w:r>
        <w:r>
          <w:rPr>
            <w:noProof/>
            <w:webHidden/>
          </w:rPr>
          <w:fldChar w:fldCharType="separate"/>
        </w:r>
        <w:r w:rsidR="00B459EA">
          <w:rPr>
            <w:noProof/>
            <w:webHidden/>
          </w:rPr>
          <w:t>5</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31" w:history="1">
        <w:r w:rsidR="00172D96" w:rsidRPr="008B1A2C">
          <w:rPr>
            <w:rStyle w:val="Hyperlink"/>
            <w:noProof/>
          </w:rPr>
          <w:t xml:space="preserve">2.3.3 Fate of manganese in the </w:t>
        </w:r>
        <w:r w:rsidR="00172D96" w:rsidRPr="008B1A2C">
          <w:rPr>
            <w:rStyle w:val="Hyperlink"/>
            <w:i/>
            <w:noProof/>
          </w:rPr>
          <w:t>H. viridissima</w:t>
        </w:r>
        <w:r w:rsidR="00172D96" w:rsidRPr="008B1A2C">
          <w:rPr>
            <w:rStyle w:val="Hyperlink"/>
            <w:noProof/>
          </w:rPr>
          <w:t xml:space="preserve"> test</w:t>
        </w:r>
        <w:r w:rsidR="00172D96">
          <w:rPr>
            <w:noProof/>
            <w:webHidden/>
          </w:rPr>
          <w:tab/>
        </w:r>
        <w:r>
          <w:rPr>
            <w:noProof/>
            <w:webHidden/>
          </w:rPr>
          <w:fldChar w:fldCharType="begin"/>
        </w:r>
        <w:r w:rsidR="00172D96">
          <w:rPr>
            <w:noProof/>
            <w:webHidden/>
          </w:rPr>
          <w:instrText xml:space="preserve"> PAGEREF _Toc390682131 \h </w:instrText>
        </w:r>
        <w:r>
          <w:rPr>
            <w:noProof/>
            <w:webHidden/>
          </w:rPr>
        </w:r>
        <w:r>
          <w:rPr>
            <w:noProof/>
            <w:webHidden/>
          </w:rPr>
          <w:fldChar w:fldCharType="separate"/>
        </w:r>
        <w:r w:rsidR="00B459EA">
          <w:rPr>
            <w:noProof/>
            <w:webHidden/>
          </w:rPr>
          <w:t>7</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32" w:history="1">
        <w:r w:rsidR="00172D96" w:rsidRPr="008B1A2C">
          <w:rPr>
            <w:rStyle w:val="Hyperlink"/>
            <w:noProof/>
          </w:rPr>
          <w:t>2.4 Quality Control</w:t>
        </w:r>
        <w:r w:rsidR="00172D96">
          <w:rPr>
            <w:noProof/>
            <w:webHidden/>
          </w:rPr>
          <w:tab/>
        </w:r>
        <w:r>
          <w:rPr>
            <w:noProof/>
            <w:webHidden/>
          </w:rPr>
          <w:fldChar w:fldCharType="begin"/>
        </w:r>
        <w:r w:rsidR="00172D96">
          <w:rPr>
            <w:noProof/>
            <w:webHidden/>
          </w:rPr>
          <w:instrText xml:space="preserve"> PAGEREF _Toc390682132 \h </w:instrText>
        </w:r>
        <w:r>
          <w:rPr>
            <w:noProof/>
            <w:webHidden/>
          </w:rPr>
        </w:r>
        <w:r>
          <w:rPr>
            <w:noProof/>
            <w:webHidden/>
          </w:rPr>
          <w:fldChar w:fldCharType="separate"/>
        </w:r>
        <w:r w:rsidR="00B459EA">
          <w:rPr>
            <w:noProof/>
            <w:webHidden/>
          </w:rPr>
          <w:t>8</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33" w:history="1">
        <w:r w:rsidR="00172D96" w:rsidRPr="008B1A2C">
          <w:rPr>
            <w:rStyle w:val="Hyperlink"/>
            <w:noProof/>
          </w:rPr>
          <w:t>2.4.1 Manganese chemistry</w:t>
        </w:r>
        <w:r w:rsidR="00172D96">
          <w:rPr>
            <w:noProof/>
            <w:webHidden/>
          </w:rPr>
          <w:tab/>
        </w:r>
        <w:r>
          <w:rPr>
            <w:noProof/>
            <w:webHidden/>
          </w:rPr>
          <w:fldChar w:fldCharType="begin"/>
        </w:r>
        <w:r w:rsidR="00172D96">
          <w:rPr>
            <w:noProof/>
            <w:webHidden/>
          </w:rPr>
          <w:instrText xml:space="preserve"> PAGEREF _Toc390682133 \h </w:instrText>
        </w:r>
        <w:r>
          <w:rPr>
            <w:noProof/>
            <w:webHidden/>
          </w:rPr>
        </w:r>
        <w:r>
          <w:rPr>
            <w:noProof/>
            <w:webHidden/>
          </w:rPr>
          <w:fldChar w:fldCharType="separate"/>
        </w:r>
        <w:r w:rsidR="00B459EA">
          <w:rPr>
            <w:noProof/>
            <w:webHidden/>
          </w:rPr>
          <w:t>8</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34" w:history="1">
        <w:r w:rsidR="00172D96" w:rsidRPr="008B1A2C">
          <w:rPr>
            <w:rStyle w:val="Hyperlink"/>
            <w:noProof/>
          </w:rPr>
          <w:t>2.4.2 Quality Control Chemistry</w:t>
        </w:r>
        <w:r w:rsidR="00172D96">
          <w:rPr>
            <w:noProof/>
            <w:webHidden/>
          </w:rPr>
          <w:tab/>
        </w:r>
        <w:r>
          <w:rPr>
            <w:noProof/>
            <w:webHidden/>
          </w:rPr>
          <w:fldChar w:fldCharType="begin"/>
        </w:r>
        <w:r w:rsidR="00172D96">
          <w:rPr>
            <w:noProof/>
            <w:webHidden/>
          </w:rPr>
          <w:instrText xml:space="preserve"> PAGEREF _Toc390682134 \h </w:instrText>
        </w:r>
        <w:r>
          <w:rPr>
            <w:noProof/>
            <w:webHidden/>
          </w:rPr>
        </w:r>
        <w:r>
          <w:rPr>
            <w:noProof/>
            <w:webHidden/>
          </w:rPr>
          <w:fldChar w:fldCharType="separate"/>
        </w:r>
        <w:r w:rsidR="00B459EA">
          <w:rPr>
            <w:noProof/>
            <w:webHidden/>
          </w:rPr>
          <w:t>8</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35" w:history="1">
        <w:r w:rsidR="00172D96" w:rsidRPr="008B1A2C">
          <w:rPr>
            <w:rStyle w:val="Hyperlink"/>
            <w:noProof/>
          </w:rPr>
          <w:t>2.4.3 General water quality</w:t>
        </w:r>
        <w:r w:rsidR="00172D96">
          <w:rPr>
            <w:noProof/>
            <w:webHidden/>
          </w:rPr>
          <w:tab/>
        </w:r>
        <w:r>
          <w:rPr>
            <w:noProof/>
            <w:webHidden/>
          </w:rPr>
          <w:fldChar w:fldCharType="begin"/>
        </w:r>
        <w:r w:rsidR="00172D96">
          <w:rPr>
            <w:noProof/>
            <w:webHidden/>
          </w:rPr>
          <w:instrText xml:space="preserve"> PAGEREF _Toc390682135 \h </w:instrText>
        </w:r>
        <w:r>
          <w:rPr>
            <w:noProof/>
            <w:webHidden/>
          </w:rPr>
        </w:r>
        <w:r>
          <w:rPr>
            <w:noProof/>
            <w:webHidden/>
          </w:rPr>
          <w:fldChar w:fldCharType="separate"/>
        </w:r>
        <w:r w:rsidR="00B459EA">
          <w:rPr>
            <w:noProof/>
            <w:webHidden/>
          </w:rPr>
          <w:t>8</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36" w:history="1">
        <w:r w:rsidR="00172D96" w:rsidRPr="008B1A2C">
          <w:rPr>
            <w:rStyle w:val="Hyperlink"/>
            <w:noProof/>
          </w:rPr>
          <w:t>2.6.3 Control responses</w:t>
        </w:r>
        <w:r w:rsidR="00172D96">
          <w:rPr>
            <w:noProof/>
            <w:webHidden/>
          </w:rPr>
          <w:tab/>
        </w:r>
        <w:r>
          <w:rPr>
            <w:noProof/>
            <w:webHidden/>
          </w:rPr>
          <w:fldChar w:fldCharType="begin"/>
        </w:r>
        <w:r w:rsidR="00172D96">
          <w:rPr>
            <w:noProof/>
            <w:webHidden/>
          </w:rPr>
          <w:instrText xml:space="preserve"> PAGEREF _Toc390682136 \h </w:instrText>
        </w:r>
        <w:r>
          <w:rPr>
            <w:noProof/>
            <w:webHidden/>
          </w:rPr>
        </w:r>
        <w:r>
          <w:rPr>
            <w:noProof/>
            <w:webHidden/>
          </w:rPr>
          <w:fldChar w:fldCharType="separate"/>
        </w:r>
        <w:r w:rsidR="00B459EA">
          <w:rPr>
            <w:noProof/>
            <w:webHidden/>
          </w:rPr>
          <w:t>8</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37" w:history="1">
        <w:r w:rsidR="00172D96" w:rsidRPr="008B1A2C">
          <w:rPr>
            <w:rStyle w:val="Hyperlink"/>
            <w:noProof/>
          </w:rPr>
          <w:t>2.5 Toxicity estimate calculations</w:t>
        </w:r>
        <w:r w:rsidR="00172D96">
          <w:rPr>
            <w:noProof/>
            <w:webHidden/>
          </w:rPr>
          <w:tab/>
        </w:r>
        <w:r>
          <w:rPr>
            <w:noProof/>
            <w:webHidden/>
          </w:rPr>
          <w:fldChar w:fldCharType="begin"/>
        </w:r>
        <w:r w:rsidR="00172D96">
          <w:rPr>
            <w:noProof/>
            <w:webHidden/>
          </w:rPr>
          <w:instrText xml:space="preserve"> PAGEREF _Toc390682137 \h </w:instrText>
        </w:r>
        <w:r>
          <w:rPr>
            <w:noProof/>
            <w:webHidden/>
          </w:rPr>
        </w:r>
        <w:r>
          <w:rPr>
            <w:noProof/>
            <w:webHidden/>
          </w:rPr>
          <w:fldChar w:fldCharType="separate"/>
        </w:r>
        <w:r w:rsidR="00B459EA">
          <w:rPr>
            <w:noProof/>
            <w:webHidden/>
          </w:rPr>
          <w:t>9</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38" w:history="1">
        <w:r w:rsidR="00172D96" w:rsidRPr="008B1A2C">
          <w:rPr>
            <w:rStyle w:val="Hyperlink"/>
            <w:noProof/>
          </w:rPr>
          <w:t>2.6 Trigger Value Derivation</w:t>
        </w:r>
        <w:r w:rsidR="00172D96">
          <w:rPr>
            <w:noProof/>
            <w:webHidden/>
          </w:rPr>
          <w:tab/>
        </w:r>
        <w:r>
          <w:rPr>
            <w:noProof/>
            <w:webHidden/>
          </w:rPr>
          <w:fldChar w:fldCharType="begin"/>
        </w:r>
        <w:r w:rsidR="00172D96">
          <w:rPr>
            <w:noProof/>
            <w:webHidden/>
          </w:rPr>
          <w:instrText xml:space="preserve"> PAGEREF _Toc390682138 \h </w:instrText>
        </w:r>
        <w:r>
          <w:rPr>
            <w:noProof/>
            <w:webHidden/>
          </w:rPr>
        </w:r>
        <w:r>
          <w:rPr>
            <w:noProof/>
            <w:webHidden/>
          </w:rPr>
          <w:fldChar w:fldCharType="separate"/>
        </w:r>
        <w:r w:rsidR="00B459EA">
          <w:rPr>
            <w:noProof/>
            <w:webHidden/>
          </w:rPr>
          <w:t>9</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39" w:history="1">
        <w:r w:rsidR="00172D96" w:rsidRPr="008B1A2C">
          <w:rPr>
            <w:rStyle w:val="Hyperlink"/>
            <w:noProof/>
          </w:rPr>
          <w:t>3 Results</w:t>
        </w:r>
        <w:r w:rsidR="00172D96">
          <w:rPr>
            <w:noProof/>
            <w:webHidden/>
          </w:rPr>
          <w:tab/>
        </w:r>
        <w:r>
          <w:rPr>
            <w:noProof/>
            <w:webHidden/>
          </w:rPr>
          <w:fldChar w:fldCharType="begin"/>
        </w:r>
        <w:r w:rsidR="00172D96">
          <w:rPr>
            <w:noProof/>
            <w:webHidden/>
          </w:rPr>
          <w:instrText xml:space="preserve"> PAGEREF _Toc390682139 \h </w:instrText>
        </w:r>
        <w:r>
          <w:rPr>
            <w:noProof/>
            <w:webHidden/>
          </w:rPr>
        </w:r>
        <w:r>
          <w:rPr>
            <w:noProof/>
            <w:webHidden/>
          </w:rPr>
          <w:fldChar w:fldCharType="separate"/>
        </w:r>
        <w:r w:rsidR="00B459EA">
          <w:rPr>
            <w:noProof/>
            <w:webHidden/>
          </w:rPr>
          <w:t>11</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40" w:history="1">
        <w:r w:rsidR="00172D96" w:rsidRPr="008B1A2C">
          <w:rPr>
            <w:rStyle w:val="Hyperlink"/>
            <w:noProof/>
          </w:rPr>
          <w:t>3.1 Ngarradj Creek Water Study</w:t>
        </w:r>
        <w:r w:rsidR="00172D96">
          <w:rPr>
            <w:noProof/>
            <w:webHidden/>
          </w:rPr>
          <w:tab/>
        </w:r>
        <w:r>
          <w:rPr>
            <w:noProof/>
            <w:webHidden/>
          </w:rPr>
          <w:fldChar w:fldCharType="begin"/>
        </w:r>
        <w:r w:rsidR="00172D96">
          <w:rPr>
            <w:noProof/>
            <w:webHidden/>
          </w:rPr>
          <w:instrText xml:space="preserve"> PAGEREF _Toc390682140 \h </w:instrText>
        </w:r>
        <w:r>
          <w:rPr>
            <w:noProof/>
            <w:webHidden/>
          </w:rPr>
        </w:r>
        <w:r>
          <w:rPr>
            <w:noProof/>
            <w:webHidden/>
          </w:rPr>
          <w:fldChar w:fldCharType="separate"/>
        </w:r>
        <w:r w:rsidR="00B459EA">
          <w:rPr>
            <w:noProof/>
            <w:webHidden/>
          </w:rPr>
          <w:t>11</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41" w:history="1">
        <w:r w:rsidR="00172D96" w:rsidRPr="008B1A2C">
          <w:rPr>
            <w:rStyle w:val="Hyperlink"/>
            <w:noProof/>
          </w:rPr>
          <w:t>3.1.1 Chemistry</w:t>
        </w:r>
        <w:r w:rsidR="00172D96">
          <w:rPr>
            <w:noProof/>
            <w:webHidden/>
          </w:rPr>
          <w:tab/>
        </w:r>
        <w:r>
          <w:rPr>
            <w:noProof/>
            <w:webHidden/>
          </w:rPr>
          <w:fldChar w:fldCharType="begin"/>
        </w:r>
        <w:r w:rsidR="00172D96">
          <w:rPr>
            <w:noProof/>
            <w:webHidden/>
          </w:rPr>
          <w:instrText xml:space="preserve"> PAGEREF _Toc390682141 \h </w:instrText>
        </w:r>
        <w:r>
          <w:rPr>
            <w:noProof/>
            <w:webHidden/>
          </w:rPr>
        </w:r>
        <w:r>
          <w:rPr>
            <w:noProof/>
            <w:webHidden/>
          </w:rPr>
          <w:fldChar w:fldCharType="separate"/>
        </w:r>
        <w:r w:rsidR="00B459EA">
          <w:rPr>
            <w:noProof/>
            <w:webHidden/>
          </w:rPr>
          <w:t>11</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42" w:history="1">
        <w:r w:rsidR="00172D96" w:rsidRPr="008B1A2C">
          <w:rPr>
            <w:rStyle w:val="Hyperlink"/>
            <w:noProof/>
          </w:rPr>
          <w:t>3.1.2 Toxicity</w:t>
        </w:r>
        <w:r w:rsidR="00172D96">
          <w:rPr>
            <w:noProof/>
            <w:webHidden/>
          </w:rPr>
          <w:tab/>
        </w:r>
        <w:r>
          <w:rPr>
            <w:noProof/>
            <w:webHidden/>
          </w:rPr>
          <w:fldChar w:fldCharType="begin"/>
        </w:r>
        <w:r w:rsidR="00172D96">
          <w:rPr>
            <w:noProof/>
            <w:webHidden/>
          </w:rPr>
          <w:instrText xml:space="preserve"> PAGEREF _Toc390682142 \h </w:instrText>
        </w:r>
        <w:r>
          <w:rPr>
            <w:noProof/>
            <w:webHidden/>
          </w:rPr>
        </w:r>
        <w:r>
          <w:rPr>
            <w:noProof/>
            <w:webHidden/>
          </w:rPr>
          <w:fldChar w:fldCharType="separate"/>
        </w:r>
        <w:r w:rsidR="00B459EA">
          <w:rPr>
            <w:noProof/>
            <w:webHidden/>
          </w:rPr>
          <w:t>11</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43" w:history="1">
        <w:r w:rsidR="00172D96" w:rsidRPr="008B1A2C">
          <w:rPr>
            <w:rStyle w:val="Hyperlink"/>
            <w:noProof/>
          </w:rPr>
          <w:t>3.2 Magela Creek Water</w:t>
        </w:r>
        <w:r w:rsidR="00172D96">
          <w:rPr>
            <w:noProof/>
            <w:webHidden/>
          </w:rPr>
          <w:tab/>
        </w:r>
        <w:r>
          <w:rPr>
            <w:noProof/>
            <w:webHidden/>
          </w:rPr>
          <w:fldChar w:fldCharType="begin"/>
        </w:r>
        <w:r w:rsidR="00172D96">
          <w:rPr>
            <w:noProof/>
            <w:webHidden/>
          </w:rPr>
          <w:instrText xml:space="preserve"> PAGEREF _Toc390682143 \h </w:instrText>
        </w:r>
        <w:r>
          <w:rPr>
            <w:noProof/>
            <w:webHidden/>
          </w:rPr>
        </w:r>
        <w:r>
          <w:rPr>
            <w:noProof/>
            <w:webHidden/>
          </w:rPr>
          <w:fldChar w:fldCharType="separate"/>
        </w:r>
        <w:r w:rsidR="00B459EA">
          <w:rPr>
            <w:noProof/>
            <w:webHidden/>
          </w:rPr>
          <w:t>13</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44" w:history="1">
        <w:r w:rsidR="00172D96" w:rsidRPr="008B1A2C">
          <w:rPr>
            <w:rStyle w:val="Hyperlink"/>
            <w:noProof/>
          </w:rPr>
          <w:t>3.2.1 Chemistry</w:t>
        </w:r>
        <w:r w:rsidR="00172D96">
          <w:rPr>
            <w:noProof/>
            <w:webHidden/>
          </w:rPr>
          <w:tab/>
        </w:r>
        <w:r>
          <w:rPr>
            <w:noProof/>
            <w:webHidden/>
          </w:rPr>
          <w:fldChar w:fldCharType="begin"/>
        </w:r>
        <w:r w:rsidR="00172D96">
          <w:rPr>
            <w:noProof/>
            <w:webHidden/>
          </w:rPr>
          <w:instrText xml:space="preserve"> PAGEREF _Toc390682144 \h </w:instrText>
        </w:r>
        <w:r>
          <w:rPr>
            <w:noProof/>
            <w:webHidden/>
          </w:rPr>
        </w:r>
        <w:r>
          <w:rPr>
            <w:noProof/>
            <w:webHidden/>
          </w:rPr>
          <w:fldChar w:fldCharType="separate"/>
        </w:r>
        <w:r w:rsidR="00B459EA">
          <w:rPr>
            <w:noProof/>
            <w:webHidden/>
          </w:rPr>
          <w:t>13</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45" w:history="1">
        <w:r w:rsidR="00172D96" w:rsidRPr="008B1A2C">
          <w:rPr>
            <w:rStyle w:val="Hyperlink"/>
            <w:noProof/>
          </w:rPr>
          <w:t>3.2.2 Toxicity</w:t>
        </w:r>
        <w:r w:rsidR="00172D96">
          <w:rPr>
            <w:noProof/>
            <w:webHidden/>
          </w:rPr>
          <w:tab/>
        </w:r>
        <w:r>
          <w:rPr>
            <w:noProof/>
            <w:webHidden/>
          </w:rPr>
          <w:fldChar w:fldCharType="begin"/>
        </w:r>
        <w:r w:rsidR="00172D96">
          <w:rPr>
            <w:noProof/>
            <w:webHidden/>
          </w:rPr>
          <w:instrText xml:space="preserve"> PAGEREF _Toc390682145 \h </w:instrText>
        </w:r>
        <w:r>
          <w:rPr>
            <w:noProof/>
            <w:webHidden/>
          </w:rPr>
        </w:r>
        <w:r>
          <w:rPr>
            <w:noProof/>
            <w:webHidden/>
          </w:rPr>
          <w:fldChar w:fldCharType="separate"/>
        </w:r>
        <w:r w:rsidR="00B459EA">
          <w:rPr>
            <w:noProof/>
            <w:webHidden/>
          </w:rPr>
          <w:t>13</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46" w:history="1">
        <w:r w:rsidR="00172D96" w:rsidRPr="008B1A2C">
          <w:rPr>
            <w:rStyle w:val="Hyperlink"/>
            <w:noProof/>
          </w:rPr>
          <w:t xml:space="preserve">3.2.3 Fate of manganese in the </w:t>
        </w:r>
        <w:r w:rsidR="00172D96" w:rsidRPr="008B1A2C">
          <w:rPr>
            <w:rStyle w:val="Hyperlink"/>
            <w:i/>
            <w:noProof/>
          </w:rPr>
          <w:t>H. viridissima</w:t>
        </w:r>
        <w:r w:rsidR="00172D96" w:rsidRPr="008B1A2C">
          <w:rPr>
            <w:rStyle w:val="Hyperlink"/>
            <w:noProof/>
          </w:rPr>
          <w:t xml:space="preserve"> toxicity test</w:t>
        </w:r>
        <w:r w:rsidR="00172D96">
          <w:rPr>
            <w:noProof/>
            <w:webHidden/>
          </w:rPr>
          <w:tab/>
        </w:r>
        <w:r>
          <w:rPr>
            <w:noProof/>
            <w:webHidden/>
          </w:rPr>
          <w:fldChar w:fldCharType="begin"/>
        </w:r>
        <w:r w:rsidR="00172D96">
          <w:rPr>
            <w:noProof/>
            <w:webHidden/>
          </w:rPr>
          <w:instrText xml:space="preserve"> PAGEREF _Toc390682146 \h </w:instrText>
        </w:r>
        <w:r>
          <w:rPr>
            <w:noProof/>
            <w:webHidden/>
          </w:rPr>
        </w:r>
        <w:r>
          <w:rPr>
            <w:noProof/>
            <w:webHidden/>
          </w:rPr>
          <w:fldChar w:fldCharType="separate"/>
        </w:r>
        <w:r w:rsidR="00B459EA">
          <w:rPr>
            <w:noProof/>
            <w:webHidden/>
          </w:rPr>
          <w:t>16</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47" w:history="1">
        <w:r w:rsidR="00172D96" w:rsidRPr="008B1A2C">
          <w:rPr>
            <w:rStyle w:val="Hyperlink"/>
            <w:noProof/>
          </w:rPr>
          <w:t xml:space="preserve">3.2.4 </w:t>
        </w:r>
        <w:r w:rsidR="00172D96" w:rsidRPr="008B1A2C">
          <w:rPr>
            <w:rStyle w:val="Hyperlink"/>
            <w:i/>
            <w:noProof/>
          </w:rPr>
          <w:t>H. viridissima</w:t>
        </w:r>
        <w:r w:rsidR="00172D96" w:rsidRPr="008B1A2C">
          <w:rPr>
            <w:rStyle w:val="Hyperlink"/>
            <w:noProof/>
          </w:rPr>
          <w:t xml:space="preserve"> toxicity tests conducted in pH 5.2 Magela Creek Water</w:t>
        </w:r>
        <w:r w:rsidR="00172D96">
          <w:rPr>
            <w:noProof/>
            <w:webHidden/>
          </w:rPr>
          <w:tab/>
        </w:r>
        <w:r>
          <w:rPr>
            <w:noProof/>
            <w:webHidden/>
          </w:rPr>
          <w:fldChar w:fldCharType="begin"/>
        </w:r>
        <w:r w:rsidR="00172D96">
          <w:rPr>
            <w:noProof/>
            <w:webHidden/>
          </w:rPr>
          <w:instrText xml:space="preserve"> PAGEREF _Toc390682147 \h </w:instrText>
        </w:r>
        <w:r>
          <w:rPr>
            <w:noProof/>
            <w:webHidden/>
          </w:rPr>
        </w:r>
        <w:r>
          <w:rPr>
            <w:noProof/>
            <w:webHidden/>
          </w:rPr>
          <w:fldChar w:fldCharType="separate"/>
        </w:r>
        <w:r w:rsidR="00B459EA">
          <w:rPr>
            <w:noProof/>
            <w:webHidden/>
          </w:rPr>
          <w:t>18</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48" w:history="1">
        <w:r w:rsidR="00172D96" w:rsidRPr="008B1A2C">
          <w:rPr>
            <w:rStyle w:val="Hyperlink"/>
            <w:noProof/>
          </w:rPr>
          <w:t>3.3 Derivation of a Trigger Value for Magela Creek</w:t>
        </w:r>
        <w:r w:rsidR="00172D96">
          <w:rPr>
            <w:noProof/>
            <w:webHidden/>
          </w:rPr>
          <w:tab/>
        </w:r>
        <w:r>
          <w:rPr>
            <w:noProof/>
            <w:webHidden/>
          </w:rPr>
          <w:fldChar w:fldCharType="begin"/>
        </w:r>
        <w:r w:rsidR="00172D96">
          <w:rPr>
            <w:noProof/>
            <w:webHidden/>
          </w:rPr>
          <w:instrText xml:space="preserve"> PAGEREF _Toc390682148 \h </w:instrText>
        </w:r>
        <w:r>
          <w:rPr>
            <w:noProof/>
            <w:webHidden/>
          </w:rPr>
        </w:r>
        <w:r>
          <w:rPr>
            <w:noProof/>
            <w:webHidden/>
          </w:rPr>
          <w:fldChar w:fldCharType="separate"/>
        </w:r>
        <w:r w:rsidR="00B459EA">
          <w:rPr>
            <w:noProof/>
            <w:webHidden/>
          </w:rPr>
          <w:t>19</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49" w:history="1">
        <w:r w:rsidR="00172D96" w:rsidRPr="008B1A2C">
          <w:rPr>
            <w:rStyle w:val="Hyperlink"/>
            <w:noProof/>
          </w:rPr>
          <w:t>4 Discussion</w:t>
        </w:r>
        <w:r w:rsidR="00172D96">
          <w:rPr>
            <w:noProof/>
            <w:webHidden/>
          </w:rPr>
          <w:tab/>
        </w:r>
        <w:r>
          <w:rPr>
            <w:noProof/>
            <w:webHidden/>
          </w:rPr>
          <w:fldChar w:fldCharType="begin"/>
        </w:r>
        <w:r w:rsidR="00172D96">
          <w:rPr>
            <w:noProof/>
            <w:webHidden/>
          </w:rPr>
          <w:instrText xml:space="preserve"> PAGEREF _Toc390682149 \h </w:instrText>
        </w:r>
        <w:r>
          <w:rPr>
            <w:noProof/>
            <w:webHidden/>
          </w:rPr>
        </w:r>
        <w:r>
          <w:rPr>
            <w:noProof/>
            <w:webHidden/>
          </w:rPr>
          <w:fldChar w:fldCharType="separate"/>
        </w:r>
        <w:r w:rsidR="00B459EA">
          <w:rPr>
            <w:noProof/>
            <w:webHidden/>
          </w:rPr>
          <w:t>21</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0" w:history="1">
        <w:r w:rsidR="00172D96" w:rsidRPr="008B1A2C">
          <w:rPr>
            <w:rStyle w:val="Hyperlink"/>
            <w:noProof/>
          </w:rPr>
          <w:t>5 Recommendations</w:t>
        </w:r>
        <w:r w:rsidR="00172D96">
          <w:rPr>
            <w:noProof/>
            <w:webHidden/>
          </w:rPr>
          <w:tab/>
        </w:r>
        <w:r>
          <w:rPr>
            <w:noProof/>
            <w:webHidden/>
          </w:rPr>
          <w:fldChar w:fldCharType="begin"/>
        </w:r>
        <w:r w:rsidR="00172D96">
          <w:rPr>
            <w:noProof/>
            <w:webHidden/>
          </w:rPr>
          <w:instrText xml:space="preserve"> PAGEREF _Toc390682150 \h </w:instrText>
        </w:r>
        <w:r>
          <w:rPr>
            <w:noProof/>
            <w:webHidden/>
          </w:rPr>
        </w:r>
        <w:r>
          <w:rPr>
            <w:noProof/>
            <w:webHidden/>
          </w:rPr>
          <w:fldChar w:fldCharType="separate"/>
        </w:r>
        <w:r w:rsidR="00B459EA">
          <w:rPr>
            <w:noProof/>
            <w:webHidden/>
          </w:rPr>
          <w:t>25</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1" w:history="1">
        <w:r w:rsidR="00172D96" w:rsidRPr="008B1A2C">
          <w:rPr>
            <w:rStyle w:val="Hyperlink"/>
            <w:noProof/>
          </w:rPr>
          <w:t>6 Conclusions</w:t>
        </w:r>
        <w:r w:rsidR="00172D96">
          <w:rPr>
            <w:noProof/>
            <w:webHidden/>
          </w:rPr>
          <w:tab/>
        </w:r>
        <w:r>
          <w:rPr>
            <w:noProof/>
            <w:webHidden/>
          </w:rPr>
          <w:fldChar w:fldCharType="begin"/>
        </w:r>
        <w:r w:rsidR="00172D96">
          <w:rPr>
            <w:noProof/>
            <w:webHidden/>
          </w:rPr>
          <w:instrText xml:space="preserve"> PAGEREF _Toc390682151 \h </w:instrText>
        </w:r>
        <w:r>
          <w:rPr>
            <w:noProof/>
            <w:webHidden/>
          </w:rPr>
        </w:r>
        <w:r>
          <w:rPr>
            <w:noProof/>
            <w:webHidden/>
          </w:rPr>
          <w:fldChar w:fldCharType="separate"/>
        </w:r>
        <w:r w:rsidR="00B459EA">
          <w:rPr>
            <w:noProof/>
            <w:webHidden/>
          </w:rPr>
          <w:t>26</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2" w:history="1">
        <w:r w:rsidR="00172D96" w:rsidRPr="008B1A2C">
          <w:rPr>
            <w:rStyle w:val="Hyperlink"/>
            <w:noProof/>
          </w:rPr>
          <w:t>7 Acknowledgements</w:t>
        </w:r>
        <w:r w:rsidR="00172D96">
          <w:rPr>
            <w:noProof/>
            <w:webHidden/>
          </w:rPr>
          <w:tab/>
        </w:r>
        <w:r>
          <w:rPr>
            <w:noProof/>
            <w:webHidden/>
          </w:rPr>
          <w:fldChar w:fldCharType="begin"/>
        </w:r>
        <w:r w:rsidR="00172D96">
          <w:rPr>
            <w:noProof/>
            <w:webHidden/>
          </w:rPr>
          <w:instrText xml:space="preserve"> PAGEREF _Toc390682152 \h </w:instrText>
        </w:r>
        <w:r>
          <w:rPr>
            <w:noProof/>
            <w:webHidden/>
          </w:rPr>
        </w:r>
        <w:r>
          <w:rPr>
            <w:noProof/>
            <w:webHidden/>
          </w:rPr>
          <w:fldChar w:fldCharType="separate"/>
        </w:r>
        <w:r w:rsidR="00B459EA">
          <w:rPr>
            <w:noProof/>
            <w:webHidden/>
          </w:rPr>
          <w:t>26</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3" w:history="1">
        <w:r w:rsidR="00172D96" w:rsidRPr="008B1A2C">
          <w:rPr>
            <w:rStyle w:val="Hyperlink"/>
            <w:noProof/>
          </w:rPr>
          <w:t>8 References</w:t>
        </w:r>
        <w:r w:rsidR="00172D96">
          <w:rPr>
            <w:noProof/>
            <w:webHidden/>
          </w:rPr>
          <w:tab/>
        </w:r>
        <w:r>
          <w:rPr>
            <w:noProof/>
            <w:webHidden/>
          </w:rPr>
          <w:fldChar w:fldCharType="begin"/>
        </w:r>
        <w:r w:rsidR="00172D96">
          <w:rPr>
            <w:noProof/>
            <w:webHidden/>
          </w:rPr>
          <w:instrText xml:space="preserve"> PAGEREF _Toc390682153 \h </w:instrText>
        </w:r>
        <w:r>
          <w:rPr>
            <w:noProof/>
            <w:webHidden/>
          </w:rPr>
        </w:r>
        <w:r>
          <w:rPr>
            <w:noProof/>
            <w:webHidden/>
          </w:rPr>
          <w:fldChar w:fldCharType="separate"/>
        </w:r>
        <w:r w:rsidR="00B459EA">
          <w:rPr>
            <w:noProof/>
            <w:webHidden/>
          </w:rPr>
          <w:t>27</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4" w:history="1">
        <w:r w:rsidR="00172D96" w:rsidRPr="008B1A2C">
          <w:rPr>
            <w:rStyle w:val="Hyperlink"/>
            <w:noProof/>
          </w:rPr>
          <w:t>Appendix A Water quality measurements for toxicity tests</w:t>
        </w:r>
        <w:r w:rsidR="00172D96">
          <w:rPr>
            <w:noProof/>
            <w:webHidden/>
          </w:rPr>
          <w:tab/>
        </w:r>
        <w:r>
          <w:rPr>
            <w:noProof/>
            <w:webHidden/>
          </w:rPr>
          <w:fldChar w:fldCharType="begin"/>
        </w:r>
        <w:r w:rsidR="00172D96">
          <w:rPr>
            <w:noProof/>
            <w:webHidden/>
          </w:rPr>
          <w:instrText xml:space="preserve"> PAGEREF _Toc390682154 \h </w:instrText>
        </w:r>
        <w:r>
          <w:rPr>
            <w:noProof/>
            <w:webHidden/>
          </w:rPr>
        </w:r>
        <w:r>
          <w:rPr>
            <w:noProof/>
            <w:webHidden/>
          </w:rPr>
          <w:fldChar w:fldCharType="separate"/>
        </w:r>
        <w:r w:rsidR="00B459EA">
          <w:rPr>
            <w:noProof/>
            <w:webHidden/>
          </w:rPr>
          <w:t>29</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55" w:history="1">
        <w:r w:rsidR="00172D96" w:rsidRPr="008B1A2C">
          <w:rPr>
            <w:rStyle w:val="Hyperlink"/>
            <w:noProof/>
          </w:rPr>
          <w:t>Ngarradj Creek Water</w:t>
        </w:r>
        <w:r w:rsidR="00172D96">
          <w:rPr>
            <w:noProof/>
            <w:webHidden/>
          </w:rPr>
          <w:tab/>
        </w:r>
        <w:r>
          <w:rPr>
            <w:noProof/>
            <w:webHidden/>
          </w:rPr>
          <w:fldChar w:fldCharType="begin"/>
        </w:r>
        <w:r w:rsidR="00172D96">
          <w:rPr>
            <w:noProof/>
            <w:webHidden/>
          </w:rPr>
          <w:instrText xml:space="preserve"> PAGEREF _Toc390682155 \h </w:instrText>
        </w:r>
        <w:r>
          <w:rPr>
            <w:noProof/>
            <w:webHidden/>
          </w:rPr>
        </w:r>
        <w:r>
          <w:rPr>
            <w:noProof/>
            <w:webHidden/>
          </w:rPr>
          <w:fldChar w:fldCharType="separate"/>
        </w:r>
        <w:r w:rsidR="00B459EA">
          <w:rPr>
            <w:noProof/>
            <w:webHidden/>
          </w:rPr>
          <w:t>29</w:t>
        </w:r>
        <w:r>
          <w:rPr>
            <w:noProof/>
            <w:webHidden/>
          </w:rPr>
          <w:fldChar w:fldCharType="end"/>
        </w:r>
      </w:hyperlink>
    </w:p>
    <w:p w:rsidR="00172D96" w:rsidRDefault="004513D3">
      <w:pPr>
        <w:pStyle w:val="TOC3"/>
        <w:rPr>
          <w:rFonts w:asciiTheme="minorHAnsi" w:eastAsiaTheme="minorEastAsia" w:hAnsiTheme="minorHAnsi" w:cstheme="minorBidi"/>
          <w:noProof/>
          <w:sz w:val="22"/>
          <w:szCs w:val="22"/>
          <w:lang w:eastAsia="en-AU"/>
        </w:rPr>
      </w:pPr>
      <w:hyperlink w:anchor="_Toc390682156" w:history="1">
        <w:r w:rsidR="00172D96" w:rsidRPr="008B1A2C">
          <w:rPr>
            <w:rStyle w:val="Hyperlink"/>
            <w:noProof/>
          </w:rPr>
          <w:t>Magela Creek Water</w:t>
        </w:r>
        <w:r w:rsidR="00172D96">
          <w:rPr>
            <w:noProof/>
            <w:webHidden/>
          </w:rPr>
          <w:tab/>
        </w:r>
        <w:r>
          <w:rPr>
            <w:noProof/>
            <w:webHidden/>
          </w:rPr>
          <w:fldChar w:fldCharType="begin"/>
        </w:r>
        <w:r w:rsidR="00172D96">
          <w:rPr>
            <w:noProof/>
            <w:webHidden/>
          </w:rPr>
          <w:instrText xml:space="preserve"> PAGEREF _Toc390682156 \h </w:instrText>
        </w:r>
        <w:r>
          <w:rPr>
            <w:noProof/>
            <w:webHidden/>
          </w:rPr>
        </w:r>
        <w:r>
          <w:rPr>
            <w:noProof/>
            <w:webHidden/>
          </w:rPr>
          <w:fldChar w:fldCharType="separate"/>
        </w:r>
        <w:r w:rsidR="00B459EA">
          <w:rPr>
            <w:noProof/>
            <w:webHidden/>
          </w:rPr>
          <w:t>32</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7" w:history="1">
        <w:r w:rsidR="00172D96" w:rsidRPr="008B1A2C">
          <w:rPr>
            <w:rStyle w:val="Hyperlink"/>
            <w:noProof/>
          </w:rPr>
          <w:t>Appendix B Chemical analyses</w:t>
        </w:r>
        <w:r w:rsidR="00172D96">
          <w:rPr>
            <w:noProof/>
            <w:webHidden/>
          </w:rPr>
          <w:tab/>
        </w:r>
        <w:r>
          <w:rPr>
            <w:noProof/>
            <w:webHidden/>
          </w:rPr>
          <w:fldChar w:fldCharType="begin"/>
        </w:r>
        <w:r w:rsidR="00172D96">
          <w:rPr>
            <w:noProof/>
            <w:webHidden/>
          </w:rPr>
          <w:instrText xml:space="preserve"> PAGEREF _Toc390682157 \h </w:instrText>
        </w:r>
        <w:r>
          <w:rPr>
            <w:noProof/>
            <w:webHidden/>
          </w:rPr>
        </w:r>
        <w:r>
          <w:rPr>
            <w:noProof/>
            <w:webHidden/>
          </w:rPr>
          <w:fldChar w:fldCharType="separate"/>
        </w:r>
        <w:r w:rsidR="00B459EA">
          <w:rPr>
            <w:noProof/>
            <w:webHidden/>
          </w:rPr>
          <w:t>50</w:t>
        </w:r>
        <w:r>
          <w:rPr>
            <w:noProof/>
            <w:webHidden/>
          </w:rPr>
          <w:fldChar w:fldCharType="end"/>
        </w:r>
      </w:hyperlink>
    </w:p>
    <w:p w:rsidR="00172D96" w:rsidRDefault="004513D3">
      <w:pPr>
        <w:pStyle w:val="TOC1"/>
        <w:rPr>
          <w:rFonts w:asciiTheme="minorHAnsi" w:eastAsiaTheme="minorEastAsia" w:hAnsiTheme="minorHAnsi" w:cstheme="minorBidi"/>
          <w:b w:val="0"/>
          <w:noProof/>
          <w:sz w:val="22"/>
          <w:szCs w:val="22"/>
          <w:lang w:eastAsia="en-AU"/>
        </w:rPr>
      </w:pPr>
      <w:hyperlink w:anchor="_Toc390682158" w:history="1">
        <w:r w:rsidR="00172D96" w:rsidRPr="008B1A2C">
          <w:rPr>
            <w:rStyle w:val="Hyperlink"/>
            <w:noProof/>
          </w:rPr>
          <w:t>Appendix C Statistical Summaries</w:t>
        </w:r>
        <w:r w:rsidR="00172D96">
          <w:rPr>
            <w:noProof/>
            <w:webHidden/>
          </w:rPr>
          <w:tab/>
        </w:r>
        <w:r>
          <w:rPr>
            <w:noProof/>
            <w:webHidden/>
          </w:rPr>
          <w:fldChar w:fldCharType="begin"/>
        </w:r>
        <w:r w:rsidR="00172D96">
          <w:rPr>
            <w:noProof/>
            <w:webHidden/>
          </w:rPr>
          <w:instrText xml:space="preserve"> PAGEREF _Toc390682158 \h </w:instrText>
        </w:r>
        <w:r>
          <w:rPr>
            <w:noProof/>
            <w:webHidden/>
          </w:rPr>
        </w:r>
        <w:r>
          <w:rPr>
            <w:noProof/>
            <w:webHidden/>
          </w:rPr>
          <w:fldChar w:fldCharType="separate"/>
        </w:r>
        <w:r w:rsidR="00B459EA">
          <w:rPr>
            <w:noProof/>
            <w:webHidden/>
          </w:rPr>
          <w:t>59</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59" w:history="1">
        <w:r w:rsidR="00172D96" w:rsidRPr="008B1A2C">
          <w:rPr>
            <w:rStyle w:val="Hyperlink"/>
            <w:noProof/>
          </w:rPr>
          <w:t>Ngarradj Creek Water</w:t>
        </w:r>
        <w:r w:rsidR="00172D96">
          <w:rPr>
            <w:noProof/>
            <w:webHidden/>
          </w:rPr>
          <w:tab/>
        </w:r>
        <w:r>
          <w:rPr>
            <w:noProof/>
            <w:webHidden/>
          </w:rPr>
          <w:fldChar w:fldCharType="begin"/>
        </w:r>
        <w:r w:rsidR="00172D96">
          <w:rPr>
            <w:noProof/>
            <w:webHidden/>
          </w:rPr>
          <w:instrText xml:space="preserve"> PAGEREF _Toc390682159 \h </w:instrText>
        </w:r>
        <w:r>
          <w:rPr>
            <w:noProof/>
            <w:webHidden/>
          </w:rPr>
        </w:r>
        <w:r>
          <w:rPr>
            <w:noProof/>
            <w:webHidden/>
          </w:rPr>
          <w:fldChar w:fldCharType="separate"/>
        </w:r>
        <w:r w:rsidR="00B459EA">
          <w:rPr>
            <w:noProof/>
            <w:webHidden/>
          </w:rPr>
          <w:t>59</w:t>
        </w:r>
        <w:r>
          <w:rPr>
            <w:noProof/>
            <w:webHidden/>
          </w:rPr>
          <w:fldChar w:fldCharType="end"/>
        </w:r>
      </w:hyperlink>
    </w:p>
    <w:p w:rsidR="00172D96" w:rsidRDefault="004513D3">
      <w:pPr>
        <w:pStyle w:val="TOC2"/>
        <w:rPr>
          <w:rFonts w:asciiTheme="minorHAnsi" w:eastAsiaTheme="minorEastAsia" w:hAnsiTheme="minorHAnsi" w:cstheme="minorBidi"/>
          <w:noProof/>
          <w:szCs w:val="22"/>
          <w:lang w:eastAsia="en-AU"/>
        </w:rPr>
      </w:pPr>
      <w:hyperlink w:anchor="_Toc390682160" w:history="1">
        <w:r w:rsidR="00172D96" w:rsidRPr="008B1A2C">
          <w:rPr>
            <w:rStyle w:val="Hyperlink"/>
            <w:noProof/>
          </w:rPr>
          <w:t>Magela Creek Water</w:t>
        </w:r>
        <w:r w:rsidR="00172D96">
          <w:rPr>
            <w:noProof/>
            <w:webHidden/>
          </w:rPr>
          <w:tab/>
        </w:r>
        <w:r>
          <w:rPr>
            <w:noProof/>
            <w:webHidden/>
          </w:rPr>
          <w:fldChar w:fldCharType="begin"/>
        </w:r>
        <w:r w:rsidR="00172D96">
          <w:rPr>
            <w:noProof/>
            <w:webHidden/>
          </w:rPr>
          <w:instrText xml:space="preserve"> PAGEREF _Toc390682160 \h </w:instrText>
        </w:r>
        <w:r>
          <w:rPr>
            <w:noProof/>
            <w:webHidden/>
          </w:rPr>
        </w:r>
        <w:r>
          <w:rPr>
            <w:noProof/>
            <w:webHidden/>
          </w:rPr>
          <w:fldChar w:fldCharType="separate"/>
        </w:r>
        <w:r w:rsidR="00B459EA">
          <w:rPr>
            <w:noProof/>
            <w:webHidden/>
          </w:rPr>
          <w:t>65</w:t>
        </w:r>
        <w:r>
          <w:rPr>
            <w:noProof/>
            <w:webHidden/>
          </w:rPr>
          <w:fldChar w:fldCharType="end"/>
        </w:r>
      </w:hyperlink>
    </w:p>
    <w:p w:rsidR="00885B0A" w:rsidRDefault="004513D3">
      <w:r>
        <w:rPr>
          <w:rFonts w:ascii="Arial" w:hAnsi="Arial"/>
        </w:rPr>
        <w:fldChar w:fldCharType="end"/>
      </w:r>
    </w:p>
    <w:p w:rsidR="00885B0A" w:rsidRDefault="00885B0A"/>
    <w:p w:rsidR="007977EC" w:rsidRDefault="007977EC">
      <w:pPr>
        <w:sectPr w:rsidR="007977EC">
          <w:footerReference w:type="default" r:id="rId20"/>
          <w:pgSz w:w="11906" w:h="16838" w:code="9"/>
          <w:pgMar w:top="1440" w:right="1800" w:bottom="1440" w:left="1800" w:header="1080" w:footer="835" w:gutter="0"/>
          <w:pgNumType w:fmt="lowerRoman"/>
          <w:cols w:space="360"/>
          <w:noEndnote/>
        </w:sectPr>
      </w:pPr>
    </w:p>
    <w:p w:rsidR="00885B0A" w:rsidRDefault="007977EC" w:rsidP="007B1F91">
      <w:pPr>
        <w:pStyle w:val="Heading1"/>
      </w:pPr>
      <w:bookmarkStart w:id="22" w:name="_Toc390682123"/>
      <w:r>
        <w:lastRenderedPageBreak/>
        <w:t>Executive summary</w:t>
      </w:r>
      <w:bookmarkEnd w:id="22"/>
    </w:p>
    <w:p w:rsidR="00172F5F" w:rsidRDefault="002642DA" w:rsidP="00172F5F">
      <w:pPr>
        <w:rPr>
          <w:lang w:eastAsia="en-AU"/>
        </w:rPr>
      </w:pPr>
      <w:r>
        <w:t>M</w:t>
      </w:r>
      <w:r w:rsidRPr="002642DA">
        <w:t>anganese</w:t>
      </w:r>
      <w:r w:rsidR="00172F5F">
        <w:t xml:space="preserve"> </w:t>
      </w:r>
      <w:r w:rsidRPr="002642DA">
        <w:t>(</w:t>
      </w:r>
      <w:proofErr w:type="spellStart"/>
      <w:r w:rsidRPr="002642DA">
        <w:t>Mn</w:t>
      </w:r>
      <w:proofErr w:type="spellEnd"/>
      <w:r w:rsidRPr="002642DA">
        <w:t>) is a ubiquitous element in the earth</w:t>
      </w:r>
      <w:r w:rsidR="00B9193D">
        <w:t>’</w:t>
      </w:r>
      <w:r w:rsidRPr="002642DA">
        <w:t>s mantle and</w:t>
      </w:r>
      <w:r>
        <w:t xml:space="preserve"> a</w:t>
      </w:r>
      <w:r w:rsidR="000F6249">
        <w:t xml:space="preserve"> key contaminant of Ranger mine process water. </w:t>
      </w:r>
      <w:r w:rsidR="00172F5F">
        <w:rPr>
          <w:snapToGrid w:val="0"/>
          <w:color w:val="000000"/>
          <w:szCs w:val="0"/>
          <w:u w:color="000000"/>
        </w:rPr>
        <w:t xml:space="preserve">Manganese toxicity is dependent on pH and water hardness, which is consistent with what is known for other metals. However, </w:t>
      </w:r>
      <w:proofErr w:type="spellStart"/>
      <w:r w:rsidR="00172F5F">
        <w:rPr>
          <w:snapToGrid w:val="0"/>
          <w:color w:val="000000"/>
          <w:szCs w:val="0"/>
          <w:u w:color="000000"/>
        </w:rPr>
        <w:t>Mn</w:t>
      </w:r>
      <w:proofErr w:type="spellEnd"/>
      <w:r w:rsidR="00172F5F">
        <w:t xml:space="preserve"> aquatic chemistry is also a complex function of the pH and </w:t>
      </w:r>
      <w:proofErr w:type="spellStart"/>
      <w:r w:rsidR="00172F5F">
        <w:t>redox</w:t>
      </w:r>
      <w:proofErr w:type="spellEnd"/>
      <w:r w:rsidR="00172F5F">
        <w:t xml:space="preserve"> micro-environment with </w:t>
      </w:r>
      <w:proofErr w:type="spellStart"/>
      <w:r w:rsidR="00172F5F">
        <w:t>Mn</w:t>
      </w:r>
      <w:proofErr w:type="spellEnd"/>
      <w:r w:rsidR="00172F5F">
        <w:t xml:space="preserve"> primarily existing as soluble </w:t>
      </w:r>
      <w:proofErr w:type="spellStart"/>
      <w:proofErr w:type="gramStart"/>
      <w:r w:rsidR="00172F5F">
        <w:t>Mn</w:t>
      </w:r>
      <w:proofErr w:type="spellEnd"/>
      <w:r w:rsidR="00172F5F">
        <w:t>(</w:t>
      </w:r>
      <w:proofErr w:type="gramEnd"/>
      <w:r w:rsidR="00172F5F">
        <w:t xml:space="preserve">II) and insoluble </w:t>
      </w:r>
      <w:proofErr w:type="spellStart"/>
      <w:r w:rsidR="00172F5F">
        <w:t>Mn</w:t>
      </w:r>
      <w:proofErr w:type="spellEnd"/>
      <w:r w:rsidR="00172F5F">
        <w:t>(IV) oxidation states. T</w:t>
      </w:r>
      <w:r w:rsidR="00172F5F">
        <w:rPr>
          <w:lang w:val="en-US"/>
        </w:rPr>
        <w:t xml:space="preserve">he risks of </w:t>
      </w:r>
      <w:proofErr w:type="spellStart"/>
      <w:r w:rsidR="00172F5F">
        <w:rPr>
          <w:lang w:val="en-US"/>
        </w:rPr>
        <w:t>Mn</w:t>
      </w:r>
      <w:proofErr w:type="spellEnd"/>
      <w:r w:rsidR="00172F5F">
        <w:rPr>
          <w:lang w:val="en-US"/>
        </w:rPr>
        <w:t xml:space="preserve"> toxicity to aquatic biota of Magela Creek have been considered low to date. However, groundwater modeling of Pit 1 and </w:t>
      </w:r>
      <w:r w:rsidR="00AB1586">
        <w:rPr>
          <w:lang w:val="en-US"/>
        </w:rPr>
        <w:t xml:space="preserve">Pit </w:t>
      </w:r>
      <w:r w:rsidR="00172F5F">
        <w:rPr>
          <w:lang w:val="en-US"/>
        </w:rPr>
        <w:t xml:space="preserve">3 closures has found that elevated concentrations of </w:t>
      </w:r>
      <w:proofErr w:type="spellStart"/>
      <w:r w:rsidR="00172F5F">
        <w:rPr>
          <w:lang w:val="en-US"/>
        </w:rPr>
        <w:t>Mn</w:t>
      </w:r>
      <w:proofErr w:type="spellEnd"/>
      <w:r w:rsidR="00172F5F">
        <w:rPr>
          <w:lang w:val="en-US"/>
        </w:rPr>
        <w:t xml:space="preserve"> may reach </w:t>
      </w:r>
      <w:proofErr w:type="spellStart"/>
      <w:r w:rsidR="00172F5F">
        <w:rPr>
          <w:lang w:val="en-US"/>
        </w:rPr>
        <w:t>Magela</w:t>
      </w:r>
      <w:proofErr w:type="spellEnd"/>
      <w:r w:rsidR="00172F5F">
        <w:rPr>
          <w:lang w:val="en-US"/>
        </w:rPr>
        <w:t xml:space="preserve"> Creek and indicated that </w:t>
      </w:r>
      <w:proofErr w:type="spellStart"/>
      <w:r w:rsidR="00172F5F">
        <w:rPr>
          <w:lang w:val="en-US"/>
        </w:rPr>
        <w:t>Mn</w:t>
      </w:r>
      <w:proofErr w:type="spellEnd"/>
      <w:r w:rsidR="00172F5F">
        <w:rPr>
          <w:lang w:val="en-US"/>
        </w:rPr>
        <w:t xml:space="preserve"> will be a key contaminant of concern. Additionally, the likelihood of higher</w:t>
      </w:r>
      <w:r w:rsidR="00172F5F" w:rsidRPr="002F213A">
        <w:rPr>
          <w:lang w:val="en-US"/>
        </w:rPr>
        <w:t xml:space="preserve"> </w:t>
      </w:r>
      <w:proofErr w:type="spellStart"/>
      <w:r w:rsidR="00172F5F">
        <w:rPr>
          <w:lang w:val="en-US"/>
        </w:rPr>
        <w:t>Mn</w:t>
      </w:r>
      <w:proofErr w:type="spellEnd"/>
      <w:r w:rsidR="00172F5F">
        <w:rPr>
          <w:lang w:val="en-US"/>
        </w:rPr>
        <w:t xml:space="preserve"> concentrations being released to Magela Creek may increase following the commissioning of the brine concentrator plant. Insufficient</w:t>
      </w:r>
      <w:r w:rsidR="00172F5F">
        <w:rPr>
          <w:lang w:eastAsia="en-AU"/>
        </w:rPr>
        <w:t xml:space="preserve"> </w:t>
      </w:r>
      <w:proofErr w:type="spellStart"/>
      <w:r w:rsidR="00172F5F">
        <w:rPr>
          <w:lang w:eastAsia="en-AU"/>
        </w:rPr>
        <w:t>Mn</w:t>
      </w:r>
      <w:proofErr w:type="spellEnd"/>
      <w:r w:rsidR="00172F5F">
        <w:rPr>
          <w:lang w:eastAsia="en-AU"/>
        </w:rPr>
        <w:t xml:space="preserve"> toxicity data existed for local species in local natural waters to be able to (</w:t>
      </w:r>
      <w:proofErr w:type="spellStart"/>
      <w:r w:rsidR="00172F5F">
        <w:rPr>
          <w:lang w:eastAsia="en-AU"/>
        </w:rPr>
        <w:t>i</w:t>
      </w:r>
      <w:proofErr w:type="spellEnd"/>
      <w:r w:rsidR="00172F5F">
        <w:rPr>
          <w:lang w:eastAsia="en-AU"/>
        </w:rPr>
        <w:t xml:space="preserve">) conclude with high confidence that no adverse effects would be expected given the current water quality and (ii) predict at what </w:t>
      </w:r>
      <w:proofErr w:type="spellStart"/>
      <w:r w:rsidR="00172F5F">
        <w:rPr>
          <w:lang w:eastAsia="en-AU"/>
        </w:rPr>
        <w:t>Mn</w:t>
      </w:r>
      <w:proofErr w:type="spellEnd"/>
      <w:r w:rsidR="00172F5F">
        <w:rPr>
          <w:lang w:eastAsia="en-AU"/>
        </w:rPr>
        <w:t xml:space="preserve"> concentrations adverse effects would be expected to occur. A site-specific assessment of </w:t>
      </w:r>
      <w:proofErr w:type="spellStart"/>
      <w:r w:rsidR="00172F5F">
        <w:rPr>
          <w:lang w:eastAsia="en-AU"/>
        </w:rPr>
        <w:t>Mn</w:t>
      </w:r>
      <w:proofErr w:type="spellEnd"/>
      <w:r w:rsidR="00172F5F">
        <w:rPr>
          <w:lang w:eastAsia="en-AU"/>
        </w:rPr>
        <w:t xml:space="preserve"> is of particular pertinence given the low water hardness and relatively low pH of natural waters of the Alligator Rivers Region, which could potentially result in higher than expected (i</w:t>
      </w:r>
      <w:r w:rsidR="00AB1586">
        <w:rPr>
          <w:lang w:eastAsia="en-AU"/>
        </w:rPr>
        <w:t>.</w:t>
      </w:r>
      <w:r w:rsidR="00172F5F">
        <w:rPr>
          <w:lang w:eastAsia="en-AU"/>
        </w:rPr>
        <w:t>e</w:t>
      </w:r>
      <w:r w:rsidR="00AB1586">
        <w:rPr>
          <w:lang w:eastAsia="en-AU"/>
        </w:rPr>
        <w:t>.</w:t>
      </w:r>
      <w:r w:rsidR="00172F5F">
        <w:rPr>
          <w:lang w:eastAsia="en-AU"/>
        </w:rPr>
        <w:t xml:space="preserve"> from existing literature) </w:t>
      </w:r>
      <w:proofErr w:type="spellStart"/>
      <w:r w:rsidR="00172F5F">
        <w:rPr>
          <w:lang w:eastAsia="en-AU"/>
        </w:rPr>
        <w:t>Mn</w:t>
      </w:r>
      <w:proofErr w:type="spellEnd"/>
      <w:r w:rsidR="00172F5F">
        <w:rPr>
          <w:lang w:eastAsia="en-AU"/>
        </w:rPr>
        <w:t xml:space="preserve"> toxicity. The aims of this study were to: </w:t>
      </w:r>
    </w:p>
    <w:p w:rsidR="007B1F91" w:rsidRDefault="00172F5F" w:rsidP="007B1F91">
      <w:pPr>
        <w:pStyle w:val="Normallist1"/>
        <w:ind w:left="426" w:hanging="426"/>
      </w:pPr>
      <w:r w:rsidRPr="007B1F91">
        <w:t>Assess the toxicity of manganese (</w:t>
      </w:r>
      <w:proofErr w:type="spellStart"/>
      <w:r w:rsidRPr="007B1F91">
        <w:t>Mn</w:t>
      </w:r>
      <w:proofErr w:type="spellEnd"/>
      <w:r w:rsidRPr="007B1F91">
        <w:t xml:space="preserve">) in </w:t>
      </w:r>
      <w:proofErr w:type="spellStart"/>
      <w:r w:rsidRPr="007B1F91">
        <w:t>Magela</w:t>
      </w:r>
      <w:proofErr w:type="spellEnd"/>
      <w:r w:rsidRPr="007B1F91">
        <w:t xml:space="preserve"> Creek water (pH ~6–6.5) to six tropical freshwater species.</w:t>
      </w:r>
    </w:p>
    <w:p w:rsidR="00172F5F" w:rsidRDefault="00172F5F" w:rsidP="007B1F91">
      <w:pPr>
        <w:pStyle w:val="Normallist1"/>
        <w:ind w:left="426" w:hanging="426"/>
      </w:pPr>
      <w:r w:rsidRPr="007B1F91">
        <w:t xml:space="preserve">Derive a site-specific Trigger Value (TV) for </w:t>
      </w:r>
      <w:proofErr w:type="spellStart"/>
      <w:r w:rsidRPr="007B1F91">
        <w:t>Mn</w:t>
      </w:r>
      <w:proofErr w:type="spellEnd"/>
      <w:r w:rsidRPr="007B1F91">
        <w:t xml:space="preserve"> in </w:t>
      </w:r>
      <w:proofErr w:type="spellStart"/>
      <w:r w:rsidRPr="007B1F91">
        <w:t>Magela</w:t>
      </w:r>
      <w:proofErr w:type="spellEnd"/>
      <w:r w:rsidRPr="007B1F91">
        <w:t xml:space="preserve"> Creek.</w:t>
      </w:r>
    </w:p>
    <w:p w:rsidR="007B1F91" w:rsidRPr="007B1F91" w:rsidRDefault="007B1F91" w:rsidP="007B1F91">
      <w:pPr>
        <w:pStyle w:val="Normallist1"/>
        <w:ind w:left="426" w:hanging="426"/>
      </w:pPr>
      <w:r>
        <w:t xml:space="preserve">Recommend Limit, Focus and Action Trigger Values, which can be incorporated into the Water Quality Objective </w:t>
      </w:r>
      <w:r w:rsidRPr="007B1F91">
        <w:t xml:space="preserve">(WQO) for Magela Creek.  </w:t>
      </w:r>
    </w:p>
    <w:p w:rsidR="00172F5F" w:rsidRDefault="00172F5F" w:rsidP="007B1F91">
      <w:r>
        <w:rPr>
          <w:lang w:eastAsia="en-AU"/>
        </w:rPr>
        <w:t xml:space="preserve">The TVs derived in this project were incorporated into the water quality trigger framework for Magela Creek that has been described by </w:t>
      </w:r>
      <w:r w:rsidR="004513D3">
        <w:rPr>
          <w:lang w:eastAsia="en-AU"/>
        </w:rPr>
        <w:fldChar w:fldCharType="begin"/>
      </w:r>
      <w:r>
        <w:rPr>
          <w:lang w:eastAsia="en-AU"/>
        </w:rPr>
        <w:instrText xml:space="preserve"> ADDIN EN.CITE &lt;EndNote&gt;&lt;Cite AuthorYear="1"&gt;&lt;Author&gt;Iles&lt;/Author&gt;&lt;Year&gt;2004&lt;/Year&gt;&lt;RecNum&gt;2331&lt;/RecNum&gt;&lt;DisplayText&gt;Iles (2004)&lt;/DisplayText&gt;&lt;record&gt;&lt;rec-number&gt;2331&lt;/rec-number&gt;&lt;foreign-keys&gt;&lt;key app="EN" db-id="evtdpda53et2zjerfv0x9vw3atvdddaxaztw"&gt;2331&lt;/key&gt;&lt;/foreign-keys&gt;&lt;ref-type name="SSD Internal Report"&gt;40&lt;/ref-type&gt;&lt;contributors&gt;&lt;authors&gt;&lt;author&gt;Iles, Michelle&lt;/author&gt;&lt;/authors&gt;&lt;subsidiary-authors&gt;&lt;author&gt;Supervising Scientist Division&lt;/author&gt;&lt;/subsidiary-authors&gt;&lt;/contributors&gt;&lt;titles&gt;&lt;title&gt;Water quality objectives for Magela Creek&lt;/title&gt;&lt;secondary-title&gt;Internal Report&lt;/secondary-title&gt;&lt;/titles&gt;&lt;num-vols&gt;489&lt;/num-vols&gt;&lt;dates&gt;&lt;year&gt;2004&lt;/year&gt;&lt;/dates&gt;&lt;pub-location&gt;Canberra&lt;/pub-location&gt;&lt;publisher&gt;Department of the Environment and Heritage &lt;/publisher&gt;&lt;work-type&gt;Internal Report&lt;/work-type&gt;&lt;urls&gt;&lt;/urls&gt;&lt;/record&gt;&lt;/Cite&gt;&lt;/EndNote&gt;</w:instrText>
      </w:r>
      <w:r w:rsidR="004513D3">
        <w:rPr>
          <w:lang w:eastAsia="en-AU"/>
        </w:rPr>
        <w:fldChar w:fldCharType="separate"/>
      </w:r>
      <w:hyperlink w:anchor="_ENREF_12" w:tooltip="Iles, 2004 #2331" w:history="1">
        <w:r>
          <w:rPr>
            <w:noProof/>
            <w:lang w:eastAsia="en-AU"/>
          </w:rPr>
          <w:t>Iles (2004</w:t>
        </w:r>
      </w:hyperlink>
      <w:r>
        <w:rPr>
          <w:noProof/>
          <w:lang w:eastAsia="en-AU"/>
        </w:rPr>
        <w:t>)</w:t>
      </w:r>
      <w:r w:rsidR="004513D3">
        <w:rPr>
          <w:lang w:eastAsia="en-AU"/>
        </w:rPr>
        <w:fldChar w:fldCharType="end"/>
      </w:r>
      <w:r>
        <w:rPr>
          <w:lang w:eastAsia="en-AU"/>
        </w:rPr>
        <w:t>. The framework consists of a hierarchy of TVs (Focus, Action</w:t>
      </w:r>
      <w:r w:rsidRPr="00E7656B">
        <w:rPr>
          <w:lang w:eastAsia="en-AU"/>
        </w:rPr>
        <w:t xml:space="preserve"> </w:t>
      </w:r>
      <w:r>
        <w:rPr>
          <w:lang w:eastAsia="en-AU"/>
        </w:rPr>
        <w:t>and Limits) and exceedance of these TVs initiate increasingly strict reporting and investigation actions by the mine’s operator.</w:t>
      </w:r>
    </w:p>
    <w:p w:rsidR="00EB237B" w:rsidRDefault="00EB237B" w:rsidP="007B1F91">
      <w:r>
        <w:t>The six local freshwater species tested in this study had a broad range of sensitivities</w:t>
      </w:r>
      <w:r w:rsidRPr="00BE0DC3">
        <w:t xml:space="preserve"> </w:t>
      </w:r>
      <w:r>
        <w:t xml:space="preserve">to </w:t>
      </w:r>
      <w:proofErr w:type="spellStart"/>
      <w:r>
        <w:t>Mn</w:t>
      </w:r>
      <w:proofErr w:type="spellEnd"/>
      <w:r>
        <w:t xml:space="preserve"> in the soft surface waters of Ngarradj and Magela Creeks. For three of the species, </w:t>
      </w:r>
      <w:proofErr w:type="spellStart"/>
      <w:r>
        <w:t>Mn</w:t>
      </w:r>
      <w:proofErr w:type="spellEnd"/>
      <w:r>
        <w:t xml:space="preserve"> toxicity was higher than many of the species reported in the literature, which was probably due to the low concentration of Ca</w:t>
      </w:r>
      <w:r w:rsidRPr="00104A6E">
        <w:rPr>
          <w:snapToGrid w:val="0"/>
          <w:color w:val="000000"/>
          <w:position w:val="5"/>
          <w:sz w:val="15"/>
          <w:szCs w:val="0"/>
          <w:u w:color="000000"/>
        </w:rPr>
        <w:t>2+</w:t>
      </w:r>
      <w:r>
        <w:t xml:space="preserve"> in the natural waters. </w:t>
      </w:r>
      <w:proofErr w:type="gramStart"/>
      <w:r>
        <w:t xml:space="preserve">The low pH may have decreased to the toxicity of </w:t>
      </w:r>
      <w:proofErr w:type="spellStart"/>
      <w:r>
        <w:t>Mn</w:t>
      </w:r>
      <w:proofErr w:type="spellEnd"/>
      <w:r>
        <w:t xml:space="preserve"> to </w:t>
      </w:r>
      <w:r w:rsidRPr="00CE7C8F">
        <w:rPr>
          <w:i/>
        </w:rPr>
        <w:t>Chlorella</w:t>
      </w:r>
      <w:r>
        <w:t xml:space="preserve"> sp.</w:t>
      </w:r>
      <w:r w:rsidR="007B1F91">
        <w:t>,</w:t>
      </w:r>
      <w:r>
        <w:t xml:space="preserve"> but increased the potential for </w:t>
      </w:r>
      <w:proofErr w:type="spellStart"/>
      <w:r>
        <w:t>Mn</w:t>
      </w:r>
      <w:proofErr w:type="spellEnd"/>
      <w:r w:rsidRPr="002C796A">
        <w:rPr>
          <w:snapToGrid w:val="0"/>
          <w:color w:val="000000"/>
          <w:position w:val="5"/>
          <w:sz w:val="15"/>
          <w:szCs w:val="0"/>
          <w:u w:color="000000"/>
        </w:rPr>
        <w:t>2+</w:t>
      </w:r>
      <w:r>
        <w:t xml:space="preserve"> to remain dissolved and, hence bioavailable.</w:t>
      </w:r>
      <w:proofErr w:type="gramEnd"/>
      <w:r>
        <w:t xml:space="preserve"> A loss of </w:t>
      </w:r>
      <w:proofErr w:type="spellStart"/>
      <w:r>
        <w:t>Mn</w:t>
      </w:r>
      <w:proofErr w:type="spellEnd"/>
      <w:r>
        <w:t xml:space="preserve"> was observed on the final day of a number of the </w:t>
      </w:r>
      <w:r w:rsidRPr="00104A6E">
        <w:rPr>
          <w:i/>
        </w:rPr>
        <w:t>H. viridissima</w:t>
      </w:r>
      <w:r>
        <w:t xml:space="preserve"> toxicity tests but the </w:t>
      </w:r>
      <w:proofErr w:type="spellStart"/>
      <w:r>
        <w:t>Mn</w:t>
      </w:r>
      <w:proofErr w:type="spellEnd"/>
      <w:r>
        <w:t xml:space="preserve"> could not be recovered from the test system. This observation may be a result of the previously reported complex speciation of </w:t>
      </w:r>
      <w:proofErr w:type="spellStart"/>
      <w:r>
        <w:t>Mn</w:t>
      </w:r>
      <w:proofErr w:type="spellEnd"/>
      <w:r>
        <w:t xml:space="preserve">. We accounted for such issues through extensive analysis of </w:t>
      </w:r>
      <w:proofErr w:type="spellStart"/>
      <w:r>
        <w:t>Mn</w:t>
      </w:r>
      <w:proofErr w:type="spellEnd"/>
      <w:r>
        <w:t xml:space="preserve"> (0.1 µm filtered and total) at the start and end of the tests. Toxicity estimates were adjusted using the measured </w:t>
      </w:r>
      <w:proofErr w:type="spellStart"/>
      <w:r>
        <w:t>Mn</w:t>
      </w:r>
      <w:proofErr w:type="spellEnd"/>
      <w:r>
        <w:t xml:space="preserve"> concentrations. The Species Sensitivity Distribution</w:t>
      </w:r>
      <w:r w:rsidR="002B39BF">
        <w:t xml:space="preserve"> (SSD)</w:t>
      </w:r>
      <w:r>
        <w:t>, which used the three international toxicity estimates</w:t>
      </w:r>
      <w:r w:rsidRPr="00104A6E">
        <w:t xml:space="preserve"> </w:t>
      </w:r>
      <w:r>
        <w:t>derived under relevant physico-chemical conditions, produced a 99%</w:t>
      </w:r>
      <w:r w:rsidR="00B83DCD">
        <w:t xml:space="preserve"> </w:t>
      </w:r>
      <w:r>
        <w:t>TV that can be implemented in Magela Creek</w:t>
      </w:r>
    </w:p>
    <w:p w:rsidR="00885B0A" w:rsidRDefault="00EB237B" w:rsidP="00172F5F">
      <w:pPr>
        <w:jc w:val="left"/>
      </w:pPr>
      <w:r>
        <w:t>It is recommended that a 99% protection TV of 75 µg L</w:t>
      </w:r>
      <w:r w:rsidRPr="00104A6E">
        <w:rPr>
          <w:snapToGrid w:val="0"/>
          <w:color w:val="000000"/>
          <w:position w:val="5"/>
          <w:sz w:val="15"/>
          <w:szCs w:val="0"/>
          <w:u w:color="000000"/>
        </w:rPr>
        <w:t>-1</w:t>
      </w:r>
      <w:r>
        <w:rPr>
          <w:snapToGrid w:val="0"/>
          <w:color w:val="000000"/>
          <w:szCs w:val="0"/>
          <w:u w:color="000000"/>
        </w:rPr>
        <w:t xml:space="preserve"> </w:t>
      </w:r>
      <w:proofErr w:type="spellStart"/>
      <w:r>
        <w:rPr>
          <w:snapToGrid w:val="0"/>
          <w:color w:val="000000"/>
          <w:szCs w:val="0"/>
          <w:u w:color="000000"/>
        </w:rPr>
        <w:t>Mn</w:t>
      </w:r>
      <w:proofErr w:type="spellEnd"/>
      <w:r>
        <w:rPr>
          <w:snapToGrid w:val="0"/>
          <w:color w:val="000000"/>
          <w:szCs w:val="0"/>
          <w:u w:color="000000"/>
        </w:rPr>
        <w:t xml:space="preserve"> be applied at MG009.  The Focus and Action TVs should be 35 and 45 µg L</w:t>
      </w:r>
      <w:r w:rsidRPr="000B1A1B">
        <w:rPr>
          <w:snapToGrid w:val="0"/>
          <w:color w:val="000000"/>
          <w:position w:val="5"/>
          <w:sz w:val="15"/>
          <w:szCs w:val="0"/>
          <w:u w:color="000000"/>
        </w:rPr>
        <w:t>-1</w:t>
      </w:r>
      <w:r>
        <w:rPr>
          <w:snapToGrid w:val="0"/>
          <w:color w:val="000000"/>
          <w:szCs w:val="0"/>
          <w:u w:color="000000"/>
        </w:rPr>
        <w:t>, respectively. These TVs are rounded out from the calculated 99% TV of 73 µg L</w:t>
      </w:r>
      <w:r w:rsidRPr="008D251C">
        <w:rPr>
          <w:snapToGrid w:val="0"/>
          <w:color w:val="000000"/>
          <w:position w:val="5"/>
          <w:sz w:val="15"/>
          <w:szCs w:val="0"/>
          <w:u w:color="000000"/>
        </w:rPr>
        <w:t>-1</w:t>
      </w:r>
      <w:r>
        <w:rPr>
          <w:snapToGrid w:val="0"/>
          <w:color w:val="000000"/>
          <w:szCs w:val="0"/>
          <w:u w:color="000000"/>
        </w:rPr>
        <w:t xml:space="preserve"> and the 95</w:t>
      </w:r>
      <w:r w:rsidRPr="008D251C">
        <w:rPr>
          <w:snapToGrid w:val="0"/>
          <w:color w:val="000000"/>
          <w:szCs w:val="0"/>
          <w:u w:color="000000"/>
          <w:vertAlign w:val="superscript"/>
        </w:rPr>
        <w:t>th</w:t>
      </w:r>
      <w:r>
        <w:rPr>
          <w:snapToGrid w:val="0"/>
          <w:color w:val="000000"/>
          <w:szCs w:val="0"/>
          <w:u w:color="000000"/>
        </w:rPr>
        <w:t xml:space="preserve"> and 80</w:t>
      </w:r>
      <w:r w:rsidRPr="008D251C">
        <w:rPr>
          <w:snapToGrid w:val="0"/>
          <w:color w:val="000000"/>
          <w:szCs w:val="0"/>
          <w:u w:color="000000"/>
          <w:vertAlign w:val="superscript"/>
        </w:rPr>
        <w:t>th</w:t>
      </w:r>
      <w:r>
        <w:rPr>
          <w:snapToGrid w:val="0"/>
          <w:color w:val="000000"/>
          <w:szCs w:val="0"/>
          <w:u w:color="000000"/>
        </w:rPr>
        <w:t xml:space="preserve"> confidence intervals of 33 and 46 µg L</w:t>
      </w:r>
      <w:r w:rsidRPr="008D251C">
        <w:rPr>
          <w:snapToGrid w:val="0"/>
          <w:color w:val="000000"/>
          <w:position w:val="5"/>
          <w:sz w:val="15"/>
          <w:szCs w:val="0"/>
          <w:u w:color="000000"/>
        </w:rPr>
        <w:t>-1</w:t>
      </w:r>
      <w:r>
        <w:rPr>
          <w:snapToGrid w:val="0"/>
          <w:color w:val="000000"/>
          <w:szCs w:val="0"/>
          <w:u w:color="000000"/>
        </w:rPr>
        <w:t>, respectively.</w:t>
      </w:r>
    </w:p>
    <w:p w:rsidR="00885B0A" w:rsidRDefault="00885B0A">
      <w:pPr>
        <w:pStyle w:val="Heading1"/>
        <w:sectPr w:rsidR="00885B0A">
          <w:pgSz w:w="11906" w:h="16838" w:code="9"/>
          <w:pgMar w:top="1440" w:right="1800" w:bottom="1440" w:left="1800" w:header="1080" w:footer="835" w:gutter="0"/>
          <w:pgNumType w:fmt="lowerRoman"/>
          <w:cols w:space="360"/>
          <w:noEndnote/>
        </w:sectPr>
      </w:pPr>
    </w:p>
    <w:p w:rsidR="00885B0A" w:rsidRDefault="002810FE" w:rsidP="007E035D">
      <w:pPr>
        <w:pStyle w:val="Heading1"/>
      </w:pPr>
      <w:bookmarkStart w:id="23" w:name="_Toc390682124"/>
      <w:bookmarkEnd w:id="18"/>
      <w:bookmarkEnd w:id="19"/>
      <w:bookmarkEnd w:id="20"/>
      <w:bookmarkEnd w:id="21"/>
      <w:r>
        <w:lastRenderedPageBreak/>
        <w:t>1</w:t>
      </w:r>
      <w:r w:rsidR="00885B0A">
        <w:t xml:space="preserve"> Introduction</w:t>
      </w:r>
      <w:bookmarkEnd w:id="23"/>
    </w:p>
    <w:p w:rsidR="00A45895" w:rsidRDefault="00A45895" w:rsidP="00A45895">
      <w:pPr>
        <w:rPr>
          <w:snapToGrid w:val="0"/>
          <w:color w:val="000000"/>
          <w:szCs w:val="0"/>
          <w:u w:color="000000"/>
        </w:rPr>
      </w:pPr>
      <w:r>
        <w:t>Manganese</w:t>
      </w:r>
      <w:r w:rsidR="006D64DB">
        <w:t xml:space="preserve"> </w:t>
      </w:r>
      <w:r w:rsidR="00443DAE">
        <w:t>(</w:t>
      </w:r>
      <w:proofErr w:type="spellStart"/>
      <w:r w:rsidR="00443DAE">
        <w:t>Mn</w:t>
      </w:r>
      <w:proofErr w:type="spellEnd"/>
      <w:r w:rsidR="00443DAE">
        <w:t>)</w:t>
      </w:r>
      <w:r>
        <w:t xml:space="preserve"> is a ubiquitous element in the earth</w:t>
      </w:r>
      <w:r w:rsidR="00B9193D">
        <w:t>’</w:t>
      </w:r>
      <w:r>
        <w:t>s mantle and i</w:t>
      </w:r>
      <w:r w:rsidR="006D64DB">
        <w:t>s</w:t>
      </w:r>
      <w:r>
        <w:t xml:space="preserve"> present in most rocks and soil types </w:t>
      </w:r>
      <w:r w:rsidR="004513D3">
        <w:fldChar w:fldCharType="begin"/>
      </w:r>
      <w:r>
        <w:instrText xml:space="preserve"> ADDIN EN.CITE &lt;EndNote&gt;&lt;Cite&gt;&lt;Author&gt;Homoncik&lt;/Author&gt;&lt;Year&gt;2010&lt;/Year&gt;&lt;RecNum&gt;3149&lt;/RecNum&gt;&lt;DisplayText&gt;(Homoncik et al 2010)&lt;/DisplayText&gt;&lt;record&gt;&lt;rec-number&gt;3149&lt;/rec-number&gt;&lt;foreign-keys&gt;&lt;key app="EN" db-id="evtdpda53et2zjerfv0x9vw3atvdddaxaztw"&gt;3149&lt;/key&gt;&lt;/foreign-keys&gt;&lt;ref-type name="Journal Article"&gt;17&lt;/ref-type&gt;&lt;contributors&gt;&lt;authors&gt;&lt;author&gt;Homoncik, S. C.&lt;/author&gt;&lt;author&gt;Macdonald, A. M.&lt;/author&gt;&lt;author&gt;Heal, K. V.&lt;/author&gt;&lt;author&gt;Dochartaigh, B. E.&lt;/author&gt;&lt;author&gt;Ngwenya, B. T.&lt;/author&gt;&lt;/authors&gt;&lt;/contributors&gt;&lt;auth-address&gt;MNV Consulting Ltd., Spinningdale (Formerly The University of Edinburgh/British Geological Survey), Stirling Road, Callander, Perthshire, FK17 8LE, UK.&lt;/auth-address&gt;&lt;titles&gt;&lt;title&gt;Manganese concentrations in Scottish groundwater&lt;/title&gt;&lt;secondary-title&gt;Sci Total Environ&lt;/secondary-title&gt;&lt;alt-title&gt;The Science of the total environment&lt;/alt-title&gt;&lt;/titles&gt;&lt;alt-periodical&gt;&lt;full-title&gt;The Science of the Total Environment&lt;/full-title&gt;&lt;/alt-periodical&gt;&lt;pages&gt;2467-73&lt;/pages&gt;&lt;volume&gt;408&lt;/volume&gt;&lt;number&gt;12&lt;/number&gt;&lt;keywords&gt;&lt;keyword&gt;Environmental Monitoring&lt;/keyword&gt;&lt;keyword&gt;Fresh Water/chemistry&lt;/keyword&gt;&lt;keyword&gt;Manganese/*analysis&lt;/keyword&gt;&lt;keyword&gt;Scotland&lt;/keyword&gt;&lt;keyword&gt;Soil/analysis&lt;/keyword&gt;&lt;keyword&gt;Soil Pollutants/*analysis&lt;/keyword&gt;&lt;keyword&gt;Water Pollutants, Chemical/*analysis&lt;/keyword&gt;&lt;keyword&gt;Water Supply/analysis&lt;/keyword&gt;&lt;/keywords&gt;&lt;dates&gt;&lt;year&gt;2010&lt;/year&gt;&lt;pub-dates&gt;&lt;date&gt;May 15&lt;/date&gt;&lt;/pub-dates&gt;&lt;/dates&gt;&lt;isbn&gt;1879-1026 (Electronic)&amp;#xD;0048-9697 (Linking)&lt;/isbn&gt;&lt;accession-num&gt;20219236&lt;/accession-num&gt;&lt;urls&gt;&lt;related-urls&gt;&lt;url&gt;http://www.ncbi.nlm.nih.gov/pubmed/20219236&lt;/url&gt;&lt;/related-urls&gt;&lt;/urls&gt;&lt;electronic-resource-num&gt;10.1016/j.scitotenv.2010.02.017&lt;/electronic-resource-num&gt;&lt;/record&gt;&lt;/Cite&gt;&lt;/EndNote&gt;</w:instrText>
      </w:r>
      <w:r w:rsidR="004513D3">
        <w:fldChar w:fldCharType="separate"/>
      </w:r>
      <w:r>
        <w:rPr>
          <w:noProof/>
        </w:rPr>
        <w:t>(</w:t>
      </w:r>
      <w:hyperlink w:anchor="_ENREF_9" w:tooltip="Homoncik, 2010 #3149" w:history="1">
        <w:r w:rsidR="00133033">
          <w:rPr>
            <w:noProof/>
          </w:rPr>
          <w:t xml:space="preserve">Homoncik </w:t>
        </w:r>
        <w:r w:rsidR="00B9193D">
          <w:rPr>
            <w:noProof/>
          </w:rPr>
          <w:t>et al</w:t>
        </w:r>
        <w:r w:rsidR="002E6B95">
          <w:rPr>
            <w:noProof/>
          </w:rPr>
          <w:t>.</w:t>
        </w:r>
        <w:r w:rsidR="00133033">
          <w:rPr>
            <w:noProof/>
          </w:rPr>
          <w:t xml:space="preserve"> 2010</w:t>
        </w:r>
      </w:hyperlink>
      <w:r>
        <w:rPr>
          <w:noProof/>
        </w:rPr>
        <w:t>)</w:t>
      </w:r>
      <w:r w:rsidR="004513D3">
        <w:fldChar w:fldCharType="end"/>
      </w:r>
      <w:r>
        <w:t xml:space="preserve">. Trace amounts are an essential element for organisms and human-health </w:t>
      </w:r>
      <w:r w:rsidR="00443DAE">
        <w:t>because</w:t>
      </w:r>
      <w:r>
        <w:t xml:space="preserve"> it is a constituent </w:t>
      </w:r>
      <w:r w:rsidR="00443DAE">
        <w:t>in</w:t>
      </w:r>
      <w:r>
        <w:t xml:space="preserve"> a number of important enzymes and co-factors. It is considered less </w:t>
      </w:r>
      <w:r w:rsidR="002642DA">
        <w:t>of an environmental hazard</w:t>
      </w:r>
      <w:r>
        <w:t xml:space="preserve"> than many other metals and evidence from the literature suggest</w:t>
      </w:r>
      <w:r w:rsidR="001311EE">
        <w:t>s</w:t>
      </w:r>
      <w:r>
        <w:t xml:space="preserve"> </w:t>
      </w:r>
      <w:r w:rsidR="001311EE">
        <w:t xml:space="preserve">that </w:t>
      </w:r>
      <w:r>
        <w:t xml:space="preserve">the acute and chronic toxicity of </w:t>
      </w:r>
      <w:proofErr w:type="spellStart"/>
      <w:r>
        <w:t>Mn</w:t>
      </w:r>
      <w:proofErr w:type="spellEnd"/>
      <w:r>
        <w:t xml:space="preserve"> </w:t>
      </w:r>
      <w:proofErr w:type="gramStart"/>
      <w:r>
        <w:t>to</w:t>
      </w:r>
      <w:proofErr w:type="gramEnd"/>
      <w:r>
        <w:t xml:space="preserve"> many freshwater biota was low (i</w:t>
      </w:r>
      <w:r w:rsidR="0026178F">
        <w:t>.</w:t>
      </w:r>
      <w:r>
        <w:t>e</w:t>
      </w:r>
      <w:r w:rsidR="0026178F">
        <w:t>.</w:t>
      </w:r>
      <w:r>
        <w:t xml:space="preserve"> in the mg</w:t>
      </w:r>
      <w:r>
        <w:rPr>
          <w:lang w:val="en-US"/>
        </w:rPr>
        <w:t xml:space="preserve"> L</w:t>
      </w:r>
      <w:r>
        <w:rPr>
          <w:snapToGrid w:val="0"/>
          <w:color w:val="000000"/>
          <w:position w:val="5"/>
          <w:sz w:val="15"/>
          <w:szCs w:val="0"/>
          <w:u w:color="000000"/>
          <w:lang w:val="en-US"/>
        </w:rPr>
        <w:t>-1</w:t>
      </w:r>
      <w:r>
        <w:t xml:space="preserve"> range). This was reflected in the relatively high </w:t>
      </w:r>
      <w:r w:rsidR="002642DA">
        <w:t xml:space="preserve">95% protection </w:t>
      </w:r>
      <w:r>
        <w:t>trigger value</w:t>
      </w:r>
      <w:r w:rsidR="002642DA">
        <w:t xml:space="preserve"> (TV)</w:t>
      </w:r>
      <w:r>
        <w:t xml:space="preserve"> reported by ANZE</w:t>
      </w:r>
      <w:r w:rsidR="001311EE">
        <w:t>C</w:t>
      </w:r>
      <w:r>
        <w:t>C and AR</w:t>
      </w:r>
      <w:r w:rsidR="001311EE">
        <w:t>M</w:t>
      </w:r>
      <w:r>
        <w:t>CANZ (2000)</w:t>
      </w:r>
      <w:r w:rsidR="002642DA">
        <w:t xml:space="preserve"> of 1900 µg L</w:t>
      </w:r>
      <w:r w:rsidR="002642DA" w:rsidRPr="002642DA">
        <w:rPr>
          <w:snapToGrid w:val="0"/>
          <w:color w:val="000000"/>
          <w:position w:val="5"/>
          <w:sz w:val="15"/>
          <w:szCs w:val="0"/>
          <w:u w:color="000000"/>
        </w:rPr>
        <w:t>-1</w:t>
      </w:r>
      <w:r>
        <w:t xml:space="preserve">. However, recent studies have reported particularly sensitive species, </w:t>
      </w:r>
      <w:r w:rsidR="00B9193D">
        <w:t>e</w:t>
      </w:r>
      <w:r w:rsidR="002E6B95">
        <w:t>.</w:t>
      </w:r>
      <w:r w:rsidR="00B9193D">
        <w:t>g</w:t>
      </w:r>
      <w:r w:rsidR="002E6B95">
        <w:t>.</w:t>
      </w:r>
      <w:r>
        <w:t xml:space="preserve"> </w:t>
      </w:r>
      <w:proofErr w:type="spellStart"/>
      <w:r w:rsidRPr="006D19A3">
        <w:rPr>
          <w:i/>
        </w:rPr>
        <w:t>Hyalella</w:t>
      </w:r>
      <w:proofErr w:type="spellEnd"/>
      <w:r w:rsidRPr="006D19A3">
        <w:rPr>
          <w:i/>
        </w:rPr>
        <w:t xml:space="preserve"> </w:t>
      </w:r>
      <w:proofErr w:type="spellStart"/>
      <w:r w:rsidRPr="006D19A3">
        <w:rPr>
          <w:i/>
        </w:rPr>
        <w:t>azteca</w:t>
      </w:r>
      <w:proofErr w:type="spellEnd"/>
      <w:r>
        <w:t xml:space="preserve"> with an </w:t>
      </w:r>
      <w:r w:rsidR="00CE1219">
        <w:t>I</w:t>
      </w:r>
      <w:r>
        <w:t>C10 of 96 µg L</w:t>
      </w:r>
      <w:r w:rsidRPr="006D19A3">
        <w:rPr>
          <w:snapToGrid w:val="0"/>
          <w:color w:val="000000"/>
          <w:position w:val="5"/>
          <w:sz w:val="15"/>
          <w:szCs w:val="0"/>
          <w:u w:color="000000"/>
        </w:rPr>
        <w:t>-1</w:t>
      </w:r>
      <w:r>
        <w:t xml:space="preserve"> </w:t>
      </w:r>
      <w:proofErr w:type="spellStart"/>
      <w:r>
        <w:t>Mn</w:t>
      </w:r>
      <w:proofErr w:type="spellEnd"/>
      <w:r>
        <w:t xml:space="preserve"> (</w:t>
      </w:r>
      <w:proofErr w:type="spellStart"/>
      <w:r>
        <w:t>IMnI</w:t>
      </w:r>
      <w:proofErr w:type="spellEnd"/>
      <w:r>
        <w:t xml:space="preserve"> 2009, cited Peters 2010). A review of </w:t>
      </w:r>
      <w:proofErr w:type="spellStart"/>
      <w:r>
        <w:t>Mn</w:t>
      </w:r>
      <w:proofErr w:type="spellEnd"/>
      <w:r>
        <w:t xml:space="preserve"> toxicity in freshwaters by the Environment Agency (UK) recommended a Predicted No Effect Concentration (PNEC) of 62 - 123 µg L</w:t>
      </w:r>
      <w:r w:rsidRPr="00C27DB7">
        <w:rPr>
          <w:snapToGrid w:val="0"/>
          <w:color w:val="000000"/>
          <w:position w:val="5"/>
          <w:sz w:val="15"/>
          <w:u w:color="000000"/>
        </w:rPr>
        <w:t>-1</w:t>
      </w:r>
      <w:r>
        <w:rPr>
          <w:snapToGrid w:val="0"/>
          <w:color w:val="000000"/>
          <w:u w:color="000000"/>
        </w:rPr>
        <w:t xml:space="preserve"> (Peters </w:t>
      </w:r>
      <w:r w:rsidR="00B9193D">
        <w:rPr>
          <w:snapToGrid w:val="0"/>
          <w:color w:val="000000"/>
          <w:u w:color="000000"/>
        </w:rPr>
        <w:t>et al</w:t>
      </w:r>
      <w:r w:rsidR="0026178F">
        <w:rPr>
          <w:snapToGrid w:val="0"/>
          <w:color w:val="000000"/>
          <w:u w:color="000000"/>
        </w:rPr>
        <w:t>.</w:t>
      </w:r>
      <w:r>
        <w:rPr>
          <w:snapToGrid w:val="0"/>
          <w:color w:val="000000"/>
          <w:u w:color="000000"/>
        </w:rPr>
        <w:t xml:space="preserve"> 2010), which was based on a </w:t>
      </w:r>
      <w:r w:rsidR="002B39BF">
        <w:rPr>
          <w:snapToGrid w:val="0"/>
          <w:szCs w:val="0"/>
          <w:u w:color="000000"/>
        </w:rPr>
        <w:t>Species Sensitivity Distribution</w:t>
      </w:r>
      <w:r w:rsidR="002B39BF">
        <w:rPr>
          <w:snapToGrid w:val="0"/>
          <w:color w:val="000000"/>
          <w:u w:color="000000"/>
        </w:rPr>
        <w:t xml:space="preserve"> (</w:t>
      </w:r>
      <w:r>
        <w:rPr>
          <w:snapToGrid w:val="0"/>
          <w:color w:val="000000"/>
          <w:u w:color="000000"/>
        </w:rPr>
        <w:t>SSD</w:t>
      </w:r>
      <w:r w:rsidR="002B39BF">
        <w:rPr>
          <w:snapToGrid w:val="0"/>
          <w:color w:val="000000"/>
          <w:u w:color="000000"/>
        </w:rPr>
        <w:t>)</w:t>
      </w:r>
      <w:r>
        <w:rPr>
          <w:snapToGrid w:val="0"/>
          <w:color w:val="000000"/>
          <w:u w:color="000000"/>
        </w:rPr>
        <w:t xml:space="preserve"> of 12 toxicity estimates. The calculated Hazardous Concentration predicted to </w:t>
      </w:r>
      <w:proofErr w:type="gramStart"/>
      <w:r w:rsidR="00B300D3">
        <w:rPr>
          <w:snapToGrid w:val="0"/>
          <w:color w:val="000000"/>
          <w:u w:color="000000"/>
        </w:rPr>
        <w:t>e</w:t>
      </w:r>
      <w:r w:rsidR="002E6B95">
        <w:rPr>
          <w:snapToGrid w:val="0"/>
          <w:color w:val="000000"/>
          <w:u w:color="000000"/>
        </w:rPr>
        <w:t>ffect</w:t>
      </w:r>
      <w:proofErr w:type="gramEnd"/>
      <w:r>
        <w:rPr>
          <w:snapToGrid w:val="0"/>
          <w:color w:val="000000"/>
          <w:u w:color="000000"/>
        </w:rPr>
        <w:t xml:space="preserve"> 5% of species (HC5</w:t>
      </w:r>
      <w:r w:rsidR="002642DA">
        <w:rPr>
          <w:snapToGrid w:val="0"/>
          <w:color w:val="000000"/>
          <w:u w:color="000000"/>
        </w:rPr>
        <w:t>; equivalent to a 95% TV</w:t>
      </w:r>
      <w:r>
        <w:rPr>
          <w:snapToGrid w:val="0"/>
          <w:color w:val="000000"/>
          <w:u w:color="000000"/>
        </w:rPr>
        <w:t>) was 246 µg L</w:t>
      </w:r>
      <w:r w:rsidRPr="00D12FA7">
        <w:rPr>
          <w:snapToGrid w:val="0"/>
          <w:color w:val="000000"/>
          <w:position w:val="5"/>
          <w:sz w:val="15"/>
          <w:szCs w:val="0"/>
          <w:u w:color="000000"/>
        </w:rPr>
        <w:t>-1</w:t>
      </w:r>
      <w:r w:rsidR="001311EE">
        <w:rPr>
          <w:snapToGrid w:val="0"/>
          <w:color w:val="000000"/>
          <w:szCs w:val="0"/>
          <w:u w:color="000000"/>
        </w:rPr>
        <w:t>.</w:t>
      </w:r>
      <w:r>
        <w:rPr>
          <w:snapToGrid w:val="0"/>
          <w:color w:val="000000"/>
          <w:szCs w:val="0"/>
          <w:u w:color="000000"/>
        </w:rPr>
        <w:t xml:space="preserve"> </w:t>
      </w:r>
      <w:r w:rsidR="001311EE">
        <w:rPr>
          <w:snapToGrid w:val="0"/>
          <w:color w:val="000000"/>
          <w:szCs w:val="0"/>
          <w:u w:color="000000"/>
        </w:rPr>
        <w:t>T</w:t>
      </w:r>
      <w:r>
        <w:rPr>
          <w:snapToGrid w:val="0"/>
          <w:color w:val="000000"/>
          <w:szCs w:val="0"/>
          <w:u w:color="000000"/>
        </w:rPr>
        <w:t xml:space="preserve">he </w:t>
      </w:r>
      <w:r w:rsidR="00443DAE">
        <w:rPr>
          <w:snapToGrid w:val="0"/>
          <w:color w:val="000000"/>
          <w:szCs w:val="0"/>
          <w:u w:color="000000"/>
        </w:rPr>
        <w:t xml:space="preserve">aforementioned </w:t>
      </w:r>
      <w:r>
        <w:rPr>
          <w:snapToGrid w:val="0"/>
          <w:color w:val="000000"/>
          <w:szCs w:val="0"/>
          <w:u w:color="000000"/>
        </w:rPr>
        <w:t>PNEC</w:t>
      </w:r>
      <w:r w:rsidR="00443DAE">
        <w:rPr>
          <w:snapToGrid w:val="0"/>
          <w:color w:val="000000"/>
          <w:szCs w:val="0"/>
          <w:u w:color="000000"/>
        </w:rPr>
        <w:t>s</w:t>
      </w:r>
      <w:r>
        <w:rPr>
          <w:snapToGrid w:val="0"/>
          <w:color w:val="000000"/>
          <w:szCs w:val="0"/>
          <w:u w:color="000000"/>
        </w:rPr>
        <w:t xml:space="preserve"> w</w:t>
      </w:r>
      <w:r w:rsidR="00443DAE">
        <w:rPr>
          <w:snapToGrid w:val="0"/>
          <w:color w:val="000000"/>
          <w:szCs w:val="0"/>
          <w:u w:color="000000"/>
        </w:rPr>
        <w:t>ere</w:t>
      </w:r>
      <w:r w:rsidR="002E6B95">
        <w:rPr>
          <w:snapToGrid w:val="0"/>
          <w:color w:val="000000"/>
          <w:szCs w:val="0"/>
          <w:u w:color="000000"/>
        </w:rPr>
        <w:t xml:space="preserve"> derived by applying 2–</w:t>
      </w:r>
      <w:r>
        <w:rPr>
          <w:snapToGrid w:val="0"/>
          <w:color w:val="000000"/>
          <w:szCs w:val="0"/>
          <w:u w:color="000000"/>
        </w:rPr>
        <w:t>4 Application Factor</w:t>
      </w:r>
      <w:r w:rsidR="00443DAE">
        <w:rPr>
          <w:snapToGrid w:val="0"/>
          <w:color w:val="000000"/>
          <w:szCs w:val="0"/>
          <w:u w:color="000000"/>
        </w:rPr>
        <w:t>s</w:t>
      </w:r>
      <w:r>
        <w:rPr>
          <w:snapToGrid w:val="0"/>
          <w:color w:val="000000"/>
          <w:szCs w:val="0"/>
          <w:u w:color="000000"/>
        </w:rPr>
        <w:t xml:space="preserve"> (AF; aka Safety Factor) to the HC5. The use of an AF is mandatory for the derivation of an Environmental Quality Standard (EQS) under Annex VIII of the </w:t>
      </w:r>
      <w:r w:rsidRPr="00E87127">
        <w:rPr>
          <w:snapToGrid w:val="0"/>
          <w:color w:val="000000"/>
          <w:szCs w:val="0"/>
          <w:u w:color="000000"/>
        </w:rPr>
        <w:t>Water Framework Directive</w:t>
      </w:r>
      <w:r>
        <w:rPr>
          <w:snapToGrid w:val="0"/>
          <w:color w:val="000000"/>
          <w:szCs w:val="0"/>
          <w:u w:color="000000"/>
        </w:rPr>
        <w:t xml:space="preserve"> of the European Commission</w:t>
      </w:r>
      <w:r w:rsidR="009F1E72">
        <w:rPr>
          <w:snapToGrid w:val="0"/>
          <w:color w:val="000000"/>
          <w:szCs w:val="0"/>
          <w:u w:color="000000"/>
        </w:rPr>
        <w:t xml:space="preserve"> (EC)</w:t>
      </w:r>
      <w:r w:rsidR="009A0927">
        <w:rPr>
          <w:snapToGrid w:val="0"/>
          <w:color w:val="000000"/>
          <w:szCs w:val="0"/>
          <w:u w:color="000000"/>
        </w:rPr>
        <w:t xml:space="preserve"> but</w:t>
      </w:r>
      <w:r>
        <w:rPr>
          <w:snapToGrid w:val="0"/>
          <w:color w:val="000000"/>
          <w:szCs w:val="0"/>
          <w:u w:color="000000"/>
        </w:rPr>
        <w:t xml:space="preserve"> this led to an EQS that was t</w:t>
      </w:r>
      <w:r w:rsidR="009A0927">
        <w:rPr>
          <w:snapToGrid w:val="0"/>
          <w:color w:val="000000"/>
          <w:szCs w:val="0"/>
          <w:u w:color="000000"/>
        </w:rPr>
        <w:t>oo stringent for many waterways,</w:t>
      </w:r>
      <w:r>
        <w:rPr>
          <w:snapToGrid w:val="0"/>
          <w:color w:val="000000"/>
          <w:szCs w:val="0"/>
          <w:u w:color="000000"/>
        </w:rPr>
        <w:t xml:space="preserve"> although it was considered relevant to conditions of high bioavailability, </w:t>
      </w:r>
      <w:r w:rsidR="00B9193D">
        <w:rPr>
          <w:snapToGrid w:val="0"/>
          <w:color w:val="000000"/>
          <w:szCs w:val="0"/>
          <w:u w:color="000000"/>
        </w:rPr>
        <w:t>i</w:t>
      </w:r>
      <w:r w:rsidR="002E6B95">
        <w:rPr>
          <w:snapToGrid w:val="0"/>
          <w:color w:val="000000"/>
          <w:szCs w:val="0"/>
          <w:u w:color="000000"/>
        </w:rPr>
        <w:t>.</w:t>
      </w:r>
      <w:r w:rsidR="00B9193D">
        <w:rPr>
          <w:snapToGrid w:val="0"/>
          <w:color w:val="000000"/>
          <w:szCs w:val="0"/>
          <w:u w:color="000000"/>
        </w:rPr>
        <w:t>e</w:t>
      </w:r>
      <w:r w:rsidR="002E6B95">
        <w:rPr>
          <w:snapToGrid w:val="0"/>
          <w:color w:val="000000"/>
          <w:szCs w:val="0"/>
          <w:u w:color="000000"/>
        </w:rPr>
        <w:t>.</w:t>
      </w:r>
      <w:r>
        <w:rPr>
          <w:snapToGrid w:val="0"/>
          <w:color w:val="000000"/>
          <w:szCs w:val="0"/>
          <w:u w:color="000000"/>
        </w:rPr>
        <w:t xml:space="preserve"> low pH, hardness, alkalinity and Dissolved Organic Carbon (DOC). This issue was address</w:t>
      </w:r>
      <w:r w:rsidR="009F1E72">
        <w:rPr>
          <w:snapToGrid w:val="0"/>
          <w:color w:val="000000"/>
          <w:szCs w:val="0"/>
          <w:u w:color="000000"/>
        </w:rPr>
        <w:t>ed by the EC</w:t>
      </w:r>
      <w:r>
        <w:rPr>
          <w:snapToGrid w:val="0"/>
          <w:color w:val="000000"/>
          <w:szCs w:val="0"/>
          <w:u w:color="000000"/>
        </w:rPr>
        <w:t xml:space="preserve"> through the development of a Biotic </w:t>
      </w:r>
      <w:proofErr w:type="spellStart"/>
      <w:r>
        <w:rPr>
          <w:snapToGrid w:val="0"/>
          <w:color w:val="000000"/>
          <w:szCs w:val="0"/>
          <w:u w:color="000000"/>
        </w:rPr>
        <w:t>Ligand</w:t>
      </w:r>
      <w:proofErr w:type="spellEnd"/>
      <w:r>
        <w:rPr>
          <w:snapToGrid w:val="0"/>
          <w:color w:val="000000"/>
          <w:szCs w:val="0"/>
          <w:u w:color="000000"/>
        </w:rPr>
        <w:t xml:space="preserve"> Model (BLM) for </w:t>
      </w:r>
      <w:proofErr w:type="spellStart"/>
      <w:r>
        <w:rPr>
          <w:snapToGrid w:val="0"/>
          <w:color w:val="000000"/>
          <w:szCs w:val="0"/>
          <w:u w:color="000000"/>
        </w:rPr>
        <w:t>Mn</w:t>
      </w:r>
      <w:proofErr w:type="spellEnd"/>
      <w:r>
        <w:rPr>
          <w:snapToGrid w:val="0"/>
          <w:color w:val="000000"/>
          <w:szCs w:val="0"/>
          <w:u w:color="000000"/>
        </w:rPr>
        <w:t>, which allow</w:t>
      </w:r>
      <w:r w:rsidR="009A0927">
        <w:rPr>
          <w:snapToGrid w:val="0"/>
          <w:color w:val="000000"/>
          <w:szCs w:val="0"/>
          <w:u w:color="000000"/>
        </w:rPr>
        <w:t>ed</w:t>
      </w:r>
      <w:r>
        <w:rPr>
          <w:snapToGrid w:val="0"/>
          <w:color w:val="000000"/>
          <w:szCs w:val="0"/>
          <w:u w:color="000000"/>
        </w:rPr>
        <w:t xml:space="preserve"> for the adjustment of the EQS under different </w:t>
      </w:r>
      <w:proofErr w:type="spellStart"/>
      <w:r>
        <w:rPr>
          <w:snapToGrid w:val="0"/>
          <w:color w:val="000000"/>
          <w:szCs w:val="0"/>
          <w:u w:color="000000"/>
        </w:rPr>
        <w:t>physico</w:t>
      </w:r>
      <w:proofErr w:type="spellEnd"/>
      <w:r>
        <w:rPr>
          <w:snapToGrid w:val="0"/>
          <w:color w:val="000000"/>
          <w:szCs w:val="0"/>
          <w:u w:color="000000"/>
        </w:rPr>
        <w:t xml:space="preserve">-chemical conditions </w:t>
      </w:r>
      <w:r w:rsidR="004513D3">
        <w:rPr>
          <w:snapToGrid w:val="0"/>
          <w:color w:val="000000"/>
          <w:szCs w:val="0"/>
          <w:u w:color="000000"/>
        </w:rPr>
        <w:fldChar w:fldCharType="begin"/>
      </w:r>
      <w:r>
        <w:rPr>
          <w:snapToGrid w:val="0"/>
          <w:color w:val="000000"/>
          <w:szCs w:val="0"/>
          <w:u w:color="000000"/>
        </w:rPr>
        <w:instrText xml:space="preserve"> ADDIN EN.CITE &lt;EndNote&gt;&lt;Cite&gt;&lt;Author&gt;Peters&lt;/Author&gt;&lt;Year&gt;2011&lt;/Year&gt;&lt;RecNum&gt;1961&lt;/RecNum&gt;&lt;DisplayText&gt;(Peters et al 2011)&lt;/DisplayText&gt;&lt;record&gt;&lt;rec-number&gt;1961&lt;/rec-number&gt;&lt;foreign-keys&gt;&lt;key app="EN" db-id="evtdpda53et2zjerfv0x9vw3atvdddaxaztw"&gt;1961&lt;/key&gt;&lt;/foreign-keys&gt;&lt;ref-type name="Journal Article"&gt;17&lt;/ref-type&gt;&lt;contributors&gt;&lt;authors&gt;&lt;author&gt;Peters, Adam&lt;/author&gt;&lt;author&gt;Lofts, Stephen&lt;/author&gt;&lt;author&gt;Merrington, Graham&lt;/author&gt;&lt;author&gt;Brown, Bruce&lt;/author&gt;&lt;author&gt;Stubblefield, William&lt;/author&gt;&lt;author&gt;Harlow, Keven&lt;/author&gt;&lt;/authors&gt;&lt;/contributors&gt;&lt;titles&gt;&lt;title&gt;Development of biotic ligand models for chronic manganese toxicity to fish, invertebrates, and algae&lt;/title&gt;&lt;secondary-title&gt;Environmental Toxicology and Chemistry&lt;/secondary-title&gt;&lt;/titles&gt;&lt;periodical&gt;&lt;full-title&gt;Environmental Toxicology and Chemistry&lt;/full-title&gt;&lt;/periodical&gt;&lt;pages&gt;2407-2415&lt;/pages&gt;&lt;volume&gt;30&lt;/volume&gt;&lt;number&gt;11&lt;/number&gt;&lt;keywords&gt;&lt;keyword&gt;Metal toxicity&lt;/keyword&gt;&lt;keyword&gt;Metal bioavailability&lt;/keyword&gt;&lt;keyword&gt;Biotic ligand model&lt;/keyword&gt;&lt;keyword&gt;Manganese&lt;/keyword&gt;&lt;keyword&gt;Water quality guidelines&lt;/keyword&gt;&lt;/keywords&gt;&lt;dates&gt;&lt;year&gt;2011&lt;/year&gt;&lt;/dates&gt;&lt;publisher&gt;John Wiley &amp;amp; Sons, Inc.&lt;/publisher&gt;&lt;isbn&gt;1552-8618&lt;/isbn&gt;&lt;urls&gt;&lt;related-urls&gt;&lt;url&gt;http://dx.doi.org/10.1002/etc.643&lt;/url&gt;&lt;url&gt;http://onlinelibrary.wiley.com/store/10.1002/etc.643/asset/643_ftp.pdf?v=1&amp;amp;t=hqiyb0cb&amp;amp;s=6ae035c730357968fde2b35098e753eacb4fd0b5&lt;/url&gt;&lt;/related-urls&gt;&lt;/urls&gt;&lt;electronic-resource-num&gt;10.1002/etc.643&lt;/electronic-resource-num&gt;&lt;/record&gt;&lt;/Cite&gt;&lt;/EndNote&gt;</w:instrText>
      </w:r>
      <w:r w:rsidR="004513D3">
        <w:rPr>
          <w:snapToGrid w:val="0"/>
          <w:color w:val="000000"/>
          <w:szCs w:val="0"/>
          <w:u w:color="000000"/>
        </w:rPr>
        <w:fldChar w:fldCharType="separate"/>
      </w:r>
      <w:r>
        <w:rPr>
          <w:noProof/>
          <w:snapToGrid w:val="0"/>
          <w:color w:val="000000"/>
          <w:szCs w:val="0"/>
          <w:u w:color="000000"/>
        </w:rPr>
        <w:t>(</w:t>
      </w:r>
      <w:hyperlink w:anchor="_ENREF_17" w:tooltip="Peters, 2011 #1961" w:history="1">
        <w:r w:rsidR="00133033">
          <w:rPr>
            <w:noProof/>
            <w:snapToGrid w:val="0"/>
            <w:color w:val="000000"/>
            <w:szCs w:val="0"/>
            <w:u w:color="000000"/>
          </w:rPr>
          <w:t xml:space="preserve">Peters </w:t>
        </w:r>
        <w:r w:rsidR="00B9193D">
          <w:rPr>
            <w:noProof/>
            <w:snapToGrid w:val="0"/>
            <w:color w:val="000000"/>
            <w:szCs w:val="0"/>
            <w:u w:color="000000"/>
          </w:rPr>
          <w:t>et al</w:t>
        </w:r>
        <w:r w:rsidR="002E6B95">
          <w:rPr>
            <w:noProof/>
            <w:snapToGrid w:val="0"/>
            <w:color w:val="000000"/>
            <w:szCs w:val="0"/>
            <w:u w:color="000000"/>
          </w:rPr>
          <w:t>.</w:t>
        </w:r>
        <w:r w:rsidR="00133033">
          <w:rPr>
            <w:noProof/>
            <w:snapToGrid w:val="0"/>
            <w:color w:val="000000"/>
            <w:szCs w:val="0"/>
            <w:u w:color="000000"/>
          </w:rPr>
          <w:t xml:space="preserve"> 2011</w:t>
        </w:r>
      </w:hyperlink>
      <w:r>
        <w:rPr>
          <w:noProof/>
          <w:snapToGrid w:val="0"/>
          <w:color w:val="000000"/>
          <w:szCs w:val="0"/>
          <w:u w:color="000000"/>
        </w:rPr>
        <w:t>)</w:t>
      </w:r>
      <w:r w:rsidR="004513D3">
        <w:rPr>
          <w:snapToGrid w:val="0"/>
          <w:color w:val="000000"/>
          <w:szCs w:val="0"/>
          <w:u w:color="000000"/>
        </w:rPr>
        <w:fldChar w:fldCharType="end"/>
      </w:r>
      <w:r>
        <w:rPr>
          <w:snapToGrid w:val="0"/>
          <w:color w:val="000000"/>
          <w:szCs w:val="0"/>
          <w:u w:color="000000"/>
        </w:rPr>
        <w:t>.</w:t>
      </w:r>
    </w:p>
    <w:p w:rsidR="00A45895" w:rsidRDefault="009F1E72" w:rsidP="00EA615C">
      <w:r>
        <w:t xml:space="preserve">The </w:t>
      </w:r>
      <w:proofErr w:type="spellStart"/>
      <w:r w:rsidR="00DA1ADB">
        <w:t>Mn</w:t>
      </w:r>
      <w:proofErr w:type="spellEnd"/>
      <w:r w:rsidR="00DA1ADB">
        <w:t xml:space="preserve"> </w:t>
      </w:r>
      <w:r>
        <w:t xml:space="preserve">BLM reported by Peters </w:t>
      </w:r>
      <w:r w:rsidR="00B9193D">
        <w:t>et al</w:t>
      </w:r>
      <w:r w:rsidR="0026178F">
        <w:t>.</w:t>
      </w:r>
      <w:r>
        <w:t xml:space="preserve"> 2011 describe</w:t>
      </w:r>
      <w:r w:rsidR="00DA1ADB">
        <w:t>s</w:t>
      </w:r>
      <w:r>
        <w:t xml:space="preserve"> </w:t>
      </w:r>
      <w:r w:rsidR="00770DEA">
        <w:t>its</w:t>
      </w:r>
      <w:r>
        <w:t xml:space="preserve"> toxicity as a function of water quality. They found that </w:t>
      </w:r>
      <w:proofErr w:type="gramStart"/>
      <w:r w:rsidR="00DA1ADB">
        <w:t>increasing H</w:t>
      </w:r>
      <w:r w:rsidR="00DA1ADB" w:rsidRPr="00DA1ADB">
        <w:rPr>
          <w:snapToGrid w:val="0"/>
          <w:color w:val="000000"/>
          <w:position w:val="5"/>
          <w:sz w:val="15"/>
          <w:szCs w:val="0"/>
          <w:u w:color="000000"/>
        </w:rPr>
        <w:t>+</w:t>
      </w:r>
      <w:r w:rsidR="00DA1ADB">
        <w:rPr>
          <w:snapToGrid w:val="0"/>
          <w:color w:val="000000"/>
          <w:position w:val="5"/>
          <w:sz w:val="15"/>
          <w:szCs w:val="0"/>
          <w:u w:color="000000"/>
        </w:rPr>
        <w:t xml:space="preserve"> </w:t>
      </w:r>
      <w:r w:rsidR="00DA1ADB" w:rsidRPr="00DA1ADB">
        <w:rPr>
          <w:snapToGrid w:val="0"/>
          <w:color w:val="000000"/>
          <w:szCs w:val="0"/>
          <w:u w:color="000000"/>
        </w:rPr>
        <w:t>ions</w:t>
      </w:r>
      <w:r w:rsidR="00DA1ADB">
        <w:rPr>
          <w:snapToGrid w:val="0"/>
          <w:color w:val="000000"/>
          <w:szCs w:val="0"/>
          <w:u w:color="000000"/>
        </w:rPr>
        <w:t>, or low pH, amelior</w:t>
      </w:r>
      <w:r w:rsidR="00770DEA">
        <w:rPr>
          <w:snapToGrid w:val="0"/>
          <w:color w:val="000000"/>
          <w:szCs w:val="0"/>
          <w:u w:color="000000"/>
        </w:rPr>
        <w:t>ates</w:t>
      </w:r>
      <w:proofErr w:type="gramEnd"/>
      <w:r w:rsidR="00770DEA">
        <w:rPr>
          <w:snapToGrid w:val="0"/>
          <w:color w:val="000000"/>
          <w:szCs w:val="0"/>
          <w:u w:color="000000"/>
        </w:rPr>
        <w:t xml:space="preserve"> the toxicity of </w:t>
      </w:r>
      <w:proofErr w:type="spellStart"/>
      <w:r w:rsidR="00770DEA">
        <w:rPr>
          <w:snapToGrid w:val="0"/>
          <w:color w:val="000000"/>
          <w:szCs w:val="0"/>
          <w:u w:color="000000"/>
        </w:rPr>
        <w:t>Mn</w:t>
      </w:r>
      <w:proofErr w:type="spellEnd"/>
      <w:r w:rsidR="00770DEA">
        <w:rPr>
          <w:snapToGrid w:val="0"/>
          <w:color w:val="000000"/>
          <w:szCs w:val="0"/>
          <w:u w:color="000000"/>
        </w:rPr>
        <w:t xml:space="preserve"> to algae. Additionally,</w:t>
      </w:r>
      <w:r w:rsidR="00DA1ADB">
        <w:rPr>
          <w:snapToGrid w:val="0"/>
          <w:color w:val="000000"/>
          <w:szCs w:val="0"/>
          <w:u w:color="000000"/>
        </w:rPr>
        <w:t xml:space="preserve"> Ca</w:t>
      </w:r>
      <w:r w:rsidR="00DA1ADB" w:rsidRPr="00DA1ADB">
        <w:rPr>
          <w:snapToGrid w:val="0"/>
          <w:color w:val="000000"/>
          <w:position w:val="5"/>
          <w:sz w:val="15"/>
          <w:szCs w:val="0"/>
          <w:u w:color="000000"/>
        </w:rPr>
        <w:t>2</w:t>
      </w:r>
      <w:r w:rsidR="0079002F">
        <w:rPr>
          <w:snapToGrid w:val="0"/>
          <w:color w:val="000000"/>
          <w:position w:val="5"/>
          <w:sz w:val="15"/>
          <w:szCs w:val="0"/>
          <w:u w:color="000000"/>
        </w:rPr>
        <w:t>+</w:t>
      </w:r>
      <w:r w:rsidR="00DA1ADB">
        <w:rPr>
          <w:snapToGrid w:val="0"/>
          <w:color w:val="000000"/>
          <w:szCs w:val="0"/>
          <w:u w:color="000000"/>
        </w:rPr>
        <w:t xml:space="preserve"> cations </w:t>
      </w:r>
      <w:r w:rsidR="00770DEA">
        <w:rPr>
          <w:snapToGrid w:val="0"/>
          <w:color w:val="000000"/>
          <w:szCs w:val="0"/>
          <w:u w:color="000000"/>
        </w:rPr>
        <w:t>ameliorate</w:t>
      </w:r>
      <w:r w:rsidR="00DA1ADB">
        <w:rPr>
          <w:snapToGrid w:val="0"/>
          <w:color w:val="000000"/>
          <w:szCs w:val="0"/>
          <w:u w:color="000000"/>
        </w:rPr>
        <w:t xml:space="preserve"> the toxicity of </w:t>
      </w:r>
      <w:proofErr w:type="spellStart"/>
      <w:r w:rsidR="00DA1ADB">
        <w:rPr>
          <w:snapToGrid w:val="0"/>
          <w:color w:val="000000"/>
          <w:szCs w:val="0"/>
          <w:u w:color="000000"/>
        </w:rPr>
        <w:t>Mn</w:t>
      </w:r>
      <w:proofErr w:type="spellEnd"/>
      <w:r w:rsidR="00DA1ADB">
        <w:rPr>
          <w:snapToGrid w:val="0"/>
          <w:color w:val="000000"/>
          <w:szCs w:val="0"/>
          <w:u w:color="000000"/>
        </w:rPr>
        <w:t xml:space="preserve"> to fish and invertebrates</w:t>
      </w:r>
      <w:r w:rsidR="00770DEA">
        <w:rPr>
          <w:snapToGrid w:val="0"/>
          <w:color w:val="000000"/>
          <w:szCs w:val="0"/>
          <w:u w:color="000000"/>
        </w:rPr>
        <w:t xml:space="preserve"> while Mg</w:t>
      </w:r>
      <w:r w:rsidR="00770DEA" w:rsidRPr="00770DEA">
        <w:rPr>
          <w:snapToGrid w:val="0"/>
          <w:color w:val="000000"/>
          <w:position w:val="5"/>
          <w:sz w:val="15"/>
          <w:szCs w:val="0"/>
          <w:u w:color="000000"/>
        </w:rPr>
        <w:t>2+</w:t>
      </w:r>
      <w:r w:rsidR="00770DEA">
        <w:rPr>
          <w:snapToGrid w:val="0"/>
          <w:color w:val="000000"/>
          <w:position w:val="5"/>
          <w:sz w:val="15"/>
          <w:szCs w:val="0"/>
          <w:u w:color="000000"/>
        </w:rPr>
        <w:t xml:space="preserve"> </w:t>
      </w:r>
      <w:r w:rsidR="00770DEA">
        <w:rPr>
          <w:snapToGrid w:val="0"/>
          <w:color w:val="000000"/>
          <w:szCs w:val="0"/>
          <w:u w:color="000000"/>
        </w:rPr>
        <w:t xml:space="preserve">cations ameliorate the toxicity to only invertebrates </w:t>
      </w:r>
      <w:r w:rsidR="00A07FD1">
        <w:rPr>
          <w:snapToGrid w:val="0"/>
          <w:color w:val="000000"/>
          <w:szCs w:val="0"/>
          <w:u w:color="000000"/>
        </w:rPr>
        <w:t>but</w:t>
      </w:r>
      <w:r w:rsidR="00770DEA">
        <w:rPr>
          <w:snapToGrid w:val="0"/>
          <w:color w:val="000000"/>
          <w:szCs w:val="0"/>
          <w:u w:color="000000"/>
        </w:rPr>
        <w:t xml:space="preserve"> not to the extent of Ca</w:t>
      </w:r>
      <w:r w:rsidR="00770DEA" w:rsidRPr="00770DEA">
        <w:rPr>
          <w:snapToGrid w:val="0"/>
          <w:color w:val="000000"/>
          <w:position w:val="5"/>
          <w:sz w:val="15"/>
          <w:szCs w:val="0"/>
          <w:u w:color="000000"/>
        </w:rPr>
        <w:t>2+</w:t>
      </w:r>
      <w:r w:rsidR="00DA1ADB">
        <w:rPr>
          <w:snapToGrid w:val="0"/>
          <w:color w:val="000000"/>
          <w:szCs w:val="0"/>
          <w:u w:color="000000"/>
        </w:rPr>
        <w:t>. Th</w:t>
      </w:r>
      <w:r w:rsidR="00770DEA">
        <w:rPr>
          <w:snapToGrid w:val="0"/>
          <w:color w:val="000000"/>
          <w:szCs w:val="0"/>
          <w:u w:color="000000"/>
        </w:rPr>
        <w:t>is</w:t>
      </w:r>
      <w:r w:rsidR="00770DEA" w:rsidRPr="00770DEA">
        <w:rPr>
          <w:snapToGrid w:val="0"/>
          <w:color w:val="000000"/>
          <w:szCs w:val="0"/>
          <w:u w:color="000000"/>
        </w:rPr>
        <w:t xml:space="preserve"> </w:t>
      </w:r>
      <w:r w:rsidR="00770DEA">
        <w:rPr>
          <w:snapToGrid w:val="0"/>
          <w:color w:val="000000"/>
          <w:szCs w:val="0"/>
          <w:u w:color="000000"/>
        </w:rPr>
        <w:t xml:space="preserve">is because these ions compete with </w:t>
      </w:r>
      <w:proofErr w:type="spellStart"/>
      <w:r w:rsidR="00770DEA">
        <w:rPr>
          <w:snapToGrid w:val="0"/>
          <w:color w:val="000000"/>
          <w:szCs w:val="0"/>
          <w:u w:color="000000"/>
        </w:rPr>
        <w:t>Mn</w:t>
      </w:r>
      <w:proofErr w:type="spellEnd"/>
      <w:r w:rsidR="00770DEA">
        <w:rPr>
          <w:snapToGrid w:val="0"/>
          <w:color w:val="000000"/>
          <w:szCs w:val="0"/>
          <w:u w:color="000000"/>
        </w:rPr>
        <w:t xml:space="preserve"> for binding sites on/in organisms</w:t>
      </w:r>
      <w:r w:rsidR="001604B9">
        <w:rPr>
          <w:snapToGrid w:val="0"/>
          <w:color w:val="000000"/>
          <w:szCs w:val="0"/>
          <w:u w:color="000000"/>
        </w:rPr>
        <w:t>, noting that</w:t>
      </w:r>
      <w:r w:rsidR="00975356" w:rsidRPr="006B61F3">
        <w:rPr>
          <w:snapToGrid w:val="0"/>
          <w:color w:val="000000"/>
          <w:szCs w:val="0"/>
          <w:u w:color="000000"/>
        </w:rPr>
        <w:t xml:space="preserve"> the nature of these binding sites</w:t>
      </w:r>
      <w:r w:rsidR="006B61F3" w:rsidRPr="006B61F3">
        <w:rPr>
          <w:snapToGrid w:val="0"/>
          <w:color w:val="000000"/>
          <w:szCs w:val="0"/>
          <w:u w:color="000000"/>
        </w:rPr>
        <w:t xml:space="preserve"> is likely to </w:t>
      </w:r>
      <w:r w:rsidR="001604B9" w:rsidRPr="006B61F3">
        <w:rPr>
          <w:snapToGrid w:val="0"/>
          <w:color w:val="000000"/>
          <w:szCs w:val="0"/>
          <w:u w:color="000000"/>
        </w:rPr>
        <w:t xml:space="preserve">differ across </w:t>
      </w:r>
      <w:proofErr w:type="spellStart"/>
      <w:r w:rsidR="001604B9" w:rsidRPr="006B61F3">
        <w:rPr>
          <w:snapToGrid w:val="0"/>
          <w:color w:val="000000"/>
          <w:szCs w:val="0"/>
          <w:u w:color="000000"/>
        </w:rPr>
        <w:t>taxa</w:t>
      </w:r>
      <w:proofErr w:type="spellEnd"/>
      <w:r w:rsidR="00770DEA" w:rsidRPr="006B61F3">
        <w:rPr>
          <w:snapToGrid w:val="0"/>
          <w:color w:val="000000"/>
          <w:szCs w:val="0"/>
          <w:u w:color="000000"/>
        </w:rPr>
        <w:t xml:space="preserve">. </w:t>
      </w:r>
      <w:r w:rsidR="000F6249" w:rsidRPr="006B61F3">
        <w:rPr>
          <w:snapToGrid w:val="0"/>
          <w:color w:val="000000"/>
          <w:szCs w:val="0"/>
          <w:u w:color="000000"/>
        </w:rPr>
        <w:t>The dependen</w:t>
      </w:r>
      <w:r w:rsidR="000F6249">
        <w:rPr>
          <w:snapToGrid w:val="0"/>
          <w:color w:val="000000"/>
          <w:szCs w:val="0"/>
          <w:u w:color="000000"/>
        </w:rPr>
        <w:t xml:space="preserve">ce of </w:t>
      </w:r>
      <w:proofErr w:type="spellStart"/>
      <w:r w:rsidR="000F6249">
        <w:rPr>
          <w:snapToGrid w:val="0"/>
          <w:color w:val="000000"/>
          <w:szCs w:val="0"/>
          <w:u w:color="000000"/>
        </w:rPr>
        <w:t>Mn</w:t>
      </w:r>
      <w:proofErr w:type="spellEnd"/>
      <w:r w:rsidR="000F6249">
        <w:rPr>
          <w:snapToGrid w:val="0"/>
          <w:color w:val="000000"/>
          <w:szCs w:val="0"/>
          <w:u w:color="000000"/>
        </w:rPr>
        <w:t xml:space="preserve"> toxicity on pH and water hardness is also</w:t>
      </w:r>
      <w:r w:rsidR="00DA1ADB">
        <w:rPr>
          <w:snapToGrid w:val="0"/>
          <w:color w:val="000000"/>
          <w:szCs w:val="0"/>
          <w:u w:color="000000"/>
        </w:rPr>
        <w:t xml:space="preserve"> consistent with wha</w:t>
      </w:r>
      <w:r w:rsidR="00770DEA">
        <w:rPr>
          <w:snapToGrid w:val="0"/>
          <w:color w:val="000000"/>
          <w:szCs w:val="0"/>
          <w:u w:color="000000"/>
        </w:rPr>
        <w:t>t is known for other metals</w:t>
      </w:r>
      <w:r w:rsidR="000F6249">
        <w:rPr>
          <w:snapToGrid w:val="0"/>
          <w:color w:val="000000"/>
          <w:szCs w:val="0"/>
          <w:u w:color="000000"/>
        </w:rPr>
        <w:t xml:space="preserve"> (Peters </w:t>
      </w:r>
      <w:r w:rsidR="00B9193D">
        <w:rPr>
          <w:snapToGrid w:val="0"/>
          <w:color w:val="000000"/>
          <w:szCs w:val="0"/>
          <w:u w:color="000000"/>
        </w:rPr>
        <w:t>et al</w:t>
      </w:r>
      <w:r w:rsidR="00522F02">
        <w:rPr>
          <w:snapToGrid w:val="0"/>
          <w:color w:val="000000"/>
          <w:szCs w:val="0"/>
          <w:u w:color="000000"/>
        </w:rPr>
        <w:t>.</w:t>
      </w:r>
      <w:r w:rsidR="000F6249">
        <w:rPr>
          <w:snapToGrid w:val="0"/>
          <w:color w:val="000000"/>
          <w:szCs w:val="0"/>
          <w:u w:color="000000"/>
        </w:rPr>
        <w:t xml:space="preserve"> 2011)</w:t>
      </w:r>
      <w:r w:rsidR="00770DEA">
        <w:rPr>
          <w:snapToGrid w:val="0"/>
          <w:color w:val="000000"/>
          <w:szCs w:val="0"/>
          <w:u w:color="000000"/>
        </w:rPr>
        <w:t xml:space="preserve">. However, </w:t>
      </w:r>
      <w:proofErr w:type="spellStart"/>
      <w:r w:rsidR="00770DEA">
        <w:rPr>
          <w:snapToGrid w:val="0"/>
          <w:color w:val="000000"/>
          <w:szCs w:val="0"/>
          <w:u w:color="000000"/>
        </w:rPr>
        <w:t>Mn</w:t>
      </w:r>
      <w:proofErr w:type="spellEnd"/>
      <w:r w:rsidR="00A45895">
        <w:t xml:space="preserve"> aquatic chemistry is a</w:t>
      </w:r>
      <w:r w:rsidR="00770DEA">
        <w:t>lso</w:t>
      </w:r>
      <w:r w:rsidR="00A45895">
        <w:t xml:space="preserve"> </w:t>
      </w:r>
      <w:r w:rsidR="0079002F">
        <w:t xml:space="preserve">a </w:t>
      </w:r>
      <w:r w:rsidR="00A45895">
        <w:t xml:space="preserve">complex function of </w:t>
      </w:r>
      <w:r w:rsidR="00A07FD1">
        <w:t>the pH</w:t>
      </w:r>
      <w:r w:rsidR="00A45895">
        <w:t xml:space="preserve"> and </w:t>
      </w:r>
      <w:proofErr w:type="spellStart"/>
      <w:r w:rsidR="00A45895">
        <w:t>redox</w:t>
      </w:r>
      <w:proofErr w:type="spellEnd"/>
      <w:r w:rsidR="00A45895">
        <w:t xml:space="preserve"> micro</w:t>
      </w:r>
      <w:r w:rsidR="00871E93">
        <w:t>-</w:t>
      </w:r>
      <w:r w:rsidR="00A45895">
        <w:t xml:space="preserve">environment </w:t>
      </w:r>
      <w:r w:rsidR="0079002F">
        <w:t xml:space="preserve">with </w:t>
      </w:r>
      <w:proofErr w:type="spellStart"/>
      <w:r w:rsidR="0079002F">
        <w:t>Mn</w:t>
      </w:r>
      <w:proofErr w:type="spellEnd"/>
      <w:r w:rsidR="00A45895">
        <w:t xml:space="preserve"> primarily exist</w:t>
      </w:r>
      <w:r w:rsidR="0079002F">
        <w:t>ing</w:t>
      </w:r>
      <w:r w:rsidR="00A45895">
        <w:t xml:space="preserve"> as soluble </w:t>
      </w:r>
      <w:proofErr w:type="spellStart"/>
      <w:proofErr w:type="gramStart"/>
      <w:r w:rsidR="00A45895">
        <w:t>Mn</w:t>
      </w:r>
      <w:proofErr w:type="spellEnd"/>
      <w:r w:rsidR="00A45895">
        <w:t>(</w:t>
      </w:r>
      <w:proofErr w:type="gramEnd"/>
      <w:r w:rsidR="00A45895">
        <w:t xml:space="preserve">II) and insoluble </w:t>
      </w:r>
      <w:proofErr w:type="spellStart"/>
      <w:r w:rsidR="00A45895">
        <w:t>Mn</w:t>
      </w:r>
      <w:proofErr w:type="spellEnd"/>
      <w:r w:rsidR="00A45895">
        <w:t xml:space="preserve">(IV) oxidation states. Increasing pH and </w:t>
      </w:r>
      <w:proofErr w:type="spellStart"/>
      <w:r w:rsidR="00A45895">
        <w:t>redox</w:t>
      </w:r>
      <w:proofErr w:type="spellEnd"/>
      <w:r w:rsidR="00A45895">
        <w:t xml:space="preserve"> </w:t>
      </w:r>
      <w:r w:rsidR="003639EA">
        <w:t xml:space="preserve">of a solution </w:t>
      </w:r>
      <w:r w:rsidR="00A45895">
        <w:t xml:space="preserve">generally results in particulate formation due to the oxidation of </w:t>
      </w:r>
      <w:proofErr w:type="spellStart"/>
      <w:proofErr w:type="gramStart"/>
      <w:r w:rsidR="00A45895">
        <w:t>Mn</w:t>
      </w:r>
      <w:proofErr w:type="spellEnd"/>
      <w:r w:rsidR="00A45895">
        <w:t>(</w:t>
      </w:r>
      <w:proofErr w:type="gramEnd"/>
      <w:r w:rsidR="00A45895">
        <w:t xml:space="preserve">II) to form </w:t>
      </w:r>
      <w:proofErr w:type="spellStart"/>
      <w:r w:rsidR="00A45895">
        <w:t>Mn</w:t>
      </w:r>
      <w:proofErr w:type="spellEnd"/>
      <w:r w:rsidR="00A45895">
        <w:t>(III)/</w:t>
      </w:r>
      <w:proofErr w:type="spellStart"/>
      <w:r w:rsidR="00A45895">
        <w:t>Mn</w:t>
      </w:r>
      <w:proofErr w:type="spellEnd"/>
      <w:r w:rsidR="00A45895">
        <w:t xml:space="preserve">(IV) </w:t>
      </w:r>
      <w:proofErr w:type="spellStart"/>
      <w:r w:rsidR="00A45895">
        <w:t>oxyhydroxide</w:t>
      </w:r>
      <w:proofErr w:type="spellEnd"/>
      <w:r w:rsidR="00A45895">
        <w:t xml:space="preserve"> precipitates. </w:t>
      </w:r>
      <w:r w:rsidR="00443DAE">
        <w:t>T</w:t>
      </w:r>
      <w:r w:rsidR="00A45895">
        <w:t xml:space="preserve">hese reactions are  slow in the absence of a catalyst </w:t>
      </w:r>
      <w:r w:rsidR="004513D3">
        <w:fldChar w:fldCharType="begin"/>
      </w:r>
      <w:r w:rsidR="00A45895">
        <w:instrText xml:space="preserve"> ADDIN EN.CITE &lt;EndNote&gt;&lt;Cite&gt;&lt;Author&gt;Chiswell&lt;/Author&gt;&lt;Year&gt;1986&lt;/Year&gt;&lt;RecNum&gt;1938&lt;/RecNum&gt;&lt;DisplayText&gt;(Chiswell &amp;amp; Mokhtar 1986)&lt;/DisplayText&gt;&lt;record&gt;&lt;rec-number&gt;1938&lt;/rec-number&gt;&lt;foreign-keys&gt;&lt;key app="EN" db-id="evtdpda53et2zjerfv0x9vw3atvdddaxaztw"&gt;1938&lt;/key&gt;&lt;/foreign-keys&gt;&lt;ref-type name="Journal Article"&gt;17&lt;/ref-type&gt;&lt;contributors&gt;&lt;authors&gt;&lt;author&gt;Chiswell, B.&lt;/author&gt;&lt;author&gt;Mokhtar, M. B.&lt;/author&gt;&lt;/authors&gt;&lt;/contributors&gt;&lt;auth-address&gt;Department of Chemistry, University of Queensland, St Lucia, QLD 4067, Australia&lt;/auth-address&gt;&lt;titles&gt;&lt;title&gt;The speciation of manganese in freshwaters&lt;/title&gt;&lt;secondary-title&gt;Talanta&lt;/secondary-title&gt;&lt;/titles&gt;&lt;periodical&gt;&lt;full-title&gt;Talanta&lt;/full-title&gt;&lt;/periodical&gt;&lt;pages&gt;669-677&lt;/pages&gt;&lt;volume&gt;33&lt;/volume&gt;&lt;number&gt;8&lt;/number&gt;&lt;dates&gt;&lt;year&gt;1986&lt;/year&gt;&lt;/dates&gt;&lt;urls&gt;&lt;related-urls&gt;&lt;url&gt;http://www.scopus.com/inward/record.url?eid=2-s2.0-0000079490&amp;amp;partnerID=40&amp;amp;md5=b586787aa878f8db2e054fb937a91b78&lt;/url&gt;&lt;url&gt;http://www.sciencedirect.com/science/article/pii/0039914086801564&lt;/url&gt;&lt;/related-urls&gt;&lt;/urls&gt;&lt;/record&gt;&lt;/Cite&gt;&lt;/EndNote&gt;</w:instrText>
      </w:r>
      <w:r w:rsidR="004513D3">
        <w:fldChar w:fldCharType="separate"/>
      </w:r>
      <w:r w:rsidR="00A45895">
        <w:rPr>
          <w:noProof/>
        </w:rPr>
        <w:t>(</w:t>
      </w:r>
      <w:hyperlink w:anchor="_ENREF_2" w:tooltip="Chiswell, 1986 #1938" w:history="1">
        <w:r w:rsidR="00133033">
          <w:rPr>
            <w:noProof/>
          </w:rPr>
          <w:t>Chiswell &amp; Mokhtar 1986</w:t>
        </w:r>
      </w:hyperlink>
      <w:r w:rsidR="00A45895">
        <w:rPr>
          <w:noProof/>
        </w:rPr>
        <w:t>)</w:t>
      </w:r>
      <w:r w:rsidR="004513D3">
        <w:fldChar w:fldCharType="end"/>
      </w:r>
      <w:r w:rsidR="00443DAE">
        <w:t xml:space="preserve"> but </w:t>
      </w:r>
      <w:r w:rsidR="00443DAE">
        <w:rPr>
          <w:snapToGrid w:val="0"/>
          <w:color w:val="000000"/>
          <w:szCs w:val="0"/>
          <w:u w:color="000000"/>
        </w:rPr>
        <w:t xml:space="preserve">many aquatic bacteria use </w:t>
      </w:r>
      <w:proofErr w:type="spellStart"/>
      <w:r w:rsidR="00443DAE">
        <w:rPr>
          <w:snapToGrid w:val="0"/>
          <w:color w:val="000000"/>
          <w:szCs w:val="0"/>
          <w:u w:color="000000"/>
        </w:rPr>
        <w:t>Mn</w:t>
      </w:r>
      <w:proofErr w:type="spellEnd"/>
      <w:r w:rsidR="00443DAE">
        <w:rPr>
          <w:snapToGrid w:val="0"/>
          <w:color w:val="000000"/>
          <w:szCs w:val="0"/>
          <w:u w:color="000000"/>
        </w:rPr>
        <w:t>(II) as a terminal electron acceptor during respiration, which results in the production</w:t>
      </w:r>
      <w:r w:rsidR="009A0927">
        <w:rPr>
          <w:snapToGrid w:val="0"/>
          <w:color w:val="000000"/>
          <w:szCs w:val="0"/>
          <w:u w:color="000000"/>
        </w:rPr>
        <w:t xml:space="preserve"> of</w:t>
      </w:r>
      <w:r w:rsidR="00443DAE">
        <w:rPr>
          <w:snapToGrid w:val="0"/>
          <w:color w:val="000000"/>
          <w:szCs w:val="0"/>
          <w:u w:color="000000"/>
        </w:rPr>
        <w:t xml:space="preserve"> insoluble </w:t>
      </w:r>
      <w:proofErr w:type="spellStart"/>
      <w:r w:rsidR="00443DAE">
        <w:rPr>
          <w:snapToGrid w:val="0"/>
          <w:color w:val="000000"/>
          <w:szCs w:val="0"/>
          <w:u w:color="000000"/>
        </w:rPr>
        <w:t>Mn</w:t>
      </w:r>
      <w:proofErr w:type="spellEnd"/>
      <w:r w:rsidR="00443DAE">
        <w:rPr>
          <w:snapToGrid w:val="0"/>
          <w:color w:val="000000"/>
          <w:szCs w:val="0"/>
          <w:u w:color="000000"/>
        </w:rPr>
        <w:t>(IV) oxides</w:t>
      </w:r>
      <w:r w:rsidR="00871E93">
        <w:rPr>
          <w:snapToGrid w:val="0"/>
          <w:color w:val="000000"/>
          <w:szCs w:val="0"/>
          <w:u w:color="000000"/>
        </w:rPr>
        <w:t xml:space="preserve"> in the environment</w:t>
      </w:r>
      <w:r w:rsidR="00443DAE">
        <w:rPr>
          <w:snapToGrid w:val="0"/>
          <w:color w:val="000000"/>
          <w:szCs w:val="0"/>
          <w:u w:color="000000"/>
        </w:rPr>
        <w:t xml:space="preserve"> </w:t>
      </w:r>
      <w:r w:rsidR="004513D3">
        <w:rPr>
          <w:snapToGrid w:val="0"/>
          <w:color w:val="000000"/>
          <w:szCs w:val="0"/>
          <w:u w:color="000000"/>
        </w:rPr>
        <w:fldChar w:fldCharType="begin"/>
      </w:r>
      <w:r w:rsidR="00443DAE">
        <w:rPr>
          <w:snapToGrid w:val="0"/>
          <w:color w:val="000000"/>
          <w:szCs w:val="0"/>
          <w:u w:color="000000"/>
        </w:rPr>
        <w:instrText xml:space="preserve"> ADDIN EN.CITE &lt;EndNote&gt;&lt;Cite&gt;&lt;Author&gt;Horsburgh&lt;/Author&gt;&lt;Year&gt;2002&lt;/Year&gt;&lt;RecNum&gt;1950&lt;/RecNum&gt;&lt;DisplayText&gt;(Horsburgh et al 2002)&lt;/DisplayText&gt;&lt;record&gt;&lt;rec-number&gt;1950&lt;/rec-number&gt;&lt;foreign-keys&gt;&lt;key app="EN" db-id="evtdpda53et2zjerfv0x9vw3atvdddaxaztw"&gt;1950&lt;/key&gt;&lt;/foreign-keys&gt;&lt;ref-type name="Journal Article"&gt;17&lt;/ref-type&gt;&lt;contributors&gt;&lt;authors&gt;&lt;author&gt;Horsburgh, Malcolm J.&lt;/author&gt;&lt;author&gt;Wharton, Stephen J.&lt;/author&gt;&lt;author&gt;Karavolos, Michail&lt;/author&gt;&lt;author&gt;Foster, Simon J.&lt;/author&gt;&lt;/authors&gt;&lt;/contributors&gt;&lt;titles&gt;&lt;title&gt;Manganese: elemental defence for a life with oxygen&lt;/title&gt;&lt;secondary-title&gt;Trends in Microbiology&lt;/secondary-title&gt;&lt;/titles&gt;&lt;periodical&gt;&lt;full-title&gt;Trends in Microbiology&lt;/full-title&gt;&lt;/periodical&gt;&lt;pages&gt;496-501&lt;/pages&gt;&lt;volume&gt;10&lt;/volume&gt;&lt;number&gt;11&lt;/number&gt;&lt;keywords&gt;&lt;keyword&gt;Staphylococcus&lt;/keyword&gt;&lt;keyword&gt;manganese&lt;/keyword&gt;&lt;keyword&gt;oxidative stress&lt;/keyword&gt;&lt;keyword&gt;peroxide&lt;/keyword&gt;&lt;keyword&gt;superoxide&lt;/keyword&gt;&lt;keyword&gt;transport&lt;/keyword&gt;&lt;/keywords&gt;&lt;dates&gt;&lt;year&gt;2002&lt;/year&gt;&lt;pub-dates&gt;&lt;date&gt;11/1/&lt;/date&gt;&lt;/pub-dates&gt;&lt;/dates&gt;&lt;isbn&gt;0966-842X&lt;/isbn&gt;&lt;urls&gt;&lt;related-urls&gt;&lt;url&gt;http://www.sciencedirect.com/science/article/pii/S0966842X02024629&lt;/url&gt;&lt;/related-urls&gt;&lt;/urls&gt;&lt;electronic-resource-num&gt;http://dx.doi.org/10.1016/S0966-842X(02)02462-9&lt;/electronic-resource-num&gt;&lt;/record&gt;&lt;/Cite&gt;&lt;/EndNote&gt;</w:instrText>
      </w:r>
      <w:r w:rsidR="004513D3">
        <w:rPr>
          <w:snapToGrid w:val="0"/>
          <w:color w:val="000000"/>
          <w:szCs w:val="0"/>
          <w:u w:color="000000"/>
        </w:rPr>
        <w:fldChar w:fldCharType="separate"/>
      </w:r>
      <w:r w:rsidR="00443DAE">
        <w:rPr>
          <w:noProof/>
          <w:snapToGrid w:val="0"/>
          <w:color w:val="000000"/>
          <w:szCs w:val="0"/>
          <w:u w:color="000000"/>
        </w:rPr>
        <w:t>(</w:t>
      </w:r>
      <w:hyperlink w:anchor="_ENREF_10" w:tooltip="Horsburgh, 2002 #1950" w:history="1">
        <w:r w:rsidR="00133033">
          <w:rPr>
            <w:noProof/>
            <w:snapToGrid w:val="0"/>
            <w:color w:val="000000"/>
            <w:szCs w:val="0"/>
            <w:u w:color="000000"/>
          </w:rPr>
          <w:t xml:space="preserve">Horsburgh </w:t>
        </w:r>
        <w:r w:rsidR="00B9193D">
          <w:rPr>
            <w:noProof/>
            <w:snapToGrid w:val="0"/>
            <w:color w:val="000000"/>
            <w:szCs w:val="0"/>
            <w:u w:color="000000"/>
          </w:rPr>
          <w:t>et al</w:t>
        </w:r>
        <w:r w:rsidR="007F6CD6">
          <w:rPr>
            <w:noProof/>
            <w:snapToGrid w:val="0"/>
            <w:color w:val="000000"/>
            <w:szCs w:val="0"/>
            <w:u w:color="000000"/>
          </w:rPr>
          <w:t>.</w:t>
        </w:r>
        <w:r w:rsidR="00133033">
          <w:rPr>
            <w:noProof/>
            <w:snapToGrid w:val="0"/>
            <w:color w:val="000000"/>
            <w:szCs w:val="0"/>
            <w:u w:color="000000"/>
          </w:rPr>
          <w:t xml:space="preserve"> 2002</w:t>
        </w:r>
      </w:hyperlink>
      <w:r w:rsidR="00443DAE">
        <w:rPr>
          <w:noProof/>
          <w:snapToGrid w:val="0"/>
          <w:color w:val="000000"/>
          <w:szCs w:val="0"/>
          <w:u w:color="000000"/>
        </w:rPr>
        <w:t>)</w:t>
      </w:r>
      <w:r w:rsidR="004513D3">
        <w:rPr>
          <w:snapToGrid w:val="0"/>
          <w:color w:val="000000"/>
          <w:szCs w:val="0"/>
          <w:u w:color="000000"/>
        </w:rPr>
        <w:fldChar w:fldCharType="end"/>
      </w:r>
      <w:r w:rsidR="00443DAE">
        <w:rPr>
          <w:snapToGrid w:val="0"/>
          <w:color w:val="000000"/>
          <w:szCs w:val="0"/>
          <w:u w:color="000000"/>
        </w:rPr>
        <w:t>.</w:t>
      </w:r>
      <w:r w:rsidR="007E0BDA">
        <w:rPr>
          <w:snapToGrid w:val="0"/>
          <w:color w:val="000000"/>
          <w:szCs w:val="0"/>
          <w:u w:color="000000"/>
        </w:rPr>
        <w:t xml:space="preserve"> </w:t>
      </w:r>
      <w:r w:rsidR="00A45895">
        <w:t xml:space="preserve">Richardson </w:t>
      </w:r>
      <w:r w:rsidR="00B9193D">
        <w:t>et al</w:t>
      </w:r>
      <w:r w:rsidR="007F6CD6">
        <w:t>.</w:t>
      </w:r>
      <w:r w:rsidR="00A45895">
        <w:t xml:space="preserve"> </w:t>
      </w:r>
      <w:r w:rsidR="004513D3">
        <w:fldChar w:fldCharType="begin"/>
      </w:r>
      <w:r w:rsidR="00A45895">
        <w:instrText xml:space="preserve"> ADDIN EN.CITE &lt;EndNote&gt;&lt;Cite ExcludeAuth="1"&gt;&lt;Author&gt;Richardson&lt;/Author&gt;&lt;Year&gt;1988&lt;/Year&gt;&lt;RecNum&gt;1965&lt;/RecNum&gt;&lt;DisplayText&gt;(1988)&lt;/DisplayText&gt;&lt;record&gt;&lt;rec-number&gt;1965&lt;/rec-number&gt;&lt;foreign-keys&gt;&lt;key app="EN" db-id="evtdpda53et2zjerfv0x9vw3atvdddaxaztw"&gt;1965&lt;/key&gt;&lt;/foreign-keys&gt;&lt;ref-type name="Journal Article"&gt;17&lt;/ref-type&gt;&lt;contributors&gt;&lt;authors&gt;&lt;author&gt;Richardson, Laurie L&lt;/author&gt;&lt;author&gt;Aguilar, Carmen&lt;/author&gt;&lt;author&gt;Nealson, Kenneth II&lt;/author&gt;&lt;/authors&gt;&lt;/contributors&gt;&lt;titles&gt;&lt;title&gt;Manganese oxidation in pH and microenvironments produced by phytoplankton&lt;/title&gt;&lt;secondary-title&gt;Limnol. Oceanogr&lt;/secondary-title&gt;&lt;/titles&gt;&lt;periodical&gt;&lt;full-title&gt;Limnol. Oceanogr&lt;/full-title&gt;&lt;/periodical&gt;&lt;pages&gt;352-363&lt;/pages&gt;&lt;volume&gt;33&lt;/volume&gt;&lt;number&gt;3&lt;/number&gt;&lt;dates&gt;&lt;year&gt;1988&lt;/year&gt;&lt;/dates&gt;&lt;urls&gt;&lt;/urls&gt;&lt;/record&gt;&lt;/Cite&gt;&lt;/EndNote&gt;</w:instrText>
      </w:r>
      <w:r w:rsidR="004513D3">
        <w:fldChar w:fldCharType="separate"/>
      </w:r>
      <w:r w:rsidR="00A45895">
        <w:rPr>
          <w:noProof/>
        </w:rPr>
        <w:t>(</w:t>
      </w:r>
      <w:hyperlink w:anchor="_ENREF_18" w:tooltip="Richardson, 1988 #1965" w:history="1">
        <w:r w:rsidR="00133033">
          <w:rPr>
            <w:noProof/>
          </w:rPr>
          <w:t>1988</w:t>
        </w:r>
      </w:hyperlink>
      <w:r w:rsidR="00A45895">
        <w:rPr>
          <w:noProof/>
        </w:rPr>
        <w:t>)</w:t>
      </w:r>
      <w:r w:rsidR="004513D3">
        <w:fldChar w:fldCharType="end"/>
      </w:r>
      <w:r w:rsidR="00A45895">
        <w:t xml:space="preserve"> </w:t>
      </w:r>
      <w:r w:rsidR="00443DAE">
        <w:t xml:space="preserve">also </w:t>
      </w:r>
      <w:r w:rsidR="00A45895">
        <w:t>showed that microalgae can form micro-environments of high pH and high O</w:t>
      </w:r>
      <w:r w:rsidR="00A45895" w:rsidRPr="0070520A">
        <w:rPr>
          <w:snapToGrid w:val="0"/>
          <w:color w:val="000000"/>
          <w:position w:val="-5"/>
          <w:sz w:val="15"/>
          <w:szCs w:val="0"/>
          <w:u w:color="000000"/>
        </w:rPr>
        <w:t>2</w:t>
      </w:r>
      <w:r w:rsidR="00A45895">
        <w:rPr>
          <w:snapToGrid w:val="0"/>
          <w:color w:val="000000"/>
          <w:szCs w:val="0"/>
          <w:u w:color="000000"/>
        </w:rPr>
        <w:t xml:space="preserve">, which promotes the formation of insoluble </w:t>
      </w:r>
      <w:proofErr w:type="spellStart"/>
      <w:r w:rsidR="00A45895">
        <w:rPr>
          <w:snapToGrid w:val="0"/>
          <w:color w:val="000000"/>
          <w:szCs w:val="0"/>
          <w:u w:color="000000"/>
        </w:rPr>
        <w:t>MnO</w:t>
      </w:r>
      <w:proofErr w:type="spellEnd"/>
      <w:r w:rsidR="00A45895" w:rsidRPr="00BA39AB">
        <w:rPr>
          <w:snapToGrid w:val="0"/>
          <w:color w:val="000000"/>
          <w:position w:val="-5"/>
          <w:sz w:val="15"/>
          <w:szCs w:val="0"/>
          <w:u w:color="000000"/>
        </w:rPr>
        <w:t>2</w:t>
      </w:r>
      <w:r w:rsidR="00A45895">
        <w:rPr>
          <w:snapToGrid w:val="0"/>
          <w:color w:val="000000"/>
          <w:szCs w:val="0"/>
          <w:u w:color="000000"/>
        </w:rPr>
        <w:t xml:space="preserve"> colloids. Hence, </w:t>
      </w:r>
      <w:r w:rsidR="00770DEA">
        <w:t>compared to other metals</w:t>
      </w:r>
      <w:r w:rsidR="00770DEA">
        <w:rPr>
          <w:snapToGrid w:val="0"/>
          <w:color w:val="000000"/>
          <w:szCs w:val="0"/>
          <w:u w:color="000000"/>
        </w:rPr>
        <w:t xml:space="preserve"> </w:t>
      </w:r>
      <w:proofErr w:type="spellStart"/>
      <w:r w:rsidR="00A45895">
        <w:rPr>
          <w:snapToGrid w:val="0"/>
          <w:color w:val="000000"/>
          <w:szCs w:val="0"/>
          <w:u w:color="000000"/>
        </w:rPr>
        <w:t>Mn</w:t>
      </w:r>
      <w:proofErr w:type="spellEnd"/>
      <w:r w:rsidR="00A45895">
        <w:rPr>
          <w:snapToGrid w:val="0"/>
          <w:color w:val="000000"/>
          <w:szCs w:val="0"/>
          <w:u w:color="000000"/>
        </w:rPr>
        <w:t xml:space="preserve"> </w:t>
      </w:r>
      <w:r w:rsidR="00A45895">
        <w:t>can be a probl</w:t>
      </w:r>
      <w:r w:rsidR="00443DAE">
        <w:t xml:space="preserve">ematic metal in toxicity tests and detailed chemical analyses are </w:t>
      </w:r>
      <w:r w:rsidR="009A0927">
        <w:t>essential</w:t>
      </w:r>
      <w:r w:rsidR="00443DAE">
        <w:t xml:space="preserve"> to determine accurate </w:t>
      </w:r>
      <w:r w:rsidR="009A0927">
        <w:t>exposure measurements</w:t>
      </w:r>
      <w:r w:rsidR="00443DAE">
        <w:t>.</w:t>
      </w:r>
    </w:p>
    <w:p w:rsidR="00EA615C" w:rsidRDefault="00E97621" w:rsidP="00EA615C">
      <w:pPr>
        <w:rPr>
          <w:lang w:val="en-US"/>
        </w:rPr>
      </w:pPr>
      <w:r>
        <w:t xml:space="preserve">Due to observations </w:t>
      </w:r>
      <w:r w:rsidR="001247C2">
        <w:t xml:space="preserve">at Ranger in the early 2000s </w:t>
      </w:r>
      <w:r>
        <w:t>of increasing concentrations of (</w:t>
      </w:r>
      <w:proofErr w:type="spellStart"/>
      <w:r>
        <w:t>Mn</w:t>
      </w:r>
      <w:proofErr w:type="spellEnd"/>
      <w:r>
        <w:t xml:space="preserve">) </w:t>
      </w:r>
      <w:r w:rsidR="001247C2">
        <w:t>in a shallow</w:t>
      </w:r>
      <w:r>
        <w:t xml:space="preserve"> groundwater bore </w:t>
      </w:r>
      <w:r w:rsidR="001247C2">
        <w:t>adjacent to Magela Creek</w:t>
      </w:r>
      <w:r>
        <w:t xml:space="preserve"> </w:t>
      </w:r>
      <w:r w:rsidR="001247C2">
        <w:t>g</w:t>
      </w:r>
      <w:r>
        <w:t xml:space="preserve">reater </w:t>
      </w:r>
      <w:r w:rsidR="00EA615C">
        <w:t>attention was paid to (</w:t>
      </w:r>
      <w:proofErr w:type="spellStart"/>
      <w:r w:rsidR="00EA615C">
        <w:t>Mn</w:t>
      </w:r>
      <w:proofErr w:type="spellEnd"/>
      <w:r w:rsidR="00EA615C">
        <w:t>) as a contaminant of potential ecotoxicological</w:t>
      </w:r>
      <w:r w:rsidR="001247C2">
        <w:t xml:space="preserve"> concern</w:t>
      </w:r>
      <w:r w:rsidR="00EA615C">
        <w:t xml:space="preserve">, (MC20; up to 50 000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CC24DC">
        <w:rPr>
          <w:snapToGrid w:val="0"/>
          <w:color w:val="000000"/>
          <w:szCs w:val="0"/>
          <w:u w:color="000000"/>
          <w:lang w:val="en-US"/>
        </w:rPr>
        <w:t>; ERA 2002</w:t>
      </w:r>
      <w:r w:rsidR="004513D3">
        <w:rPr>
          <w:snapToGrid w:val="0"/>
          <w:color w:val="000000"/>
          <w:szCs w:val="0"/>
          <w:u w:color="000000"/>
          <w:lang w:val="en-US"/>
        </w:rPr>
        <w:fldChar w:fldCharType="begin"/>
      </w:r>
      <w:r w:rsidR="00CC24DC">
        <w:rPr>
          <w:snapToGrid w:val="0"/>
          <w:color w:val="000000"/>
          <w:szCs w:val="0"/>
          <w:u w:color="000000"/>
          <w:lang w:val="en-US"/>
        </w:rPr>
        <w:instrText xml:space="preserve"> ADDIN EN.CITE &lt;EndNote&gt;&lt;Cite ExcludeAuth="1" ExcludeYear="1"&gt;&lt;Author&gt;ERA&lt;/Author&gt;&lt;Year&gt;2002&lt;/Year&gt;&lt;RecNum&gt;3144&lt;/RecNum&gt;&lt;record&gt;&lt;rec-number&gt;3144&lt;/rec-number&gt;&lt;foreign-keys&gt;&lt;key app="EN" db-id="evtdpda53et2zjerfv0x9vw3atvdddaxaztw"&gt;3144&lt;/key&gt;&lt;/foreign-keys&gt;&lt;ref-type name="Report"&gt;27&lt;/ref-type&gt;&lt;contributors&gt;&lt;authors&gt;&lt;author&gt;ERA&lt;/author&gt;&lt;/authors&gt;&lt;/contributors&gt;&lt;titles&gt;&lt;title&gt;Ranger Mine Annual Environmental Management Report&lt;/title&gt;&lt;/titles&gt;&lt;dates&gt;&lt;year&gt;2002&lt;/year&gt;&lt;/dates&gt;&lt;pub-location&gt;Darwin, Northern Territory&lt;/pub-location&gt;&lt;publisher&gt;Energy Resources of Australia&lt;/publisher&gt;&lt;urls&gt;&lt;/urls&gt;&lt;/record&gt;&lt;/Cite&gt;&lt;/EndNote&gt;</w:instrText>
      </w:r>
      <w:r w:rsidR="004513D3">
        <w:rPr>
          <w:snapToGrid w:val="0"/>
          <w:color w:val="000000"/>
          <w:szCs w:val="0"/>
          <w:u w:color="000000"/>
          <w:lang w:val="en-US"/>
        </w:rPr>
        <w:fldChar w:fldCharType="end"/>
      </w:r>
      <w:r w:rsidR="00EA615C">
        <w:rPr>
          <w:lang w:val="en-US"/>
        </w:rPr>
        <w:t xml:space="preserve">). </w:t>
      </w:r>
      <w:r w:rsidR="002F1059">
        <w:rPr>
          <w:lang w:val="en-US"/>
        </w:rPr>
        <w:t>Additionally</w:t>
      </w:r>
      <w:r w:rsidR="00EA615C">
        <w:rPr>
          <w:lang w:val="en-US"/>
        </w:rPr>
        <w:t>,</w:t>
      </w:r>
      <w:r w:rsidR="00EA615C">
        <w:t xml:space="preserve"> concentration </w:t>
      </w:r>
      <w:r w:rsidR="00B9193D">
        <w:t>‘</w:t>
      </w:r>
      <w:r w:rsidR="00EA615C">
        <w:t>spikes</w:t>
      </w:r>
      <w:r w:rsidR="00B9193D">
        <w:t>’</w:t>
      </w:r>
      <w:r w:rsidR="00EA615C">
        <w:t xml:space="preserve"> have been observed in early wet season </w:t>
      </w:r>
      <w:r w:rsidR="00EA615C">
        <w:rPr>
          <w:lang w:val="en-US"/>
        </w:rPr>
        <w:lastRenderedPageBreak/>
        <w:t xml:space="preserve">surface water in lower </w:t>
      </w:r>
      <w:r w:rsidR="00EA615C">
        <w:t xml:space="preserve">Corridor Creek (GC2; 700–800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EA615C">
        <w:rPr>
          <w:lang w:val="en-US"/>
        </w:rPr>
        <w:t>)</w:t>
      </w:r>
      <w:r w:rsidR="00EA615C">
        <w:t xml:space="preserve"> and </w:t>
      </w:r>
      <w:proofErr w:type="spellStart"/>
      <w:r w:rsidR="00EA615C">
        <w:t>Coonjimba</w:t>
      </w:r>
      <w:proofErr w:type="spellEnd"/>
      <w:r w:rsidR="00EA615C">
        <w:t xml:space="preserve"> Billabong (1300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EA615C">
        <w:t xml:space="preserve"> in </w:t>
      </w:r>
      <w:r w:rsidR="006D0DFF">
        <w:rPr>
          <w:lang w:val="en-US"/>
        </w:rPr>
        <w:t xml:space="preserve">December 2002/January 2003) </w:t>
      </w:r>
      <w:r w:rsidR="004513D3">
        <w:rPr>
          <w:lang w:val="en-US"/>
        </w:rPr>
        <w:fldChar w:fldCharType="begin"/>
      </w:r>
      <w:r w:rsidR="006D0DFF">
        <w:rPr>
          <w:lang w:val="en-US"/>
        </w:rPr>
        <w:instrText xml:space="preserve"> ADDIN EN.CITE &lt;EndNote&gt;&lt;Cite&gt;&lt;Author&gt;van Dam&lt;/Author&gt;&lt;Year&gt; 2004.&lt;/Year&gt;&lt;RecNum&gt;3133&lt;/RecNum&gt;&lt;DisplayText&gt;(van Dam 2004.)&lt;/DisplayText&gt;&lt;record&gt;&lt;rec-number&gt;3133&lt;/rec-number&gt;&lt;foreign-keys&gt;&lt;key app="EN" db-id="evtdpda53et2zjerfv0x9vw3atvdddaxaztw"&gt;3133&lt;/key&gt;&lt;/foreign-keys&gt;&lt;ref-type name="SSD SSR"&gt;41&lt;/ref-type&gt;&lt;contributors&gt;&lt;authors&gt;&lt;author&gt;van Dam, R. A. &lt;/author&gt;&lt;/authors&gt;&lt;/contributors&gt;&lt;titles&gt;&lt;title&gt;&lt;style face="normal" font="default" size="100%"&gt;A review of the &lt;/style&gt;&lt;style face="italic" font="default" size="100%"&gt;eriss &lt;/style&gt;&lt;style face="normal" font="default" size="100%"&gt;Ecotoxicology Program&lt;/style&gt;&lt;/title&gt;&lt;secondary-title&gt;Supervising Scientist Report &lt;/secondary-title&gt;&lt;/titles&gt;&lt;number&gt;182&lt;/number&gt;&lt;dates&gt;&lt;year&gt; 2004.&lt;/year&gt;&lt;/dates&gt;&lt;pub-location&gt;Darwin, Northern Territory, Australia&lt;/pub-location&gt;&lt;publisher&gt;Supervising Scientist&lt;/publisher&gt;&lt;urls&gt;&lt;/urls&gt;&lt;/record&gt;&lt;/Cite&gt;&lt;/EndNote&gt;</w:instrText>
      </w:r>
      <w:r w:rsidR="004513D3">
        <w:rPr>
          <w:lang w:val="en-US"/>
        </w:rPr>
        <w:fldChar w:fldCharType="separate"/>
      </w:r>
      <w:r w:rsidR="006D0DFF">
        <w:rPr>
          <w:noProof/>
          <w:lang w:val="en-US"/>
        </w:rPr>
        <w:t>(</w:t>
      </w:r>
      <w:hyperlink w:anchor="_ENREF_21" w:tooltip="van Dam,  2004. #3133" w:history="1">
        <w:r w:rsidR="00133033">
          <w:rPr>
            <w:noProof/>
            <w:lang w:val="en-US"/>
          </w:rPr>
          <w:t>van Dam 2004</w:t>
        </w:r>
      </w:hyperlink>
      <w:r w:rsidR="006D0DFF">
        <w:rPr>
          <w:noProof/>
          <w:lang w:val="en-US"/>
        </w:rPr>
        <w:t>)</w:t>
      </w:r>
      <w:r w:rsidR="004513D3">
        <w:rPr>
          <w:lang w:val="en-US"/>
        </w:rPr>
        <w:fldChar w:fldCharType="end"/>
      </w:r>
      <w:r w:rsidR="002D3622">
        <w:rPr>
          <w:lang w:val="en-US"/>
        </w:rPr>
        <w:t>.</w:t>
      </w:r>
      <w:r w:rsidR="00EA615C">
        <w:t xml:space="preserve"> </w:t>
      </w:r>
      <w:r w:rsidR="00EA615C">
        <w:rPr>
          <w:lang w:val="en-US"/>
        </w:rPr>
        <w:t xml:space="preserve">Since then, </w:t>
      </w:r>
      <w:proofErr w:type="spellStart"/>
      <w:r w:rsidR="00EA615C">
        <w:rPr>
          <w:lang w:val="en-US"/>
        </w:rPr>
        <w:t>Mn</w:t>
      </w:r>
      <w:proofErr w:type="spellEnd"/>
      <w:r w:rsidR="00EA615C">
        <w:rPr>
          <w:lang w:val="en-US"/>
        </w:rPr>
        <w:t xml:space="preserve"> concentrations in bore MC20, </w:t>
      </w:r>
      <w:r w:rsidR="00EA615C">
        <w:t>which is in a local depression and acts as a collection point for surface drainage,</w:t>
      </w:r>
      <w:r w:rsidR="00EA615C">
        <w:rPr>
          <w:lang w:val="en-US"/>
        </w:rPr>
        <w:t xml:space="preserve"> h</w:t>
      </w:r>
      <w:r w:rsidR="00DF537F">
        <w:rPr>
          <w:lang w:val="en-US"/>
        </w:rPr>
        <w:t xml:space="preserve">ave consistently been measured </w:t>
      </w:r>
      <w:r w:rsidR="00EA615C">
        <w:rPr>
          <w:lang w:val="en-US"/>
        </w:rPr>
        <w:t xml:space="preserve">at 40 000–50 000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EA615C">
        <w:rPr>
          <w:lang w:val="en-US"/>
        </w:rPr>
        <w:t xml:space="preserve"> during the dry season (ERA 2008), with much lower values (100-1000 </w:t>
      </w:r>
      <w:r w:rsidR="00EA615C">
        <w:rPr>
          <w:rFonts w:ascii="Symbol" w:hAnsi="Symbol"/>
          <w:lang w:val="en-US"/>
        </w:rPr>
        <w:t></w:t>
      </w:r>
      <w:r w:rsidR="00EA615C">
        <w:rPr>
          <w:lang w:val="en-US"/>
        </w:rPr>
        <w:t>g L</w:t>
      </w:r>
      <w:r w:rsidR="00EA615C">
        <w:rPr>
          <w:snapToGrid w:val="0"/>
          <w:color w:val="000000"/>
          <w:position w:val="5"/>
          <w:sz w:val="15"/>
          <w:szCs w:val="0"/>
          <w:u w:color="000000"/>
          <w:lang w:val="en-US"/>
        </w:rPr>
        <w:t>-1</w:t>
      </w:r>
      <w:r w:rsidR="00EA615C">
        <w:rPr>
          <w:lang w:val="en-US"/>
        </w:rPr>
        <w:t>; based on limited data) in the wet season following flushing of the shallow groundwater system. This appear</w:t>
      </w:r>
      <w:r w:rsidR="00FA21D3">
        <w:rPr>
          <w:lang w:val="en-US"/>
        </w:rPr>
        <w:t>ed</w:t>
      </w:r>
      <w:r w:rsidR="00EA615C">
        <w:rPr>
          <w:lang w:val="en-US"/>
        </w:rPr>
        <w:t xml:space="preserve"> to be a </w:t>
      </w:r>
      <w:proofErr w:type="spellStart"/>
      <w:r w:rsidR="00EA615C">
        <w:rPr>
          <w:lang w:val="en-US"/>
        </w:rPr>
        <w:t>localised</w:t>
      </w:r>
      <w:proofErr w:type="spellEnd"/>
      <w:r w:rsidR="00EA615C">
        <w:rPr>
          <w:lang w:val="en-US"/>
        </w:rPr>
        <w:t xml:space="preserve"> effect, with dry season </w:t>
      </w:r>
      <w:proofErr w:type="spellStart"/>
      <w:r w:rsidR="00EA615C">
        <w:rPr>
          <w:lang w:val="en-US"/>
        </w:rPr>
        <w:t>Mn</w:t>
      </w:r>
      <w:proofErr w:type="spellEnd"/>
      <w:r w:rsidR="00EA615C">
        <w:rPr>
          <w:lang w:val="en-US"/>
        </w:rPr>
        <w:t xml:space="preserve"> concentrations in nearby shallow groundwater bores over the same time period being at least two orders of magnitude lower than in bore MC20. Four more occurrences of </w:t>
      </w:r>
      <w:proofErr w:type="spellStart"/>
      <w:r w:rsidR="00EA615C">
        <w:rPr>
          <w:lang w:val="en-US"/>
        </w:rPr>
        <w:t>Mn</w:t>
      </w:r>
      <w:proofErr w:type="spellEnd"/>
      <w:r w:rsidR="00EA615C">
        <w:rPr>
          <w:lang w:val="en-US"/>
        </w:rPr>
        <w:t xml:space="preserve"> above 800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EA615C">
        <w:rPr>
          <w:lang w:val="en-US"/>
        </w:rPr>
        <w:t xml:space="preserve"> (with a maximum of 1690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EA615C">
        <w:rPr>
          <w:lang w:val="en-US"/>
        </w:rPr>
        <w:t xml:space="preserve"> in November 2004) have been measured at GC2, while </w:t>
      </w:r>
      <w:proofErr w:type="spellStart"/>
      <w:r w:rsidR="00EA615C">
        <w:rPr>
          <w:lang w:val="en-US"/>
        </w:rPr>
        <w:t>Coonjimba</w:t>
      </w:r>
      <w:proofErr w:type="spellEnd"/>
      <w:r w:rsidR="00EA615C">
        <w:rPr>
          <w:lang w:val="en-US"/>
        </w:rPr>
        <w:t xml:space="preserve"> Billabong has experienced one additional spike above 800 </w:t>
      </w:r>
      <w:r w:rsidR="00EA615C">
        <w:rPr>
          <w:lang w:val="en-US"/>
        </w:rPr>
        <w:sym w:font="Symbol" w:char="F06D"/>
      </w:r>
      <w:r w:rsidR="00EA615C">
        <w:rPr>
          <w:lang w:val="en-US"/>
        </w:rPr>
        <w:t xml:space="preserve">g/L, in December 2007 (ERA 2008). Two of the measured spikes </w:t>
      </w:r>
      <w:r w:rsidR="00EA615C">
        <w:rPr>
          <w:lang w:eastAsia="en-AU"/>
        </w:rPr>
        <w:t xml:space="preserve">exceeded the ANZECC/ARMCANZ (2000) 99% species protection trigger of 1200 </w:t>
      </w:r>
      <w:r w:rsidR="00EA615C">
        <w:rPr>
          <w:lang w:val="en-US"/>
        </w:rPr>
        <w:sym w:font="Symbol" w:char="F06D"/>
      </w:r>
      <w:r w:rsidR="00EA615C">
        <w:rPr>
          <w:lang w:val="en-US"/>
        </w:rPr>
        <w:t>g L</w:t>
      </w:r>
      <w:r w:rsidR="00EA615C">
        <w:rPr>
          <w:snapToGrid w:val="0"/>
          <w:color w:val="000000"/>
          <w:position w:val="5"/>
          <w:sz w:val="15"/>
          <w:szCs w:val="0"/>
          <w:u w:color="000000"/>
          <w:lang w:val="en-US"/>
        </w:rPr>
        <w:t>-1</w:t>
      </w:r>
      <w:r w:rsidR="00EA615C">
        <w:rPr>
          <w:lang w:val="en-US"/>
        </w:rPr>
        <w:t>, and were above concentrations reported in the literature to cause chronic toxicity to some species.</w:t>
      </w:r>
      <w:r w:rsidR="002F1059">
        <w:rPr>
          <w:lang w:val="en-US"/>
        </w:rPr>
        <w:t xml:space="preserve"> </w:t>
      </w:r>
      <w:r w:rsidR="002F1059">
        <w:t xml:space="preserve">The current site-specific guideline for </w:t>
      </w:r>
      <w:proofErr w:type="spellStart"/>
      <w:r w:rsidR="002F1059">
        <w:t>Mn</w:t>
      </w:r>
      <w:proofErr w:type="spellEnd"/>
      <w:r w:rsidR="002F1059">
        <w:t xml:space="preserve"> in </w:t>
      </w:r>
      <w:proofErr w:type="spellStart"/>
      <w:r w:rsidR="002F1059">
        <w:t>Magela</w:t>
      </w:r>
      <w:proofErr w:type="spellEnd"/>
      <w:r w:rsidR="002F1059">
        <w:t xml:space="preserve"> Creek downstream of Ranger is 26 </w:t>
      </w:r>
      <w:r w:rsidR="002F1059">
        <w:rPr>
          <w:lang w:val="en-US"/>
        </w:rPr>
        <w:sym w:font="Symbol" w:char="F06D"/>
      </w:r>
      <w:r w:rsidR="002F1059">
        <w:rPr>
          <w:lang w:val="en-US"/>
        </w:rPr>
        <w:t>g L</w:t>
      </w:r>
      <w:r w:rsidR="002F1059">
        <w:rPr>
          <w:snapToGrid w:val="0"/>
          <w:color w:val="000000"/>
          <w:position w:val="5"/>
          <w:sz w:val="15"/>
          <w:szCs w:val="0"/>
          <w:u w:color="000000"/>
          <w:lang w:val="en-US"/>
        </w:rPr>
        <w:t>-1</w:t>
      </w:r>
      <w:r w:rsidR="002F1059">
        <w:rPr>
          <w:lang w:val="en-US"/>
        </w:rPr>
        <w:t xml:space="preserve"> (based on upstream reference site data; Iles 2004). This value was derived from statistical analysis of water quality data from the upstream reference site </w:t>
      </w:r>
      <w:proofErr w:type="gramStart"/>
      <w:r w:rsidR="002F1059">
        <w:rPr>
          <w:lang w:val="en-US"/>
        </w:rPr>
        <w:t>data,</w:t>
      </w:r>
      <w:proofErr w:type="gramEnd"/>
      <w:r w:rsidR="002F1059">
        <w:rPr>
          <w:lang w:val="en-US"/>
        </w:rPr>
        <w:t xml:space="preserve"> and applicable </w:t>
      </w:r>
      <w:r w:rsidR="002F1059">
        <w:t xml:space="preserve">only when flow in Magela Creek is greater than 5 </w:t>
      </w:r>
      <w:proofErr w:type="spellStart"/>
      <w:r w:rsidR="002F1059">
        <w:t>cumecs</w:t>
      </w:r>
      <w:proofErr w:type="spellEnd"/>
      <w:r w:rsidR="002F1059">
        <w:rPr>
          <w:lang w:val="en-US"/>
        </w:rPr>
        <w:t>. It is approximately two orders of magnitude more conservative than the ANZECC/ARMCANZ (2000) trigger value.</w:t>
      </w:r>
    </w:p>
    <w:p w:rsidR="002F1059" w:rsidRDefault="002F1059" w:rsidP="002F1059">
      <w:pPr>
        <w:rPr>
          <w:lang w:val="en-US"/>
        </w:rPr>
      </w:pPr>
      <w:r>
        <w:rPr>
          <w:snapToGrid w:val="0"/>
          <w:color w:val="000000"/>
          <w:u w:color="000000"/>
        </w:rPr>
        <w:t xml:space="preserve">Notwithstanding these high concentrations, </w:t>
      </w:r>
      <w:proofErr w:type="spellStart"/>
      <w:r>
        <w:rPr>
          <w:snapToGrid w:val="0"/>
          <w:color w:val="000000"/>
          <w:u w:color="000000"/>
        </w:rPr>
        <w:t>Mn</w:t>
      </w:r>
      <w:proofErr w:type="spellEnd"/>
      <w:r>
        <w:rPr>
          <w:snapToGrid w:val="0"/>
          <w:color w:val="000000"/>
          <w:u w:color="000000"/>
        </w:rPr>
        <w:t xml:space="preserve"> concentrations in </w:t>
      </w:r>
      <w:proofErr w:type="spellStart"/>
      <w:r>
        <w:rPr>
          <w:snapToGrid w:val="0"/>
          <w:color w:val="000000"/>
          <w:u w:color="000000"/>
        </w:rPr>
        <w:t>Magela</w:t>
      </w:r>
      <w:proofErr w:type="spellEnd"/>
      <w:r>
        <w:rPr>
          <w:snapToGrid w:val="0"/>
          <w:color w:val="000000"/>
          <w:u w:color="000000"/>
        </w:rPr>
        <w:t xml:space="preserve"> Creek </w:t>
      </w:r>
      <w:r w:rsidR="004F0FA0">
        <w:rPr>
          <w:snapToGrid w:val="0"/>
          <w:color w:val="000000"/>
          <w:u w:color="000000"/>
        </w:rPr>
        <w:t xml:space="preserve">downstream of the mine </w:t>
      </w:r>
      <w:r>
        <w:rPr>
          <w:snapToGrid w:val="0"/>
          <w:color w:val="000000"/>
          <w:u w:color="000000"/>
        </w:rPr>
        <w:t xml:space="preserve">have remained between </w:t>
      </w:r>
      <w:r w:rsidR="004F0FA0">
        <w:rPr>
          <w:snapToGrid w:val="0"/>
          <w:color w:val="000000"/>
          <w:u w:color="000000"/>
        </w:rPr>
        <w:t>3</w:t>
      </w:r>
      <w:r>
        <w:rPr>
          <w:snapToGrid w:val="0"/>
          <w:color w:val="000000"/>
          <w:u w:color="000000"/>
        </w:rPr>
        <w:t xml:space="preserve"> and 15 µg L</w:t>
      </w:r>
      <w:r w:rsidRPr="00B00E18">
        <w:rPr>
          <w:snapToGrid w:val="0"/>
          <w:color w:val="000000"/>
          <w:position w:val="5"/>
          <w:sz w:val="15"/>
          <w:szCs w:val="0"/>
          <w:u w:color="000000"/>
        </w:rPr>
        <w:t>-1</w:t>
      </w:r>
      <w:r w:rsidR="004F0FA0">
        <w:rPr>
          <w:snapToGrid w:val="0"/>
          <w:color w:val="000000"/>
          <w:szCs w:val="0"/>
          <w:u w:color="000000"/>
        </w:rPr>
        <w:t xml:space="preserve"> (5</w:t>
      </w:r>
      <w:r w:rsidR="004F0FA0" w:rsidRPr="004F0FA0">
        <w:rPr>
          <w:snapToGrid w:val="0"/>
          <w:color w:val="000000"/>
          <w:szCs w:val="0"/>
          <w:u w:color="000000"/>
          <w:vertAlign w:val="superscript"/>
        </w:rPr>
        <w:t>th</w:t>
      </w:r>
      <w:r w:rsidR="004F0FA0">
        <w:rPr>
          <w:snapToGrid w:val="0"/>
          <w:color w:val="000000"/>
          <w:szCs w:val="0"/>
          <w:u w:color="000000"/>
        </w:rPr>
        <w:t xml:space="preserve"> and 95</w:t>
      </w:r>
      <w:r w:rsidR="004F0FA0" w:rsidRPr="004F0FA0">
        <w:rPr>
          <w:snapToGrid w:val="0"/>
          <w:color w:val="000000"/>
          <w:szCs w:val="0"/>
          <w:u w:color="000000"/>
          <w:vertAlign w:val="superscript"/>
        </w:rPr>
        <w:t>th</w:t>
      </w:r>
      <w:r w:rsidR="004F0FA0">
        <w:rPr>
          <w:snapToGrid w:val="0"/>
          <w:color w:val="000000"/>
          <w:szCs w:val="0"/>
          <w:u w:color="000000"/>
        </w:rPr>
        <w:t xml:space="preserve"> percentile, n = 557)</w:t>
      </w:r>
      <w:r>
        <w:rPr>
          <w:snapToGrid w:val="0"/>
          <w:color w:val="000000"/>
          <w:u w:color="000000"/>
        </w:rPr>
        <w:t xml:space="preserve">. </w:t>
      </w:r>
      <w:r w:rsidR="00B63DC6">
        <w:rPr>
          <w:snapToGrid w:val="0"/>
          <w:color w:val="000000"/>
          <w:u w:color="000000"/>
        </w:rPr>
        <w:t xml:space="preserve">Even during periods of low flow </w:t>
      </w:r>
      <w:r w:rsidR="00CD2CF6">
        <w:rPr>
          <w:snapToGrid w:val="0"/>
          <w:color w:val="000000"/>
          <w:u w:color="000000"/>
        </w:rPr>
        <w:t xml:space="preserve">in the creek </w:t>
      </w:r>
      <w:r w:rsidR="00B63DC6">
        <w:rPr>
          <w:snapToGrid w:val="0"/>
          <w:color w:val="000000"/>
          <w:u w:color="000000"/>
        </w:rPr>
        <w:t>the maximum concentration measured was 50 µg L</w:t>
      </w:r>
      <w:r w:rsidR="00B63DC6" w:rsidRPr="00B63DC6">
        <w:rPr>
          <w:snapToGrid w:val="0"/>
          <w:color w:val="000000"/>
          <w:position w:val="5"/>
          <w:sz w:val="15"/>
          <w:szCs w:val="0"/>
          <w:u w:color="000000"/>
        </w:rPr>
        <w:t>-1</w:t>
      </w:r>
      <w:r w:rsidR="00B63DC6">
        <w:rPr>
          <w:snapToGrid w:val="0"/>
          <w:color w:val="000000"/>
          <w:u w:color="000000"/>
        </w:rPr>
        <w:t xml:space="preserve">. </w:t>
      </w:r>
      <w:r>
        <w:rPr>
          <w:snapToGrid w:val="0"/>
          <w:color w:val="000000"/>
          <w:u w:color="000000"/>
        </w:rPr>
        <w:t xml:space="preserve">The </w:t>
      </w:r>
      <w:r>
        <w:t xml:space="preserve">current site-specific guideline for </w:t>
      </w:r>
      <w:proofErr w:type="spellStart"/>
      <w:r>
        <w:t>Mn</w:t>
      </w:r>
      <w:proofErr w:type="spellEnd"/>
      <w:r>
        <w:t xml:space="preserve"> in </w:t>
      </w:r>
      <w:proofErr w:type="spellStart"/>
      <w:r>
        <w:t>Magela</w:t>
      </w:r>
      <w:proofErr w:type="spellEnd"/>
      <w:r>
        <w:t xml:space="preserve"> Creek of 26 </w:t>
      </w:r>
      <w:r>
        <w:rPr>
          <w:szCs w:val="22"/>
          <w:lang w:val="en-US"/>
        </w:rPr>
        <w:sym w:font="Symbol" w:char="F06D"/>
      </w:r>
      <w:r>
        <w:rPr>
          <w:lang w:val="en-US"/>
        </w:rPr>
        <w:t>g L</w:t>
      </w:r>
      <w:r>
        <w:rPr>
          <w:snapToGrid w:val="0"/>
          <w:color w:val="000000"/>
          <w:position w:val="5"/>
          <w:sz w:val="15"/>
          <w:u w:color="000000"/>
          <w:lang w:val="en-US"/>
        </w:rPr>
        <w:t>-1</w:t>
      </w:r>
      <w:r>
        <w:rPr>
          <w:lang w:val="en-US"/>
        </w:rPr>
        <w:t xml:space="preserve">  has been exceeded in less than 2% of the Magela Creek water samples collected since 1980 </w:t>
      </w:r>
      <w:r w:rsidR="004513D3">
        <w:rPr>
          <w:snapToGrid w:val="0"/>
          <w:color w:val="000000"/>
          <w:u w:color="000000"/>
          <w:lang w:val="en-US"/>
        </w:rPr>
        <w:fldChar w:fldCharType="begin"/>
      </w:r>
      <w:r w:rsidR="00D67A7E">
        <w:rPr>
          <w:snapToGrid w:val="0"/>
          <w:color w:val="000000"/>
          <w:u w:color="000000"/>
          <w:lang w:val="en-US"/>
        </w:rPr>
        <w:instrText xml:space="preserve"> ADDIN EN.CITE &lt;EndNote&gt;&lt;Cite&gt;&lt;Author&gt;Harford&lt;/Author&gt;&lt;Year&gt;2009&lt;/Year&gt;&lt;RecNum&gt;2006&lt;/RecNum&gt;&lt;DisplayText&gt;(Harford et al 2009)&lt;/DisplayText&gt;&lt;record&gt;&lt;rec-number&gt;2006&lt;/rec-number&gt;&lt;foreign-keys&gt;&lt;key app="EN" db-id="evtdpda53et2zjerfv0x9vw3atvdddaxaztw"&gt;2006&lt;/key&gt;&lt;/foreign-keys&gt;&lt;ref-type name="Book Section"&gt;5&lt;/ref-type&gt;&lt;contributors&gt;&lt;authors&gt;&lt;author&gt;Harford, A.J. &lt;/author&gt;&lt;author&gt;Hogan, A.C. &lt;/author&gt;&lt;author&gt;Cheng, K.&lt;/author&gt;&lt;author&gt;Costello, C&lt;/author&gt;&lt;author&gt;Houston, M &lt;/author&gt;&lt;author&gt;van Dam, R.A.&lt;/author&gt;&lt;/authors&gt;&lt;secondary-authors&gt;&lt;author&gt;Jones, D.R. &lt;/author&gt;&lt;author&gt;Webb, A.&lt;/author&gt;&lt;/secondary-authors&gt;&lt;/contributors&gt;&lt;titles&gt;&lt;title&gt;Preliminary assessment of the toxicity of manganese to three tropical freshwater species&lt;/title&gt;&lt;secondary-title&gt;&lt;style face="bold italic" font="default" size="100%"&gt;eriss &lt;/style&gt;&lt;style face="normal" font="default" size="100%"&gt;research summary 2007-2008&lt;/style&gt;&lt;/secondary-title&gt;&lt;/titles&gt;&lt;pages&gt;12-19&lt;/pages&gt;&lt;number&gt;Supervising Scientist Report 200&lt;/number&gt;&lt;dates&gt;&lt;year&gt;2009&lt;/year&gt;&lt;/dates&gt;&lt;pub-location&gt;Darwin, Northern Territory &lt;/pub-location&gt;&lt;publisher&gt;Supervising Scientist Division&lt;/publisher&gt;&lt;urls&gt;&lt;/urls&gt;&lt;/record&gt;&lt;/Cite&gt;&lt;/EndNote&gt;</w:instrText>
      </w:r>
      <w:r w:rsidR="004513D3">
        <w:rPr>
          <w:snapToGrid w:val="0"/>
          <w:color w:val="000000"/>
          <w:u w:color="000000"/>
          <w:lang w:val="en-US"/>
        </w:rPr>
        <w:fldChar w:fldCharType="separate"/>
      </w:r>
      <w:r w:rsidR="00D67A7E">
        <w:rPr>
          <w:noProof/>
          <w:snapToGrid w:val="0"/>
          <w:color w:val="000000"/>
          <w:u w:color="000000"/>
          <w:lang w:val="en-US"/>
        </w:rPr>
        <w:t>(</w:t>
      </w:r>
      <w:hyperlink w:anchor="_ENREF_6" w:tooltip="Harford, 2009 #2006" w:history="1">
        <w:r w:rsidR="00133033">
          <w:rPr>
            <w:noProof/>
            <w:snapToGrid w:val="0"/>
            <w:color w:val="000000"/>
            <w:u w:color="000000"/>
            <w:lang w:val="en-US"/>
          </w:rPr>
          <w:t xml:space="preserve">Harford </w:t>
        </w:r>
        <w:r w:rsidR="00B9193D">
          <w:rPr>
            <w:noProof/>
            <w:snapToGrid w:val="0"/>
            <w:color w:val="000000"/>
            <w:u w:color="000000"/>
            <w:lang w:val="en-US"/>
          </w:rPr>
          <w:t>et al</w:t>
        </w:r>
        <w:r w:rsidR="0082496C">
          <w:rPr>
            <w:noProof/>
            <w:snapToGrid w:val="0"/>
            <w:color w:val="000000"/>
            <w:u w:color="000000"/>
            <w:lang w:val="en-US"/>
          </w:rPr>
          <w:t>.</w:t>
        </w:r>
        <w:r w:rsidR="00133033">
          <w:rPr>
            <w:noProof/>
            <w:snapToGrid w:val="0"/>
            <w:color w:val="000000"/>
            <w:u w:color="000000"/>
            <w:lang w:val="en-US"/>
          </w:rPr>
          <w:t xml:space="preserve"> 2009</w:t>
        </w:r>
      </w:hyperlink>
      <w:r w:rsidR="00D67A7E">
        <w:rPr>
          <w:noProof/>
          <w:snapToGrid w:val="0"/>
          <w:color w:val="000000"/>
          <w:u w:color="000000"/>
          <w:lang w:val="en-US"/>
        </w:rPr>
        <w:t>)</w:t>
      </w:r>
      <w:r w:rsidR="004513D3">
        <w:rPr>
          <w:snapToGrid w:val="0"/>
          <w:color w:val="000000"/>
          <w:u w:color="000000"/>
          <w:lang w:val="en-US"/>
        </w:rPr>
        <w:fldChar w:fldCharType="end"/>
      </w:r>
      <w:r>
        <w:rPr>
          <w:lang w:val="en-US"/>
        </w:rPr>
        <w:t xml:space="preserve">. The majority of exceedances have occurred during early wet season flows or end of wet season recessional flows, often when flow is less than 5 </w:t>
      </w:r>
      <w:proofErr w:type="spellStart"/>
      <w:r>
        <w:rPr>
          <w:lang w:val="en-US"/>
        </w:rPr>
        <w:t>cumecs</w:t>
      </w:r>
      <w:proofErr w:type="spellEnd"/>
      <w:r>
        <w:rPr>
          <w:lang w:val="en-US"/>
        </w:rPr>
        <w:t xml:space="preserve">. These periods are considered to be atypical of the season as a whole given the increased contributions from shallow groundwater at these times. Consequently, the risks of </w:t>
      </w:r>
      <w:proofErr w:type="spellStart"/>
      <w:r>
        <w:rPr>
          <w:lang w:val="en-US"/>
        </w:rPr>
        <w:t>Mn</w:t>
      </w:r>
      <w:proofErr w:type="spellEnd"/>
      <w:r>
        <w:rPr>
          <w:lang w:val="en-US"/>
        </w:rPr>
        <w:t xml:space="preserve"> toxicity to aquatic biota have been considered low to date. However, </w:t>
      </w:r>
      <w:r w:rsidR="00FA21D3">
        <w:rPr>
          <w:lang w:val="en-US"/>
        </w:rPr>
        <w:t xml:space="preserve">groundwater modeling of </w:t>
      </w:r>
      <w:r w:rsidR="00751D66">
        <w:rPr>
          <w:lang w:val="en-US"/>
        </w:rPr>
        <w:t xml:space="preserve">Pit </w:t>
      </w:r>
      <w:r w:rsidR="00A55045">
        <w:rPr>
          <w:lang w:val="en-US"/>
        </w:rPr>
        <w:t xml:space="preserve">1 and </w:t>
      </w:r>
      <w:r w:rsidR="00751D66">
        <w:rPr>
          <w:lang w:val="en-US"/>
        </w:rPr>
        <w:t xml:space="preserve">3 </w:t>
      </w:r>
      <w:r w:rsidR="00A55045">
        <w:rPr>
          <w:lang w:val="en-US"/>
        </w:rPr>
        <w:t>closures</w:t>
      </w:r>
      <w:r w:rsidR="00751D66">
        <w:rPr>
          <w:lang w:val="en-US"/>
        </w:rPr>
        <w:t xml:space="preserve"> has found</w:t>
      </w:r>
      <w:r w:rsidR="00FA21D3">
        <w:rPr>
          <w:lang w:val="en-US"/>
        </w:rPr>
        <w:t xml:space="preserve"> that </w:t>
      </w:r>
      <w:r w:rsidR="00A55045">
        <w:rPr>
          <w:lang w:val="en-US"/>
        </w:rPr>
        <w:t xml:space="preserve">elevated </w:t>
      </w:r>
      <w:r w:rsidR="00FA21D3">
        <w:rPr>
          <w:lang w:val="en-US"/>
        </w:rPr>
        <w:t xml:space="preserve">concentrations of </w:t>
      </w:r>
      <w:proofErr w:type="spellStart"/>
      <w:r w:rsidR="00FA21D3">
        <w:rPr>
          <w:lang w:val="en-US"/>
        </w:rPr>
        <w:t>Mn</w:t>
      </w:r>
      <w:proofErr w:type="spellEnd"/>
      <w:r w:rsidR="00751D66">
        <w:rPr>
          <w:lang w:val="en-US"/>
        </w:rPr>
        <w:t xml:space="preserve"> may </w:t>
      </w:r>
      <w:r w:rsidR="00FA21D3">
        <w:rPr>
          <w:lang w:val="en-US"/>
        </w:rPr>
        <w:t xml:space="preserve">reach </w:t>
      </w:r>
      <w:proofErr w:type="spellStart"/>
      <w:r w:rsidR="00FA21D3">
        <w:rPr>
          <w:lang w:val="en-US"/>
        </w:rPr>
        <w:t>Magela</w:t>
      </w:r>
      <w:proofErr w:type="spellEnd"/>
      <w:r w:rsidR="00FA21D3">
        <w:rPr>
          <w:lang w:val="en-US"/>
        </w:rPr>
        <w:t xml:space="preserve"> Creek</w:t>
      </w:r>
      <w:r w:rsidR="002F213A">
        <w:rPr>
          <w:lang w:val="en-US"/>
        </w:rPr>
        <w:t xml:space="preserve"> and</w:t>
      </w:r>
      <w:r w:rsidR="00751D66">
        <w:rPr>
          <w:lang w:val="en-US"/>
        </w:rPr>
        <w:t xml:space="preserve"> indicated that </w:t>
      </w:r>
      <w:proofErr w:type="spellStart"/>
      <w:r w:rsidR="00751D66">
        <w:rPr>
          <w:lang w:val="en-US"/>
        </w:rPr>
        <w:t>Mn</w:t>
      </w:r>
      <w:proofErr w:type="spellEnd"/>
      <w:r w:rsidR="00751D66">
        <w:rPr>
          <w:lang w:val="en-US"/>
        </w:rPr>
        <w:t xml:space="preserve"> will be</w:t>
      </w:r>
      <w:r w:rsidR="005B584B">
        <w:rPr>
          <w:lang w:val="en-US"/>
        </w:rPr>
        <w:t xml:space="preserve"> a key contaminant of concern</w:t>
      </w:r>
      <w:r w:rsidR="002F213A">
        <w:rPr>
          <w:lang w:val="en-US"/>
        </w:rPr>
        <w:t xml:space="preserve"> (reported at ARRTC 31)</w:t>
      </w:r>
      <w:r w:rsidR="005B584B">
        <w:rPr>
          <w:lang w:val="en-US"/>
        </w:rPr>
        <w:t xml:space="preserve">. </w:t>
      </w:r>
      <w:r w:rsidR="006861BA">
        <w:rPr>
          <w:lang w:val="en-US"/>
        </w:rPr>
        <w:t>Additionally</w:t>
      </w:r>
      <w:r w:rsidR="00751D66">
        <w:rPr>
          <w:lang w:val="en-US"/>
        </w:rPr>
        <w:t>, t</w:t>
      </w:r>
      <w:r>
        <w:rPr>
          <w:lang w:val="en-US"/>
        </w:rPr>
        <w:t>he likelihood</w:t>
      </w:r>
      <w:r w:rsidR="005345CE">
        <w:rPr>
          <w:lang w:val="en-US"/>
        </w:rPr>
        <w:t xml:space="preserve"> of</w:t>
      </w:r>
      <w:r>
        <w:rPr>
          <w:lang w:val="en-US"/>
        </w:rPr>
        <w:t xml:space="preserve"> </w:t>
      </w:r>
      <w:r w:rsidR="002F213A">
        <w:rPr>
          <w:lang w:val="en-US"/>
        </w:rPr>
        <w:t>higher</w:t>
      </w:r>
      <w:r w:rsidR="002F213A" w:rsidRPr="002F213A">
        <w:rPr>
          <w:lang w:val="en-US"/>
        </w:rPr>
        <w:t xml:space="preserve"> </w:t>
      </w:r>
      <w:proofErr w:type="spellStart"/>
      <w:r w:rsidR="002F213A">
        <w:rPr>
          <w:lang w:val="en-US"/>
        </w:rPr>
        <w:t>Mn</w:t>
      </w:r>
      <w:proofErr w:type="spellEnd"/>
      <w:r w:rsidR="002F213A">
        <w:rPr>
          <w:lang w:val="en-US"/>
        </w:rPr>
        <w:t xml:space="preserve"> concentrations being release</w:t>
      </w:r>
      <w:r w:rsidR="005345CE">
        <w:rPr>
          <w:lang w:val="en-US"/>
        </w:rPr>
        <w:t>d</w:t>
      </w:r>
      <w:r>
        <w:rPr>
          <w:lang w:val="en-US"/>
        </w:rPr>
        <w:t xml:space="preserve"> to Magela Creek may increase </w:t>
      </w:r>
      <w:r w:rsidR="0067214E">
        <w:rPr>
          <w:lang w:val="en-US"/>
        </w:rPr>
        <w:t>following</w:t>
      </w:r>
      <w:r>
        <w:rPr>
          <w:lang w:val="en-US"/>
        </w:rPr>
        <w:t xml:space="preserve"> the commissioning of the brine concentrator plant. </w:t>
      </w:r>
      <w:r w:rsidR="00CD2CF6">
        <w:rPr>
          <w:lang w:val="en-US"/>
        </w:rPr>
        <w:t>The</w:t>
      </w:r>
      <w:r>
        <w:rPr>
          <w:lang w:val="en-US"/>
        </w:rPr>
        <w:t xml:space="preserve"> pilot-scale brine concentrator plant tested in 2011 produced</w:t>
      </w:r>
      <w:r w:rsidR="00061EAC">
        <w:rPr>
          <w:lang w:val="en-US"/>
        </w:rPr>
        <w:t xml:space="preserve"> two</w:t>
      </w:r>
      <w:r>
        <w:rPr>
          <w:lang w:val="en-US"/>
        </w:rPr>
        <w:t xml:space="preserve"> distillate waters containing </w:t>
      </w:r>
      <w:proofErr w:type="spellStart"/>
      <w:r>
        <w:rPr>
          <w:lang w:val="en-US"/>
        </w:rPr>
        <w:t>Mn</w:t>
      </w:r>
      <w:proofErr w:type="spellEnd"/>
      <w:r>
        <w:rPr>
          <w:lang w:val="en-US"/>
        </w:rPr>
        <w:t xml:space="preserve"> at </w:t>
      </w:r>
      <w:r w:rsidR="00061EAC">
        <w:rPr>
          <w:lang w:val="en-US"/>
        </w:rPr>
        <w:t xml:space="preserve">concentrations of 130 and </w:t>
      </w:r>
      <w:r>
        <w:rPr>
          <w:lang w:val="en-US"/>
        </w:rPr>
        <w:t>240 µg L</w:t>
      </w:r>
      <w:r w:rsidRPr="00C27DB7">
        <w:rPr>
          <w:snapToGrid w:val="0"/>
          <w:color w:val="000000"/>
          <w:position w:val="5"/>
          <w:sz w:val="15"/>
          <w:u w:color="000000"/>
          <w:lang w:val="en-US"/>
        </w:rPr>
        <w:t>-1</w:t>
      </w:r>
      <w:r>
        <w:rPr>
          <w:snapToGrid w:val="0"/>
          <w:color w:val="000000"/>
          <w:position w:val="5"/>
          <w:sz w:val="15"/>
          <w:u w:color="000000"/>
          <w:lang w:val="en-US"/>
        </w:rPr>
        <w:t xml:space="preserve"> </w:t>
      </w:r>
      <w:r w:rsidR="004513D3">
        <w:rPr>
          <w:snapToGrid w:val="0"/>
          <w:color w:val="000000"/>
          <w:u w:color="000000"/>
          <w:lang w:val="en-US"/>
        </w:rPr>
        <w:fldChar w:fldCharType="begin"/>
      </w:r>
      <w:r w:rsidR="00D67A7E">
        <w:rPr>
          <w:snapToGrid w:val="0"/>
          <w:color w:val="000000"/>
          <w:u w:color="000000"/>
          <w:lang w:val="en-US"/>
        </w:rPr>
        <w:instrText xml:space="preserve"> ADDIN EN.CITE &lt;EndNote&gt;&lt;Cite&gt;&lt;Author&gt;Harford&lt;/Author&gt;&lt;Year&gt;2013&lt;/Year&gt;&lt;RecNum&gt;2007&lt;/RecNum&gt;&lt;DisplayText&gt;(Harford et al 2013)&lt;/DisplayText&gt;&lt;record&gt;&lt;rec-number&gt;2007&lt;/rec-number&gt;&lt;foreign-keys&gt;&lt;key app="EN" db-id="evtdpda53et2zjerfv0x9vw3atvdddaxaztw"&gt;2007&lt;/key&gt;&lt;/foreign-keys&gt;&lt;ref-type name="Journal Article"&gt;17&lt;/ref-type&gt;&lt;contributors&gt;&lt;authors&gt;&lt;author&gt;Harford, Andrew J.&lt;/author&gt;&lt;author&gt;Jones, David R.&lt;/author&gt;&lt;author&gt;van Dam, Rick A.&lt;/author&gt;&lt;/authors&gt;&lt;/contributors&gt;&lt;titles&gt;&lt;title&gt;Highly treated mine waters may require major ion addition before environmental release&lt;/title&gt;&lt;secondary-title&gt;Science of The Total Environment&lt;/secondary-title&gt;&lt;/titles&gt;&lt;periodical&gt;&lt;full-title&gt;Science of the Total Environment&lt;/full-title&gt;&lt;/periodical&gt;&lt;pages&gt;143-151&lt;/pages&gt;&lt;volume&gt;443&lt;/volume&gt;&lt;number&gt;0&lt;/number&gt;&lt;keywords&gt;&lt;keyword&gt;Mining&lt;/keyword&gt;&lt;keyword&gt;Water treatment&lt;/keyword&gt;&lt;keyword&gt;Major ions&lt;/keyword&gt;&lt;keyword&gt;Toxicity identification evaluation&lt;/keyword&gt;&lt;keyword&gt;Ecotoxicology&lt;/keyword&gt;&lt;/keywords&gt;&lt;dates&gt;&lt;year&gt;2013&lt;/year&gt;&lt;pub-dates&gt;&lt;date&gt;1/15/&lt;/date&gt;&lt;/pub-dates&gt;&lt;/dates&gt;&lt;isbn&gt;0048-9697&lt;/isbn&gt;&lt;urls&gt;&lt;related-urls&gt;&lt;url&gt;http://www.sciencedirect.com/science/article/pii/S0048969712013368&lt;/url&gt;&lt;/related-urls&gt;&lt;/urls&gt;&lt;electronic-resource-num&gt;http://dx.doi.org/10.1016/j.scitotenv.2012.10.054&lt;/electronic-resource-num&gt;&lt;/record&gt;&lt;/Cite&gt;&lt;/EndNote&gt;</w:instrText>
      </w:r>
      <w:r w:rsidR="004513D3">
        <w:rPr>
          <w:snapToGrid w:val="0"/>
          <w:color w:val="000000"/>
          <w:u w:color="000000"/>
          <w:lang w:val="en-US"/>
        </w:rPr>
        <w:fldChar w:fldCharType="separate"/>
      </w:r>
      <w:r w:rsidR="00D67A7E">
        <w:rPr>
          <w:noProof/>
          <w:snapToGrid w:val="0"/>
          <w:color w:val="000000"/>
          <w:u w:color="000000"/>
          <w:lang w:val="en-US"/>
        </w:rPr>
        <w:t>(</w:t>
      </w:r>
      <w:hyperlink w:anchor="_ENREF_7" w:tooltip="Harford, 2013 #2007" w:history="1">
        <w:r w:rsidR="00133033">
          <w:rPr>
            <w:noProof/>
            <w:snapToGrid w:val="0"/>
            <w:color w:val="000000"/>
            <w:u w:color="000000"/>
            <w:lang w:val="en-US"/>
          </w:rPr>
          <w:t xml:space="preserve">Harford </w:t>
        </w:r>
        <w:r w:rsidR="00B9193D">
          <w:rPr>
            <w:noProof/>
            <w:snapToGrid w:val="0"/>
            <w:color w:val="000000"/>
            <w:u w:color="000000"/>
            <w:lang w:val="en-US"/>
          </w:rPr>
          <w:t>et al</w:t>
        </w:r>
        <w:r w:rsidR="0026178F">
          <w:rPr>
            <w:noProof/>
            <w:snapToGrid w:val="0"/>
            <w:color w:val="000000"/>
            <w:u w:color="000000"/>
            <w:lang w:val="en-US"/>
          </w:rPr>
          <w:t>.</w:t>
        </w:r>
        <w:r w:rsidR="00133033">
          <w:rPr>
            <w:noProof/>
            <w:snapToGrid w:val="0"/>
            <w:color w:val="000000"/>
            <w:u w:color="000000"/>
            <w:lang w:val="en-US"/>
          </w:rPr>
          <w:t xml:space="preserve"> 2013</w:t>
        </w:r>
      </w:hyperlink>
      <w:r w:rsidR="00D67A7E">
        <w:rPr>
          <w:noProof/>
          <w:snapToGrid w:val="0"/>
          <w:color w:val="000000"/>
          <w:u w:color="000000"/>
          <w:lang w:val="en-US"/>
        </w:rPr>
        <w:t>)</w:t>
      </w:r>
      <w:r w:rsidR="004513D3">
        <w:rPr>
          <w:snapToGrid w:val="0"/>
          <w:color w:val="000000"/>
          <w:u w:color="000000"/>
          <w:lang w:val="en-US"/>
        </w:rPr>
        <w:fldChar w:fldCharType="end"/>
      </w:r>
      <w:r w:rsidR="00FB4B30">
        <w:rPr>
          <w:snapToGrid w:val="0"/>
          <w:color w:val="000000"/>
          <w:u w:color="000000"/>
          <w:lang w:val="en-US"/>
        </w:rPr>
        <w:t xml:space="preserve">, which is </w:t>
      </w:r>
      <w:r w:rsidR="00133033">
        <w:rPr>
          <w:snapToGrid w:val="0"/>
          <w:color w:val="000000"/>
          <w:u w:color="000000"/>
          <w:lang w:val="en-US"/>
        </w:rPr>
        <w:t>residual from the</w:t>
      </w:r>
      <w:r w:rsidR="00FB4B30">
        <w:rPr>
          <w:snapToGrid w:val="0"/>
          <w:color w:val="000000"/>
          <w:u w:color="000000"/>
          <w:lang w:val="en-US"/>
        </w:rPr>
        <w:t xml:space="preserve"> </w:t>
      </w:r>
      <w:r w:rsidR="00061EAC">
        <w:rPr>
          <w:snapToGrid w:val="0"/>
          <w:color w:val="000000"/>
          <w:u w:color="000000"/>
          <w:lang w:val="en-US"/>
        </w:rPr>
        <w:t>1400 mg L</w:t>
      </w:r>
      <w:r w:rsidR="00061EAC" w:rsidRPr="00061EAC">
        <w:rPr>
          <w:snapToGrid w:val="0"/>
          <w:color w:val="000000"/>
          <w:position w:val="5"/>
          <w:sz w:val="15"/>
          <w:szCs w:val="0"/>
          <w:u w:color="000000"/>
          <w:lang w:val="en-US"/>
        </w:rPr>
        <w:t>-1</w:t>
      </w:r>
      <w:r w:rsidR="00FB4B30">
        <w:rPr>
          <w:snapToGrid w:val="0"/>
          <w:color w:val="000000"/>
          <w:u w:color="000000"/>
          <w:lang w:val="en-US"/>
        </w:rPr>
        <w:t xml:space="preserve"> </w:t>
      </w:r>
      <w:proofErr w:type="spellStart"/>
      <w:r w:rsidR="00FB4B30">
        <w:rPr>
          <w:snapToGrid w:val="0"/>
          <w:color w:val="000000"/>
          <w:u w:color="000000"/>
          <w:lang w:val="en-US"/>
        </w:rPr>
        <w:t>Mn</w:t>
      </w:r>
      <w:proofErr w:type="spellEnd"/>
      <w:r w:rsidR="00FB4B30">
        <w:rPr>
          <w:snapToGrid w:val="0"/>
          <w:color w:val="000000"/>
          <w:u w:color="000000"/>
          <w:lang w:val="en-US"/>
        </w:rPr>
        <w:t xml:space="preserve"> in </w:t>
      </w:r>
      <w:r w:rsidR="00061EAC">
        <w:rPr>
          <w:snapToGrid w:val="0"/>
          <w:color w:val="000000"/>
          <w:u w:color="000000"/>
          <w:lang w:val="en-US"/>
        </w:rPr>
        <w:t xml:space="preserve">the untreated </w:t>
      </w:r>
      <w:r w:rsidR="00FB4B30">
        <w:rPr>
          <w:snapToGrid w:val="0"/>
          <w:color w:val="000000"/>
          <w:u w:color="000000"/>
          <w:lang w:val="en-US"/>
        </w:rPr>
        <w:t>process water</w:t>
      </w:r>
      <w:r>
        <w:rPr>
          <w:snapToGrid w:val="0"/>
          <w:color w:val="000000"/>
          <w:u w:color="000000"/>
          <w:lang w:val="en-US"/>
        </w:rPr>
        <w:t xml:space="preserve">. </w:t>
      </w:r>
      <w:r w:rsidR="00D40B7C">
        <w:rPr>
          <w:snapToGrid w:val="0"/>
          <w:color w:val="000000"/>
          <w:u w:color="000000"/>
          <w:lang w:val="en-US"/>
        </w:rPr>
        <w:t>T</w:t>
      </w:r>
      <w:r w:rsidR="00061EAC">
        <w:rPr>
          <w:snapToGrid w:val="0"/>
          <w:color w:val="000000"/>
          <w:u w:color="000000"/>
          <w:lang w:val="en-US"/>
        </w:rPr>
        <w:t>he full-scale brine concentrator has produced typica</w:t>
      </w:r>
      <w:r w:rsidR="00D40B7C">
        <w:rPr>
          <w:snapToGrid w:val="0"/>
          <w:color w:val="000000"/>
          <w:u w:color="000000"/>
          <w:lang w:val="en-US"/>
        </w:rPr>
        <w:t>lly</w:t>
      </w:r>
      <w:r w:rsidR="00061EAC">
        <w:rPr>
          <w:snapToGrid w:val="0"/>
          <w:color w:val="000000"/>
          <w:u w:color="000000"/>
          <w:lang w:val="en-US"/>
        </w:rPr>
        <w:t xml:space="preserve"> cleaner distillates due to addition</w:t>
      </w:r>
      <w:r w:rsidR="009A0927">
        <w:rPr>
          <w:snapToGrid w:val="0"/>
          <w:color w:val="000000"/>
          <w:u w:color="000000"/>
          <w:lang w:val="en-US"/>
        </w:rPr>
        <w:t xml:space="preserve">al vapor scrubbing facilities. </w:t>
      </w:r>
      <w:r w:rsidR="00061EAC">
        <w:rPr>
          <w:snapToGrid w:val="0"/>
          <w:color w:val="000000"/>
          <w:u w:color="000000"/>
          <w:lang w:val="en-US"/>
        </w:rPr>
        <w:t xml:space="preserve">The median </w:t>
      </w:r>
      <w:proofErr w:type="spellStart"/>
      <w:r w:rsidR="00061EAC">
        <w:rPr>
          <w:snapToGrid w:val="0"/>
          <w:color w:val="000000"/>
          <w:u w:color="000000"/>
          <w:lang w:val="en-US"/>
        </w:rPr>
        <w:t>Mn</w:t>
      </w:r>
      <w:proofErr w:type="spellEnd"/>
      <w:r w:rsidR="00061EAC">
        <w:rPr>
          <w:snapToGrid w:val="0"/>
          <w:color w:val="000000"/>
          <w:u w:color="000000"/>
          <w:lang w:val="en-US"/>
        </w:rPr>
        <w:t xml:space="preserve"> concentration </w:t>
      </w:r>
      <w:r w:rsidR="00D40B7C">
        <w:rPr>
          <w:snapToGrid w:val="0"/>
          <w:color w:val="000000"/>
          <w:u w:color="000000"/>
          <w:lang w:val="en-US"/>
        </w:rPr>
        <w:t>was 1.0 µg L</w:t>
      </w:r>
      <w:r w:rsidR="00D40B7C" w:rsidRPr="00D40B7C">
        <w:rPr>
          <w:snapToGrid w:val="0"/>
          <w:color w:val="000000"/>
          <w:position w:val="5"/>
          <w:sz w:val="15"/>
          <w:szCs w:val="0"/>
          <w:u w:color="000000"/>
          <w:lang w:val="en-US"/>
        </w:rPr>
        <w:t>-1</w:t>
      </w:r>
      <w:r w:rsidR="00D40B7C">
        <w:rPr>
          <w:snapToGrid w:val="0"/>
          <w:color w:val="000000"/>
          <w:szCs w:val="0"/>
          <w:u w:color="000000"/>
          <w:lang w:val="en-US"/>
        </w:rPr>
        <w:t xml:space="preserve"> (n=61, ARRTC31) but a maximum concentration of 110 µg L</w:t>
      </w:r>
      <w:r w:rsidR="00D40B7C" w:rsidRPr="00D40B7C">
        <w:rPr>
          <w:snapToGrid w:val="0"/>
          <w:color w:val="000000"/>
          <w:position w:val="5"/>
          <w:sz w:val="15"/>
          <w:szCs w:val="0"/>
          <w:u w:color="000000"/>
          <w:lang w:val="en-US"/>
        </w:rPr>
        <w:t>-1</w:t>
      </w:r>
      <w:r w:rsidR="00D40B7C">
        <w:rPr>
          <w:snapToGrid w:val="0"/>
          <w:color w:val="000000"/>
          <w:szCs w:val="0"/>
          <w:u w:color="000000"/>
          <w:lang w:val="en-US"/>
        </w:rPr>
        <w:t xml:space="preserve"> was reported.</w:t>
      </w:r>
      <w:r w:rsidR="00061EAC">
        <w:rPr>
          <w:snapToGrid w:val="0"/>
          <w:color w:val="000000"/>
          <w:u w:color="000000"/>
          <w:lang w:val="en-US"/>
        </w:rPr>
        <w:t xml:space="preserve"> </w:t>
      </w:r>
      <w:r w:rsidR="00D40B7C">
        <w:rPr>
          <w:snapToGrid w:val="0"/>
          <w:color w:val="000000"/>
          <w:u w:color="000000"/>
          <w:lang w:val="en-US"/>
        </w:rPr>
        <w:t>Such</w:t>
      </w:r>
      <w:r>
        <w:rPr>
          <w:snapToGrid w:val="0"/>
          <w:color w:val="000000"/>
          <w:u w:color="000000"/>
          <w:lang w:val="en-US"/>
        </w:rPr>
        <w:t xml:space="preserve"> </w:t>
      </w:r>
      <w:proofErr w:type="spellStart"/>
      <w:r>
        <w:rPr>
          <w:snapToGrid w:val="0"/>
          <w:color w:val="000000"/>
          <w:u w:color="000000"/>
          <w:lang w:val="en-US"/>
        </w:rPr>
        <w:t>Mn</w:t>
      </w:r>
      <w:proofErr w:type="spellEnd"/>
      <w:r>
        <w:rPr>
          <w:snapToGrid w:val="0"/>
          <w:color w:val="000000"/>
          <w:u w:color="000000"/>
          <w:lang w:val="en-US"/>
        </w:rPr>
        <w:t xml:space="preserve"> concentrations are higher than those currently measured in mine waters discharged from Ranger (RP1 had 0.2 to 63 µg L</w:t>
      </w:r>
      <w:r w:rsidRPr="009156E1">
        <w:rPr>
          <w:snapToGrid w:val="0"/>
          <w:color w:val="000000"/>
          <w:position w:val="5"/>
          <w:sz w:val="15"/>
          <w:szCs w:val="0"/>
          <w:u w:color="000000"/>
          <w:lang w:val="en-US"/>
        </w:rPr>
        <w:t>-1</w:t>
      </w:r>
      <w:r>
        <w:rPr>
          <w:snapToGrid w:val="0"/>
          <w:color w:val="000000"/>
          <w:szCs w:val="0"/>
          <w:u w:color="000000"/>
          <w:lang w:val="en-US"/>
        </w:rPr>
        <w:t xml:space="preserve"> during 2011–2012)</w:t>
      </w:r>
      <w:r>
        <w:rPr>
          <w:snapToGrid w:val="0"/>
          <w:color w:val="000000"/>
          <w:u w:color="000000"/>
          <w:lang w:val="en-US"/>
        </w:rPr>
        <w:t xml:space="preserve">, and the addition of distillate to such waters may eventually result in </w:t>
      </w:r>
      <w:r w:rsidR="005345CE">
        <w:rPr>
          <w:snapToGrid w:val="0"/>
          <w:color w:val="000000"/>
          <w:u w:color="000000"/>
          <w:lang w:val="en-US"/>
        </w:rPr>
        <w:t xml:space="preserve">higher </w:t>
      </w:r>
      <w:proofErr w:type="spellStart"/>
      <w:r>
        <w:rPr>
          <w:snapToGrid w:val="0"/>
          <w:color w:val="000000"/>
          <w:u w:color="000000"/>
          <w:lang w:val="en-US"/>
        </w:rPr>
        <w:t>Mn</w:t>
      </w:r>
      <w:proofErr w:type="spellEnd"/>
      <w:r>
        <w:rPr>
          <w:snapToGrid w:val="0"/>
          <w:color w:val="000000"/>
          <w:u w:color="000000"/>
          <w:lang w:val="en-US"/>
        </w:rPr>
        <w:t xml:space="preserve"> concentrations in </w:t>
      </w:r>
      <w:proofErr w:type="spellStart"/>
      <w:r>
        <w:rPr>
          <w:snapToGrid w:val="0"/>
          <w:color w:val="000000"/>
          <w:u w:color="000000"/>
          <w:lang w:val="en-US"/>
        </w:rPr>
        <w:t>Magela</w:t>
      </w:r>
      <w:proofErr w:type="spellEnd"/>
      <w:r>
        <w:rPr>
          <w:snapToGrid w:val="0"/>
          <w:color w:val="000000"/>
          <w:u w:color="000000"/>
          <w:lang w:val="en-US"/>
        </w:rPr>
        <w:t xml:space="preserve"> Creek than have previously been measured.</w:t>
      </w:r>
      <w:r w:rsidR="00FB4B30">
        <w:rPr>
          <w:snapToGrid w:val="0"/>
          <w:color w:val="000000"/>
          <w:u w:color="000000"/>
          <w:lang w:val="en-US"/>
        </w:rPr>
        <w:t xml:space="preserve"> </w:t>
      </w:r>
    </w:p>
    <w:p w:rsidR="007E035D" w:rsidRDefault="00BB325C" w:rsidP="00EA615C">
      <w:pPr>
        <w:rPr>
          <w:lang w:eastAsia="en-AU"/>
        </w:rPr>
      </w:pPr>
      <w:r>
        <w:rPr>
          <w:lang w:val="en-US"/>
        </w:rPr>
        <w:t>I</w:t>
      </w:r>
      <w:r w:rsidR="00EA615C">
        <w:rPr>
          <w:lang w:val="en-US"/>
        </w:rPr>
        <w:t>nsufficient</w:t>
      </w:r>
      <w:r w:rsidR="00EA615C">
        <w:rPr>
          <w:lang w:eastAsia="en-AU"/>
        </w:rPr>
        <w:t xml:space="preserve"> </w:t>
      </w:r>
      <w:proofErr w:type="spellStart"/>
      <w:r w:rsidR="00EA615C">
        <w:rPr>
          <w:lang w:eastAsia="en-AU"/>
        </w:rPr>
        <w:t>Mn</w:t>
      </w:r>
      <w:proofErr w:type="spellEnd"/>
      <w:r w:rsidR="00EA615C">
        <w:rPr>
          <w:lang w:eastAsia="en-AU"/>
        </w:rPr>
        <w:t xml:space="preserve"> toxicity data exist</w:t>
      </w:r>
      <w:r>
        <w:rPr>
          <w:lang w:eastAsia="en-AU"/>
        </w:rPr>
        <w:t>ed</w:t>
      </w:r>
      <w:r w:rsidR="00EA615C">
        <w:rPr>
          <w:lang w:eastAsia="en-AU"/>
        </w:rPr>
        <w:t xml:space="preserve"> for local species in </w:t>
      </w:r>
      <w:r>
        <w:rPr>
          <w:lang w:eastAsia="en-AU"/>
        </w:rPr>
        <w:t>local</w:t>
      </w:r>
      <w:r w:rsidR="00EA615C">
        <w:rPr>
          <w:lang w:eastAsia="en-AU"/>
        </w:rPr>
        <w:t xml:space="preserve"> </w:t>
      </w:r>
      <w:r>
        <w:rPr>
          <w:lang w:eastAsia="en-AU"/>
        </w:rPr>
        <w:t xml:space="preserve">natural </w:t>
      </w:r>
      <w:r w:rsidR="00EA615C">
        <w:rPr>
          <w:lang w:eastAsia="en-AU"/>
        </w:rPr>
        <w:t>water</w:t>
      </w:r>
      <w:r>
        <w:rPr>
          <w:lang w:eastAsia="en-AU"/>
        </w:rPr>
        <w:t>s</w:t>
      </w:r>
      <w:r w:rsidR="00EA615C">
        <w:rPr>
          <w:lang w:eastAsia="en-AU"/>
        </w:rPr>
        <w:t xml:space="preserve"> to be able to (</w:t>
      </w:r>
      <w:proofErr w:type="spellStart"/>
      <w:r w:rsidR="00EA615C">
        <w:rPr>
          <w:lang w:eastAsia="en-AU"/>
        </w:rPr>
        <w:t>i</w:t>
      </w:r>
      <w:proofErr w:type="spellEnd"/>
      <w:r w:rsidR="00EA615C">
        <w:rPr>
          <w:lang w:eastAsia="en-AU"/>
        </w:rPr>
        <w:t xml:space="preserve">) conclude with high confidence that no adverse effects would be expected given the current water quality and (ii) predict at what </w:t>
      </w:r>
      <w:proofErr w:type="spellStart"/>
      <w:r w:rsidR="00EA615C">
        <w:rPr>
          <w:lang w:eastAsia="en-AU"/>
        </w:rPr>
        <w:t>Mn</w:t>
      </w:r>
      <w:proofErr w:type="spellEnd"/>
      <w:r w:rsidR="00EA615C">
        <w:rPr>
          <w:lang w:eastAsia="en-AU"/>
        </w:rPr>
        <w:t xml:space="preserve"> concentrations adverse effects would be </w:t>
      </w:r>
      <w:r w:rsidR="00EA615C">
        <w:rPr>
          <w:lang w:eastAsia="en-AU"/>
        </w:rPr>
        <w:lastRenderedPageBreak/>
        <w:t xml:space="preserve">expected to occur. </w:t>
      </w:r>
      <w:r w:rsidR="00247B6E">
        <w:rPr>
          <w:lang w:eastAsia="en-AU"/>
        </w:rPr>
        <w:t xml:space="preserve">A site-specific assessment of </w:t>
      </w:r>
      <w:proofErr w:type="spellStart"/>
      <w:r w:rsidR="00247B6E">
        <w:rPr>
          <w:lang w:eastAsia="en-AU"/>
        </w:rPr>
        <w:t>Mn</w:t>
      </w:r>
      <w:proofErr w:type="spellEnd"/>
      <w:r w:rsidR="00247B6E">
        <w:rPr>
          <w:lang w:eastAsia="en-AU"/>
        </w:rPr>
        <w:t xml:space="preserve"> is of particular pertinence</w:t>
      </w:r>
      <w:r w:rsidR="00EA615C">
        <w:rPr>
          <w:lang w:eastAsia="en-AU"/>
        </w:rPr>
        <w:t xml:space="preserve"> given the low water hardness and relatively low pH of</w:t>
      </w:r>
      <w:r>
        <w:rPr>
          <w:lang w:eastAsia="en-AU"/>
        </w:rPr>
        <w:t xml:space="preserve"> natural</w:t>
      </w:r>
      <w:r w:rsidR="00EA615C">
        <w:rPr>
          <w:lang w:eastAsia="en-AU"/>
        </w:rPr>
        <w:t xml:space="preserve"> water</w:t>
      </w:r>
      <w:r>
        <w:rPr>
          <w:lang w:eastAsia="en-AU"/>
        </w:rPr>
        <w:t>s of the A</w:t>
      </w:r>
      <w:r w:rsidR="00133033">
        <w:rPr>
          <w:lang w:eastAsia="en-AU"/>
        </w:rPr>
        <w:t xml:space="preserve">lligator </w:t>
      </w:r>
      <w:r>
        <w:rPr>
          <w:lang w:eastAsia="en-AU"/>
        </w:rPr>
        <w:t>R</w:t>
      </w:r>
      <w:r w:rsidR="00133033">
        <w:rPr>
          <w:lang w:eastAsia="en-AU"/>
        </w:rPr>
        <w:t xml:space="preserve">ivers </w:t>
      </w:r>
      <w:r>
        <w:rPr>
          <w:lang w:eastAsia="en-AU"/>
        </w:rPr>
        <w:t>R</w:t>
      </w:r>
      <w:r w:rsidR="00133033">
        <w:rPr>
          <w:lang w:eastAsia="en-AU"/>
        </w:rPr>
        <w:t>egion</w:t>
      </w:r>
      <w:r>
        <w:rPr>
          <w:lang w:eastAsia="en-AU"/>
        </w:rPr>
        <w:t>, which</w:t>
      </w:r>
      <w:r w:rsidR="00EA615C">
        <w:rPr>
          <w:lang w:eastAsia="en-AU"/>
        </w:rPr>
        <w:t xml:space="preserve"> could potentially result in higher than expected (i</w:t>
      </w:r>
      <w:r w:rsidR="009B3F46">
        <w:rPr>
          <w:lang w:eastAsia="en-AU"/>
        </w:rPr>
        <w:t>.</w:t>
      </w:r>
      <w:r w:rsidR="00EA615C">
        <w:rPr>
          <w:lang w:eastAsia="en-AU"/>
        </w:rPr>
        <w:t>e</w:t>
      </w:r>
      <w:r w:rsidR="009B3F46">
        <w:rPr>
          <w:lang w:eastAsia="en-AU"/>
        </w:rPr>
        <w:t>.</w:t>
      </w:r>
      <w:r w:rsidR="00EA615C">
        <w:rPr>
          <w:lang w:eastAsia="en-AU"/>
        </w:rPr>
        <w:t xml:space="preserve"> from existing literature) </w:t>
      </w:r>
      <w:proofErr w:type="spellStart"/>
      <w:r w:rsidR="00EA615C">
        <w:rPr>
          <w:lang w:eastAsia="en-AU"/>
        </w:rPr>
        <w:t>Mn</w:t>
      </w:r>
      <w:proofErr w:type="spellEnd"/>
      <w:r w:rsidR="00EA615C">
        <w:rPr>
          <w:lang w:eastAsia="en-AU"/>
        </w:rPr>
        <w:t xml:space="preserve"> toxicity. </w:t>
      </w:r>
      <w:r w:rsidR="0042715D">
        <w:rPr>
          <w:lang w:eastAsia="en-AU"/>
        </w:rPr>
        <w:t>The aims of this study were to:</w:t>
      </w:r>
      <w:r w:rsidR="00B87E90">
        <w:rPr>
          <w:lang w:eastAsia="en-AU"/>
        </w:rPr>
        <w:t xml:space="preserve"> </w:t>
      </w:r>
    </w:p>
    <w:p w:rsidR="00C04802" w:rsidRPr="007E035D" w:rsidRDefault="003F7403" w:rsidP="007E035D">
      <w:pPr>
        <w:pStyle w:val="Normallist1"/>
        <w:numPr>
          <w:ilvl w:val="0"/>
          <w:numId w:val="43"/>
        </w:numPr>
        <w:ind w:left="284" w:hanging="284"/>
      </w:pPr>
      <w:r w:rsidRPr="007E035D">
        <w:t>Assess the toxicity of manganese (</w:t>
      </w:r>
      <w:proofErr w:type="spellStart"/>
      <w:r w:rsidRPr="007E035D">
        <w:t>Mn</w:t>
      </w:r>
      <w:proofErr w:type="spellEnd"/>
      <w:r w:rsidRPr="007E035D">
        <w:t xml:space="preserve">) in </w:t>
      </w:r>
      <w:proofErr w:type="spellStart"/>
      <w:r w:rsidRPr="007E035D">
        <w:t>Magela</w:t>
      </w:r>
      <w:proofErr w:type="spellEnd"/>
      <w:r w:rsidRPr="007E035D">
        <w:t xml:space="preserve"> Creek water (pH ~6–6.5) to six tropical freshwater species.</w:t>
      </w:r>
    </w:p>
    <w:p w:rsidR="00C04802" w:rsidRPr="007E035D" w:rsidRDefault="003F7403" w:rsidP="007E035D">
      <w:pPr>
        <w:pStyle w:val="Normallist1"/>
        <w:numPr>
          <w:ilvl w:val="0"/>
          <w:numId w:val="43"/>
        </w:numPr>
        <w:ind w:left="284" w:hanging="284"/>
      </w:pPr>
      <w:r w:rsidRPr="007E035D">
        <w:t>Derive a site-specific Trigger Val</w:t>
      </w:r>
      <w:r w:rsidR="00CB074E" w:rsidRPr="007E035D">
        <w:t xml:space="preserve">ue (TV) for </w:t>
      </w:r>
      <w:proofErr w:type="spellStart"/>
      <w:r w:rsidR="00CB074E" w:rsidRPr="007E035D">
        <w:t>Mn</w:t>
      </w:r>
      <w:proofErr w:type="spellEnd"/>
      <w:r w:rsidR="00CB074E" w:rsidRPr="007E035D">
        <w:t xml:space="preserve"> in </w:t>
      </w:r>
      <w:proofErr w:type="spellStart"/>
      <w:r w:rsidR="00CB074E" w:rsidRPr="007E035D">
        <w:t>Magela</w:t>
      </w:r>
      <w:proofErr w:type="spellEnd"/>
      <w:r w:rsidR="00CB074E" w:rsidRPr="007E035D">
        <w:t xml:space="preserve"> Creek.</w:t>
      </w:r>
    </w:p>
    <w:p w:rsidR="00C04802" w:rsidRPr="007E035D" w:rsidRDefault="00CB074E" w:rsidP="007E035D">
      <w:pPr>
        <w:pStyle w:val="Normallist1"/>
        <w:numPr>
          <w:ilvl w:val="0"/>
          <w:numId w:val="43"/>
        </w:numPr>
        <w:ind w:left="284" w:hanging="284"/>
      </w:pPr>
      <w:r w:rsidRPr="007E035D">
        <w:t xml:space="preserve">Recommend Limit, Focus and Action </w:t>
      </w:r>
      <w:r w:rsidR="00971A83" w:rsidRPr="007E035D">
        <w:t xml:space="preserve">Trigger Values, which can be incorporated into the Water Quality Objective (WQO) for Magela Creek.  </w:t>
      </w:r>
    </w:p>
    <w:p w:rsidR="007E035D" w:rsidRDefault="00054C7F" w:rsidP="00E7656B">
      <w:pPr>
        <w:rPr>
          <w:lang w:eastAsia="en-AU"/>
        </w:rPr>
        <w:sectPr w:rsidR="007E035D">
          <w:headerReference w:type="even" r:id="rId21"/>
          <w:footerReference w:type="even" r:id="rId22"/>
          <w:footerReference w:type="default" r:id="rId23"/>
          <w:headerReference w:type="first" r:id="rId24"/>
          <w:footerReference w:type="first" r:id="rId25"/>
          <w:pgSz w:w="11906" w:h="16838" w:code="9"/>
          <w:pgMar w:top="1440" w:right="1800" w:bottom="1440" w:left="1800" w:header="1080" w:footer="835" w:gutter="0"/>
          <w:pgNumType w:start="1"/>
          <w:cols w:space="360"/>
          <w:noEndnote/>
        </w:sectPr>
      </w:pPr>
      <w:r>
        <w:rPr>
          <w:lang w:eastAsia="en-AU"/>
        </w:rPr>
        <w:t>The TVs derived in this project were incorporated into the water quality trigger framework for Magela Creek</w:t>
      </w:r>
      <w:r w:rsidR="00ED6A98">
        <w:rPr>
          <w:lang w:eastAsia="en-AU"/>
        </w:rPr>
        <w:t xml:space="preserve"> </w:t>
      </w:r>
      <w:r w:rsidR="00576982">
        <w:rPr>
          <w:lang w:eastAsia="en-AU"/>
        </w:rPr>
        <w:t xml:space="preserve">that has been </w:t>
      </w:r>
      <w:r w:rsidR="00247B6E">
        <w:rPr>
          <w:lang w:eastAsia="en-AU"/>
        </w:rPr>
        <w:t xml:space="preserve">described by </w:t>
      </w:r>
      <w:r w:rsidR="004513D3">
        <w:rPr>
          <w:lang w:eastAsia="en-AU"/>
        </w:rPr>
        <w:fldChar w:fldCharType="begin"/>
      </w:r>
      <w:r w:rsidR="00133033">
        <w:rPr>
          <w:lang w:eastAsia="en-AU"/>
        </w:rPr>
        <w:instrText xml:space="preserve"> ADDIN EN.CITE &lt;EndNote&gt;&lt;Cite AuthorYear="1"&gt;&lt;Author&gt;Iles&lt;/Author&gt;&lt;Year&gt;2004&lt;/Year&gt;&lt;RecNum&gt;2331&lt;/RecNum&gt;&lt;DisplayText&gt;Iles (2004)&lt;/DisplayText&gt;&lt;record&gt;&lt;rec-number&gt;2331&lt;/rec-number&gt;&lt;foreign-keys&gt;&lt;key app="EN" db-id="evtdpda53et2zjerfv0x9vw3atvdddaxaztw"&gt;2331&lt;/key&gt;&lt;/foreign-keys&gt;&lt;ref-type name="SSD Internal Report"&gt;40&lt;/ref-type&gt;&lt;contributors&gt;&lt;authors&gt;&lt;author&gt;Iles, Michelle&lt;/author&gt;&lt;/authors&gt;&lt;subsidiary-authors&gt;&lt;author&gt;Supervising Scientist Division&lt;/author&gt;&lt;/subsidiary-authors&gt;&lt;/contributors&gt;&lt;titles&gt;&lt;title&gt;Water quality objectives for Magela Creek&lt;/title&gt;&lt;secondary-title&gt;Internal Report&lt;/secondary-title&gt;&lt;/titles&gt;&lt;num-vols&gt;489&lt;/num-vols&gt;&lt;dates&gt;&lt;year&gt;2004&lt;/year&gt;&lt;/dates&gt;&lt;pub-location&gt;Canberra&lt;/pub-location&gt;&lt;publisher&gt;Department of the Environment and Heritage &lt;/publisher&gt;&lt;work-type&gt;Internal Report&lt;/work-type&gt;&lt;urls&gt;&lt;/urls&gt;&lt;/record&gt;&lt;/Cite&gt;&lt;/EndNote&gt;</w:instrText>
      </w:r>
      <w:r w:rsidR="004513D3">
        <w:rPr>
          <w:lang w:eastAsia="en-AU"/>
        </w:rPr>
        <w:fldChar w:fldCharType="separate"/>
      </w:r>
      <w:hyperlink w:anchor="_ENREF_12" w:tooltip="Iles, 2004 #2331" w:history="1">
        <w:r w:rsidR="00133033">
          <w:rPr>
            <w:noProof/>
            <w:lang w:eastAsia="en-AU"/>
          </w:rPr>
          <w:t>Iles (2004</w:t>
        </w:r>
      </w:hyperlink>
      <w:r w:rsidR="00133033">
        <w:rPr>
          <w:noProof/>
          <w:lang w:eastAsia="en-AU"/>
        </w:rPr>
        <w:t>)</w:t>
      </w:r>
      <w:r w:rsidR="004513D3">
        <w:rPr>
          <w:lang w:eastAsia="en-AU"/>
        </w:rPr>
        <w:fldChar w:fldCharType="end"/>
      </w:r>
      <w:r w:rsidR="00ED6A98">
        <w:rPr>
          <w:lang w:eastAsia="en-AU"/>
        </w:rPr>
        <w:t xml:space="preserve">. </w:t>
      </w:r>
      <w:r w:rsidR="00971A83">
        <w:rPr>
          <w:lang w:eastAsia="en-AU"/>
        </w:rPr>
        <w:t>Th</w:t>
      </w:r>
      <w:r>
        <w:rPr>
          <w:lang w:eastAsia="en-AU"/>
        </w:rPr>
        <w:t>e framework consists of a hierarchy of TVs (</w:t>
      </w:r>
      <w:r w:rsidR="00E7656B">
        <w:rPr>
          <w:lang w:eastAsia="en-AU"/>
        </w:rPr>
        <w:t xml:space="preserve">Focus, </w:t>
      </w:r>
      <w:r w:rsidR="00971A83">
        <w:rPr>
          <w:lang w:eastAsia="en-AU"/>
        </w:rPr>
        <w:t>Action</w:t>
      </w:r>
      <w:r w:rsidR="00E7656B" w:rsidRPr="00E7656B">
        <w:rPr>
          <w:lang w:eastAsia="en-AU"/>
        </w:rPr>
        <w:t xml:space="preserve"> </w:t>
      </w:r>
      <w:r w:rsidR="00E7656B">
        <w:rPr>
          <w:lang w:eastAsia="en-AU"/>
        </w:rPr>
        <w:t>and Limits</w:t>
      </w:r>
      <w:r>
        <w:rPr>
          <w:lang w:eastAsia="en-AU"/>
        </w:rPr>
        <w:t>)</w:t>
      </w:r>
      <w:r w:rsidR="00E7656B">
        <w:rPr>
          <w:lang w:eastAsia="en-AU"/>
        </w:rPr>
        <w:t xml:space="preserve"> and exceedance of these TVs </w:t>
      </w:r>
      <w:r w:rsidR="00133033">
        <w:rPr>
          <w:lang w:eastAsia="en-AU"/>
        </w:rPr>
        <w:t>initiate</w:t>
      </w:r>
      <w:r w:rsidR="00E7656B">
        <w:rPr>
          <w:lang w:eastAsia="en-AU"/>
        </w:rPr>
        <w:t xml:space="preserve"> increasingly strict reporting and investigation actions by the mine</w:t>
      </w:r>
      <w:r w:rsidR="00B9193D">
        <w:rPr>
          <w:lang w:eastAsia="en-AU"/>
        </w:rPr>
        <w:t>’</w:t>
      </w:r>
      <w:r w:rsidR="00E7656B">
        <w:rPr>
          <w:lang w:eastAsia="en-AU"/>
        </w:rPr>
        <w:t>s operator.</w:t>
      </w:r>
    </w:p>
    <w:p w:rsidR="00971A83" w:rsidRDefault="00971A83" w:rsidP="00E7656B">
      <w:pPr>
        <w:rPr>
          <w:lang w:eastAsia="en-AU"/>
        </w:rPr>
      </w:pPr>
    </w:p>
    <w:p w:rsidR="00EA615C" w:rsidRDefault="003B31F3" w:rsidP="007E035D">
      <w:pPr>
        <w:pStyle w:val="Heading1"/>
      </w:pPr>
      <w:bookmarkStart w:id="24" w:name="_Toc390682125"/>
      <w:r>
        <w:t xml:space="preserve">2 </w:t>
      </w:r>
      <w:r w:rsidR="00EA615C">
        <w:t>Methods</w:t>
      </w:r>
      <w:bookmarkEnd w:id="24"/>
    </w:p>
    <w:p w:rsidR="003B31F3" w:rsidRDefault="003B31F3" w:rsidP="007E035D">
      <w:pPr>
        <w:pStyle w:val="Heading2"/>
      </w:pPr>
      <w:bookmarkStart w:id="25" w:name="_Toc318207087"/>
      <w:bookmarkStart w:id="26" w:name="_Toc390682126"/>
      <w:r>
        <w:t>2.1 General laboratory procedures</w:t>
      </w:r>
      <w:bookmarkEnd w:id="25"/>
      <w:bookmarkEnd w:id="26"/>
    </w:p>
    <w:p w:rsidR="003B31F3" w:rsidRDefault="003B31F3" w:rsidP="003B31F3">
      <w:pPr>
        <w:rPr>
          <w:snapToGrid w:val="0"/>
          <w:color w:val="000000"/>
          <w:szCs w:val="0"/>
          <w:u w:color="000000"/>
        </w:rPr>
      </w:pPr>
      <w:r>
        <w:t>All equipment which test organisms or media came in contact with, or were exposed to, was made of chemically inert materials (</w:t>
      </w:r>
      <w:r w:rsidR="00B9193D">
        <w:t>e</w:t>
      </w:r>
      <w:r w:rsidR="00445287">
        <w:t>.</w:t>
      </w:r>
      <w:r w:rsidR="00B9193D">
        <w:t>g</w:t>
      </w:r>
      <w:r w:rsidR="00445287">
        <w:t>.</w:t>
      </w:r>
      <w:r>
        <w:t xml:space="preserve"> Teflon, glass or polyethylene). All plastics and glassware were washed by soaking in 5% (v/v) HNO</w:t>
      </w:r>
      <w:r>
        <w:rPr>
          <w:snapToGrid w:val="0"/>
          <w:color w:val="000000"/>
          <w:position w:val="-5"/>
          <w:sz w:val="15"/>
          <w:szCs w:val="0"/>
          <w:u w:color="000000"/>
        </w:rPr>
        <w:t>3</w:t>
      </w:r>
      <w:r>
        <w:rPr>
          <w:snapToGrid w:val="0"/>
          <w:color w:val="000000"/>
          <w:szCs w:val="0"/>
          <w:u w:color="000000"/>
        </w:rPr>
        <w:t xml:space="preserve"> for 24 h before being washed with a non-phosphate detergent (</w:t>
      </w:r>
      <w:r w:rsidR="00414081" w:rsidRPr="00CB374A">
        <w:rPr>
          <w:szCs w:val="22"/>
        </w:rPr>
        <w:t xml:space="preserve">Dr. </w:t>
      </w:r>
      <w:proofErr w:type="spellStart"/>
      <w:r w:rsidR="00414081" w:rsidRPr="00CB374A">
        <w:rPr>
          <w:szCs w:val="22"/>
        </w:rPr>
        <w:t>Weigert</w:t>
      </w:r>
      <w:proofErr w:type="spellEnd"/>
      <w:r w:rsidR="00414081" w:rsidRPr="00CB374A">
        <w:rPr>
          <w:szCs w:val="22"/>
        </w:rPr>
        <w:t xml:space="preserve">, </w:t>
      </w:r>
      <w:proofErr w:type="spellStart"/>
      <w:r w:rsidR="00414081" w:rsidRPr="00CB374A">
        <w:rPr>
          <w:szCs w:val="22"/>
        </w:rPr>
        <w:t>neodisher</w:t>
      </w:r>
      <w:proofErr w:type="spellEnd"/>
      <w:r w:rsidR="00414081" w:rsidRPr="00CB374A">
        <w:rPr>
          <w:szCs w:val="22"/>
        </w:rPr>
        <w:t xml:space="preserve">® </w:t>
      </w:r>
      <w:proofErr w:type="spellStart"/>
      <w:r w:rsidR="00414081" w:rsidRPr="00CB374A">
        <w:rPr>
          <w:szCs w:val="22"/>
        </w:rPr>
        <w:t>LaboClean</w:t>
      </w:r>
      <w:proofErr w:type="spellEnd"/>
      <w:r w:rsidR="00414081" w:rsidRPr="00CB374A">
        <w:rPr>
          <w:szCs w:val="22"/>
        </w:rPr>
        <w:t xml:space="preserve"> FLA</w:t>
      </w:r>
      <w:r w:rsidR="005E1450">
        <w:rPr>
          <w:szCs w:val="22"/>
        </w:rPr>
        <w:t>, Hamburg, Germany</w:t>
      </w:r>
      <w:r w:rsidR="00414081">
        <w:rPr>
          <w:szCs w:val="22"/>
        </w:rPr>
        <w:t>)</w:t>
      </w:r>
      <w:r>
        <w:rPr>
          <w:snapToGrid w:val="0"/>
          <w:color w:val="000000"/>
          <w:szCs w:val="0"/>
          <w:u w:color="000000"/>
        </w:rPr>
        <w:t xml:space="preserve"> in a laboratory dishwasher operated with reverse osmosis/deionised water (</w:t>
      </w:r>
      <w:proofErr w:type="spellStart"/>
      <w:r>
        <w:rPr>
          <w:snapToGrid w:val="0"/>
          <w:color w:val="000000"/>
          <w:szCs w:val="0"/>
          <w:u w:color="000000"/>
        </w:rPr>
        <w:t>Elix</w:t>
      </w:r>
      <w:proofErr w:type="spellEnd"/>
      <w:r>
        <w:rPr>
          <w:snapToGrid w:val="0"/>
          <w:color w:val="000000"/>
          <w:szCs w:val="0"/>
          <w:u w:color="000000"/>
        </w:rPr>
        <w:t xml:space="preserve">, Millipore, </w:t>
      </w:r>
      <w:proofErr w:type="spellStart"/>
      <w:r>
        <w:rPr>
          <w:snapToGrid w:val="0"/>
          <w:color w:val="000000"/>
          <w:szCs w:val="0"/>
          <w:u w:color="000000"/>
        </w:rPr>
        <w:t>Molshiem</w:t>
      </w:r>
      <w:proofErr w:type="spellEnd"/>
      <w:r>
        <w:rPr>
          <w:snapToGrid w:val="0"/>
          <w:color w:val="000000"/>
          <w:szCs w:val="0"/>
          <w:u w:color="000000"/>
        </w:rPr>
        <w:t xml:space="preserve">, France). All reagents used were analytical grade and stock solutions were made up in high purity water (18 MΩ, </w:t>
      </w:r>
      <w:proofErr w:type="spellStart"/>
      <w:r>
        <w:rPr>
          <w:snapToGrid w:val="0"/>
          <w:color w:val="000000"/>
          <w:szCs w:val="0"/>
          <w:u w:color="000000"/>
        </w:rPr>
        <w:t>Milli</w:t>
      </w:r>
      <w:proofErr w:type="spellEnd"/>
      <w:r>
        <w:rPr>
          <w:snapToGrid w:val="0"/>
          <w:color w:val="000000"/>
          <w:szCs w:val="0"/>
          <w:u w:color="000000"/>
        </w:rPr>
        <w:t xml:space="preserve">-Q Element, Millipore, </w:t>
      </w:r>
      <w:proofErr w:type="spellStart"/>
      <w:proofErr w:type="gramStart"/>
      <w:smartTag w:uri="urn:schemas-microsoft-com:office:smarttags" w:element="place">
        <w:r>
          <w:rPr>
            <w:snapToGrid w:val="0"/>
            <w:color w:val="000000"/>
            <w:szCs w:val="0"/>
            <w:u w:color="000000"/>
          </w:rPr>
          <w:t>Molshiem</w:t>
        </w:r>
        <w:proofErr w:type="spellEnd"/>
        <w:proofErr w:type="gramEnd"/>
        <w:r>
          <w:rPr>
            <w:snapToGrid w:val="0"/>
            <w:color w:val="000000"/>
            <w:szCs w:val="0"/>
            <w:u w:color="000000"/>
          </w:rPr>
          <w:t xml:space="preserve">, </w:t>
        </w:r>
        <w:smartTag w:uri="urn:schemas-microsoft-com:office:smarttags" w:element="country-region">
          <w:r>
            <w:rPr>
              <w:snapToGrid w:val="0"/>
              <w:color w:val="000000"/>
              <w:szCs w:val="0"/>
              <w:u w:color="000000"/>
            </w:rPr>
            <w:t>France</w:t>
          </w:r>
        </w:smartTag>
      </w:smartTag>
      <w:r>
        <w:rPr>
          <w:snapToGrid w:val="0"/>
          <w:color w:val="000000"/>
          <w:szCs w:val="0"/>
          <w:u w:color="000000"/>
        </w:rPr>
        <w:t>).</w:t>
      </w:r>
    </w:p>
    <w:p w:rsidR="005A279B" w:rsidRDefault="005A279B" w:rsidP="005A279B">
      <w:r>
        <w:t xml:space="preserve">Glassware used in the toxicity tests was </w:t>
      </w:r>
      <w:proofErr w:type="spellStart"/>
      <w:r>
        <w:t>silanised</w:t>
      </w:r>
      <w:proofErr w:type="spellEnd"/>
      <w:r>
        <w:t xml:space="preserve"> with 2% </w:t>
      </w:r>
      <w:proofErr w:type="spellStart"/>
      <w:r>
        <w:t>dimethyldichlorosilane</w:t>
      </w:r>
      <w:proofErr w:type="spellEnd"/>
      <w:r>
        <w:t xml:space="preserve"> in 1</w:t>
      </w:r>
      <w:proofErr w:type="gramStart"/>
      <w:r>
        <w:t>,1,1</w:t>
      </w:r>
      <w:proofErr w:type="gramEnd"/>
      <w:r>
        <w:t>-trichloroethane (</w:t>
      </w:r>
      <w:proofErr w:type="spellStart"/>
      <w:r>
        <w:t>Coatasil</w:t>
      </w:r>
      <w:proofErr w:type="spellEnd"/>
      <w:r>
        <w:t xml:space="preserve">, AJAX, Seven Hills, Australia) to reduce </w:t>
      </w:r>
      <w:proofErr w:type="spellStart"/>
      <w:r>
        <w:t>Mn</w:t>
      </w:r>
      <w:proofErr w:type="spellEnd"/>
      <w:r>
        <w:t xml:space="preserve"> adsorption to the glass. All reagents used were analytical grade and stock solutions were made up in </w:t>
      </w:r>
      <w:proofErr w:type="spellStart"/>
      <w:r>
        <w:t>Milli</w:t>
      </w:r>
      <w:proofErr w:type="spellEnd"/>
      <w:r>
        <w:t>-Q water.</w:t>
      </w:r>
    </w:p>
    <w:p w:rsidR="003B31F3" w:rsidRDefault="003B31F3" w:rsidP="00445287">
      <w:pPr>
        <w:pStyle w:val="Heading2"/>
      </w:pPr>
      <w:bookmarkStart w:id="27" w:name="_Toc318207089"/>
      <w:bookmarkStart w:id="28" w:name="_Toc390682127"/>
      <w:r>
        <w:t>2.</w:t>
      </w:r>
      <w:r w:rsidR="009857E9">
        <w:t>2</w:t>
      </w:r>
      <w:r>
        <w:t xml:space="preserve"> Test diluent</w:t>
      </w:r>
      <w:bookmarkEnd w:id="27"/>
      <w:r>
        <w:t>s</w:t>
      </w:r>
      <w:bookmarkEnd w:id="28"/>
    </w:p>
    <w:p w:rsidR="003B31F3" w:rsidRDefault="003B31F3" w:rsidP="003B31F3">
      <w:proofErr w:type="gramStart"/>
      <w:r>
        <w:t>A low</w:t>
      </w:r>
      <w:proofErr w:type="gramEnd"/>
      <w:r>
        <w:t xml:space="preserve"> pH diluent water (Ngarradj Creek Water, NCW) was chosen for preliminary toxicity tests </w:t>
      </w:r>
      <w:r w:rsidR="007256CB">
        <w:t xml:space="preserve">because the bioavailability of </w:t>
      </w:r>
      <w:proofErr w:type="spellStart"/>
      <w:r w:rsidR="007256CB">
        <w:t>Mn</w:t>
      </w:r>
      <w:proofErr w:type="spellEnd"/>
      <w:r w:rsidR="007256CB">
        <w:t xml:space="preserve"> was likely to be higher</w:t>
      </w:r>
      <w:r w:rsidR="0042715D">
        <w:t xml:space="preserve"> at a lower </w:t>
      </w:r>
      <w:proofErr w:type="spellStart"/>
      <w:r w:rsidR="0042715D">
        <w:t>pH.</w:t>
      </w:r>
      <w:proofErr w:type="spellEnd"/>
      <w:r>
        <w:t xml:space="preserve"> NCW was collected from near the Ngarradj Creek Upstream gauging statio</w:t>
      </w:r>
      <w:r>
        <w:rPr>
          <w:szCs w:val="22"/>
        </w:rPr>
        <w:t>n (</w:t>
      </w:r>
      <w:r>
        <w:rPr>
          <w:szCs w:val="22"/>
          <w:lang w:eastAsia="en-AU"/>
        </w:rPr>
        <w:t>NCUS: 027</w:t>
      </w:r>
      <w:r w:rsidR="007E30D6">
        <w:rPr>
          <w:szCs w:val="22"/>
          <w:lang w:eastAsia="en-AU"/>
        </w:rPr>
        <w:t>5473; 8616847; WGS84, Zone 53).</w:t>
      </w:r>
      <w:r>
        <w:rPr>
          <w:szCs w:val="22"/>
          <w:lang w:eastAsia="en-AU"/>
        </w:rPr>
        <w:t xml:space="preserve"> </w:t>
      </w:r>
    </w:p>
    <w:p w:rsidR="007E30D6" w:rsidRDefault="003B31F3" w:rsidP="003B31F3">
      <w:r>
        <w:t xml:space="preserve">Natural Magela Creek water (MCW) was used as the control treatment and for </w:t>
      </w:r>
      <w:r w:rsidR="001023BA">
        <w:t>dissolution media</w:t>
      </w:r>
      <w:r>
        <w:t xml:space="preserve"> in all </w:t>
      </w:r>
      <w:r w:rsidR="001023BA">
        <w:t xml:space="preserve">other </w:t>
      </w:r>
      <w:r>
        <w:t>tests, and was obtained from Bowerbird Billabong (latitude 12° 46</w:t>
      </w:r>
      <w:r w:rsidR="00B9193D">
        <w:t>’</w:t>
      </w:r>
      <w:r>
        <w:t xml:space="preserve"> 15</w:t>
      </w:r>
      <w:r w:rsidR="00B9193D">
        <w:t>’’</w:t>
      </w:r>
      <w:r>
        <w:t>, longitude 133° 02</w:t>
      </w:r>
      <w:r w:rsidR="00B9193D">
        <w:t>’</w:t>
      </w:r>
      <w:r>
        <w:t xml:space="preserve"> 20</w:t>
      </w:r>
      <w:r w:rsidR="00B9193D">
        <w:t>’’</w:t>
      </w:r>
      <w:r>
        <w:t>). This natural water has been extensively characterised and has been used as a diluent in toxicity testing for over 20 years</w:t>
      </w:r>
      <w:r w:rsidRPr="00E808F4">
        <w:t xml:space="preserve"> </w:t>
      </w:r>
      <w:r>
        <w:t xml:space="preserve">in the </w:t>
      </w:r>
      <w:r w:rsidRPr="00C5122C">
        <w:rPr>
          <w:b/>
          <w:i/>
        </w:rPr>
        <w:t>eriss</w:t>
      </w:r>
      <w:r>
        <w:t xml:space="preserve"> ecotoxicology laboratory. </w:t>
      </w:r>
    </w:p>
    <w:p w:rsidR="00980ACF" w:rsidRDefault="003B31F3" w:rsidP="00F4452D">
      <w:r>
        <w:t>The</w:t>
      </w:r>
      <w:r w:rsidR="001023BA">
        <w:t xml:space="preserve"> natural</w:t>
      </w:r>
      <w:r>
        <w:t xml:space="preserve"> water</w:t>
      </w:r>
      <w:r w:rsidR="007E30D6">
        <w:t>s</w:t>
      </w:r>
      <w:r>
        <w:t xml:space="preserve"> </w:t>
      </w:r>
      <w:r w:rsidR="007E30D6">
        <w:t>were</w:t>
      </w:r>
      <w:r>
        <w:t xml:space="preserve"> collected in 20 L acid-washed plastic containers </w:t>
      </w:r>
      <w:r w:rsidR="007E30D6">
        <w:t>and transported</w:t>
      </w:r>
      <w:r>
        <w:t xml:space="preserve"> </w:t>
      </w:r>
      <w:r w:rsidR="007E30D6">
        <w:t xml:space="preserve">2.5 h </w:t>
      </w:r>
      <w:r>
        <w:t xml:space="preserve">to </w:t>
      </w:r>
      <w:r w:rsidRPr="003A0D2D">
        <w:t xml:space="preserve">the </w:t>
      </w:r>
      <w:r>
        <w:t>la</w:t>
      </w:r>
      <w:r w:rsidR="007E30D6">
        <w:t>boratory</w:t>
      </w:r>
      <w:r w:rsidR="00E211F3">
        <w:t xml:space="preserve"> at ambient temperature</w:t>
      </w:r>
      <w:r>
        <w:t xml:space="preserve">. At the laboratory, </w:t>
      </w:r>
      <w:r w:rsidR="001023BA">
        <w:t xml:space="preserve">they were filtered </w:t>
      </w:r>
      <w:r w:rsidR="005A279B">
        <w:t xml:space="preserve">within 3 days of collection </w:t>
      </w:r>
      <w:r>
        <w:t>(</w:t>
      </w:r>
      <w:r w:rsidR="005A279B">
        <w:t>2.5 µm, F</w:t>
      </w:r>
      <w:r w:rsidR="007E30D6">
        <w:t xml:space="preserve">ilter </w:t>
      </w:r>
      <w:r w:rsidR="005A279B">
        <w:t xml:space="preserve">paper no 42, </w:t>
      </w:r>
      <w:proofErr w:type="spellStart"/>
      <w:r w:rsidR="005A279B">
        <w:t>Whatman</w:t>
      </w:r>
      <w:proofErr w:type="spellEnd"/>
      <w:r w:rsidR="007E30D6">
        <w:t xml:space="preserve"> </w:t>
      </w:r>
      <w:r w:rsidR="005A279B">
        <w:t>or</w:t>
      </w:r>
      <w:r w:rsidR="007E30D6">
        <w:t xml:space="preserve"> </w:t>
      </w:r>
      <w:r w:rsidR="005A279B">
        <w:t xml:space="preserve">3.0 µm, </w:t>
      </w:r>
      <w:proofErr w:type="spellStart"/>
      <w:r w:rsidRPr="00A07BD5">
        <w:t>Sartopure</w:t>
      </w:r>
      <w:proofErr w:type="spellEnd"/>
      <w:r w:rsidRPr="00A07BD5">
        <w:t xml:space="preserve"> PP2 depth filter </w:t>
      </w:r>
      <w:proofErr w:type="spellStart"/>
      <w:r w:rsidRPr="00A07BD5">
        <w:t>MidiCaps</w:t>
      </w:r>
      <w:proofErr w:type="spellEnd"/>
      <w:r w:rsidR="005A279B">
        <w:t>, Sartorius</w:t>
      </w:r>
      <w:r>
        <w:t xml:space="preserve">). </w:t>
      </w:r>
      <w:r w:rsidR="001023BA">
        <w:t>The waters were stored at 4 ± 1°C prior to filtration and up to 1 month following collection.</w:t>
      </w:r>
      <w:r w:rsidR="005A279B">
        <w:t xml:space="preserve"> </w:t>
      </w:r>
      <w:r w:rsidR="00F4452D">
        <w:t xml:space="preserve">For the </w:t>
      </w:r>
      <w:r w:rsidR="00F4452D" w:rsidRPr="00F4452D">
        <w:rPr>
          <w:i/>
        </w:rPr>
        <w:t>A. cumingi</w:t>
      </w:r>
      <w:r w:rsidR="00F4452D">
        <w:t xml:space="preserve"> tests</w:t>
      </w:r>
      <w:r w:rsidR="00A52DDF">
        <w:t>,</w:t>
      </w:r>
      <w:r w:rsidR="00F4452D">
        <w:t xml:space="preserve"> </w:t>
      </w:r>
      <w:r w:rsidR="00A52DDF">
        <w:t>the NMCW d</w:t>
      </w:r>
      <w:r w:rsidR="00F4452D">
        <w:t>iluent water was as per that described above, with the exception that given the high volumes of water required for a single toxicity test, it was not pre</w:t>
      </w:r>
      <w:r w:rsidR="0017461E">
        <w:t>-</w:t>
      </w:r>
      <w:r w:rsidR="00F4452D">
        <w:t xml:space="preserve">filtered. This had the potential to introduce coarse particulates and wild zooplankton into the test. However, both the diluent and test solutions were visibly free of coarse particulates, whereas wild </w:t>
      </w:r>
      <w:proofErr w:type="gramStart"/>
      <w:r w:rsidR="00F4452D">
        <w:t>zooplankton</w:t>
      </w:r>
      <w:r w:rsidR="00A67991">
        <w:t xml:space="preserve"> </w:t>
      </w:r>
      <w:r w:rsidR="00F4452D">
        <w:t>were</w:t>
      </w:r>
      <w:proofErr w:type="gramEnd"/>
      <w:r w:rsidR="00F4452D">
        <w:t xml:space="preserve"> not observed in the test (possibly because the waters were stored at 4°C after collection). Even if they were present in low numbers, they were considered unlikely to adversely affect the snails</w:t>
      </w:r>
      <w:r w:rsidR="00B9193D">
        <w:t>’</w:t>
      </w:r>
      <w:r w:rsidR="00F4452D">
        <w:t xml:space="preserve"> reproduction</w:t>
      </w:r>
      <w:r w:rsidR="00CA1D04">
        <w:t xml:space="preserve"> or affect the toxicity of </w:t>
      </w:r>
      <w:proofErr w:type="spellStart"/>
      <w:r w:rsidR="00CA1D04">
        <w:t>Mn</w:t>
      </w:r>
      <w:proofErr w:type="spellEnd"/>
      <w:r w:rsidR="00F4452D">
        <w:t>.</w:t>
      </w:r>
    </w:p>
    <w:p w:rsidR="003B31F3" w:rsidRDefault="003B31F3" w:rsidP="003B31F3">
      <w:r>
        <w:t>Diluent waters were sub-sampled for physi</w:t>
      </w:r>
      <w:r w:rsidR="0017461E">
        <w:t>c</w:t>
      </w:r>
      <w:r>
        <w:t xml:space="preserve">o-chemical analyses. Specifically pH, DO, EC and DOC were measured in-house. </w:t>
      </w:r>
      <w:r w:rsidRPr="003E7613">
        <w:t>Additional sub</w:t>
      </w:r>
      <w:r>
        <w:t>-</w:t>
      </w:r>
      <w:r w:rsidRPr="003E7613">
        <w:t xml:space="preserve">samples were sent to </w:t>
      </w:r>
      <w:r w:rsidR="00980ACF">
        <w:t>an environmental chemistry laboratory (</w:t>
      </w:r>
      <w:proofErr w:type="spellStart"/>
      <w:r>
        <w:t>Envirolab</w:t>
      </w:r>
      <w:proofErr w:type="spellEnd"/>
      <w:r w:rsidR="00980ACF">
        <w:t xml:space="preserve">, </w:t>
      </w:r>
      <w:r w:rsidRPr="003E7613">
        <w:t>Chatswood, NSW) for</w:t>
      </w:r>
      <w:r w:rsidR="001023BA">
        <w:t xml:space="preserve"> measurement of</w:t>
      </w:r>
      <w:r w:rsidRPr="003E7613">
        <w:t xml:space="preserve"> alkalinity (APHA2320B), </w:t>
      </w:r>
      <w:r w:rsidR="001023BA">
        <w:t xml:space="preserve">and </w:t>
      </w:r>
      <w:r w:rsidRPr="003E7613">
        <w:t xml:space="preserve">a limited metal and major ion suite (totals only; Al, </w:t>
      </w:r>
      <w:proofErr w:type="spellStart"/>
      <w:r w:rsidRPr="003E7613">
        <w:t>Cd</w:t>
      </w:r>
      <w:proofErr w:type="spellEnd"/>
      <w:r w:rsidRPr="003E7613">
        <w:t xml:space="preserve">, Co, C, Cu, Fe, </w:t>
      </w:r>
      <w:proofErr w:type="spellStart"/>
      <w:r w:rsidRPr="003E7613">
        <w:t>Mn</w:t>
      </w:r>
      <w:proofErr w:type="spellEnd"/>
      <w:r w:rsidRPr="003E7613">
        <w:t xml:space="preserve">, Ni, </w:t>
      </w:r>
      <w:proofErr w:type="spellStart"/>
      <w:r w:rsidRPr="003E7613">
        <w:t>Pb</w:t>
      </w:r>
      <w:proofErr w:type="spellEnd"/>
      <w:r w:rsidRPr="003E7613">
        <w:t>, Se, U, Zn, Ca, Mg, Na, SO</w:t>
      </w:r>
      <w:r w:rsidRPr="003E7613">
        <w:rPr>
          <w:vertAlign w:val="subscript"/>
        </w:rPr>
        <w:t>4</w:t>
      </w:r>
      <w:r w:rsidRPr="003E7613">
        <w:t xml:space="preserve"> (analysed as S and converted)</w:t>
      </w:r>
      <w:r>
        <w:t>)</w:t>
      </w:r>
      <w:r w:rsidR="00E211F3">
        <w:t xml:space="preserve"> by ICP-MS</w:t>
      </w:r>
      <w:r w:rsidR="00511CD6">
        <w:t xml:space="preserve"> and ICP-A</w:t>
      </w:r>
      <w:r w:rsidR="00E211F3">
        <w:t>ES</w:t>
      </w:r>
      <w:r>
        <w:t>.</w:t>
      </w:r>
    </w:p>
    <w:p w:rsidR="00153A0D" w:rsidRDefault="009857E9" w:rsidP="00445287">
      <w:pPr>
        <w:pStyle w:val="Heading2"/>
      </w:pPr>
      <w:bookmarkStart w:id="29" w:name="_Toc390682128"/>
      <w:r>
        <w:lastRenderedPageBreak/>
        <w:t>2.3</w:t>
      </w:r>
      <w:r w:rsidR="001023BA">
        <w:t xml:space="preserve"> </w:t>
      </w:r>
      <w:r w:rsidR="003B31F3">
        <w:t>Toxicity Tests</w:t>
      </w:r>
      <w:bookmarkEnd w:id="29"/>
    </w:p>
    <w:p w:rsidR="008A1FE4" w:rsidRDefault="008A1FE4" w:rsidP="008A1FE4">
      <w:r>
        <w:t xml:space="preserve">The toxicity of </w:t>
      </w:r>
      <w:proofErr w:type="spellStart"/>
      <w:r>
        <w:t>Mn</w:t>
      </w:r>
      <w:proofErr w:type="spellEnd"/>
      <w:r>
        <w:t xml:space="preserve"> was assessed using six Australian tropical freshwater species: the unicellular green alga (</w:t>
      </w:r>
      <w:r w:rsidRPr="00806A64">
        <w:rPr>
          <w:i/>
        </w:rPr>
        <w:t>Chlorella</w:t>
      </w:r>
      <w:r>
        <w:t xml:space="preserve"> sp.); the duckweed (</w:t>
      </w:r>
      <w:r w:rsidRPr="00806A64">
        <w:rPr>
          <w:i/>
        </w:rPr>
        <w:t>Lemna aequinoctialis</w:t>
      </w:r>
      <w:r>
        <w:t>); the green hydra (</w:t>
      </w:r>
      <w:r w:rsidRPr="00806A64">
        <w:rPr>
          <w:i/>
        </w:rPr>
        <w:t>Hydra viridissima</w:t>
      </w:r>
      <w:r w:rsidRPr="00806A64">
        <w:t>)</w:t>
      </w:r>
      <w:r>
        <w:t>;</w:t>
      </w:r>
      <w:r>
        <w:rPr>
          <w:i/>
        </w:rPr>
        <w:t xml:space="preserve"> </w:t>
      </w:r>
      <w:r>
        <w:t>the cladoceran (</w:t>
      </w:r>
      <w:r w:rsidRPr="00806A64">
        <w:rPr>
          <w:i/>
        </w:rPr>
        <w:t>Moinodaphnia macleayi</w:t>
      </w:r>
      <w:r w:rsidRPr="00806A64">
        <w:t>)</w:t>
      </w:r>
      <w:r>
        <w:t>; the aquatic snail (</w:t>
      </w:r>
      <w:r w:rsidRPr="008A1FE4">
        <w:rPr>
          <w:i/>
        </w:rPr>
        <w:t>Amerianna cumingi</w:t>
      </w:r>
      <w:r>
        <w:t>) and the Northern trout gudgeon (</w:t>
      </w:r>
      <w:r w:rsidRPr="00806A64">
        <w:rPr>
          <w:i/>
        </w:rPr>
        <w:t>Mogurnda mogurnda</w:t>
      </w:r>
      <w:r>
        <w:t xml:space="preserve">). All the organisms were isolated from soft surface waters in Kakadu National Park and have been cultured continuously at the Environmental Research Institute of the Supervising </w:t>
      </w:r>
      <w:r w:rsidR="009B3F46">
        <w:t>Scientist over many years (10–</w:t>
      </w:r>
      <w:r>
        <w:t xml:space="preserve">25 years depending on the species). The test methods are described in detail by </w:t>
      </w:r>
      <w:proofErr w:type="spellStart"/>
      <w:r>
        <w:t>Riethmuller</w:t>
      </w:r>
      <w:proofErr w:type="spellEnd"/>
      <w:r>
        <w:t xml:space="preserve"> </w:t>
      </w:r>
      <w:r w:rsidR="00B9193D">
        <w:t>et al</w:t>
      </w:r>
      <w:r w:rsidR="00445287">
        <w:t>.</w:t>
      </w:r>
      <w:r>
        <w:t xml:space="preserve"> </w:t>
      </w:r>
      <w:r w:rsidR="004513D3">
        <w:rPr>
          <w:noProof/>
        </w:rPr>
        <w:fldChar w:fldCharType="begin"/>
      </w:r>
      <w:r w:rsidR="008C3C6F">
        <w:rPr>
          <w:noProof/>
        </w:rPr>
        <w:instrText xml:space="preserve"> ADDIN EN.CITE &lt;EndNote&gt;&lt;Cite ExcludeAuth="1"&gt;&lt;Author&gt;Riethmuller&lt;/Author&gt;&lt;Year&gt;2003&lt;/Year&gt;&lt;RecNum&gt;3134&lt;/RecNum&gt;&lt;DisplayText&gt;(2003)&lt;/DisplayText&gt;&lt;record&gt;&lt;rec-number&gt;3134&lt;/rec-number&gt;&lt;foreign-keys&gt;&lt;key app="EN" db-id="evtdpda53et2zjerfv0x9vw3atvdddaxaztw"&gt;3134&lt;/key&gt;&lt;/foreign-keys&gt;&lt;ref-type name="SSD SSR"&gt;41&lt;/ref-type&gt;&lt;contributors&gt;&lt;authors&gt;&lt;author&gt;Riethmuller, N.&lt;/author&gt;&lt;author&gt;Camilleri, C.&lt;/author&gt;&lt;author&gt;Franklin, N.&lt;/author&gt;&lt;author&gt;Hogan, A. C.&lt;/author&gt;&lt;author&gt;King, A.&lt;/author&gt;&lt;author&gt;Koch, A.&lt;/author&gt;&lt;author&gt;Markich, S. J.&lt;/author&gt;&lt;author&gt;Turley, C.&lt;/author&gt;&lt;author&gt;van Dam, R. A.&lt;/author&gt;&lt;/authors&gt;&lt;/contributors&gt;&lt;titles&gt;&lt;title&gt;Ecotoxicological testing protocols for Australian tropical freshwater ecosystems&lt;/title&gt;&lt;secondary-title&gt;Supervising Scientist Report&lt;/secondary-title&gt;&lt;/titles&gt;&lt;number&gt;173&lt;/number&gt;&lt;dates&gt;&lt;year&gt;2003&lt;/year&gt;&lt;/dates&gt;&lt;pub-location&gt;Darwin, Northern Territory, Australia&lt;/pub-location&gt;&lt;publisher&gt;Supervising Scientist&lt;/publisher&gt;&lt;urls&gt;&lt;/urls&gt;&lt;/record&gt;&lt;/Cite&gt;&lt;/EndNote&gt;</w:instrText>
      </w:r>
      <w:r w:rsidR="004513D3">
        <w:rPr>
          <w:noProof/>
        </w:rPr>
        <w:fldChar w:fldCharType="separate"/>
      </w:r>
      <w:r w:rsidR="008C3C6F">
        <w:rPr>
          <w:noProof/>
        </w:rPr>
        <w:t>(</w:t>
      </w:r>
      <w:hyperlink w:anchor="_ENREF_19" w:tooltip="Riethmuller, 2003 #3134" w:history="1">
        <w:r w:rsidR="00133033">
          <w:rPr>
            <w:noProof/>
          </w:rPr>
          <w:t>2003</w:t>
        </w:r>
      </w:hyperlink>
      <w:r w:rsidR="008C3C6F">
        <w:rPr>
          <w:noProof/>
        </w:rPr>
        <w:t>)</w:t>
      </w:r>
      <w:r w:rsidR="004513D3">
        <w:rPr>
          <w:noProof/>
        </w:rPr>
        <w:fldChar w:fldCharType="end"/>
      </w:r>
      <w:r>
        <w:rPr>
          <w:noProof/>
        </w:rPr>
        <w:t xml:space="preserve"> and</w:t>
      </w:r>
      <w:r w:rsidR="00511CD6">
        <w:rPr>
          <w:noProof/>
        </w:rPr>
        <w:t xml:space="preserve">, for </w:t>
      </w:r>
      <w:r w:rsidR="008D251C" w:rsidRPr="008D251C">
        <w:rPr>
          <w:i/>
          <w:noProof/>
        </w:rPr>
        <w:t>A. cumingi</w:t>
      </w:r>
      <w:r w:rsidR="00511CD6">
        <w:rPr>
          <w:noProof/>
        </w:rPr>
        <w:t xml:space="preserve"> only,</w:t>
      </w:r>
      <w:r>
        <w:rPr>
          <w:noProof/>
        </w:rPr>
        <w:t xml:space="preserve"> </w:t>
      </w:r>
      <w:r w:rsidRPr="00560E07">
        <w:rPr>
          <w:noProof/>
        </w:rPr>
        <w:t xml:space="preserve">Houston </w:t>
      </w:r>
      <w:r w:rsidR="00B9193D">
        <w:rPr>
          <w:noProof/>
        </w:rPr>
        <w:t>et al</w:t>
      </w:r>
      <w:r w:rsidR="00445287">
        <w:rPr>
          <w:noProof/>
        </w:rPr>
        <w:t>.</w:t>
      </w:r>
      <w:r w:rsidRPr="00560E07">
        <w:rPr>
          <w:noProof/>
        </w:rPr>
        <w:t xml:space="preserve"> </w:t>
      </w:r>
      <w:r w:rsidR="004513D3">
        <w:rPr>
          <w:noProof/>
        </w:rPr>
        <w:fldChar w:fldCharType="begin"/>
      </w:r>
      <w:r w:rsidR="008C3C6F">
        <w:rPr>
          <w:noProof/>
        </w:rPr>
        <w:instrText xml:space="preserve"> ADDIN EN.CITE &lt;EndNote&gt;&lt;Cite ExcludeAuth="1"&gt;&lt;Author&gt;Houston&lt;/Author&gt;&lt;Year&gt;2007&lt;/Year&gt;&lt;RecNum&gt;1951&lt;/RecNum&gt;&lt;DisplayText&gt;(2007)&lt;/DisplayText&gt;&lt;record&gt;&lt;rec-number&gt;1951&lt;/rec-number&gt;&lt;foreign-keys&gt;&lt;key app="EN" db-id="evtdpda53et2zjerfv0x9vw3atvdddaxaztw"&gt;1951&lt;/key&gt;&lt;/foreign-keys&gt;&lt;ref-type name="SSD Internal Report"&gt;40&lt;/ref-type&gt;&lt;contributors&gt;&lt;authors&gt;&lt;author&gt;Houston, M&lt;/author&gt;&lt;author&gt;Hogan, A&lt;/author&gt;&lt;author&gt;van Dam, R&lt;/author&gt;&lt;author&gt;Nou, S&lt;/author&gt;&lt;/authors&gt;&lt;/contributors&gt;&lt;titles&gt;&lt;title&gt;&lt;style face="normal" font="default" size="100%"&gt;Procedure for the 96 hour gastropod reproduction toxicity test using &lt;/style&gt;&lt;style face="italic" font="default" size="100%"&gt;Amerianna cumingi&lt;/style&gt;&lt;/title&gt;&lt;secondary-title&gt;Internal Report&lt;/secondary-title&gt;&lt;/titles&gt;&lt;num-vols&gt;525&lt;/num-vols&gt;&lt;dates&gt;&lt;year&gt;2007&lt;/year&gt;&lt;pub-dates&gt;&lt;date&gt;June&lt;/date&gt;&lt;/pub-dates&gt;&lt;/dates&gt;&lt;pub-location&gt;Darwin, Northern Territory, Australia&lt;/pub-location&gt;&lt;publisher&gt;Supervising Scientist&lt;/publisher&gt;&lt;urls&gt;&lt;/urls&gt;&lt;/record&gt;&lt;/Cite&gt;&lt;/EndNote&gt;</w:instrText>
      </w:r>
      <w:r w:rsidR="004513D3">
        <w:rPr>
          <w:noProof/>
        </w:rPr>
        <w:fldChar w:fldCharType="separate"/>
      </w:r>
      <w:r w:rsidR="008C3C6F">
        <w:rPr>
          <w:noProof/>
        </w:rPr>
        <w:t>(</w:t>
      </w:r>
      <w:hyperlink w:anchor="_ENREF_11" w:tooltip="Houston, 2007 #1951" w:history="1">
        <w:r w:rsidR="00133033">
          <w:rPr>
            <w:noProof/>
          </w:rPr>
          <w:t>2007</w:t>
        </w:r>
      </w:hyperlink>
      <w:r w:rsidR="008C3C6F">
        <w:rPr>
          <w:noProof/>
        </w:rPr>
        <w:t>)</w:t>
      </w:r>
      <w:r w:rsidR="004513D3">
        <w:rPr>
          <w:noProof/>
        </w:rPr>
        <w:fldChar w:fldCharType="end"/>
      </w:r>
      <w:r w:rsidRPr="00560E07">
        <w:t>.</w:t>
      </w:r>
      <w:r>
        <w:t xml:space="preserve"> </w:t>
      </w:r>
      <w:r w:rsidRPr="00143F81">
        <w:t>K</w:t>
      </w:r>
      <w:r>
        <w:t xml:space="preserve">ey details of each test are provided </w:t>
      </w:r>
      <w:r w:rsidRPr="00806A64">
        <w:t>in Table 1</w:t>
      </w:r>
      <w:r>
        <w:t xml:space="preserve">.  For the </w:t>
      </w:r>
      <w:r w:rsidRPr="00872F70">
        <w:rPr>
          <w:i/>
        </w:rPr>
        <w:t>L. aequinoctialis</w:t>
      </w:r>
      <w:r>
        <w:t xml:space="preserve"> and </w:t>
      </w:r>
      <w:r w:rsidRPr="00872F70">
        <w:rPr>
          <w:i/>
        </w:rPr>
        <w:t>Chlorella</w:t>
      </w:r>
      <w:r>
        <w:t xml:space="preserve"> sp. tests, nutrients (nitrate and phosphate) were added at the minimum concentrations that would sustain acceptable growth (see </w:t>
      </w:r>
      <w:r w:rsidR="003E6B6E" w:rsidRPr="007E0BDA">
        <w:t xml:space="preserve">Table </w:t>
      </w:r>
      <w:r w:rsidR="003E6B6E" w:rsidRPr="007E0BDA">
        <w:rPr>
          <w:noProof/>
        </w:rPr>
        <w:t>1</w:t>
      </w:r>
      <w:r w:rsidRPr="00BE679E">
        <w:t xml:space="preserve">). The MCW used in the </w:t>
      </w:r>
      <w:r w:rsidRPr="00E6369C">
        <w:rPr>
          <w:i/>
        </w:rPr>
        <w:t>Chlorella</w:t>
      </w:r>
      <w:r w:rsidRPr="00BE679E">
        <w:t xml:space="preserve"> sp. tests also had 1 </w:t>
      </w:r>
      <w:proofErr w:type="spellStart"/>
      <w:r w:rsidRPr="00BE679E">
        <w:t>mM</w:t>
      </w:r>
      <w:proofErr w:type="spellEnd"/>
      <w:r w:rsidRPr="00BE679E">
        <w:t xml:space="preserve"> HEPES buffer</w:t>
      </w:r>
      <w:r>
        <w:t xml:space="preserve"> added to maintain a stable </w:t>
      </w:r>
      <w:proofErr w:type="spellStart"/>
      <w:r>
        <w:t>pH.</w:t>
      </w:r>
      <w:proofErr w:type="spellEnd"/>
    </w:p>
    <w:p w:rsidR="00432383" w:rsidRDefault="00432383" w:rsidP="008A1FE4">
      <w:r>
        <w:t xml:space="preserve">The natural water diluents were spiked with </w:t>
      </w:r>
      <w:proofErr w:type="spellStart"/>
      <w:r>
        <w:t>Mn</w:t>
      </w:r>
      <w:proofErr w:type="spellEnd"/>
      <w:r>
        <w:t xml:space="preserve"> using a stock solution of </w:t>
      </w:r>
      <w:r w:rsidR="00291F7D">
        <w:t>52.5</w:t>
      </w:r>
      <w:r>
        <w:t xml:space="preserve"> mg L</w:t>
      </w:r>
      <w:r w:rsidRPr="00432383">
        <w:rPr>
          <w:snapToGrid w:val="0"/>
          <w:color w:val="000000"/>
          <w:position w:val="5"/>
          <w:sz w:val="15"/>
          <w:szCs w:val="0"/>
          <w:u w:color="000000"/>
        </w:rPr>
        <w:t>-1</w:t>
      </w:r>
      <w:r>
        <w:t xml:space="preserve"> manganese </w:t>
      </w:r>
      <w:proofErr w:type="spellStart"/>
      <w:r>
        <w:t>sulfate</w:t>
      </w:r>
      <w:proofErr w:type="spellEnd"/>
      <w:r>
        <w:t xml:space="preserve"> (</w:t>
      </w:r>
      <w:proofErr w:type="spellStart"/>
      <w:r>
        <w:t>MnSO</w:t>
      </w:r>
      <w:proofErr w:type="spellEnd"/>
      <w:r w:rsidRPr="00432383">
        <w:rPr>
          <w:snapToGrid w:val="0"/>
          <w:color w:val="000000"/>
          <w:position w:val="-5"/>
          <w:sz w:val="15"/>
          <w:szCs w:val="0"/>
          <w:u w:color="000000"/>
        </w:rPr>
        <w:t>4</w:t>
      </w:r>
      <w:r w:rsidR="002E55C2" w:rsidRPr="002E55C2">
        <w:rPr>
          <w:snapToGrid w:val="0"/>
          <w:color w:val="000000"/>
          <w:szCs w:val="0"/>
          <w:u w:color="000000"/>
        </w:rPr>
        <w:t>.</w:t>
      </w:r>
      <w:r w:rsidR="00291F7D">
        <w:rPr>
          <w:snapToGrid w:val="0"/>
          <w:color w:val="000000"/>
          <w:szCs w:val="0"/>
          <w:u w:color="000000"/>
        </w:rPr>
        <w:t>H</w:t>
      </w:r>
      <w:r w:rsidR="00291F7D" w:rsidRPr="00D77B85">
        <w:rPr>
          <w:snapToGrid w:val="0"/>
          <w:color w:val="000000"/>
          <w:position w:val="-5"/>
          <w:sz w:val="15"/>
          <w:szCs w:val="0"/>
          <w:u w:color="000000"/>
        </w:rPr>
        <w:t>2</w:t>
      </w:r>
      <w:r w:rsidR="00291F7D">
        <w:rPr>
          <w:snapToGrid w:val="0"/>
          <w:color w:val="000000"/>
          <w:szCs w:val="0"/>
          <w:u w:color="000000"/>
        </w:rPr>
        <w:t>O</w:t>
      </w:r>
      <w:r w:rsidR="00D77B85">
        <w:rPr>
          <w:snapToGrid w:val="0"/>
          <w:color w:val="000000"/>
          <w:szCs w:val="0"/>
          <w:u w:color="000000"/>
        </w:rPr>
        <w:t>,</w:t>
      </w:r>
      <w:r>
        <w:rPr>
          <w:snapToGrid w:val="0"/>
          <w:color w:val="000000"/>
          <w:position w:val="-5"/>
          <w:sz w:val="15"/>
          <w:szCs w:val="0"/>
          <w:u w:color="000000"/>
        </w:rPr>
        <w:t xml:space="preserve"> </w:t>
      </w:r>
      <w:r w:rsidR="00D77B85">
        <w:rPr>
          <w:snapToGrid w:val="0"/>
          <w:color w:val="000000"/>
          <w:szCs w:val="0"/>
          <w:u w:color="000000"/>
        </w:rPr>
        <w:t>Sigma-Aldrich</w:t>
      </w:r>
      <w:r>
        <w:rPr>
          <w:snapToGrid w:val="0"/>
          <w:color w:val="000000"/>
          <w:szCs w:val="0"/>
          <w:u w:color="000000"/>
        </w:rPr>
        <w:t>). Concentrations</w:t>
      </w:r>
      <w:r w:rsidR="00F60DC4">
        <w:rPr>
          <w:snapToGrid w:val="0"/>
          <w:color w:val="000000"/>
          <w:szCs w:val="0"/>
          <w:u w:color="000000"/>
        </w:rPr>
        <w:t xml:space="preserve"> </w:t>
      </w:r>
      <w:r w:rsidR="00E92E57">
        <w:rPr>
          <w:snapToGrid w:val="0"/>
          <w:color w:val="000000"/>
          <w:szCs w:val="0"/>
          <w:u w:color="000000"/>
        </w:rPr>
        <w:t xml:space="preserve">of dissolved </w:t>
      </w:r>
      <w:proofErr w:type="spellStart"/>
      <w:r w:rsidR="00E92E57">
        <w:rPr>
          <w:snapToGrid w:val="0"/>
          <w:color w:val="000000"/>
          <w:szCs w:val="0"/>
          <w:u w:color="000000"/>
        </w:rPr>
        <w:t>Mn</w:t>
      </w:r>
      <w:proofErr w:type="spellEnd"/>
      <w:r w:rsidR="00E92E57">
        <w:rPr>
          <w:snapToGrid w:val="0"/>
          <w:color w:val="000000"/>
          <w:szCs w:val="0"/>
          <w:u w:color="000000"/>
        </w:rPr>
        <w:t xml:space="preserve"> (0.1 µm filtered) </w:t>
      </w:r>
      <w:r w:rsidR="00F60DC4">
        <w:rPr>
          <w:snapToGrid w:val="0"/>
          <w:color w:val="000000"/>
          <w:szCs w:val="0"/>
          <w:u w:color="000000"/>
        </w:rPr>
        <w:t xml:space="preserve">were </w:t>
      </w:r>
      <w:r w:rsidR="00E92E57">
        <w:rPr>
          <w:snapToGrid w:val="0"/>
          <w:color w:val="000000"/>
          <w:szCs w:val="0"/>
          <w:u w:color="000000"/>
        </w:rPr>
        <w:t>measured</w:t>
      </w:r>
      <w:r w:rsidR="00F60DC4">
        <w:rPr>
          <w:snapToGrid w:val="0"/>
          <w:color w:val="000000"/>
          <w:szCs w:val="0"/>
          <w:u w:color="000000"/>
        </w:rPr>
        <w:t xml:space="preserve"> before and after the test exposure through </w:t>
      </w:r>
      <w:r>
        <w:rPr>
          <w:snapToGrid w:val="0"/>
          <w:color w:val="000000"/>
          <w:szCs w:val="0"/>
          <w:u w:color="000000"/>
        </w:rPr>
        <w:t>ICP-MS analysis (see QC section below)</w:t>
      </w:r>
      <w:r w:rsidR="00F60DC4">
        <w:rPr>
          <w:snapToGrid w:val="0"/>
          <w:color w:val="000000"/>
          <w:szCs w:val="0"/>
          <w:u w:color="000000"/>
        </w:rPr>
        <w:t>.</w:t>
      </w:r>
    </w:p>
    <w:p w:rsidR="00740C09" w:rsidRDefault="009857E9" w:rsidP="00445287">
      <w:pPr>
        <w:pStyle w:val="Heading3"/>
      </w:pPr>
      <w:bookmarkStart w:id="30" w:name="_Toc390682129"/>
      <w:r>
        <w:t>2.3</w:t>
      </w:r>
      <w:r w:rsidR="00740C09">
        <w:t>.1 Ngarradj Creek Water Study</w:t>
      </w:r>
      <w:bookmarkEnd w:id="30"/>
    </w:p>
    <w:p w:rsidR="00740C09" w:rsidRDefault="00740C09" w:rsidP="00740C09">
      <w:r>
        <w:t xml:space="preserve">Preliminary experiments were undertaken using </w:t>
      </w:r>
      <w:proofErr w:type="spellStart"/>
      <w:r>
        <w:t>Ngarrdj</w:t>
      </w:r>
      <w:proofErr w:type="spellEnd"/>
      <w:r>
        <w:t xml:space="preserve"> Creek Water (NCW) and </w:t>
      </w:r>
      <w:r>
        <w:rPr>
          <w:i/>
        </w:rPr>
        <w:t xml:space="preserve">Chlorella </w:t>
      </w:r>
      <w:r w:rsidRPr="00FE04A7">
        <w:t>sp.</w:t>
      </w:r>
      <w:r>
        <w:t xml:space="preserve"> and </w:t>
      </w:r>
      <w:r>
        <w:rPr>
          <w:i/>
        </w:rPr>
        <w:t>H. viridissima</w:t>
      </w:r>
      <w:r>
        <w:t xml:space="preserve">. For </w:t>
      </w:r>
      <w:r>
        <w:rPr>
          <w:i/>
        </w:rPr>
        <w:t>M. macleayi</w:t>
      </w:r>
      <w:r>
        <w:t xml:space="preserve"> a modified chronic toxicity tests and an acute test were conducted (Table 2), in order to determine the influence o</w:t>
      </w:r>
      <w:r w:rsidR="005C40CD">
        <w:t>f</w:t>
      </w:r>
      <w:r>
        <w:t xml:space="preserve"> the algal food source on </w:t>
      </w:r>
      <w:proofErr w:type="spellStart"/>
      <w:r>
        <w:t>Mn</w:t>
      </w:r>
      <w:proofErr w:type="spellEnd"/>
      <w:r>
        <w:t xml:space="preserve"> toxicity. A Magela Creek Water (MCW) quality control group was included for each test conducted in NCW (i</w:t>
      </w:r>
      <w:r w:rsidR="00445287">
        <w:t>.</w:t>
      </w:r>
      <w:r>
        <w:t>e</w:t>
      </w:r>
      <w:r w:rsidR="00445287">
        <w:t>.</w:t>
      </w:r>
      <w:r>
        <w:t xml:space="preserve"> organisms were </w:t>
      </w:r>
      <w:r w:rsidR="00801D95">
        <w:t xml:space="preserve">maintained </w:t>
      </w:r>
      <w:r>
        <w:t>in the standard natural MCW; pH – 6.</w:t>
      </w:r>
      <w:r w:rsidR="00511CD6">
        <w:t>8</w:t>
      </w:r>
      <w:r>
        <w:t xml:space="preserve">, EC – 16 </w:t>
      </w:r>
      <w:r>
        <w:sym w:font="Symbol" w:char="F06D"/>
      </w:r>
      <w:r>
        <w:t>S/cm, DO – 97.5% saturation).</w:t>
      </w:r>
    </w:p>
    <w:p w:rsidR="00740C09" w:rsidRDefault="00740C09" w:rsidP="00740C09">
      <w:r>
        <w:t xml:space="preserve">With the exception of one of the </w:t>
      </w:r>
      <w:r>
        <w:rPr>
          <w:i/>
        </w:rPr>
        <w:t>M. macleayi</w:t>
      </w:r>
      <w:r>
        <w:t xml:space="preserve"> tests (see below), all experiments were conducted in accordance with the standardised </w:t>
      </w:r>
      <w:r w:rsidRPr="00FE04A7">
        <w:rPr>
          <w:b/>
          <w:i/>
          <w:sz w:val="26"/>
          <w:szCs w:val="24"/>
        </w:rPr>
        <w:t>eriss</w:t>
      </w:r>
      <w:r>
        <w:t xml:space="preserve"> ecotoxicological protocols described in </w:t>
      </w:r>
      <w:proofErr w:type="spellStart"/>
      <w:r>
        <w:t>Riethmuller</w:t>
      </w:r>
      <w:proofErr w:type="spellEnd"/>
      <w:r>
        <w:t xml:space="preserve"> </w:t>
      </w:r>
      <w:r w:rsidR="00B9193D">
        <w:t>et al</w:t>
      </w:r>
      <w:r w:rsidR="00445287">
        <w:t>.</w:t>
      </w:r>
      <w:r>
        <w:t xml:space="preserve"> </w:t>
      </w:r>
      <w:r w:rsidR="004513D3">
        <w:fldChar w:fldCharType="begin"/>
      </w:r>
      <w:r w:rsidR="008C3C6F">
        <w:instrText xml:space="preserve"> ADDIN EN.CITE &lt;EndNote&gt;&lt;Cite ExcludeAuth="1"&gt;&lt;Author&gt;Riethmuller&lt;/Author&gt;&lt;Year&gt;2003&lt;/Year&gt;&lt;RecNum&gt;3134&lt;/RecNum&gt;&lt;DisplayText&gt;(2003)&lt;/DisplayText&gt;&lt;record&gt;&lt;rec-number&gt;3134&lt;/rec-number&gt;&lt;foreign-keys&gt;&lt;key app="EN" db-id="evtdpda53et2zjerfv0x9vw3atvdddaxaztw"&gt;3134&lt;/key&gt;&lt;/foreign-keys&gt;&lt;ref-type name="SSD SSR"&gt;41&lt;/ref-type&gt;&lt;contributors&gt;&lt;authors&gt;&lt;author&gt;Riethmuller, N.&lt;/author&gt;&lt;author&gt;Camilleri, C.&lt;/author&gt;&lt;author&gt;Franklin, N.&lt;/author&gt;&lt;author&gt;Hogan, A. C.&lt;/author&gt;&lt;author&gt;King, A.&lt;/author&gt;&lt;author&gt;Koch, A.&lt;/author&gt;&lt;author&gt;Markich, S. J.&lt;/author&gt;&lt;author&gt;Turley, C.&lt;/author&gt;&lt;author&gt;van Dam, R. A.&lt;/author&gt;&lt;/authors&gt;&lt;/contributors&gt;&lt;titles&gt;&lt;title&gt;Ecotoxicological testing protocols for Australian tropical freshwater ecosystems&lt;/title&gt;&lt;secondary-title&gt;Supervising Scientist Report&lt;/secondary-title&gt;&lt;/titles&gt;&lt;number&gt;173&lt;/number&gt;&lt;dates&gt;&lt;year&gt;2003&lt;/year&gt;&lt;/dates&gt;&lt;pub-location&gt;Darwin, Northern Territory, Australia&lt;/pub-location&gt;&lt;publisher&gt;Supervising Scientist&lt;/publisher&gt;&lt;urls&gt;&lt;/urls&gt;&lt;/record&gt;&lt;/Cite&gt;&lt;/EndNote&gt;</w:instrText>
      </w:r>
      <w:r w:rsidR="004513D3">
        <w:fldChar w:fldCharType="separate"/>
      </w:r>
      <w:r w:rsidR="008C3C6F">
        <w:rPr>
          <w:noProof/>
        </w:rPr>
        <w:t>(</w:t>
      </w:r>
      <w:hyperlink w:anchor="_ENREF_19" w:tooltip="Riethmuller, 2003 #3134" w:history="1">
        <w:r w:rsidR="00133033">
          <w:rPr>
            <w:noProof/>
          </w:rPr>
          <w:t>2003</w:t>
        </w:r>
      </w:hyperlink>
      <w:r w:rsidR="008C3C6F">
        <w:rPr>
          <w:noProof/>
        </w:rPr>
        <w:t>)</w:t>
      </w:r>
      <w:r w:rsidR="004513D3">
        <w:fldChar w:fldCharType="end"/>
      </w:r>
      <w:r>
        <w:t xml:space="preserve">. Two of the </w:t>
      </w:r>
      <w:r>
        <w:rPr>
          <w:i/>
        </w:rPr>
        <w:t>M. macleayi</w:t>
      </w:r>
      <w:r>
        <w:t xml:space="preserve"> chronic toxicity tests were conducted simultaneously with one of the tests excluding the algal component of the cladocerans</w:t>
      </w:r>
      <w:r w:rsidR="00B9193D">
        <w:t>’</w:t>
      </w:r>
      <w:r>
        <w:t xml:space="preserve"> food (Table 1). This was done to determine if the presence of actively photosynthesising algae would result in oxidation of the manganese and production of insoluble manganese </w:t>
      </w:r>
      <w:proofErr w:type="spellStart"/>
      <w:r>
        <w:t>oxyhydroxides</w:t>
      </w:r>
      <w:proofErr w:type="spellEnd"/>
      <w:r>
        <w:t xml:space="preserve"> (</w:t>
      </w:r>
      <w:proofErr w:type="spellStart"/>
      <w:r>
        <w:t>MnO</w:t>
      </w:r>
      <w:proofErr w:type="spellEnd"/>
      <w:r w:rsidR="007E0BDA">
        <w:t xml:space="preserve">, Richardson </w:t>
      </w:r>
      <w:r w:rsidR="00B9193D">
        <w:t>et al</w:t>
      </w:r>
      <w:r w:rsidR="009B3F46">
        <w:t>.</w:t>
      </w:r>
      <w:r w:rsidR="007E0BDA">
        <w:t xml:space="preserve"> 1988</w:t>
      </w:r>
      <w:r>
        <w:t xml:space="preserve">), thereby reducing the bioavailability and toxicity of </w:t>
      </w:r>
      <w:proofErr w:type="spellStart"/>
      <w:r>
        <w:t>Mn</w:t>
      </w:r>
      <w:proofErr w:type="spellEnd"/>
      <w:r>
        <w:t>.</w:t>
      </w:r>
    </w:p>
    <w:p w:rsidR="00C91796" w:rsidRDefault="009857E9" w:rsidP="00445287">
      <w:pPr>
        <w:pStyle w:val="Heading3"/>
      </w:pPr>
      <w:bookmarkStart w:id="31" w:name="_Toc390682130"/>
      <w:r>
        <w:t>2.3</w:t>
      </w:r>
      <w:r w:rsidR="00740C09">
        <w:t>.2 Magela Creek Water Study</w:t>
      </w:r>
      <w:bookmarkEnd w:id="31"/>
    </w:p>
    <w:p w:rsidR="006D70C8" w:rsidRDefault="00C91796" w:rsidP="006D70C8">
      <w:pPr>
        <w:rPr>
          <w:b/>
        </w:rPr>
      </w:pPr>
      <w:r>
        <w:t>At least two valid toxicity tests were completed for each species</w:t>
      </w:r>
      <w:r w:rsidR="00FB1995">
        <w:t xml:space="preserve"> and fo</w:t>
      </w:r>
      <w:r w:rsidR="00C80FA7">
        <w:t xml:space="preserve">r most </w:t>
      </w:r>
      <w:r w:rsidR="00FB1995">
        <w:t xml:space="preserve">of the </w:t>
      </w:r>
      <w:r w:rsidR="00C80FA7">
        <w:t>toxicity tests</w:t>
      </w:r>
      <w:r w:rsidR="00FB1995">
        <w:t xml:space="preserve"> a modified design was us</w:t>
      </w:r>
      <w:r w:rsidR="00FB1995" w:rsidRPr="004D1B5E">
        <w:t>ed</w:t>
      </w:r>
      <w:r w:rsidR="0017461E">
        <w:t xml:space="preserve"> (Table 2)</w:t>
      </w:r>
      <w:r w:rsidR="00FB1995" w:rsidRPr="004D1B5E">
        <w:t>. Speci</w:t>
      </w:r>
      <w:r w:rsidR="00FB1995">
        <w:t>fically,</w:t>
      </w:r>
      <w:r w:rsidR="00C80FA7">
        <w:t xml:space="preserve"> the concentration range was increased by reducing treatment replication</w:t>
      </w:r>
      <w:r w:rsidR="0017461E">
        <w:t xml:space="preserve"> from 3 replicates to 2 replicates</w:t>
      </w:r>
      <w:r w:rsidR="00C80FA7">
        <w:t xml:space="preserve">. The design </w:t>
      </w:r>
      <w:r w:rsidR="00FB1995">
        <w:t xml:space="preserve">has the advantage of being able to better characterise the concentration-response relationships and derive toxicity estimates with increased accuracy. Due to logistical reasons, the modified design </w:t>
      </w:r>
      <w:r w:rsidR="00C80FA7">
        <w:t>was not used for the</w:t>
      </w:r>
      <w:r w:rsidR="00FB1995">
        <w:t xml:space="preserve"> snail toxicity tests.</w:t>
      </w:r>
    </w:p>
    <w:p w:rsidR="006D70C8" w:rsidRDefault="006D70C8" w:rsidP="006D70C8">
      <w:pPr>
        <w:sectPr w:rsidR="006D70C8" w:rsidSect="00595265">
          <w:pgSz w:w="11906" w:h="16838" w:code="9"/>
          <w:pgMar w:top="1440" w:right="1800" w:bottom="1440" w:left="1800" w:header="1080" w:footer="835" w:gutter="0"/>
          <w:cols w:space="360"/>
          <w:noEndnote/>
        </w:sectPr>
      </w:pPr>
    </w:p>
    <w:p w:rsidR="006D70C8" w:rsidRPr="004402A3" w:rsidRDefault="00F86FA6" w:rsidP="00F86FA6">
      <w:pPr>
        <w:pStyle w:val="tablecaption"/>
        <w:rPr>
          <w:b/>
          <w:u w:color="000000"/>
        </w:rPr>
      </w:pPr>
      <w:bookmarkStart w:id="32" w:name="_Ref365641316"/>
      <w:bookmarkStart w:id="33" w:name="_Toc318206807"/>
      <w:r w:rsidRPr="004402A3">
        <w:rPr>
          <w:b/>
        </w:rPr>
        <w:lastRenderedPageBreak/>
        <w:t xml:space="preserve">Table </w:t>
      </w:r>
      <w:r w:rsidR="004513D3" w:rsidRPr="004402A3">
        <w:rPr>
          <w:b/>
        </w:rPr>
        <w:fldChar w:fldCharType="begin"/>
      </w:r>
      <w:r w:rsidR="003A7190" w:rsidRPr="004402A3">
        <w:rPr>
          <w:b/>
        </w:rPr>
        <w:instrText xml:space="preserve"> SEQ Table \* ARABIC </w:instrText>
      </w:r>
      <w:r w:rsidR="004513D3" w:rsidRPr="004402A3">
        <w:rPr>
          <w:b/>
        </w:rPr>
        <w:fldChar w:fldCharType="separate"/>
      </w:r>
      <w:r w:rsidR="00B459EA">
        <w:rPr>
          <w:b/>
          <w:noProof/>
        </w:rPr>
        <w:t>1</w:t>
      </w:r>
      <w:r w:rsidR="004513D3" w:rsidRPr="004402A3">
        <w:rPr>
          <w:b/>
        </w:rPr>
        <w:fldChar w:fldCharType="end"/>
      </w:r>
      <w:bookmarkEnd w:id="32"/>
      <w:r w:rsidR="006D70C8" w:rsidRPr="004402A3">
        <w:rPr>
          <w:b/>
          <w:u w:color="000000"/>
        </w:rPr>
        <w:t xml:space="preserve"> </w:t>
      </w:r>
      <w:r w:rsidR="006D70C8" w:rsidRPr="00445287">
        <w:rPr>
          <w:u w:color="000000"/>
        </w:rPr>
        <w:t xml:space="preserve">Details of toxicity tests for the </w:t>
      </w:r>
      <w:r w:rsidR="00CD7AAA" w:rsidRPr="00445287">
        <w:rPr>
          <w:u w:color="000000"/>
        </w:rPr>
        <w:t>six</w:t>
      </w:r>
      <w:r w:rsidR="006D70C8" w:rsidRPr="00445287">
        <w:rPr>
          <w:u w:color="000000"/>
        </w:rPr>
        <w:t xml:space="preserve"> Australian tropical freshwater specie</w:t>
      </w:r>
      <w:r w:rsidR="00CD7AAA" w:rsidRPr="00445287">
        <w:rPr>
          <w:u w:color="000000"/>
        </w:rPr>
        <w:t xml:space="preserve">s used to assess the toxicity of </w:t>
      </w:r>
      <w:r w:rsidR="00953097" w:rsidRPr="00445287">
        <w:rPr>
          <w:u w:color="000000"/>
        </w:rPr>
        <w:t>manganese</w:t>
      </w:r>
      <w:r w:rsidR="006D70C8" w:rsidRPr="00445287">
        <w:rPr>
          <w:u w:color="000000"/>
        </w:rPr>
        <w:t xml:space="preserve">. Full details of the methods are provided in </w:t>
      </w:r>
      <w:proofErr w:type="spellStart"/>
      <w:r w:rsidR="006D70C8" w:rsidRPr="00445287">
        <w:rPr>
          <w:u w:color="000000"/>
        </w:rPr>
        <w:t>Riethmuller</w:t>
      </w:r>
      <w:proofErr w:type="spellEnd"/>
      <w:r w:rsidR="006D70C8" w:rsidRPr="00445287">
        <w:rPr>
          <w:u w:color="000000"/>
        </w:rPr>
        <w:t xml:space="preserve"> </w:t>
      </w:r>
      <w:r w:rsidR="00B9193D" w:rsidRPr="00445287">
        <w:rPr>
          <w:u w:color="000000"/>
        </w:rPr>
        <w:t>et al</w:t>
      </w:r>
      <w:r w:rsidR="00445287">
        <w:rPr>
          <w:u w:color="000000"/>
        </w:rPr>
        <w:t>.</w:t>
      </w:r>
      <w:r w:rsidR="006D70C8" w:rsidRPr="00445287">
        <w:rPr>
          <w:u w:color="000000"/>
        </w:rPr>
        <w:t xml:space="preserve"> (2003)</w:t>
      </w:r>
      <w:r w:rsidR="00CD7AAA" w:rsidRPr="00445287">
        <w:rPr>
          <w:u w:color="000000"/>
        </w:rPr>
        <w:t xml:space="preserve"> and Houston </w:t>
      </w:r>
      <w:r w:rsidR="00B9193D" w:rsidRPr="00445287">
        <w:rPr>
          <w:u w:color="000000"/>
        </w:rPr>
        <w:t>et al</w:t>
      </w:r>
      <w:r w:rsidR="00445287">
        <w:rPr>
          <w:u w:color="000000"/>
        </w:rPr>
        <w:t>.</w:t>
      </w:r>
      <w:r w:rsidR="00CD7AAA" w:rsidRPr="00445287">
        <w:rPr>
          <w:u w:color="000000"/>
        </w:rPr>
        <w:t xml:space="preserve"> (2007)</w:t>
      </w:r>
      <w:r w:rsidR="006D70C8" w:rsidRPr="00445287">
        <w:rPr>
          <w:u w:color="000000"/>
        </w:rPr>
        <w:t>.</w:t>
      </w:r>
      <w:bookmarkEnd w:id="33"/>
    </w:p>
    <w:tbl>
      <w:tblPr>
        <w:tblpPr w:leftFromText="180" w:rightFromText="180" w:vertAnchor="text" w:horzAnchor="margin" w:tblpY="185"/>
        <w:tblW w:w="13716" w:type="dxa"/>
        <w:tblLayout w:type="fixed"/>
        <w:tblLook w:val="01E0"/>
      </w:tblPr>
      <w:tblGrid>
        <w:gridCol w:w="1951"/>
        <w:gridCol w:w="1418"/>
        <w:gridCol w:w="2409"/>
        <w:gridCol w:w="2430"/>
        <w:gridCol w:w="1980"/>
        <w:gridCol w:w="1620"/>
        <w:gridCol w:w="810"/>
        <w:gridCol w:w="1098"/>
      </w:tblGrid>
      <w:tr w:rsidR="006D70C8" w:rsidRPr="007D03D6" w:rsidTr="006D70C8">
        <w:tc>
          <w:tcPr>
            <w:tcW w:w="1951"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 xml:space="preserve">Species </w:t>
            </w:r>
            <w:r w:rsidRPr="007D03D6">
              <w:rPr>
                <w:b/>
              </w:rPr>
              <w:br/>
              <w:t>(common name)</w:t>
            </w:r>
          </w:p>
        </w:tc>
        <w:tc>
          <w:tcPr>
            <w:tcW w:w="1418"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Test duration and endpoint</w:t>
            </w:r>
          </w:p>
        </w:tc>
        <w:tc>
          <w:tcPr>
            <w:tcW w:w="2409"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Control response acceptability criterion</w:t>
            </w:r>
          </w:p>
        </w:tc>
        <w:tc>
          <w:tcPr>
            <w:tcW w:w="2430"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Temperature,</w:t>
            </w:r>
            <w:r w:rsidRPr="007D03D6">
              <w:rPr>
                <w:b/>
              </w:rPr>
              <w:br/>
              <w:t>light intensity, photoperiod</w:t>
            </w:r>
          </w:p>
        </w:tc>
        <w:tc>
          <w:tcPr>
            <w:tcW w:w="1980"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Feeding/ nutrition</w:t>
            </w:r>
          </w:p>
        </w:tc>
        <w:tc>
          <w:tcPr>
            <w:tcW w:w="1620"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No. replicates (Individuals per replicate)</w:t>
            </w:r>
            <w:r w:rsidR="00A67991" w:rsidRPr="00A67991">
              <w:rPr>
                <w:b/>
                <w:snapToGrid w:val="0"/>
                <w:color w:val="000000"/>
                <w:position w:val="4"/>
                <w:sz w:val="11"/>
                <w:szCs w:val="0"/>
                <w:u w:color="000000"/>
              </w:rPr>
              <w:t>a</w:t>
            </w:r>
          </w:p>
        </w:tc>
        <w:tc>
          <w:tcPr>
            <w:tcW w:w="810"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Test volume (mL)</w:t>
            </w:r>
          </w:p>
        </w:tc>
        <w:tc>
          <w:tcPr>
            <w:tcW w:w="1098" w:type="dxa"/>
            <w:tcBorders>
              <w:top w:val="single" w:sz="8" w:space="0" w:color="auto"/>
              <w:bottom w:val="single" w:sz="4" w:space="0" w:color="auto"/>
            </w:tcBorders>
            <w:vAlign w:val="center"/>
          </w:tcPr>
          <w:p w:rsidR="006D70C8" w:rsidRPr="007D03D6" w:rsidRDefault="006D70C8" w:rsidP="006D70C8">
            <w:pPr>
              <w:pStyle w:val="table1"/>
              <w:rPr>
                <w:b/>
              </w:rPr>
            </w:pPr>
            <w:r w:rsidRPr="007D03D6">
              <w:rPr>
                <w:b/>
              </w:rPr>
              <w:t>Static/daily renewals</w:t>
            </w:r>
          </w:p>
        </w:tc>
      </w:tr>
      <w:tr w:rsidR="006D70C8" w:rsidRPr="007D03D6" w:rsidTr="006D70C8">
        <w:trPr>
          <w:trHeight w:val="980"/>
        </w:trPr>
        <w:tc>
          <w:tcPr>
            <w:tcW w:w="1951" w:type="dxa"/>
            <w:tcBorders>
              <w:top w:val="single" w:sz="4" w:space="0" w:color="auto"/>
            </w:tcBorders>
            <w:vAlign w:val="center"/>
          </w:tcPr>
          <w:p w:rsidR="006D70C8" w:rsidRPr="007D03D6" w:rsidRDefault="006D70C8" w:rsidP="006D70C8">
            <w:pPr>
              <w:pStyle w:val="table1"/>
            </w:pPr>
            <w:r w:rsidRPr="000B72EB">
              <w:rPr>
                <w:i/>
              </w:rPr>
              <w:t>Chlorella</w:t>
            </w:r>
            <w:r w:rsidRPr="007D03D6">
              <w:t xml:space="preserve"> sp.</w:t>
            </w:r>
            <w:r w:rsidRPr="007D03D6">
              <w:br/>
              <w:t>(unicellular green alga)</w:t>
            </w:r>
          </w:p>
        </w:tc>
        <w:tc>
          <w:tcPr>
            <w:tcW w:w="1418" w:type="dxa"/>
            <w:tcBorders>
              <w:top w:val="single" w:sz="4" w:space="0" w:color="auto"/>
            </w:tcBorders>
            <w:vAlign w:val="center"/>
          </w:tcPr>
          <w:p w:rsidR="006D70C8" w:rsidRPr="007D03D6" w:rsidRDefault="006D70C8" w:rsidP="006D70C8">
            <w:pPr>
              <w:pStyle w:val="table1"/>
            </w:pPr>
            <w:r w:rsidRPr="007D03D6">
              <w:t>72-h population growth rate</w:t>
            </w:r>
          </w:p>
        </w:tc>
        <w:tc>
          <w:tcPr>
            <w:tcW w:w="2409" w:type="dxa"/>
            <w:tcBorders>
              <w:top w:val="single" w:sz="4" w:space="0" w:color="auto"/>
            </w:tcBorders>
            <w:vAlign w:val="center"/>
          </w:tcPr>
          <w:p w:rsidR="006D70C8" w:rsidRPr="007D03D6" w:rsidRDefault="006D70C8" w:rsidP="006D70C8">
            <w:pPr>
              <w:pStyle w:val="table1"/>
            </w:pPr>
            <w:r w:rsidRPr="007D03D6">
              <w:t xml:space="preserve">1.4 </w:t>
            </w:r>
            <w:r w:rsidRPr="007D03D6">
              <w:sym w:font="Symbol" w:char="F0B1"/>
            </w:r>
            <w:r w:rsidRPr="007D03D6">
              <w:t xml:space="preserve"> 0.3 doublings day</w:t>
            </w:r>
            <w:r w:rsidRPr="007D03D6">
              <w:rPr>
                <w:szCs w:val="0"/>
                <w:u w:color="000000"/>
                <w:vertAlign w:val="superscript"/>
              </w:rPr>
              <w:t>-1</w:t>
            </w:r>
            <w:r w:rsidRPr="007D03D6">
              <w:rPr>
                <w:szCs w:val="0"/>
                <w:u w:color="000000"/>
              </w:rPr>
              <w:t xml:space="preserve">; </w:t>
            </w:r>
            <w:r>
              <w:rPr>
                <w:szCs w:val="0"/>
                <w:u w:color="000000"/>
              </w:rPr>
              <w:br/>
            </w:r>
            <w:r w:rsidRPr="007D03D6">
              <w:rPr>
                <w:szCs w:val="0"/>
                <w:u w:color="000000"/>
              </w:rPr>
              <w:t xml:space="preserve">% </w:t>
            </w:r>
            <w:proofErr w:type="spellStart"/>
            <w:r w:rsidRPr="007D03D6">
              <w:rPr>
                <w:szCs w:val="0"/>
                <w:u w:color="000000"/>
              </w:rPr>
              <w:t>CV</w:t>
            </w:r>
            <w:r w:rsidRPr="007D03D6">
              <w:rPr>
                <w:szCs w:val="0"/>
                <w:u w:color="000000"/>
                <w:vertAlign w:val="superscript"/>
              </w:rPr>
              <w:t>a</w:t>
            </w:r>
            <w:proofErr w:type="spellEnd"/>
            <w:r w:rsidRPr="007D03D6">
              <w:rPr>
                <w:szCs w:val="0"/>
                <w:u w:color="000000"/>
              </w:rPr>
              <w:t xml:space="preserve"> &lt;20%</w:t>
            </w:r>
          </w:p>
        </w:tc>
        <w:tc>
          <w:tcPr>
            <w:tcW w:w="2430" w:type="dxa"/>
            <w:tcBorders>
              <w:top w:val="single" w:sz="4" w:space="0" w:color="auto"/>
            </w:tcBorders>
            <w:vAlign w:val="center"/>
          </w:tcPr>
          <w:p w:rsidR="006D70C8" w:rsidRPr="007D03D6" w:rsidRDefault="006D70C8" w:rsidP="006D70C8">
            <w:pPr>
              <w:pStyle w:val="table1"/>
            </w:pPr>
            <w:r w:rsidRPr="007D03D6">
              <w:t xml:space="preserve">29 </w:t>
            </w:r>
            <w:r w:rsidRPr="007D03D6">
              <w:sym w:font="Symbol" w:char="F0B1"/>
            </w:r>
            <w:r w:rsidRPr="007D03D6">
              <w:t xml:space="preserve"> 1°C </w:t>
            </w:r>
            <w:r w:rsidRPr="007D03D6">
              <w:br/>
              <w:t xml:space="preserve">100-150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tcBorders>
              <w:top w:val="single" w:sz="4" w:space="0" w:color="auto"/>
            </w:tcBorders>
            <w:vAlign w:val="center"/>
          </w:tcPr>
          <w:p w:rsidR="006D70C8" w:rsidRPr="007D03D6" w:rsidRDefault="006D70C8" w:rsidP="006D70C8">
            <w:pPr>
              <w:pStyle w:val="table1"/>
              <w:rPr>
                <w:u w:color="000000"/>
              </w:rPr>
            </w:pPr>
            <w:r>
              <w:t xml:space="preserve">14.5 mg </w:t>
            </w:r>
            <w:r w:rsidRPr="007D03D6">
              <w:t>L</w:t>
            </w:r>
            <w:r w:rsidRPr="007D03D6">
              <w:rPr>
                <w:vertAlign w:val="superscript"/>
              </w:rPr>
              <w:t>-1</w:t>
            </w:r>
            <w:r w:rsidRPr="007D03D6">
              <w:t xml:space="preserve"> NO</w:t>
            </w:r>
            <w:r w:rsidRPr="007D03D6">
              <w:rPr>
                <w:szCs w:val="0"/>
                <w:u w:color="000000"/>
                <w:vertAlign w:val="subscript"/>
              </w:rPr>
              <w:t>3</w:t>
            </w:r>
          </w:p>
          <w:p w:rsidR="006D70C8" w:rsidRPr="007D03D6" w:rsidRDefault="006D70C8" w:rsidP="006D70C8">
            <w:pPr>
              <w:pStyle w:val="table1"/>
              <w:rPr>
                <w:u w:color="000000"/>
              </w:rPr>
            </w:pPr>
            <w:r>
              <w:rPr>
                <w:u w:color="000000"/>
              </w:rPr>
              <w:t xml:space="preserve">0.14 mg </w:t>
            </w:r>
            <w:r w:rsidRPr="007D03D6">
              <w:rPr>
                <w:u w:color="000000"/>
              </w:rPr>
              <w:t>L</w:t>
            </w:r>
            <w:r w:rsidRPr="007D03D6">
              <w:rPr>
                <w:u w:color="000000"/>
                <w:vertAlign w:val="superscript"/>
              </w:rPr>
              <w:t>-1</w:t>
            </w:r>
            <w:r w:rsidRPr="007D03D6">
              <w:rPr>
                <w:u w:color="000000"/>
              </w:rPr>
              <w:t xml:space="preserve"> PO</w:t>
            </w:r>
            <w:r w:rsidRPr="007D03D6">
              <w:rPr>
                <w:szCs w:val="0"/>
                <w:u w:color="000000"/>
                <w:vertAlign w:val="subscript"/>
              </w:rPr>
              <w:t>4</w:t>
            </w:r>
          </w:p>
        </w:tc>
        <w:tc>
          <w:tcPr>
            <w:tcW w:w="1620" w:type="dxa"/>
            <w:tcBorders>
              <w:top w:val="single" w:sz="4" w:space="0" w:color="auto"/>
            </w:tcBorders>
            <w:vAlign w:val="center"/>
          </w:tcPr>
          <w:p w:rsidR="006D70C8" w:rsidRPr="007D03D6" w:rsidRDefault="006D70C8" w:rsidP="006D70C8">
            <w:pPr>
              <w:pStyle w:val="table1"/>
            </w:pPr>
            <w:r w:rsidRPr="007D03D6">
              <w:t>3</w:t>
            </w:r>
          </w:p>
          <w:p w:rsidR="006D70C8" w:rsidRPr="007D03D6" w:rsidRDefault="006D70C8" w:rsidP="006D70C8">
            <w:pPr>
              <w:pStyle w:val="table1"/>
            </w:pPr>
            <w:r w:rsidRPr="007D03D6">
              <w:t>(</w:t>
            </w:r>
            <w:r>
              <w:t>3</w:t>
            </w:r>
            <w:r w:rsidRPr="007D03D6">
              <w:sym w:font="Symbol" w:char="F0B4"/>
            </w:r>
            <w:r w:rsidRPr="007D03D6">
              <w:t>10</w:t>
            </w:r>
            <w:r w:rsidRPr="007D03D6">
              <w:rPr>
                <w:szCs w:val="0"/>
                <w:u w:color="000000"/>
                <w:vertAlign w:val="superscript"/>
              </w:rPr>
              <w:t>4</w:t>
            </w:r>
            <w:r w:rsidRPr="007D03D6">
              <w:rPr>
                <w:u w:color="000000"/>
              </w:rPr>
              <w:t xml:space="preserve"> cells</w:t>
            </w:r>
            <w:r>
              <w:rPr>
                <w:u w:color="000000"/>
              </w:rPr>
              <w:t xml:space="preserve"> ml</w:t>
            </w:r>
            <w:r w:rsidRPr="007D03D6">
              <w:rPr>
                <w:u w:color="000000"/>
                <w:vertAlign w:val="superscript"/>
              </w:rPr>
              <w:t>-1</w:t>
            </w:r>
            <w:r w:rsidRPr="007D03D6">
              <w:t>)</w:t>
            </w:r>
          </w:p>
        </w:tc>
        <w:tc>
          <w:tcPr>
            <w:tcW w:w="810" w:type="dxa"/>
            <w:tcBorders>
              <w:top w:val="single" w:sz="4" w:space="0" w:color="auto"/>
            </w:tcBorders>
            <w:vAlign w:val="center"/>
          </w:tcPr>
          <w:p w:rsidR="006D70C8" w:rsidRPr="007D03D6" w:rsidRDefault="006D70C8" w:rsidP="006D70C8">
            <w:pPr>
              <w:pStyle w:val="table1"/>
            </w:pPr>
            <w:r w:rsidRPr="007D03D6">
              <w:t>50</w:t>
            </w:r>
          </w:p>
        </w:tc>
        <w:tc>
          <w:tcPr>
            <w:tcW w:w="1098" w:type="dxa"/>
            <w:tcBorders>
              <w:top w:val="single" w:sz="4" w:space="0" w:color="auto"/>
            </w:tcBorders>
            <w:vAlign w:val="center"/>
          </w:tcPr>
          <w:p w:rsidR="006D70C8" w:rsidRPr="007D03D6" w:rsidRDefault="006D70C8" w:rsidP="006D70C8">
            <w:pPr>
              <w:pStyle w:val="table1"/>
            </w:pPr>
            <w:r w:rsidRPr="007D03D6">
              <w:t>Static</w:t>
            </w:r>
          </w:p>
        </w:tc>
      </w:tr>
      <w:tr w:rsidR="006D70C8" w:rsidRPr="007D03D6" w:rsidTr="006D70C8">
        <w:trPr>
          <w:trHeight w:val="950"/>
        </w:trPr>
        <w:tc>
          <w:tcPr>
            <w:tcW w:w="1951" w:type="dxa"/>
            <w:vAlign w:val="center"/>
          </w:tcPr>
          <w:p w:rsidR="006D70C8" w:rsidRPr="007D03D6" w:rsidRDefault="006D70C8" w:rsidP="006D70C8">
            <w:pPr>
              <w:pStyle w:val="table1"/>
            </w:pPr>
            <w:r w:rsidRPr="000B72EB">
              <w:rPr>
                <w:i/>
              </w:rPr>
              <w:t>Lemna aequinoctialis</w:t>
            </w:r>
            <w:r w:rsidRPr="007D03D6">
              <w:t xml:space="preserve"> (tropical duckweed)</w:t>
            </w:r>
          </w:p>
        </w:tc>
        <w:tc>
          <w:tcPr>
            <w:tcW w:w="1418" w:type="dxa"/>
            <w:vAlign w:val="center"/>
          </w:tcPr>
          <w:p w:rsidR="006D70C8" w:rsidRPr="007D03D6" w:rsidRDefault="006D70C8" w:rsidP="006D70C8">
            <w:pPr>
              <w:pStyle w:val="table1"/>
            </w:pPr>
            <w:r w:rsidRPr="007D03D6">
              <w:t>96-h growth rate</w:t>
            </w:r>
          </w:p>
        </w:tc>
        <w:tc>
          <w:tcPr>
            <w:tcW w:w="2409" w:type="dxa"/>
            <w:vAlign w:val="center"/>
          </w:tcPr>
          <w:p w:rsidR="006D70C8" w:rsidRPr="007D03D6" w:rsidRDefault="006D70C8" w:rsidP="006D70C8">
            <w:pPr>
              <w:pStyle w:val="table1"/>
            </w:pPr>
            <w:r w:rsidRPr="007D03D6">
              <w:t xml:space="preserve">Mean </w:t>
            </w:r>
            <w:r>
              <w:t xml:space="preserve">surface area </w:t>
            </w:r>
            <w:r w:rsidRPr="007D03D6">
              <w:t>growth rate (k</w:t>
            </w:r>
            <w:r>
              <w:t>, mm</w:t>
            </w:r>
            <w:r w:rsidRPr="007D03D6">
              <w:rPr>
                <w:vertAlign w:val="superscript"/>
              </w:rPr>
              <w:t>2</w:t>
            </w:r>
            <w:r>
              <w:t xml:space="preserve"> day </w:t>
            </w:r>
            <w:r w:rsidRPr="007D03D6">
              <w:rPr>
                <w:vertAlign w:val="superscript"/>
              </w:rPr>
              <w:t>-1</w:t>
            </w:r>
            <w:r w:rsidRPr="007D03D6">
              <w:t xml:space="preserve">) </w:t>
            </w:r>
            <w:r w:rsidRPr="007D03D6">
              <w:sym w:font="Symbol" w:char="F0B3"/>
            </w:r>
            <w:r w:rsidRPr="007D03D6">
              <w:t xml:space="preserve">0.40; </w:t>
            </w:r>
            <w:r>
              <w:br/>
            </w:r>
            <w:r w:rsidRPr="007D03D6">
              <w:t xml:space="preserve">% </w:t>
            </w:r>
            <w:r w:rsidRPr="007D03D6">
              <w:rPr>
                <w:szCs w:val="0"/>
                <w:u w:color="000000"/>
              </w:rPr>
              <w:t>CV &lt;20%</w:t>
            </w:r>
          </w:p>
        </w:tc>
        <w:tc>
          <w:tcPr>
            <w:tcW w:w="2430" w:type="dxa"/>
            <w:vAlign w:val="center"/>
          </w:tcPr>
          <w:p w:rsidR="006D70C8" w:rsidRPr="007D03D6" w:rsidRDefault="006D70C8" w:rsidP="006D70C8">
            <w:pPr>
              <w:pStyle w:val="table1"/>
            </w:pPr>
            <w:r w:rsidRPr="007D03D6">
              <w:t xml:space="preserve">29 </w:t>
            </w:r>
            <w:r w:rsidRPr="007D03D6">
              <w:sym w:font="Symbol" w:char="F0B1"/>
            </w:r>
            <w:r w:rsidRPr="007D03D6">
              <w:t xml:space="preserve"> 1°C </w:t>
            </w:r>
            <w:r w:rsidRPr="007D03D6">
              <w:br/>
              <w:t xml:space="preserve">100-150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vAlign w:val="center"/>
          </w:tcPr>
          <w:p w:rsidR="006D70C8" w:rsidRPr="007D03D6" w:rsidRDefault="006D70C8" w:rsidP="006D70C8">
            <w:pPr>
              <w:pStyle w:val="table1"/>
              <w:rPr>
                <w:u w:color="000000"/>
              </w:rPr>
            </w:pPr>
            <w:r w:rsidRPr="007D03D6">
              <w:t>3 mg</w:t>
            </w:r>
            <w:r>
              <w:t xml:space="preserve"> </w:t>
            </w:r>
            <w:r w:rsidRPr="007D03D6">
              <w:t>L</w:t>
            </w:r>
            <w:r w:rsidRPr="007D03D6">
              <w:rPr>
                <w:vertAlign w:val="superscript"/>
              </w:rPr>
              <w:t>-1</w:t>
            </w:r>
            <w:r w:rsidRPr="007D03D6">
              <w:t xml:space="preserve"> NO</w:t>
            </w:r>
            <w:r w:rsidRPr="003C4275">
              <w:rPr>
                <w:snapToGrid w:val="0"/>
                <w:color w:val="000000"/>
                <w:position w:val="-4"/>
                <w:sz w:val="11"/>
                <w:szCs w:val="0"/>
                <w:u w:color="000000"/>
              </w:rPr>
              <w:t>3</w:t>
            </w:r>
          </w:p>
          <w:p w:rsidR="006D70C8" w:rsidRPr="007D03D6" w:rsidRDefault="006D70C8" w:rsidP="006D70C8">
            <w:pPr>
              <w:pStyle w:val="table1"/>
            </w:pPr>
            <w:r>
              <w:rPr>
                <w:u w:color="000000"/>
              </w:rPr>
              <w:t xml:space="preserve">0.3 mg </w:t>
            </w:r>
            <w:r w:rsidRPr="007D03D6">
              <w:rPr>
                <w:u w:color="000000"/>
              </w:rPr>
              <w:t>L</w:t>
            </w:r>
            <w:r w:rsidRPr="007D03D6">
              <w:rPr>
                <w:u w:color="000000"/>
                <w:vertAlign w:val="superscript"/>
              </w:rPr>
              <w:t>-1</w:t>
            </w:r>
            <w:r w:rsidRPr="007D03D6">
              <w:rPr>
                <w:u w:color="000000"/>
              </w:rPr>
              <w:t xml:space="preserve"> PO</w:t>
            </w:r>
            <w:r w:rsidRPr="003C4275">
              <w:rPr>
                <w:snapToGrid w:val="0"/>
                <w:color w:val="000000"/>
                <w:position w:val="-4"/>
                <w:sz w:val="11"/>
                <w:szCs w:val="0"/>
                <w:u w:color="000000"/>
              </w:rPr>
              <w:t>4</w:t>
            </w:r>
          </w:p>
        </w:tc>
        <w:tc>
          <w:tcPr>
            <w:tcW w:w="1620" w:type="dxa"/>
            <w:vAlign w:val="center"/>
          </w:tcPr>
          <w:p w:rsidR="006D70C8" w:rsidRPr="007D03D6" w:rsidRDefault="006D70C8" w:rsidP="006D70C8">
            <w:pPr>
              <w:pStyle w:val="table1"/>
            </w:pPr>
            <w:r w:rsidRPr="007D03D6">
              <w:t>3</w:t>
            </w:r>
            <w:r>
              <w:t xml:space="preserve"> (4 with 3 fronds</w:t>
            </w:r>
            <w:r w:rsidRPr="007D03D6">
              <w:t>)</w:t>
            </w:r>
          </w:p>
        </w:tc>
        <w:tc>
          <w:tcPr>
            <w:tcW w:w="810" w:type="dxa"/>
            <w:vAlign w:val="center"/>
          </w:tcPr>
          <w:p w:rsidR="006D70C8" w:rsidRPr="007D03D6" w:rsidRDefault="006D70C8" w:rsidP="006D70C8">
            <w:pPr>
              <w:pStyle w:val="table1"/>
            </w:pPr>
            <w:r w:rsidRPr="007D03D6">
              <w:t>100</w:t>
            </w:r>
          </w:p>
        </w:tc>
        <w:tc>
          <w:tcPr>
            <w:tcW w:w="1098" w:type="dxa"/>
            <w:vAlign w:val="center"/>
          </w:tcPr>
          <w:p w:rsidR="006D70C8" w:rsidRPr="007D03D6" w:rsidRDefault="006D70C8" w:rsidP="006D70C8">
            <w:pPr>
              <w:pStyle w:val="table1"/>
            </w:pPr>
            <w:r w:rsidRPr="007D03D6">
              <w:t>Static</w:t>
            </w:r>
          </w:p>
        </w:tc>
      </w:tr>
      <w:tr w:rsidR="006D70C8" w:rsidRPr="007D03D6" w:rsidTr="006D70C8">
        <w:trPr>
          <w:trHeight w:val="938"/>
        </w:trPr>
        <w:tc>
          <w:tcPr>
            <w:tcW w:w="1951" w:type="dxa"/>
            <w:vAlign w:val="center"/>
          </w:tcPr>
          <w:p w:rsidR="006D70C8" w:rsidRPr="007D03D6" w:rsidRDefault="006D70C8" w:rsidP="006D70C8">
            <w:pPr>
              <w:pStyle w:val="table1"/>
            </w:pPr>
            <w:r w:rsidRPr="000B72EB">
              <w:rPr>
                <w:i/>
              </w:rPr>
              <w:t>Hydra viridissima</w:t>
            </w:r>
            <w:r w:rsidRPr="007D03D6">
              <w:t xml:space="preserve"> </w:t>
            </w:r>
            <w:r w:rsidRPr="007D03D6">
              <w:br/>
              <w:t>(green hydra)</w:t>
            </w:r>
          </w:p>
        </w:tc>
        <w:tc>
          <w:tcPr>
            <w:tcW w:w="1418" w:type="dxa"/>
            <w:vAlign w:val="center"/>
          </w:tcPr>
          <w:p w:rsidR="006D70C8" w:rsidRPr="007D03D6" w:rsidRDefault="006D70C8" w:rsidP="006D70C8">
            <w:pPr>
              <w:pStyle w:val="table1"/>
            </w:pPr>
            <w:r w:rsidRPr="007D03D6">
              <w:t>72-h population growth rate</w:t>
            </w:r>
          </w:p>
        </w:tc>
        <w:tc>
          <w:tcPr>
            <w:tcW w:w="2409" w:type="dxa"/>
            <w:vAlign w:val="center"/>
          </w:tcPr>
          <w:p w:rsidR="006D70C8" w:rsidRPr="007D03D6" w:rsidRDefault="006D70C8" w:rsidP="006D70C8">
            <w:pPr>
              <w:pStyle w:val="table1"/>
            </w:pPr>
            <w:r w:rsidRPr="007D03D6">
              <w:t xml:space="preserve">Mean </w:t>
            </w:r>
            <w:r>
              <w:t xml:space="preserve">population </w:t>
            </w:r>
            <w:r w:rsidRPr="007D03D6">
              <w:t>growth rate (k</w:t>
            </w:r>
            <w:r>
              <w:t xml:space="preserve">, day </w:t>
            </w:r>
            <w:r w:rsidRPr="007D03D6">
              <w:rPr>
                <w:vertAlign w:val="superscript"/>
              </w:rPr>
              <w:t>-1</w:t>
            </w:r>
            <w:r w:rsidRPr="007D03D6">
              <w:t xml:space="preserve">) </w:t>
            </w:r>
            <w:r w:rsidRPr="007D03D6">
              <w:sym w:font="Symbol" w:char="F0B3"/>
            </w:r>
            <w:r w:rsidRPr="007D03D6">
              <w:t xml:space="preserve">0.27; % </w:t>
            </w:r>
            <w:r w:rsidRPr="007D03D6">
              <w:rPr>
                <w:szCs w:val="0"/>
                <w:u w:color="000000"/>
              </w:rPr>
              <w:t>CV &lt;20%</w:t>
            </w:r>
          </w:p>
        </w:tc>
        <w:tc>
          <w:tcPr>
            <w:tcW w:w="2430" w:type="dxa"/>
            <w:vAlign w:val="center"/>
          </w:tcPr>
          <w:p w:rsidR="006D70C8" w:rsidRPr="007D03D6" w:rsidRDefault="006D70C8" w:rsidP="006D70C8">
            <w:pPr>
              <w:pStyle w:val="table1"/>
            </w:pPr>
            <w:r w:rsidRPr="007D03D6">
              <w:t xml:space="preserve">27 </w:t>
            </w:r>
            <w:r w:rsidRPr="007D03D6">
              <w:sym w:font="Symbol" w:char="F0B1"/>
            </w:r>
            <w:r w:rsidRPr="007D03D6">
              <w:t xml:space="preserve"> 1°C </w:t>
            </w:r>
            <w:r w:rsidRPr="007D03D6">
              <w:br/>
              <w:t xml:space="preserve">30-100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vAlign w:val="center"/>
          </w:tcPr>
          <w:p w:rsidR="006D70C8" w:rsidRPr="007D03D6" w:rsidRDefault="006D70C8" w:rsidP="006D70C8">
            <w:pPr>
              <w:pStyle w:val="table1"/>
            </w:pPr>
            <w:r w:rsidRPr="007D03D6">
              <w:t xml:space="preserve">3-4 </w:t>
            </w:r>
            <w:proofErr w:type="spellStart"/>
            <w:r w:rsidRPr="00170871">
              <w:rPr>
                <w:i/>
              </w:rPr>
              <w:t>Artemia</w:t>
            </w:r>
            <w:proofErr w:type="spellEnd"/>
            <w:r w:rsidRPr="007D03D6">
              <w:t xml:space="preserve"> </w:t>
            </w:r>
            <w:proofErr w:type="spellStart"/>
            <w:r w:rsidRPr="007D03D6">
              <w:t>nauplii</w:t>
            </w:r>
            <w:proofErr w:type="spellEnd"/>
            <w:r w:rsidRPr="007D03D6">
              <w:t xml:space="preserve"> day</w:t>
            </w:r>
            <w:r w:rsidRPr="007D03D6">
              <w:rPr>
                <w:vertAlign w:val="superscript"/>
              </w:rPr>
              <w:t>-1</w:t>
            </w:r>
          </w:p>
        </w:tc>
        <w:tc>
          <w:tcPr>
            <w:tcW w:w="1620" w:type="dxa"/>
            <w:vAlign w:val="center"/>
          </w:tcPr>
          <w:p w:rsidR="006D70C8" w:rsidRPr="007D03D6" w:rsidRDefault="006D70C8" w:rsidP="006D70C8">
            <w:pPr>
              <w:pStyle w:val="table1"/>
            </w:pPr>
            <w:r w:rsidRPr="007D03D6">
              <w:t>3 (10)</w:t>
            </w:r>
          </w:p>
        </w:tc>
        <w:tc>
          <w:tcPr>
            <w:tcW w:w="810" w:type="dxa"/>
            <w:vAlign w:val="center"/>
          </w:tcPr>
          <w:p w:rsidR="006D70C8" w:rsidRPr="007D03D6" w:rsidRDefault="006D70C8" w:rsidP="006D70C8">
            <w:pPr>
              <w:pStyle w:val="table1"/>
            </w:pPr>
            <w:r w:rsidRPr="007D03D6">
              <w:t>30</w:t>
            </w:r>
          </w:p>
        </w:tc>
        <w:tc>
          <w:tcPr>
            <w:tcW w:w="1098" w:type="dxa"/>
            <w:vAlign w:val="center"/>
          </w:tcPr>
          <w:p w:rsidR="006D70C8" w:rsidRPr="007D03D6" w:rsidRDefault="006D70C8" w:rsidP="006D70C8">
            <w:pPr>
              <w:pStyle w:val="table1"/>
            </w:pPr>
            <w:r w:rsidRPr="007D03D6">
              <w:t>Daily renewals</w:t>
            </w:r>
          </w:p>
        </w:tc>
      </w:tr>
      <w:tr w:rsidR="006D70C8" w:rsidRPr="007D03D6" w:rsidTr="006D70C8">
        <w:tc>
          <w:tcPr>
            <w:tcW w:w="1951" w:type="dxa"/>
            <w:vAlign w:val="center"/>
          </w:tcPr>
          <w:p w:rsidR="006D70C8" w:rsidRPr="007D03D6" w:rsidRDefault="006D70C8" w:rsidP="006D70C8">
            <w:pPr>
              <w:pStyle w:val="table1"/>
            </w:pPr>
            <w:r w:rsidRPr="000B72EB">
              <w:rPr>
                <w:i/>
              </w:rPr>
              <w:t>Moinodaphnia macleayi</w:t>
            </w:r>
            <w:r w:rsidRPr="007D03D6">
              <w:t xml:space="preserve"> (cladoceran)</w:t>
            </w:r>
          </w:p>
        </w:tc>
        <w:tc>
          <w:tcPr>
            <w:tcW w:w="1418" w:type="dxa"/>
            <w:vAlign w:val="center"/>
          </w:tcPr>
          <w:p w:rsidR="006D70C8" w:rsidRPr="007D03D6" w:rsidRDefault="006D70C8" w:rsidP="007E0BDA">
            <w:pPr>
              <w:pStyle w:val="table1"/>
            </w:pPr>
            <w:r w:rsidRPr="007D03D6">
              <w:t>3</w:t>
            </w:r>
            <w:r w:rsidR="007E0BDA">
              <w:t>-</w:t>
            </w:r>
            <w:r w:rsidRPr="007D03D6">
              <w:t xml:space="preserve">brood </w:t>
            </w:r>
            <w:r>
              <w:br/>
            </w:r>
            <w:r w:rsidRPr="007D03D6">
              <w:t>(120-144 h) reproduction</w:t>
            </w:r>
          </w:p>
        </w:tc>
        <w:tc>
          <w:tcPr>
            <w:tcW w:w="2409" w:type="dxa"/>
            <w:vAlign w:val="center"/>
          </w:tcPr>
          <w:p w:rsidR="006D70C8" w:rsidRPr="007D03D6" w:rsidRDefault="006D70C8" w:rsidP="006D70C8">
            <w:pPr>
              <w:pStyle w:val="table1"/>
            </w:pPr>
            <w:r w:rsidRPr="007D03D6">
              <w:t xml:space="preserve">Mean adult survival </w:t>
            </w:r>
            <w:r w:rsidRPr="007D03D6">
              <w:sym w:font="Symbol" w:char="F0B3"/>
            </w:r>
            <w:r w:rsidRPr="007D03D6">
              <w:t xml:space="preserve">80%; mean neonates per adult </w:t>
            </w:r>
            <w:r w:rsidRPr="007D03D6">
              <w:sym w:font="Symbol" w:char="F0B3"/>
            </w:r>
            <w:r w:rsidRPr="007D03D6">
              <w:t xml:space="preserve">30; % </w:t>
            </w:r>
            <w:r w:rsidRPr="007D03D6">
              <w:rPr>
                <w:szCs w:val="0"/>
                <w:u w:color="000000"/>
              </w:rPr>
              <w:t>CV &lt;20%</w:t>
            </w:r>
          </w:p>
        </w:tc>
        <w:tc>
          <w:tcPr>
            <w:tcW w:w="2430" w:type="dxa"/>
            <w:vAlign w:val="center"/>
          </w:tcPr>
          <w:p w:rsidR="006D70C8" w:rsidRPr="007D03D6" w:rsidRDefault="006D70C8" w:rsidP="006D70C8">
            <w:pPr>
              <w:pStyle w:val="table1"/>
            </w:pPr>
            <w:r w:rsidRPr="007D03D6">
              <w:t xml:space="preserve">27 </w:t>
            </w:r>
            <w:r w:rsidRPr="007D03D6">
              <w:sym w:font="Symbol" w:char="F0B1"/>
            </w:r>
            <w:r w:rsidRPr="007D03D6">
              <w:t xml:space="preserve"> 1°C </w:t>
            </w:r>
            <w:r w:rsidRPr="007D03D6">
              <w:br/>
              <w:t xml:space="preserve">30-100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vAlign w:val="center"/>
          </w:tcPr>
          <w:p w:rsidR="006D70C8" w:rsidRPr="007D03D6" w:rsidRDefault="006D70C8" w:rsidP="006D70C8">
            <w:pPr>
              <w:pStyle w:val="table1"/>
            </w:pPr>
            <w:r w:rsidRPr="007D03D6">
              <w:t xml:space="preserve">30 </w:t>
            </w:r>
            <w:r w:rsidRPr="007D03D6">
              <w:sym w:font="Symbol" w:char="F06D"/>
            </w:r>
            <w:r w:rsidRPr="007D03D6">
              <w:t xml:space="preserve">l </w:t>
            </w:r>
            <w:proofErr w:type="spellStart"/>
            <w:r w:rsidRPr="007D03D6">
              <w:t>FFV</w:t>
            </w:r>
            <w:r w:rsidRPr="007D03D6">
              <w:rPr>
                <w:szCs w:val="0"/>
                <w:u w:color="000000"/>
                <w:vertAlign w:val="superscript"/>
              </w:rPr>
              <w:t>b</w:t>
            </w:r>
            <w:proofErr w:type="spellEnd"/>
            <w:r w:rsidRPr="007D03D6">
              <w:rPr>
                <w:szCs w:val="0"/>
                <w:u w:color="000000"/>
              </w:rPr>
              <w:t xml:space="preserve"> and</w:t>
            </w:r>
            <w:r w:rsidRPr="007D03D6">
              <w:t xml:space="preserve"> </w:t>
            </w:r>
            <w:r w:rsidRPr="007D03D6">
              <w:br/>
              <w:t xml:space="preserve">6 </w:t>
            </w:r>
            <w:r w:rsidRPr="007D03D6">
              <w:sym w:font="Symbol" w:char="F0B4"/>
            </w:r>
            <w:r w:rsidRPr="007D03D6">
              <w:t xml:space="preserve"> 10</w:t>
            </w:r>
            <w:r w:rsidRPr="007D03D6">
              <w:rPr>
                <w:szCs w:val="0"/>
                <w:u w:color="000000"/>
                <w:vertAlign w:val="superscript"/>
              </w:rPr>
              <w:t>6</w:t>
            </w:r>
            <w:r w:rsidRPr="007D03D6">
              <w:rPr>
                <w:u w:color="000000"/>
              </w:rPr>
              <w:t xml:space="preserve"> cells of</w:t>
            </w:r>
            <w:r w:rsidRPr="007D03D6">
              <w:t xml:space="preserve"> Chlorella sp. </w:t>
            </w:r>
            <w:r>
              <w:t>d</w:t>
            </w:r>
            <w:r w:rsidRPr="007D03D6">
              <w:rPr>
                <w:vertAlign w:val="superscript"/>
              </w:rPr>
              <w:t>-1</w:t>
            </w:r>
          </w:p>
        </w:tc>
        <w:tc>
          <w:tcPr>
            <w:tcW w:w="1620" w:type="dxa"/>
            <w:vAlign w:val="center"/>
          </w:tcPr>
          <w:p w:rsidR="006D70C8" w:rsidRPr="007D03D6" w:rsidRDefault="006D70C8" w:rsidP="006D70C8">
            <w:pPr>
              <w:pStyle w:val="table1"/>
            </w:pPr>
            <w:r w:rsidRPr="007D03D6">
              <w:t>10 (1)</w:t>
            </w:r>
          </w:p>
        </w:tc>
        <w:tc>
          <w:tcPr>
            <w:tcW w:w="810" w:type="dxa"/>
            <w:vAlign w:val="center"/>
          </w:tcPr>
          <w:p w:rsidR="006D70C8" w:rsidRPr="007D03D6" w:rsidRDefault="006D70C8" w:rsidP="006D70C8">
            <w:pPr>
              <w:pStyle w:val="table1"/>
            </w:pPr>
            <w:r w:rsidRPr="007D03D6">
              <w:t>30</w:t>
            </w:r>
          </w:p>
        </w:tc>
        <w:tc>
          <w:tcPr>
            <w:tcW w:w="1098" w:type="dxa"/>
            <w:vAlign w:val="center"/>
          </w:tcPr>
          <w:p w:rsidR="006D70C8" w:rsidRPr="007D03D6" w:rsidRDefault="006D70C8" w:rsidP="006D70C8">
            <w:pPr>
              <w:pStyle w:val="table1"/>
            </w:pPr>
            <w:r w:rsidRPr="007D03D6">
              <w:t>Daily renewals</w:t>
            </w:r>
          </w:p>
        </w:tc>
      </w:tr>
      <w:tr w:rsidR="006D70C8" w:rsidRPr="007D03D6" w:rsidTr="006D70C8">
        <w:trPr>
          <w:trHeight w:val="608"/>
        </w:trPr>
        <w:tc>
          <w:tcPr>
            <w:tcW w:w="1951" w:type="dxa"/>
            <w:vAlign w:val="center"/>
          </w:tcPr>
          <w:p w:rsidR="006D70C8" w:rsidRPr="000B72EB" w:rsidRDefault="006D70C8" w:rsidP="006D70C8">
            <w:pPr>
              <w:pStyle w:val="table1"/>
              <w:rPr>
                <w:i/>
              </w:rPr>
            </w:pPr>
            <w:r>
              <w:rPr>
                <w:i/>
              </w:rPr>
              <w:t>Amerianna cumingi</w:t>
            </w:r>
          </w:p>
        </w:tc>
        <w:tc>
          <w:tcPr>
            <w:tcW w:w="1418" w:type="dxa"/>
            <w:vAlign w:val="center"/>
          </w:tcPr>
          <w:p w:rsidR="006D70C8" w:rsidRPr="007D03D6" w:rsidRDefault="006D70C8" w:rsidP="006D70C8">
            <w:pPr>
              <w:pStyle w:val="table1"/>
            </w:pPr>
            <w:r>
              <w:t>96-h reproduction</w:t>
            </w:r>
          </w:p>
        </w:tc>
        <w:tc>
          <w:tcPr>
            <w:tcW w:w="2409" w:type="dxa"/>
            <w:vAlign w:val="center"/>
          </w:tcPr>
          <w:p w:rsidR="006D70C8" w:rsidRDefault="006D70C8" w:rsidP="006D70C8">
            <w:pPr>
              <w:pStyle w:val="table1"/>
            </w:pPr>
            <w:r>
              <w:t>Mean eggs per snail pair</w:t>
            </w:r>
          </w:p>
          <w:p w:rsidR="006D70C8" w:rsidRPr="007D03D6" w:rsidRDefault="006D70C8" w:rsidP="00580BE7">
            <w:pPr>
              <w:pStyle w:val="table1"/>
            </w:pPr>
            <w:r w:rsidRPr="007D03D6">
              <w:sym w:font="Symbol" w:char="F0B3"/>
            </w:r>
            <w:r w:rsidR="00580BE7">
              <w:t>100; %CV&lt;30%</w:t>
            </w:r>
          </w:p>
        </w:tc>
        <w:tc>
          <w:tcPr>
            <w:tcW w:w="2430" w:type="dxa"/>
            <w:vAlign w:val="center"/>
          </w:tcPr>
          <w:p w:rsidR="006D70C8" w:rsidRDefault="006D70C8" w:rsidP="006D70C8">
            <w:pPr>
              <w:pStyle w:val="table1"/>
            </w:pPr>
            <w:r>
              <w:t xml:space="preserve">30°C; 30 - 100 </w:t>
            </w:r>
            <w:proofErr w:type="spellStart"/>
            <w:r>
              <w:t>mmol</w:t>
            </w:r>
            <w:proofErr w:type="spellEnd"/>
            <w:r w:rsidR="00EA729E">
              <w:t xml:space="preserve"> </w:t>
            </w:r>
            <w:r>
              <w:t>m</w:t>
            </w:r>
            <w:r w:rsidR="00EA729E">
              <w:t>-</w:t>
            </w:r>
            <w:r w:rsidRPr="006D70C8">
              <w:rPr>
                <w:snapToGrid w:val="0"/>
                <w:color w:val="000000"/>
                <w:position w:val="4"/>
                <w:sz w:val="11"/>
                <w:szCs w:val="0"/>
                <w:u w:color="000000"/>
              </w:rPr>
              <w:t>2</w:t>
            </w:r>
            <w:r w:rsidR="00EA729E">
              <w:rPr>
                <w:snapToGrid w:val="0"/>
                <w:color w:val="000000"/>
                <w:position w:val="4"/>
                <w:sz w:val="11"/>
                <w:szCs w:val="0"/>
                <w:u w:color="000000"/>
              </w:rPr>
              <w:t xml:space="preserve"> </w:t>
            </w:r>
            <w:r>
              <w:t>sec</w:t>
            </w:r>
            <w:r w:rsidRPr="006D70C8">
              <w:rPr>
                <w:snapToGrid w:val="0"/>
                <w:color w:val="000000"/>
                <w:position w:val="4"/>
                <w:sz w:val="11"/>
                <w:szCs w:val="0"/>
                <w:u w:color="000000"/>
              </w:rPr>
              <w:t>-1</w:t>
            </w:r>
            <w:r>
              <w:t>;</w:t>
            </w:r>
          </w:p>
          <w:p w:rsidR="006D70C8" w:rsidRPr="007D03D6" w:rsidRDefault="006D70C8" w:rsidP="006D70C8">
            <w:pPr>
              <w:pStyle w:val="table1"/>
            </w:pPr>
            <w:r>
              <w:t>12:12h</w:t>
            </w:r>
          </w:p>
        </w:tc>
        <w:tc>
          <w:tcPr>
            <w:tcW w:w="1980" w:type="dxa"/>
            <w:vAlign w:val="center"/>
          </w:tcPr>
          <w:p w:rsidR="006D70C8" w:rsidRPr="007D03D6" w:rsidRDefault="006D70C8" w:rsidP="006D70C8">
            <w:pPr>
              <w:pStyle w:val="table1"/>
            </w:pPr>
            <w:r>
              <w:t>2 cm</w:t>
            </w:r>
            <w:r w:rsidRPr="006D70C8">
              <w:rPr>
                <w:snapToGrid w:val="0"/>
                <w:color w:val="000000"/>
                <w:position w:val="4"/>
                <w:sz w:val="11"/>
                <w:szCs w:val="0"/>
                <w:u w:color="000000"/>
              </w:rPr>
              <w:t>2</w:t>
            </w:r>
            <w:r>
              <w:t xml:space="preserve"> lettuce disc per snail per day</w:t>
            </w:r>
          </w:p>
        </w:tc>
        <w:tc>
          <w:tcPr>
            <w:tcW w:w="1620" w:type="dxa"/>
          </w:tcPr>
          <w:p w:rsidR="006D70C8" w:rsidRPr="006D70C8" w:rsidRDefault="006D70C8" w:rsidP="006D70C8">
            <w:pPr>
              <w:pStyle w:val="table1"/>
            </w:pPr>
            <w:r w:rsidRPr="006D70C8">
              <w:t>3 (12)</w:t>
            </w:r>
          </w:p>
        </w:tc>
        <w:tc>
          <w:tcPr>
            <w:tcW w:w="810" w:type="dxa"/>
          </w:tcPr>
          <w:p w:rsidR="006D70C8" w:rsidRPr="006D70C8" w:rsidRDefault="006D70C8" w:rsidP="006D70C8">
            <w:pPr>
              <w:pStyle w:val="table1"/>
            </w:pPr>
            <w:r w:rsidRPr="006D70C8">
              <w:t>1750</w:t>
            </w:r>
          </w:p>
        </w:tc>
        <w:tc>
          <w:tcPr>
            <w:tcW w:w="1098" w:type="dxa"/>
          </w:tcPr>
          <w:p w:rsidR="006D70C8" w:rsidRPr="006D70C8" w:rsidRDefault="006D70C8" w:rsidP="006D70C8">
            <w:pPr>
              <w:pStyle w:val="table1"/>
            </w:pPr>
            <w:r w:rsidRPr="006D70C8">
              <w:t>Daily renewals</w:t>
            </w:r>
          </w:p>
        </w:tc>
      </w:tr>
      <w:tr w:rsidR="006D70C8" w:rsidRPr="007D03D6" w:rsidTr="006D70C8">
        <w:trPr>
          <w:trHeight w:val="608"/>
        </w:trPr>
        <w:tc>
          <w:tcPr>
            <w:tcW w:w="1951" w:type="dxa"/>
            <w:tcBorders>
              <w:bottom w:val="single" w:sz="12" w:space="0" w:color="auto"/>
            </w:tcBorders>
            <w:vAlign w:val="center"/>
          </w:tcPr>
          <w:p w:rsidR="006D70C8" w:rsidRPr="007D03D6" w:rsidRDefault="006D70C8" w:rsidP="006D70C8">
            <w:pPr>
              <w:pStyle w:val="table1"/>
            </w:pPr>
            <w:proofErr w:type="spellStart"/>
            <w:r w:rsidRPr="000B72EB">
              <w:rPr>
                <w:i/>
              </w:rPr>
              <w:t>Mogurnda</w:t>
            </w:r>
            <w:proofErr w:type="spellEnd"/>
            <w:r w:rsidRPr="000B72EB">
              <w:rPr>
                <w:i/>
              </w:rPr>
              <w:t xml:space="preserve"> </w:t>
            </w:r>
            <w:proofErr w:type="spellStart"/>
            <w:r w:rsidRPr="000B72EB">
              <w:rPr>
                <w:i/>
              </w:rPr>
              <w:t>mogurnda</w:t>
            </w:r>
            <w:proofErr w:type="spellEnd"/>
            <w:r w:rsidRPr="007D03D6">
              <w:t xml:space="preserve"> (Northern trout </w:t>
            </w:r>
            <w:proofErr w:type="spellStart"/>
            <w:r w:rsidRPr="007D03D6">
              <w:t>gudgeon</w:t>
            </w:r>
            <w:proofErr w:type="spellEnd"/>
            <w:r w:rsidRPr="007D03D6">
              <w:t>)</w:t>
            </w:r>
          </w:p>
        </w:tc>
        <w:tc>
          <w:tcPr>
            <w:tcW w:w="1418" w:type="dxa"/>
            <w:tcBorders>
              <w:bottom w:val="single" w:sz="12" w:space="0" w:color="auto"/>
            </w:tcBorders>
            <w:vAlign w:val="center"/>
          </w:tcPr>
          <w:p w:rsidR="006D70C8" w:rsidRPr="007D03D6" w:rsidRDefault="006D70C8" w:rsidP="006D70C8">
            <w:pPr>
              <w:pStyle w:val="table1"/>
            </w:pPr>
            <w:r w:rsidRPr="007D03D6">
              <w:t>96-h survival</w:t>
            </w:r>
          </w:p>
        </w:tc>
        <w:tc>
          <w:tcPr>
            <w:tcW w:w="2409" w:type="dxa"/>
            <w:tcBorders>
              <w:bottom w:val="single" w:sz="12" w:space="0" w:color="auto"/>
            </w:tcBorders>
            <w:vAlign w:val="center"/>
          </w:tcPr>
          <w:p w:rsidR="006D70C8" w:rsidRPr="007D03D6" w:rsidRDefault="006D70C8" w:rsidP="006D70C8">
            <w:pPr>
              <w:pStyle w:val="table1"/>
            </w:pPr>
            <w:r w:rsidRPr="007D03D6">
              <w:t xml:space="preserve">Mean larval survival </w:t>
            </w:r>
            <w:r w:rsidRPr="007D03D6">
              <w:sym w:font="Symbol" w:char="F0B3"/>
            </w:r>
            <w:r w:rsidRPr="007D03D6">
              <w:t xml:space="preserve">80%; </w:t>
            </w:r>
            <w:r w:rsidRPr="007D03D6">
              <w:rPr>
                <w:szCs w:val="0"/>
                <w:u w:color="000000"/>
              </w:rPr>
              <w:t xml:space="preserve"> </w:t>
            </w:r>
            <w:r>
              <w:rPr>
                <w:szCs w:val="0"/>
                <w:u w:color="000000"/>
              </w:rPr>
              <w:br/>
            </w:r>
            <w:r w:rsidRPr="007D03D6">
              <w:rPr>
                <w:szCs w:val="0"/>
                <w:u w:color="000000"/>
              </w:rPr>
              <w:t>% CV &lt;20%</w:t>
            </w:r>
          </w:p>
        </w:tc>
        <w:tc>
          <w:tcPr>
            <w:tcW w:w="2430" w:type="dxa"/>
            <w:tcBorders>
              <w:bottom w:val="single" w:sz="12" w:space="0" w:color="auto"/>
            </w:tcBorders>
            <w:vAlign w:val="center"/>
          </w:tcPr>
          <w:p w:rsidR="006D70C8" w:rsidRPr="007D03D6" w:rsidRDefault="006D70C8" w:rsidP="00EA729E">
            <w:pPr>
              <w:pStyle w:val="table1"/>
            </w:pPr>
            <w:r w:rsidRPr="007D03D6">
              <w:t xml:space="preserve">27 </w:t>
            </w:r>
            <w:r w:rsidRPr="007D03D6">
              <w:sym w:font="Symbol" w:char="F0B1"/>
            </w:r>
            <w:r w:rsidRPr="007D03D6">
              <w:t xml:space="preserve"> 1°C </w:t>
            </w:r>
            <w:r w:rsidRPr="007D03D6">
              <w:br/>
              <w:t xml:space="preserve">30-100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tcBorders>
              <w:bottom w:val="single" w:sz="12" w:space="0" w:color="auto"/>
            </w:tcBorders>
            <w:vAlign w:val="center"/>
          </w:tcPr>
          <w:p w:rsidR="006D70C8" w:rsidRPr="007D03D6" w:rsidRDefault="006D70C8" w:rsidP="006D70C8">
            <w:pPr>
              <w:pStyle w:val="table1"/>
            </w:pPr>
            <w:r w:rsidRPr="007D03D6">
              <w:t>Nil</w:t>
            </w:r>
          </w:p>
        </w:tc>
        <w:tc>
          <w:tcPr>
            <w:tcW w:w="1620" w:type="dxa"/>
            <w:tcBorders>
              <w:bottom w:val="single" w:sz="12" w:space="0" w:color="auto"/>
            </w:tcBorders>
            <w:vAlign w:val="center"/>
          </w:tcPr>
          <w:p w:rsidR="006D70C8" w:rsidRPr="007D03D6" w:rsidRDefault="006D70C8" w:rsidP="006D70C8">
            <w:pPr>
              <w:pStyle w:val="table1"/>
            </w:pPr>
            <w:r w:rsidRPr="007D03D6">
              <w:t>3 (10)</w:t>
            </w:r>
          </w:p>
        </w:tc>
        <w:tc>
          <w:tcPr>
            <w:tcW w:w="810" w:type="dxa"/>
            <w:tcBorders>
              <w:bottom w:val="single" w:sz="12" w:space="0" w:color="auto"/>
            </w:tcBorders>
            <w:vAlign w:val="center"/>
          </w:tcPr>
          <w:p w:rsidR="006D70C8" w:rsidRPr="007D03D6" w:rsidRDefault="006D70C8" w:rsidP="006D70C8">
            <w:pPr>
              <w:pStyle w:val="table1"/>
            </w:pPr>
            <w:r w:rsidRPr="007D03D6">
              <w:t>30</w:t>
            </w:r>
          </w:p>
        </w:tc>
        <w:tc>
          <w:tcPr>
            <w:tcW w:w="1098" w:type="dxa"/>
            <w:tcBorders>
              <w:bottom w:val="single" w:sz="12" w:space="0" w:color="auto"/>
            </w:tcBorders>
            <w:vAlign w:val="center"/>
          </w:tcPr>
          <w:p w:rsidR="006D70C8" w:rsidRPr="007D03D6" w:rsidRDefault="006D70C8" w:rsidP="006D70C8">
            <w:pPr>
              <w:pStyle w:val="table1"/>
            </w:pPr>
            <w:r w:rsidRPr="007D03D6">
              <w:t>Daily renewals</w:t>
            </w:r>
          </w:p>
        </w:tc>
      </w:tr>
    </w:tbl>
    <w:p w:rsidR="006D70C8" w:rsidRDefault="006D70C8" w:rsidP="006D70C8">
      <w:pPr>
        <w:pStyle w:val="tablenote"/>
        <w:tabs>
          <w:tab w:val="clear" w:pos="240"/>
          <w:tab w:val="left" w:pos="0"/>
        </w:tabs>
        <w:ind w:left="0" w:firstLine="0"/>
        <w:rPr>
          <w:snapToGrid w:val="0"/>
          <w:u w:color="000000"/>
        </w:rPr>
      </w:pPr>
      <w:proofErr w:type="gramStart"/>
      <w:r w:rsidRPr="00683F6C">
        <w:rPr>
          <w:snapToGrid w:val="0"/>
          <w:color w:val="000000"/>
          <w:position w:val="5"/>
          <w:sz w:val="15"/>
          <w:szCs w:val="0"/>
          <w:u w:color="000000"/>
        </w:rPr>
        <w:t>a</w:t>
      </w:r>
      <w:proofErr w:type="gramEnd"/>
      <w:r w:rsidR="00A67991">
        <w:t xml:space="preserve"> Replication was reduced for modified tests in order to increase the number of treatments.  See Table 2</w:t>
      </w:r>
      <w:r>
        <w:br/>
      </w:r>
      <w:r>
        <w:rPr>
          <w:snapToGrid w:val="0"/>
          <w:color w:val="000000"/>
          <w:position w:val="5"/>
          <w:sz w:val="13"/>
          <w:szCs w:val="0"/>
          <w:u w:color="000000"/>
        </w:rPr>
        <w:t xml:space="preserve">b </w:t>
      </w:r>
      <w:r w:rsidR="00A67991" w:rsidRPr="00D05B4A">
        <w:t>CV: Percent co-efficient of variation</w:t>
      </w:r>
      <w:r w:rsidR="00A67991">
        <w:br/>
      </w:r>
      <w:r w:rsidR="00A67991" w:rsidRPr="00A67991">
        <w:rPr>
          <w:snapToGrid w:val="0"/>
          <w:color w:val="000000"/>
          <w:position w:val="3"/>
          <w:sz w:val="9"/>
          <w:szCs w:val="0"/>
          <w:u w:color="000000"/>
        </w:rPr>
        <w:t xml:space="preserve">c </w:t>
      </w:r>
      <w:r w:rsidR="00A67991">
        <w:t>F</w:t>
      </w:r>
      <w:r w:rsidR="00A67991" w:rsidRPr="00D05B4A">
        <w:t xml:space="preserve">FV: fermented food with vitamins. Represents an organic and bacterial suspension prepared by method described in </w:t>
      </w:r>
      <w:proofErr w:type="spellStart"/>
      <w:r w:rsidR="00A67991" w:rsidRPr="00D05B4A">
        <w:t>Riethmuller</w:t>
      </w:r>
      <w:proofErr w:type="spellEnd"/>
      <w:r w:rsidR="00A67991" w:rsidRPr="00D05B4A">
        <w:t xml:space="preserve"> </w:t>
      </w:r>
      <w:r w:rsidR="00B9193D">
        <w:rPr>
          <w:i/>
        </w:rPr>
        <w:t>et al</w:t>
      </w:r>
      <w:r w:rsidR="00A67991">
        <w:t xml:space="preserve"> (2003) </w:t>
      </w:r>
    </w:p>
    <w:p w:rsidR="006D70C8" w:rsidRDefault="006D70C8" w:rsidP="006D70C8">
      <w:pPr>
        <w:sectPr w:rsidR="006D70C8" w:rsidSect="006D70C8">
          <w:footerReference w:type="default" r:id="rId26"/>
          <w:pgSz w:w="16838" w:h="11906" w:orient="landscape" w:code="9"/>
          <w:pgMar w:top="1800" w:right="1440" w:bottom="1800" w:left="1440" w:header="1080" w:footer="835" w:gutter="0"/>
          <w:cols w:space="360"/>
          <w:noEndnote/>
          <w:docGrid w:linePitch="299"/>
        </w:sectPr>
      </w:pPr>
    </w:p>
    <w:p w:rsidR="007B536B" w:rsidRDefault="007B536B" w:rsidP="007B536B"/>
    <w:p w:rsidR="007B536B" w:rsidRDefault="007B536B" w:rsidP="007B536B">
      <w:pPr>
        <w:pStyle w:val="tablecaption"/>
        <w:rPr>
          <w:b/>
          <w:bCs/>
        </w:rPr>
      </w:pPr>
      <w:r>
        <w:rPr>
          <w:b/>
          <w:bCs/>
        </w:rPr>
        <w:t xml:space="preserve">Table </w:t>
      </w:r>
      <w:r w:rsidR="004402A3">
        <w:rPr>
          <w:b/>
          <w:bCs/>
        </w:rPr>
        <w:t>2</w:t>
      </w:r>
      <w:r w:rsidR="006C6408">
        <w:rPr>
          <w:b/>
          <w:bCs/>
        </w:rPr>
        <w:t xml:space="preserve"> </w:t>
      </w:r>
      <w:r w:rsidR="006C6408" w:rsidRPr="00445287">
        <w:rPr>
          <w:bCs/>
        </w:rPr>
        <w:t>Details of the ma</w:t>
      </w:r>
      <w:r w:rsidRPr="00445287">
        <w:rPr>
          <w:bCs/>
        </w:rPr>
        <w:t>n</w:t>
      </w:r>
      <w:r w:rsidR="006C6408" w:rsidRPr="00445287">
        <w:rPr>
          <w:bCs/>
        </w:rPr>
        <w:t>ganese</w:t>
      </w:r>
      <w:r w:rsidRPr="00445287">
        <w:rPr>
          <w:bCs/>
        </w:rPr>
        <w:t xml:space="preserve"> concentration-response tests conducted</w:t>
      </w:r>
      <w:r>
        <w:rPr>
          <w:b/>
          <w:bCs/>
        </w:rPr>
        <w:t xml:space="preserve"> </w:t>
      </w:r>
    </w:p>
    <w:tbl>
      <w:tblPr>
        <w:tblW w:w="8610" w:type="dxa"/>
        <w:tblCellMar>
          <w:left w:w="0" w:type="dxa"/>
          <w:right w:w="0" w:type="dxa"/>
        </w:tblCellMar>
        <w:tblLook w:val="04A0"/>
      </w:tblPr>
      <w:tblGrid>
        <w:gridCol w:w="810"/>
        <w:gridCol w:w="997"/>
        <w:gridCol w:w="1402"/>
        <w:gridCol w:w="1144"/>
        <w:gridCol w:w="1932"/>
        <w:gridCol w:w="2325"/>
      </w:tblGrid>
      <w:tr w:rsidR="007B536B" w:rsidTr="00315D72">
        <w:tc>
          <w:tcPr>
            <w:tcW w:w="817" w:type="dxa"/>
            <w:tcBorders>
              <w:top w:val="single" w:sz="8" w:space="0" w:color="auto"/>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jc w:val="center"/>
              <w:rPr>
                <w:b/>
                <w:bCs/>
                <w:spacing w:val="-2"/>
              </w:rPr>
            </w:pPr>
            <w:r>
              <w:rPr>
                <w:b/>
                <w:bCs/>
                <w:spacing w:val="-2"/>
              </w:rPr>
              <w:t>Test ID</w:t>
            </w:r>
          </w:p>
        </w:tc>
        <w:tc>
          <w:tcPr>
            <w:tcW w:w="851" w:type="dxa"/>
            <w:tcBorders>
              <w:top w:val="single" w:sz="8" w:space="0" w:color="auto"/>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jc w:val="center"/>
              <w:rPr>
                <w:b/>
                <w:bCs/>
                <w:spacing w:val="-2"/>
              </w:rPr>
            </w:pPr>
            <w:r>
              <w:rPr>
                <w:b/>
                <w:bCs/>
                <w:spacing w:val="-2"/>
              </w:rPr>
              <w:t>Date</w:t>
            </w:r>
          </w:p>
        </w:tc>
        <w:tc>
          <w:tcPr>
            <w:tcW w:w="1417" w:type="dxa"/>
            <w:tcBorders>
              <w:top w:val="single" w:sz="8" w:space="0" w:color="auto"/>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jc w:val="center"/>
              <w:rPr>
                <w:b/>
                <w:bCs/>
                <w:spacing w:val="-2"/>
              </w:rPr>
            </w:pPr>
            <w:r>
              <w:rPr>
                <w:b/>
                <w:bCs/>
                <w:spacing w:val="-2"/>
              </w:rPr>
              <w:t>Species name</w:t>
            </w:r>
          </w:p>
        </w:tc>
        <w:tc>
          <w:tcPr>
            <w:tcW w:w="1144" w:type="dxa"/>
            <w:tcBorders>
              <w:top w:val="single" w:sz="8" w:space="0" w:color="auto"/>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jc w:val="center"/>
              <w:rPr>
                <w:b/>
                <w:bCs/>
                <w:spacing w:val="-2"/>
              </w:rPr>
            </w:pPr>
            <w:r>
              <w:rPr>
                <w:b/>
                <w:bCs/>
                <w:spacing w:val="-2"/>
              </w:rPr>
              <w:t>Endpoint</w:t>
            </w:r>
          </w:p>
        </w:tc>
        <w:tc>
          <w:tcPr>
            <w:tcW w:w="1975" w:type="dxa"/>
            <w:tcBorders>
              <w:top w:val="single" w:sz="8" w:space="0" w:color="auto"/>
              <w:left w:val="nil"/>
              <w:bottom w:val="single" w:sz="4" w:space="0" w:color="auto"/>
              <w:right w:val="nil"/>
            </w:tcBorders>
            <w:tcMar>
              <w:top w:w="0" w:type="dxa"/>
              <w:left w:w="108" w:type="dxa"/>
              <w:bottom w:w="0" w:type="dxa"/>
              <w:right w:w="108" w:type="dxa"/>
            </w:tcMar>
            <w:hideMark/>
          </w:tcPr>
          <w:p w:rsidR="007B536B" w:rsidRDefault="007B536B" w:rsidP="007B536B">
            <w:pPr>
              <w:pStyle w:val="table1"/>
              <w:jc w:val="center"/>
              <w:rPr>
                <w:b/>
                <w:bCs/>
                <w:spacing w:val="-2"/>
              </w:rPr>
            </w:pPr>
            <w:proofErr w:type="spellStart"/>
            <w:r>
              <w:rPr>
                <w:b/>
                <w:bCs/>
                <w:spacing w:val="-2"/>
              </w:rPr>
              <w:t>Mn</w:t>
            </w:r>
            <w:proofErr w:type="spellEnd"/>
            <w:r>
              <w:rPr>
                <w:b/>
                <w:bCs/>
                <w:spacing w:val="-2"/>
              </w:rPr>
              <w:t xml:space="preserve"> concentration range tested (µg L</w:t>
            </w:r>
            <w:r>
              <w:rPr>
                <w:b/>
                <w:bCs/>
                <w:snapToGrid w:val="0"/>
                <w:color w:val="000000"/>
                <w:spacing w:val="-10"/>
                <w:position w:val="4"/>
                <w:sz w:val="11"/>
                <w:szCs w:val="11"/>
              </w:rPr>
              <w:t>-1</w:t>
            </w:r>
            <w:r>
              <w:rPr>
                <w:b/>
                <w:bCs/>
                <w:snapToGrid w:val="0"/>
                <w:color w:val="000000"/>
                <w:spacing w:val="-35"/>
              </w:rPr>
              <w:t>)</w:t>
            </w:r>
            <w:r>
              <w:rPr>
                <w:rStyle w:val="CommentReference"/>
              </w:rPr>
              <w:t> </w:t>
            </w:r>
            <w:r w:rsidRPr="0024106F">
              <w:rPr>
                <w:rStyle w:val="CommentReference"/>
                <w:snapToGrid w:val="0"/>
                <w:color w:val="000000"/>
                <w:position w:val="4"/>
                <w:sz w:val="11"/>
                <w:szCs w:val="0"/>
                <w:u w:color="000000"/>
              </w:rPr>
              <w:t>a</w:t>
            </w:r>
          </w:p>
        </w:tc>
        <w:tc>
          <w:tcPr>
            <w:tcW w:w="2406" w:type="dxa"/>
            <w:tcBorders>
              <w:top w:val="single" w:sz="8" w:space="0" w:color="auto"/>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jc w:val="center"/>
              <w:rPr>
                <w:b/>
                <w:bCs/>
                <w:spacing w:val="-2"/>
              </w:rPr>
            </w:pPr>
            <w:r>
              <w:rPr>
                <w:b/>
                <w:bCs/>
                <w:spacing w:val="-2"/>
              </w:rPr>
              <w:t>Comments</w:t>
            </w:r>
          </w:p>
        </w:tc>
      </w:tr>
      <w:tr w:rsidR="00315D72" w:rsidRPr="00315D72" w:rsidTr="00315D72">
        <w:tc>
          <w:tcPr>
            <w:tcW w:w="8610" w:type="dxa"/>
            <w:gridSpan w:val="6"/>
            <w:tcBorders>
              <w:top w:val="single" w:sz="4" w:space="0" w:color="auto"/>
              <w:bottom w:val="single" w:sz="4" w:space="0" w:color="auto"/>
            </w:tcBorders>
            <w:tcMar>
              <w:top w:w="0" w:type="dxa"/>
              <w:left w:w="108" w:type="dxa"/>
              <w:bottom w:w="0" w:type="dxa"/>
              <w:right w:w="108" w:type="dxa"/>
            </w:tcMar>
            <w:vAlign w:val="center"/>
            <w:hideMark/>
          </w:tcPr>
          <w:p w:rsidR="00315D72" w:rsidRPr="00315D72" w:rsidRDefault="00315D72" w:rsidP="00315D72">
            <w:pPr>
              <w:pStyle w:val="table1"/>
              <w:jc w:val="center"/>
              <w:rPr>
                <w:b/>
                <w:spacing w:val="-2"/>
              </w:rPr>
            </w:pPr>
            <w:r w:rsidRPr="00315D72">
              <w:rPr>
                <w:b/>
                <w:spacing w:val="-2"/>
              </w:rPr>
              <w:t>Ngarradj Creek Water</w:t>
            </w:r>
          </w:p>
        </w:tc>
      </w:tr>
      <w:tr w:rsidR="007B536B" w:rsidTr="00315D72">
        <w:tc>
          <w:tcPr>
            <w:tcW w:w="817"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933D</w:t>
            </w:r>
          </w:p>
        </w:tc>
        <w:tc>
          <w:tcPr>
            <w:tcW w:w="851"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jc w:val="center"/>
              <w:rPr>
                <w:spacing w:val="-2"/>
              </w:rPr>
            </w:pPr>
            <w:r>
              <w:rPr>
                <w:spacing w:val="-2"/>
              </w:rPr>
              <w:t>31/05/08</w:t>
            </w:r>
          </w:p>
        </w:tc>
        <w:tc>
          <w:tcPr>
            <w:tcW w:w="1417"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M. macleayi</w:t>
            </w:r>
          </w:p>
        </w:tc>
        <w:tc>
          <w:tcPr>
            <w:tcW w:w="1144"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Reproduction</w:t>
            </w:r>
          </w:p>
        </w:tc>
        <w:tc>
          <w:tcPr>
            <w:tcW w:w="1975" w:type="dxa"/>
            <w:tcBorders>
              <w:top w:val="single" w:sz="4" w:space="0" w:color="auto"/>
            </w:tcBorders>
            <w:tcMar>
              <w:top w:w="0" w:type="dxa"/>
              <w:left w:w="108" w:type="dxa"/>
              <w:bottom w:w="0" w:type="dxa"/>
              <w:right w:w="108" w:type="dxa"/>
            </w:tcMar>
            <w:vAlign w:val="center"/>
          </w:tcPr>
          <w:p w:rsidR="007B536B" w:rsidRDefault="007B536B" w:rsidP="007B536B">
            <w:pPr>
              <w:pStyle w:val="table1"/>
              <w:ind w:left="307" w:firstLine="142"/>
              <w:rPr>
                <w:spacing w:val="-2"/>
              </w:rPr>
            </w:pPr>
            <w:r>
              <w:rPr>
                <w:spacing w:val="-2"/>
              </w:rPr>
              <w:t>4.2 - 1870</w:t>
            </w:r>
          </w:p>
        </w:tc>
        <w:tc>
          <w:tcPr>
            <w:tcW w:w="2406"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Modified design – no algae, 30 µL FFV only</w:t>
            </w:r>
          </w:p>
        </w:tc>
      </w:tr>
      <w:tr w:rsidR="007B536B" w:rsidTr="007B536B">
        <w:tc>
          <w:tcPr>
            <w:tcW w:w="817"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934D</w:t>
            </w:r>
          </w:p>
          <w:p w:rsidR="007B536B" w:rsidRDefault="007B536B" w:rsidP="007B536B">
            <w:pPr>
              <w:pStyle w:val="table1"/>
              <w:rPr>
                <w:spacing w:val="-2"/>
              </w:rPr>
            </w:pPr>
            <w:r>
              <w:rPr>
                <w:spacing w:val="-2"/>
              </w:rPr>
              <w:t>937D</w:t>
            </w:r>
          </w:p>
        </w:tc>
        <w:tc>
          <w:tcPr>
            <w:tcW w:w="851" w:type="dxa"/>
            <w:tcMar>
              <w:top w:w="0" w:type="dxa"/>
              <w:left w:w="108" w:type="dxa"/>
              <w:bottom w:w="0" w:type="dxa"/>
              <w:right w:w="108" w:type="dxa"/>
            </w:tcMar>
            <w:vAlign w:val="center"/>
            <w:hideMark/>
          </w:tcPr>
          <w:p w:rsidR="007B536B" w:rsidRDefault="007B536B" w:rsidP="007B536B">
            <w:pPr>
              <w:pStyle w:val="table1"/>
              <w:jc w:val="center"/>
              <w:rPr>
                <w:spacing w:val="-2"/>
              </w:rPr>
            </w:pPr>
            <w:r>
              <w:rPr>
                <w:spacing w:val="-2"/>
              </w:rPr>
              <w:t>31/05/08</w:t>
            </w:r>
            <w:r>
              <w:rPr>
                <w:spacing w:val="-2"/>
              </w:rPr>
              <w:br/>
              <w:t>20/06/08</w:t>
            </w:r>
          </w:p>
        </w:tc>
        <w:tc>
          <w:tcPr>
            <w:tcW w:w="1417" w:type="dxa"/>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M. macleayi</w:t>
            </w:r>
          </w:p>
        </w:tc>
        <w:tc>
          <w:tcPr>
            <w:tcW w:w="1144"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Reproduction</w:t>
            </w:r>
          </w:p>
        </w:tc>
        <w:tc>
          <w:tcPr>
            <w:tcW w:w="1975" w:type="dxa"/>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4.2 – 1840</w:t>
            </w:r>
          </w:p>
          <w:p w:rsidR="007B536B" w:rsidRDefault="007B536B" w:rsidP="007B536B">
            <w:pPr>
              <w:pStyle w:val="table1"/>
              <w:ind w:left="307" w:firstLine="142"/>
              <w:rPr>
                <w:spacing w:val="-2"/>
              </w:rPr>
            </w:pPr>
            <w:r>
              <w:rPr>
                <w:spacing w:val="-2"/>
              </w:rPr>
              <w:t>4.6 – 15300</w:t>
            </w:r>
          </w:p>
        </w:tc>
        <w:tc>
          <w:tcPr>
            <w:tcW w:w="2406"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As per protocol</w:t>
            </w:r>
          </w:p>
        </w:tc>
      </w:tr>
      <w:tr w:rsidR="007B536B" w:rsidTr="007B536B">
        <w:tc>
          <w:tcPr>
            <w:tcW w:w="817"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938I</w:t>
            </w:r>
          </w:p>
        </w:tc>
        <w:tc>
          <w:tcPr>
            <w:tcW w:w="851" w:type="dxa"/>
            <w:tcMar>
              <w:top w:w="0" w:type="dxa"/>
              <w:left w:w="108" w:type="dxa"/>
              <w:bottom w:w="0" w:type="dxa"/>
              <w:right w:w="108" w:type="dxa"/>
            </w:tcMar>
            <w:vAlign w:val="center"/>
            <w:hideMark/>
          </w:tcPr>
          <w:p w:rsidR="007B536B" w:rsidRDefault="007B536B" w:rsidP="007B536B">
            <w:pPr>
              <w:pStyle w:val="table1"/>
              <w:jc w:val="center"/>
              <w:rPr>
                <w:spacing w:val="-2"/>
              </w:rPr>
            </w:pPr>
            <w:r>
              <w:rPr>
                <w:spacing w:val="-2"/>
              </w:rPr>
              <w:t>20/06/08</w:t>
            </w:r>
          </w:p>
        </w:tc>
        <w:tc>
          <w:tcPr>
            <w:tcW w:w="1417" w:type="dxa"/>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M. macleayi</w:t>
            </w:r>
          </w:p>
        </w:tc>
        <w:tc>
          <w:tcPr>
            <w:tcW w:w="1144"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Survival</w:t>
            </w:r>
          </w:p>
        </w:tc>
        <w:tc>
          <w:tcPr>
            <w:tcW w:w="1975" w:type="dxa"/>
            <w:tcMar>
              <w:top w:w="0" w:type="dxa"/>
              <w:left w:w="108" w:type="dxa"/>
              <w:bottom w:w="0" w:type="dxa"/>
              <w:right w:w="108" w:type="dxa"/>
            </w:tcMar>
            <w:hideMark/>
          </w:tcPr>
          <w:p w:rsidR="007B536B" w:rsidRDefault="007B536B" w:rsidP="007B536B">
            <w:pPr>
              <w:pStyle w:val="table1"/>
              <w:ind w:left="307" w:firstLine="142"/>
              <w:rPr>
                <w:spacing w:val="-2"/>
              </w:rPr>
            </w:pPr>
            <w:r>
              <w:rPr>
                <w:spacing w:val="-2"/>
              </w:rPr>
              <w:t>4.6 – 15100</w:t>
            </w:r>
          </w:p>
        </w:tc>
        <w:tc>
          <w:tcPr>
            <w:tcW w:w="2406"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No food</w:t>
            </w:r>
          </w:p>
        </w:tc>
      </w:tr>
      <w:tr w:rsidR="007B536B" w:rsidTr="007B536B">
        <w:tc>
          <w:tcPr>
            <w:tcW w:w="817"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936B</w:t>
            </w:r>
          </w:p>
        </w:tc>
        <w:tc>
          <w:tcPr>
            <w:tcW w:w="851" w:type="dxa"/>
            <w:tcMar>
              <w:top w:w="0" w:type="dxa"/>
              <w:left w:w="108" w:type="dxa"/>
              <w:bottom w:w="0" w:type="dxa"/>
              <w:right w:w="108" w:type="dxa"/>
            </w:tcMar>
            <w:vAlign w:val="center"/>
            <w:hideMark/>
          </w:tcPr>
          <w:p w:rsidR="007B536B" w:rsidRDefault="007B536B" w:rsidP="007B536B">
            <w:pPr>
              <w:pStyle w:val="table1"/>
              <w:jc w:val="center"/>
              <w:rPr>
                <w:spacing w:val="-2"/>
              </w:rPr>
            </w:pPr>
            <w:r>
              <w:rPr>
                <w:spacing w:val="-2"/>
              </w:rPr>
              <w:t>16/06/08</w:t>
            </w:r>
          </w:p>
        </w:tc>
        <w:tc>
          <w:tcPr>
            <w:tcW w:w="1417" w:type="dxa"/>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H. viridissima</w:t>
            </w:r>
          </w:p>
        </w:tc>
        <w:tc>
          <w:tcPr>
            <w:tcW w:w="1144"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Population growth</w:t>
            </w:r>
          </w:p>
        </w:tc>
        <w:tc>
          <w:tcPr>
            <w:tcW w:w="1975" w:type="dxa"/>
            <w:tcMar>
              <w:top w:w="0" w:type="dxa"/>
              <w:left w:w="108" w:type="dxa"/>
              <w:bottom w:w="0" w:type="dxa"/>
              <w:right w:w="108" w:type="dxa"/>
            </w:tcMar>
            <w:hideMark/>
          </w:tcPr>
          <w:p w:rsidR="007B536B" w:rsidRDefault="007B536B" w:rsidP="007B536B">
            <w:pPr>
              <w:pStyle w:val="table1"/>
              <w:ind w:left="307" w:firstLine="142"/>
              <w:rPr>
                <w:spacing w:val="-2"/>
              </w:rPr>
            </w:pPr>
            <w:r>
              <w:rPr>
                <w:spacing w:val="-2"/>
              </w:rPr>
              <w:t>5.2 – 19150</w:t>
            </w:r>
          </w:p>
        </w:tc>
        <w:tc>
          <w:tcPr>
            <w:tcW w:w="2406"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As per protocol</w:t>
            </w:r>
          </w:p>
        </w:tc>
      </w:tr>
      <w:tr w:rsidR="007B536B" w:rsidTr="00315D72">
        <w:tc>
          <w:tcPr>
            <w:tcW w:w="817" w:type="dxa"/>
            <w:tcBorders>
              <w:top w:val="nil"/>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939G</w:t>
            </w:r>
          </w:p>
        </w:tc>
        <w:tc>
          <w:tcPr>
            <w:tcW w:w="851" w:type="dxa"/>
            <w:tcBorders>
              <w:top w:val="nil"/>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jc w:val="center"/>
              <w:rPr>
                <w:spacing w:val="-2"/>
              </w:rPr>
            </w:pPr>
            <w:r>
              <w:rPr>
                <w:spacing w:val="-2"/>
              </w:rPr>
              <w:t>24/06/08</w:t>
            </w:r>
          </w:p>
        </w:tc>
        <w:tc>
          <w:tcPr>
            <w:tcW w:w="1417" w:type="dxa"/>
            <w:tcBorders>
              <w:top w:val="nil"/>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i/>
                <w:iCs/>
                <w:spacing w:val="-2"/>
              </w:rPr>
              <w:t xml:space="preserve">Chlorella </w:t>
            </w:r>
            <w:r>
              <w:rPr>
                <w:spacing w:val="-2"/>
              </w:rPr>
              <w:t>sp.</w:t>
            </w:r>
          </w:p>
        </w:tc>
        <w:tc>
          <w:tcPr>
            <w:tcW w:w="1144" w:type="dxa"/>
            <w:tcBorders>
              <w:top w:val="nil"/>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Population growth</w:t>
            </w:r>
          </w:p>
        </w:tc>
        <w:tc>
          <w:tcPr>
            <w:tcW w:w="1975" w:type="dxa"/>
            <w:tcBorders>
              <w:top w:val="nil"/>
              <w:left w:val="nil"/>
              <w:bottom w:val="single" w:sz="4" w:space="0" w:color="auto"/>
              <w:right w:val="nil"/>
            </w:tcBorders>
            <w:tcMar>
              <w:top w:w="0" w:type="dxa"/>
              <w:left w:w="108" w:type="dxa"/>
              <w:bottom w:w="0" w:type="dxa"/>
              <w:right w:w="108" w:type="dxa"/>
            </w:tcMar>
            <w:hideMark/>
          </w:tcPr>
          <w:p w:rsidR="007B536B" w:rsidRDefault="007B536B" w:rsidP="00752B59">
            <w:pPr>
              <w:pStyle w:val="table1"/>
              <w:ind w:left="307" w:firstLine="142"/>
              <w:rPr>
                <w:spacing w:val="-2"/>
              </w:rPr>
            </w:pPr>
            <w:r>
              <w:rPr>
                <w:spacing w:val="-2"/>
              </w:rPr>
              <w:t xml:space="preserve">4.5 – </w:t>
            </w:r>
            <w:r w:rsidR="00752B59">
              <w:rPr>
                <w:spacing w:val="-2"/>
              </w:rPr>
              <w:t>59 300</w:t>
            </w:r>
          </w:p>
        </w:tc>
        <w:tc>
          <w:tcPr>
            <w:tcW w:w="2406" w:type="dxa"/>
            <w:tcBorders>
              <w:top w:val="nil"/>
              <w:left w:val="nil"/>
              <w:bottom w:val="single" w:sz="4"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As per protocol</w:t>
            </w:r>
          </w:p>
        </w:tc>
      </w:tr>
      <w:tr w:rsidR="00315D72" w:rsidRPr="00315D72" w:rsidTr="00315D72">
        <w:tc>
          <w:tcPr>
            <w:tcW w:w="8610" w:type="dxa"/>
            <w:gridSpan w:val="6"/>
            <w:tcBorders>
              <w:top w:val="single" w:sz="4" w:space="0" w:color="auto"/>
              <w:bottom w:val="single" w:sz="4" w:space="0" w:color="auto"/>
            </w:tcBorders>
            <w:tcMar>
              <w:top w:w="0" w:type="dxa"/>
              <w:left w:w="108" w:type="dxa"/>
              <w:bottom w:w="0" w:type="dxa"/>
              <w:right w:w="108" w:type="dxa"/>
            </w:tcMar>
            <w:vAlign w:val="center"/>
            <w:hideMark/>
          </w:tcPr>
          <w:p w:rsidR="00315D72" w:rsidRPr="00315D72" w:rsidRDefault="00315D72" w:rsidP="00315D72">
            <w:pPr>
              <w:pStyle w:val="table1"/>
              <w:jc w:val="center"/>
              <w:rPr>
                <w:b/>
                <w:spacing w:val="-2"/>
              </w:rPr>
            </w:pPr>
            <w:r w:rsidRPr="00315D72">
              <w:rPr>
                <w:b/>
                <w:spacing w:val="-2"/>
              </w:rPr>
              <w:t>Magela Creek Water</w:t>
            </w:r>
          </w:p>
        </w:tc>
      </w:tr>
      <w:tr w:rsidR="007B536B" w:rsidTr="00315D72">
        <w:tc>
          <w:tcPr>
            <w:tcW w:w="817"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1278G</w:t>
            </w:r>
          </w:p>
          <w:p w:rsidR="007B536B" w:rsidRDefault="007B536B" w:rsidP="007B536B">
            <w:pPr>
              <w:pStyle w:val="table1"/>
              <w:rPr>
                <w:spacing w:val="-2"/>
              </w:rPr>
            </w:pPr>
            <w:r>
              <w:rPr>
                <w:spacing w:val="-2"/>
              </w:rPr>
              <w:t>1294G</w:t>
            </w:r>
          </w:p>
        </w:tc>
        <w:tc>
          <w:tcPr>
            <w:tcW w:w="851"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30/04/12</w:t>
            </w:r>
          </w:p>
          <w:p w:rsidR="007B536B" w:rsidRDefault="007B536B" w:rsidP="007B536B">
            <w:pPr>
              <w:pStyle w:val="table1"/>
              <w:rPr>
                <w:spacing w:val="-2"/>
              </w:rPr>
            </w:pPr>
            <w:r>
              <w:rPr>
                <w:spacing w:val="-2"/>
              </w:rPr>
              <w:t>28/08/12</w:t>
            </w:r>
          </w:p>
        </w:tc>
        <w:tc>
          <w:tcPr>
            <w:tcW w:w="1417"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Chlorella sp.</w:t>
            </w:r>
          </w:p>
        </w:tc>
        <w:tc>
          <w:tcPr>
            <w:tcW w:w="1144"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Population growth</w:t>
            </w:r>
          </w:p>
        </w:tc>
        <w:tc>
          <w:tcPr>
            <w:tcW w:w="1975" w:type="dxa"/>
            <w:tcBorders>
              <w:top w:val="single" w:sz="4" w:space="0" w:color="auto"/>
            </w:tcBorders>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4.0 – 480000</w:t>
            </w:r>
          </w:p>
          <w:p w:rsidR="007B536B" w:rsidRDefault="007B536B" w:rsidP="007B536B">
            <w:pPr>
              <w:pStyle w:val="table1"/>
              <w:ind w:left="307" w:firstLine="142"/>
              <w:rPr>
                <w:spacing w:val="-2"/>
              </w:rPr>
            </w:pPr>
            <w:r>
              <w:rPr>
                <w:spacing w:val="-2"/>
              </w:rPr>
              <w:t>3.0– 135000</w:t>
            </w:r>
          </w:p>
        </w:tc>
        <w:tc>
          <w:tcPr>
            <w:tcW w:w="2406" w:type="dxa"/>
            <w:tcBorders>
              <w:top w:val="single" w:sz="4" w:space="0" w:color="auto"/>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Modified design</w:t>
            </w:r>
            <w:r>
              <w:rPr>
                <w:snapToGrid w:val="0"/>
                <w:color w:val="000000"/>
                <w:spacing w:val="-10"/>
                <w:position w:val="4"/>
                <w:sz w:val="11"/>
                <w:szCs w:val="11"/>
              </w:rPr>
              <w:t>b</w:t>
            </w:r>
          </w:p>
        </w:tc>
      </w:tr>
      <w:tr w:rsidR="007B536B" w:rsidTr="007B536B">
        <w:tc>
          <w:tcPr>
            <w:tcW w:w="817"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1276L</w:t>
            </w:r>
          </w:p>
          <w:p w:rsidR="007B536B" w:rsidRDefault="007B536B" w:rsidP="007B536B">
            <w:pPr>
              <w:pStyle w:val="table1"/>
              <w:rPr>
                <w:spacing w:val="-2"/>
                <w:sz w:val="20"/>
              </w:rPr>
            </w:pPr>
            <w:r>
              <w:rPr>
                <w:spacing w:val="-2"/>
              </w:rPr>
              <w:t>1279L</w:t>
            </w:r>
          </w:p>
          <w:p w:rsidR="007B536B" w:rsidRDefault="007B536B" w:rsidP="007B536B">
            <w:pPr>
              <w:pStyle w:val="table1"/>
              <w:rPr>
                <w:spacing w:val="-2"/>
              </w:rPr>
            </w:pPr>
            <w:r>
              <w:rPr>
                <w:spacing w:val="-2"/>
              </w:rPr>
              <w:t>1297L</w:t>
            </w:r>
          </w:p>
        </w:tc>
        <w:tc>
          <w:tcPr>
            <w:tcW w:w="851"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30/04/12</w:t>
            </w:r>
          </w:p>
          <w:p w:rsidR="007B536B" w:rsidRDefault="007B536B" w:rsidP="007B536B">
            <w:pPr>
              <w:pStyle w:val="table1"/>
              <w:rPr>
                <w:spacing w:val="-2"/>
                <w:sz w:val="20"/>
              </w:rPr>
            </w:pPr>
            <w:r>
              <w:rPr>
                <w:spacing w:val="-2"/>
              </w:rPr>
              <w:t>23/04/12</w:t>
            </w:r>
          </w:p>
          <w:p w:rsidR="007B536B" w:rsidRDefault="007B536B" w:rsidP="007B536B">
            <w:pPr>
              <w:pStyle w:val="table1"/>
              <w:rPr>
                <w:spacing w:val="-2"/>
              </w:rPr>
            </w:pPr>
            <w:r>
              <w:rPr>
                <w:spacing w:val="-2"/>
              </w:rPr>
              <w:t>10/09/12</w:t>
            </w:r>
          </w:p>
        </w:tc>
        <w:tc>
          <w:tcPr>
            <w:tcW w:w="1417" w:type="dxa"/>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L. aequinoctialis</w:t>
            </w:r>
          </w:p>
        </w:tc>
        <w:tc>
          <w:tcPr>
            <w:tcW w:w="1144"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Surface area growth rate</w:t>
            </w:r>
          </w:p>
        </w:tc>
        <w:tc>
          <w:tcPr>
            <w:tcW w:w="1975" w:type="dxa"/>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3.0 – 44000</w:t>
            </w:r>
          </w:p>
          <w:p w:rsidR="007B536B" w:rsidRPr="0024106F" w:rsidRDefault="007B536B" w:rsidP="007B536B">
            <w:pPr>
              <w:pStyle w:val="table1"/>
              <w:ind w:left="307" w:firstLine="142"/>
              <w:rPr>
                <w:rFonts w:eastAsiaTheme="minorHAnsi" w:cs="Arial"/>
                <w:spacing w:val="-2"/>
                <w:szCs w:val="16"/>
              </w:rPr>
            </w:pPr>
            <w:r>
              <w:rPr>
                <w:spacing w:val="-2"/>
              </w:rPr>
              <w:t>2.0 – 19000</w:t>
            </w:r>
          </w:p>
          <w:p w:rsidR="007B536B" w:rsidRDefault="007B536B" w:rsidP="007B536B">
            <w:pPr>
              <w:pStyle w:val="table1"/>
              <w:ind w:left="307" w:firstLine="142"/>
              <w:rPr>
                <w:spacing w:val="-2"/>
              </w:rPr>
            </w:pPr>
            <w:r>
              <w:rPr>
                <w:spacing w:val="-2"/>
              </w:rPr>
              <w:t>0.3 – 39000</w:t>
            </w:r>
          </w:p>
        </w:tc>
        <w:tc>
          <w:tcPr>
            <w:tcW w:w="2406" w:type="dxa"/>
            <w:tcMar>
              <w:top w:w="0" w:type="dxa"/>
              <w:left w:w="108" w:type="dxa"/>
              <w:bottom w:w="0" w:type="dxa"/>
              <w:right w:w="108" w:type="dxa"/>
            </w:tcMar>
            <w:vAlign w:val="center"/>
            <w:hideMark/>
          </w:tcPr>
          <w:p w:rsidR="007B536B" w:rsidRDefault="007B536B" w:rsidP="002B0D18">
            <w:pPr>
              <w:pStyle w:val="table1"/>
              <w:rPr>
                <w:spacing w:val="-2"/>
              </w:rPr>
            </w:pPr>
            <w:r>
              <w:rPr>
                <w:spacing w:val="-2"/>
              </w:rPr>
              <w:t>Modified design</w:t>
            </w:r>
            <w:r>
              <w:rPr>
                <w:snapToGrid w:val="0"/>
                <w:color w:val="000000"/>
                <w:spacing w:val="-10"/>
                <w:position w:val="4"/>
                <w:sz w:val="11"/>
                <w:szCs w:val="11"/>
              </w:rPr>
              <w:t>b</w:t>
            </w:r>
          </w:p>
        </w:tc>
      </w:tr>
      <w:tr w:rsidR="007B536B" w:rsidTr="007B536B">
        <w:tc>
          <w:tcPr>
            <w:tcW w:w="817"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1290B</w:t>
            </w:r>
          </w:p>
          <w:p w:rsidR="007B536B" w:rsidRDefault="007B536B" w:rsidP="007B536B">
            <w:pPr>
              <w:pStyle w:val="table1"/>
              <w:rPr>
                <w:spacing w:val="-2"/>
                <w:sz w:val="20"/>
              </w:rPr>
            </w:pPr>
            <w:r>
              <w:rPr>
                <w:spacing w:val="-2"/>
              </w:rPr>
              <w:t>1277B</w:t>
            </w:r>
          </w:p>
          <w:p w:rsidR="007B536B" w:rsidRDefault="007B536B" w:rsidP="007B536B">
            <w:pPr>
              <w:pStyle w:val="table1"/>
              <w:rPr>
                <w:spacing w:val="-2"/>
              </w:rPr>
            </w:pPr>
            <w:r>
              <w:rPr>
                <w:spacing w:val="-2"/>
              </w:rPr>
              <w:t>1310B</w:t>
            </w:r>
          </w:p>
          <w:p w:rsidR="00960E17" w:rsidRDefault="00960E17" w:rsidP="007B536B">
            <w:pPr>
              <w:pStyle w:val="table1"/>
              <w:rPr>
                <w:spacing w:val="-2"/>
              </w:rPr>
            </w:pPr>
            <w:r>
              <w:rPr>
                <w:spacing w:val="-2"/>
              </w:rPr>
              <w:t>1318B</w:t>
            </w:r>
          </w:p>
          <w:p w:rsidR="00821488" w:rsidRDefault="00821488" w:rsidP="007B536B">
            <w:pPr>
              <w:pStyle w:val="table1"/>
              <w:rPr>
                <w:spacing w:val="-2"/>
              </w:rPr>
            </w:pPr>
            <w:r>
              <w:rPr>
                <w:spacing w:val="-2"/>
              </w:rPr>
              <w:t>1379B</w:t>
            </w:r>
          </w:p>
          <w:p w:rsidR="00821488" w:rsidRDefault="00821488" w:rsidP="007B536B">
            <w:pPr>
              <w:pStyle w:val="table1"/>
              <w:rPr>
                <w:spacing w:val="-2"/>
              </w:rPr>
            </w:pPr>
            <w:r>
              <w:rPr>
                <w:spacing w:val="-2"/>
              </w:rPr>
              <w:t>1381B</w:t>
            </w:r>
          </w:p>
        </w:tc>
        <w:tc>
          <w:tcPr>
            <w:tcW w:w="851"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30/07/12</w:t>
            </w:r>
          </w:p>
          <w:p w:rsidR="007B536B" w:rsidRDefault="007B536B" w:rsidP="007B536B">
            <w:pPr>
              <w:pStyle w:val="table1"/>
              <w:rPr>
                <w:spacing w:val="-2"/>
                <w:sz w:val="20"/>
              </w:rPr>
            </w:pPr>
            <w:r>
              <w:rPr>
                <w:spacing w:val="-2"/>
              </w:rPr>
              <w:t>30/05/12</w:t>
            </w:r>
          </w:p>
          <w:p w:rsidR="007B536B" w:rsidRDefault="007B536B" w:rsidP="007B536B">
            <w:pPr>
              <w:pStyle w:val="table1"/>
              <w:rPr>
                <w:spacing w:val="-2"/>
              </w:rPr>
            </w:pPr>
            <w:r>
              <w:rPr>
                <w:spacing w:val="-2"/>
              </w:rPr>
              <w:t>19/11/12</w:t>
            </w:r>
          </w:p>
          <w:p w:rsidR="00960E17" w:rsidRDefault="00960E17" w:rsidP="007B536B">
            <w:pPr>
              <w:pStyle w:val="table1"/>
              <w:rPr>
                <w:spacing w:val="-2"/>
              </w:rPr>
            </w:pPr>
            <w:r>
              <w:rPr>
                <w:spacing w:val="-2"/>
              </w:rPr>
              <w:t>11/02/2013</w:t>
            </w:r>
          </w:p>
          <w:p w:rsidR="00821488" w:rsidRDefault="00821488" w:rsidP="007B536B">
            <w:pPr>
              <w:pStyle w:val="table1"/>
              <w:rPr>
                <w:spacing w:val="-2"/>
              </w:rPr>
            </w:pPr>
            <w:r>
              <w:rPr>
                <w:spacing w:val="-2"/>
              </w:rPr>
              <w:t>21/01/14</w:t>
            </w:r>
          </w:p>
          <w:p w:rsidR="00821488" w:rsidRDefault="00821488" w:rsidP="007B536B">
            <w:pPr>
              <w:pStyle w:val="table1"/>
              <w:rPr>
                <w:spacing w:val="-2"/>
              </w:rPr>
            </w:pPr>
            <w:r>
              <w:rPr>
                <w:spacing w:val="-2"/>
              </w:rPr>
              <w:t>28/01/14</w:t>
            </w:r>
          </w:p>
        </w:tc>
        <w:tc>
          <w:tcPr>
            <w:tcW w:w="1417"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H. viridissima</w:t>
            </w:r>
          </w:p>
        </w:tc>
        <w:tc>
          <w:tcPr>
            <w:tcW w:w="1144"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Population growth</w:t>
            </w:r>
          </w:p>
        </w:tc>
        <w:tc>
          <w:tcPr>
            <w:tcW w:w="1975" w:type="dxa"/>
            <w:tcBorders>
              <w:top w:val="nil"/>
              <w:left w:val="nil"/>
              <w:bottom w:val="single" w:sz="8" w:space="0" w:color="auto"/>
              <w:right w:val="nil"/>
            </w:tcBorders>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0.6 – 755</w:t>
            </w:r>
          </w:p>
          <w:p w:rsidR="007B536B" w:rsidRDefault="007B536B" w:rsidP="007B536B">
            <w:pPr>
              <w:pStyle w:val="table1"/>
              <w:ind w:left="307" w:firstLine="142"/>
              <w:rPr>
                <w:spacing w:val="-2"/>
                <w:sz w:val="20"/>
              </w:rPr>
            </w:pPr>
            <w:r>
              <w:rPr>
                <w:spacing w:val="-2"/>
              </w:rPr>
              <w:t>0.3 – 840</w:t>
            </w:r>
          </w:p>
          <w:p w:rsidR="007B536B" w:rsidRDefault="007B536B" w:rsidP="007B536B">
            <w:pPr>
              <w:pStyle w:val="table1"/>
              <w:ind w:left="307" w:firstLine="142"/>
              <w:rPr>
                <w:spacing w:val="-2"/>
              </w:rPr>
            </w:pPr>
            <w:r>
              <w:rPr>
                <w:spacing w:val="-2"/>
              </w:rPr>
              <w:t>1.8 – 1950</w:t>
            </w:r>
          </w:p>
          <w:p w:rsidR="00960E17" w:rsidRDefault="00960E17" w:rsidP="007B536B">
            <w:pPr>
              <w:pStyle w:val="table1"/>
              <w:ind w:left="307" w:firstLine="142"/>
              <w:rPr>
                <w:spacing w:val="-2"/>
              </w:rPr>
            </w:pPr>
            <w:r>
              <w:rPr>
                <w:spacing w:val="-2"/>
              </w:rPr>
              <w:t>5.0 - 1750</w:t>
            </w:r>
          </w:p>
          <w:p w:rsidR="00821488" w:rsidRDefault="00821488" w:rsidP="007B536B">
            <w:pPr>
              <w:pStyle w:val="table1"/>
              <w:ind w:left="307" w:firstLine="142"/>
              <w:rPr>
                <w:spacing w:val="-2"/>
              </w:rPr>
            </w:pPr>
            <w:r>
              <w:rPr>
                <w:spacing w:val="-2"/>
              </w:rPr>
              <w:t>3.0 – 2300</w:t>
            </w:r>
          </w:p>
          <w:p w:rsidR="00821488" w:rsidRDefault="00821488" w:rsidP="00821488">
            <w:pPr>
              <w:pStyle w:val="table1"/>
              <w:ind w:left="307" w:firstLine="142"/>
              <w:rPr>
                <w:spacing w:val="-2"/>
              </w:rPr>
            </w:pPr>
            <w:r>
              <w:rPr>
                <w:spacing w:val="-2"/>
              </w:rPr>
              <w:t xml:space="preserve">3.0 – 2300 </w:t>
            </w:r>
          </w:p>
        </w:tc>
        <w:tc>
          <w:tcPr>
            <w:tcW w:w="2406"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snapToGrid w:val="0"/>
                <w:color w:val="000000"/>
                <w:spacing w:val="-10"/>
                <w:position w:val="4"/>
                <w:sz w:val="11"/>
                <w:szCs w:val="11"/>
              </w:rPr>
            </w:pPr>
            <w:r>
              <w:rPr>
                <w:spacing w:val="-2"/>
              </w:rPr>
              <w:t>Modified design</w:t>
            </w:r>
            <w:r>
              <w:rPr>
                <w:snapToGrid w:val="0"/>
                <w:color w:val="000000"/>
                <w:spacing w:val="-10"/>
                <w:position w:val="4"/>
                <w:sz w:val="11"/>
                <w:szCs w:val="11"/>
              </w:rPr>
              <w:t>b</w:t>
            </w:r>
          </w:p>
          <w:p w:rsidR="00960E17" w:rsidRDefault="00960E17" w:rsidP="007B536B">
            <w:pPr>
              <w:pStyle w:val="table1"/>
              <w:rPr>
                <w:spacing w:val="-2"/>
              </w:rPr>
            </w:pPr>
            <w:r>
              <w:rPr>
                <w:spacing w:val="-2"/>
              </w:rPr>
              <w:t xml:space="preserve">1290B and 1277B not used in toxicity estimate due to </w:t>
            </w:r>
            <w:proofErr w:type="spellStart"/>
            <w:r>
              <w:rPr>
                <w:spacing w:val="-2"/>
              </w:rPr>
              <w:t>Mn</w:t>
            </w:r>
            <w:proofErr w:type="spellEnd"/>
            <w:r>
              <w:rPr>
                <w:spacing w:val="-2"/>
              </w:rPr>
              <w:t xml:space="preserve"> loss</w:t>
            </w:r>
          </w:p>
          <w:p w:rsidR="00821488" w:rsidRDefault="00821488" w:rsidP="005031B8">
            <w:pPr>
              <w:pStyle w:val="table1"/>
              <w:rPr>
                <w:spacing w:val="-2"/>
              </w:rPr>
            </w:pPr>
            <w:r>
              <w:rPr>
                <w:spacing w:val="-2"/>
              </w:rPr>
              <w:t xml:space="preserve">1379B and 1381 tests conducted with </w:t>
            </w:r>
            <w:r w:rsidR="005031B8">
              <w:rPr>
                <w:spacing w:val="-2"/>
              </w:rPr>
              <w:t>pH 5.2</w:t>
            </w:r>
            <w:r>
              <w:rPr>
                <w:spacing w:val="-2"/>
              </w:rPr>
              <w:t xml:space="preserve"> MCW </w:t>
            </w:r>
          </w:p>
        </w:tc>
      </w:tr>
      <w:tr w:rsidR="007B536B" w:rsidTr="007B536B">
        <w:tc>
          <w:tcPr>
            <w:tcW w:w="817"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1299D</w:t>
            </w:r>
          </w:p>
          <w:p w:rsidR="007B536B" w:rsidRDefault="007B536B" w:rsidP="007B536B">
            <w:pPr>
              <w:pStyle w:val="table1"/>
              <w:rPr>
                <w:spacing w:val="-2"/>
              </w:rPr>
            </w:pPr>
            <w:r>
              <w:rPr>
                <w:spacing w:val="-2"/>
              </w:rPr>
              <w:t>1345D</w:t>
            </w:r>
          </w:p>
        </w:tc>
        <w:tc>
          <w:tcPr>
            <w:tcW w:w="851"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14/09/12</w:t>
            </w:r>
          </w:p>
          <w:p w:rsidR="007B536B" w:rsidRDefault="007B536B" w:rsidP="007B536B">
            <w:pPr>
              <w:pStyle w:val="table1"/>
              <w:rPr>
                <w:spacing w:val="-2"/>
              </w:rPr>
            </w:pPr>
            <w:r>
              <w:rPr>
                <w:spacing w:val="-2"/>
              </w:rPr>
              <w:t>1/08/13</w:t>
            </w:r>
          </w:p>
        </w:tc>
        <w:tc>
          <w:tcPr>
            <w:tcW w:w="1417" w:type="dxa"/>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M. macleayi</w:t>
            </w:r>
          </w:p>
        </w:tc>
        <w:tc>
          <w:tcPr>
            <w:tcW w:w="1144"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Reproduction</w:t>
            </w:r>
          </w:p>
        </w:tc>
        <w:tc>
          <w:tcPr>
            <w:tcW w:w="1975" w:type="dxa"/>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3.0 – 1150</w:t>
            </w:r>
          </w:p>
          <w:p w:rsidR="007B536B" w:rsidRDefault="007B536B" w:rsidP="007B536B">
            <w:pPr>
              <w:pStyle w:val="table1"/>
              <w:ind w:left="307" w:firstLine="142"/>
              <w:rPr>
                <w:spacing w:val="-2"/>
              </w:rPr>
            </w:pPr>
            <w:r>
              <w:rPr>
                <w:spacing w:val="-2"/>
              </w:rPr>
              <w:t>2.0 – 4700</w:t>
            </w:r>
          </w:p>
        </w:tc>
        <w:tc>
          <w:tcPr>
            <w:tcW w:w="2406"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Modified design for first test only</w:t>
            </w:r>
            <w:r>
              <w:rPr>
                <w:snapToGrid w:val="0"/>
                <w:color w:val="000000"/>
                <w:spacing w:val="-10"/>
                <w:position w:val="4"/>
                <w:sz w:val="11"/>
                <w:szCs w:val="11"/>
              </w:rPr>
              <w:t>b</w:t>
            </w:r>
          </w:p>
        </w:tc>
      </w:tr>
      <w:tr w:rsidR="007B536B" w:rsidTr="007B536B">
        <w:tc>
          <w:tcPr>
            <w:tcW w:w="817"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1275S</w:t>
            </w:r>
          </w:p>
          <w:p w:rsidR="007B536B" w:rsidRDefault="007B536B" w:rsidP="007B536B">
            <w:pPr>
              <w:pStyle w:val="table1"/>
              <w:rPr>
                <w:spacing w:val="-2"/>
                <w:sz w:val="20"/>
              </w:rPr>
            </w:pPr>
            <w:r>
              <w:rPr>
                <w:spacing w:val="-2"/>
              </w:rPr>
              <w:t>1307S</w:t>
            </w:r>
          </w:p>
          <w:p w:rsidR="007B536B" w:rsidRDefault="007B536B" w:rsidP="007B536B">
            <w:pPr>
              <w:pStyle w:val="table1"/>
              <w:rPr>
                <w:spacing w:val="-2"/>
              </w:rPr>
            </w:pPr>
            <w:r>
              <w:rPr>
                <w:spacing w:val="-2"/>
              </w:rPr>
              <w:t>1335S</w:t>
            </w:r>
          </w:p>
        </w:tc>
        <w:tc>
          <w:tcPr>
            <w:tcW w:w="851" w:type="dxa"/>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23/04/12</w:t>
            </w:r>
          </w:p>
          <w:p w:rsidR="007B536B" w:rsidRDefault="007B536B" w:rsidP="007B536B">
            <w:pPr>
              <w:pStyle w:val="table1"/>
              <w:rPr>
                <w:spacing w:val="-2"/>
                <w:sz w:val="20"/>
              </w:rPr>
            </w:pPr>
            <w:r>
              <w:rPr>
                <w:spacing w:val="-2"/>
              </w:rPr>
              <w:t>29/10/12</w:t>
            </w:r>
          </w:p>
          <w:p w:rsidR="007B536B" w:rsidRDefault="007B536B" w:rsidP="007B536B">
            <w:pPr>
              <w:pStyle w:val="table1"/>
              <w:rPr>
                <w:spacing w:val="-2"/>
              </w:rPr>
            </w:pPr>
            <w:r>
              <w:rPr>
                <w:spacing w:val="-2"/>
              </w:rPr>
              <w:t>29/04/13</w:t>
            </w:r>
          </w:p>
        </w:tc>
        <w:tc>
          <w:tcPr>
            <w:tcW w:w="1417" w:type="dxa"/>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 xml:space="preserve">A. cumingi </w:t>
            </w:r>
          </w:p>
        </w:tc>
        <w:tc>
          <w:tcPr>
            <w:tcW w:w="1144"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Reproduction</w:t>
            </w:r>
          </w:p>
        </w:tc>
        <w:tc>
          <w:tcPr>
            <w:tcW w:w="1975" w:type="dxa"/>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1.8 – 33500</w:t>
            </w:r>
          </w:p>
          <w:p w:rsidR="007B536B" w:rsidRDefault="007B536B" w:rsidP="007B536B">
            <w:pPr>
              <w:pStyle w:val="table1"/>
              <w:ind w:left="307" w:firstLine="142"/>
              <w:rPr>
                <w:spacing w:val="-2"/>
                <w:sz w:val="20"/>
              </w:rPr>
            </w:pPr>
            <w:r>
              <w:rPr>
                <w:spacing w:val="-2"/>
              </w:rPr>
              <w:t>2.0 – 10500</w:t>
            </w:r>
          </w:p>
          <w:p w:rsidR="007B536B" w:rsidRDefault="007B536B" w:rsidP="007B536B">
            <w:pPr>
              <w:pStyle w:val="table1"/>
              <w:ind w:left="307" w:firstLine="142"/>
              <w:rPr>
                <w:spacing w:val="-2"/>
              </w:rPr>
            </w:pPr>
            <w:r>
              <w:rPr>
                <w:spacing w:val="-2"/>
              </w:rPr>
              <w:t>2.0 – 29500</w:t>
            </w:r>
          </w:p>
        </w:tc>
        <w:tc>
          <w:tcPr>
            <w:tcW w:w="2406" w:type="dxa"/>
            <w:tcMar>
              <w:top w:w="0" w:type="dxa"/>
              <w:left w:w="108" w:type="dxa"/>
              <w:bottom w:w="0" w:type="dxa"/>
              <w:right w:w="108" w:type="dxa"/>
            </w:tcMar>
            <w:vAlign w:val="center"/>
            <w:hideMark/>
          </w:tcPr>
          <w:p w:rsidR="007B536B" w:rsidRDefault="007B536B" w:rsidP="007B536B">
            <w:pPr>
              <w:pStyle w:val="table1"/>
              <w:rPr>
                <w:spacing w:val="-2"/>
              </w:rPr>
            </w:pPr>
            <w:r>
              <w:rPr>
                <w:spacing w:val="-2"/>
              </w:rPr>
              <w:t>As per protocol</w:t>
            </w:r>
          </w:p>
        </w:tc>
      </w:tr>
      <w:tr w:rsidR="007B536B" w:rsidTr="007B536B">
        <w:tc>
          <w:tcPr>
            <w:tcW w:w="817"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1284E</w:t>
            </w:r>
          </w:p>
          <w:p w:rsidR="007B536B" w:rsidRDefault="007B536B" w:rsidP="007B536B">
            <w:pPr>
              <w:pStyle w:val="table1"/>
              <w:rPr>
                <w:spacing w:val="-2"/>
                <w:sz w:val="20"/>
              </w:rPr>
            </w:pPr>
            <w:r>
              <w:rPr>
                <w:spacing w:val="-2"/>
              </w:rPr>
              <w:t>1293E</w:t>
            </w:r>
          </w:p>
          <w:p w:rsidR="007B536B" w:rsidRDefault="007B536B" w:rsidP="007B536B">
            <w:pPr>
              <w:pStyle w:val="table1"/>
              <w:rPr>
                <w:spacing w:val="-2"/>
              </w:rPr>
            </w:pPr>
            <w:r>
              <w:rPr>
                <w:spacing w:val="-2"/>
              </w:rPr>
              <w:t>1300E</w:t>
            </w:r>
          </w:p>
        </w:tc>
        <w:tc>
          <w:tcPr>
            <w:tcW w:w="851"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rFonts w:eastAsiaTheme="minorHAnsi" w:cs="Arial"/>
                <w:spacing w:val="-2"/>
                <w:szCs w:val="16"/>
              </w:rPr>
            </w:pPr>
            <w:r>
              <w:rPr>
                <w:spacing w:val="-2"/>
              </w:rPr>
              <w:t>14/06/12</w:t>
            </w:r>
          </w:p>
          <w:p w:rsidR="007B536B" w:rsidRDefault="007B536B" w:rsidP="007B536B">
            <w:pPr>
              <w:pStyle w:val="table1"/>
              <w:rPr>
                <w:spacing w:val="-2"/>
                <w:sz w:val="20"/>
              </w:rPr>
            </w:pPr>
            <w:r>
              <w:rPr>
                <w:spacing w:val="-2"/>
              </w:rPr>
              <w:t>23/08/12</w:t>
            </w:r>
          </w:p>
          <w:p w:rsidR="007B536B" w:rsidRDefault="007B536B" w:rsidP="007B536B">
            <w:pPr>
              <w:pStyle w:val="table1"/>
              <w:rPr>
                <w:spacing w:val="-2"/>
              </w:rPr>
            </w:pPr>
            <w:r>
              <w:rPr>
                <w:spacing w:val="-2"/>
              </w:rPr>
              <w:t>20/09/12</w:t>
            </w:r>
          </w:p>
        </w:tc>
        <w:tc>
          <w:tcPr>
            <w:tcW w:w="1417"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i/>
                <w:iCs/>
                <w:spacing w:val="-2"/>
              </w:rPr>
            </w:pPr>
            <w:r>
              <w:rPr>
                <w:i/>
                <w:iCs/>
                <w:spacing w:val="-2"/>
              </w:rPr>
              <w:t>M. mogurnda</w:t>
            </w:r>
          </w:p>
        </w:tc>
        <w:tc>
          <w:tcPr>
            <w:tcW w:w="1144"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Survival</w:t>
            </w:r>
          </w:p>
        </w:tc>
        <w:tc>
          <w:tcPr>
            <w:tcW w:w="1975" w:type="dxa"/>
            <w:tcBorders>
              <w:top w:val="nil"/>
              <w:left w:val="nil"/>
              <w:bottom w:val="single" w:sz="8" w:space="0" w:color="auto"/>
              <w:right w:val="nil"/>
            </w:tcBorders>
            <w:tcMar>
              <w:top w:w="0" w:type="dxa"/>
              <w:left w:w="108" w:type="dxa"/>
              <w:bottom w:w="0" w:type="dxa"/>
              <w:right w:w="108" w:type="dxa"/>
            </w:tcMar>
            <w:hideMark/>
          </w:tcPr>
          <w:p w:rsidR="007B536B" w:rsidRDefault="007B536B" w:rsidP="007B536B">
            <w:pPr>
              <w:pStyle w:val="table1"/>
              <w:ind w:left="307" w:firstLine="142"/>
              <w:rPr>
                <w:rFonts w:eastAsiaTheme="minorHAnsi" w:cs="Arial"/>
                <w:spacing w:val="-2"/>
                <w:szCs w:val="16"/>
              </w:rPr>
            </w:pPr>
            <w:r>
              <w:rPr>
                <w:spacing w:val="-2"/>
              </w:rPr>
              <w:t>2.0 – 46500</w:t>
            </w:r>
          </w:p>
          <w:p w:rsidR="007B536B" w:rsidRDefault="007B536B" w:rsidP="007B536B">
            <w:pPr>
              <w:pStyle w:val="table1"/>
              <w:ind w:left="307" w:firstLine="142"/>
              <w:rPr>
                <w:spacing w:val="-2"/>
                <w:sz w:val="20"/>
              </w:rPr>
            </w:pPr>
            <w:r>
              <w:rPr>
                <w:spacing w:val="-2"/>
              </w:rPr>
              <w:t>4.0 – 295000</w:t>
            </w:r>
          </w:p>
          <w:p w:rsidR="007B536B" w:rsidRDefault="007B536B" w:rsidP="007B536B">
            <w:pPr>
              <w:pStyle w:val="table1"/>
              <w:ind w:left="307" w:firstLine="142"/>
              <w:rPr>
                <w:spacing w:val="-2"/>
              </w:rPr>
            </w:pPr>
            <w:r>
              <w:rPr>
                <w:spacing w:val="-2"/>
              </w:rPr>
              <w:t>4.0 - 360000</w:t>
            </w:r>
          </w:p>
        </w:tc>
        <w:tc>
          <w:tcPr>
            <w:tcW w:w="2406" w:type="dxa"/>
            <w:tcBorders>
              <w:top w:val="nil"/>
              <w:left w:val="nil"/>
              <w:bottom w:val="single" w:sz="8" w:space="0" w:color="auto"/>
              <w:right w:val="nil"/>
            </w:tcBorders>
            <w:tcMar>
              <w:top w:w="0" w:type="dxa"/>
              <w:left w:w="108" w:type="dxa"/>
              <w:bottom w:w="0" w:type="dxa"/>
              <w:right w:w="108" w:type="dxa"/>
            </w:tcMar>
            <w:vAlign w:val="center"/>
            <w:hideMark/>
          </w:tcPr>
          <w:p w:rsidR="007B536B" w:rsidRDefault="007B536B" w:rsidP="007B536B">
            <w:pPr>
              <w:pStyle w:val="table1"/>
              <w:rPr>
                <w:spacing w:val="-2"/>
              </w:rPr>
            </w:pPr>
            <w:r>
              <w:rPr>
                <w:spacing w:val="-2"/>
              </w:rPr>
              <w:t>Modified design</w:t>
            </w:r>
            <w:r>
              <w:rPr>
                <w:snapToGrid w:val="0"/>
                <w:color w:val="000000"/>
                <w:spacing w:val="-10"/>
                <w:position w:val="4"/>
                <w:sz w:val="11"/>
                <w:szCs w:val="11"/>
              </w:rPr>
              <w:t>b</w:t>
            </w:r>
          </w:p>
        </w:tc>
      </w:tr>
    </w:tbl>
    <w:p w:rsidR="007B536B" w:rsidRDefault="007B536B" w:rsidP="0017461E">
      <w:pPr>
        <w:pStyle w:val="tablenote"/>
        <w:spacing w:before="0" w:after="0"/>
      </w:pPr>
      <w:proofErr w:type="gramStart"/>
      <w:r w:rsidRPr="008E697C">
        <w:rPr>
          <w:snapToGrid w:val="0"/>
          <w:color w:val="000000"/>
          <w:position w:val="3"/>
          <w:sz w:val="9"/>
          <w:szCs w:val="0"/>
          <w:u w:color="000000"/>
        </w:rPr>
        <w:t>a</w:t>
      </w:r>
      <w:proofErr w:type="gramEnd"/>
      <w:r>
        <w:rPr>
          <w:snapToGrid w:val="0"/>
          <w:color w:val="000000"/>
          <w:position w:val="3"/>
          <w:sz w:val="9"/>
          <w:szCs w:val="0"/>
          <w:u w:color="000000"/>
        </w:rPr>
        <w:t xml:space="preserve"> </w:t>
      </w:r>
      <w:r w:rsidR="00315D72">
        <w:t>Concentration</w:t>
      </w:r>
      <w:r>
        <w:t xml:space="preserve"> range is based on the mean of start and end </w:t>
      </w:r>
      <w:proofErr w:type="spellStart"/>
      <w:r>
        <w:t>Mn</w:t>
      </w:r>
      <w:proofErr w:type="spellEnd"/>
      <w:r>
        <w:t xml:space="preserve"> values</w:t>
      </w:r>
    </w:p>
    <w:p w:rsidR="007B536B" w:rsidRPr="008E697C" w:rsidRDefault="007B536B" w:rsidP="0017461E">
      <w:pPr>
        <w:pStyle w:val="tablenote"/>
        <w:spacing w:before="0" w:after="0"/>
      </w:pPr>
      <w:proofErr w:type="gramStart"/>
      <w:r w:rsidRPr="008E697C">
        <w:rPr>
          <w:snapToGrid w:val="0"/>
          <w:color w:val="000000"/>
          <w:position w:val="3"/>
          <w:sz w:val="9"/>
          <w:szCs w:val="0"/>
          <w:u w:color="000000"/>
        </w:rPr>
        <w:t>b</w:t>
      </w:r>
      <w:proofErr w:type="gramEnd"/>
      <w:r>
        <w:t xml:space="preserve"> A modified design of less replicates and more treatments was used were indicated</w:t>
      </w:r>
    </w:p>
    <w:p w:rsidR="007B536B" w:rsidRDefault="007B536B" w:rsidP="0017461E"/>
    <w:p w:rsidR="009223A8" w:rsidRDefault="009857E9" w:rsidP="00445287">
      <w:pPr>
        <w:pStyle w:val="Heading3"/>
      </w:pPr>
      <w:bookmarkStart w:id="34" w:name="_Toc390682131"/>
      <w:r>
        <w:t>2.3.3</w:t>
      </w:r>
      <w:r w:rsidR="008A1FE4">
        <w:t xml:space="preserve"> </w:t>
      </w:r>
      <w:r w:rsidR="00740C09">
        <w:t xml:space="preserve">Fate of manganese in the </w:t>
      </w:r>
      <w:r w:rsidR="00740C09" w:rsidRPr="0017461E">
        <w:rPr>
          <w:i/>
        </w:rPr>
        <w:t>H. viridissima</w:t>
      </w:r>
      <w:r w:rsidR="00740C09">
        <w:t xml:space="preserve"> test</w:t>
      </w:r>
      <w:bookmarkEnd w:id="34"/>
    </w:p>
    <w:p w:rsidR="00C71B19" w:rsidRDefault="002760B1" w:rsidP="00C71B19">
      <w:r>
        <w:t xml:space="preserve">Due to observed losses of </w:t>
      </w:r>
      <w:proofErr w:type="spellStart"/>
      <w:r>
        <w:t>Mn</w:t>
      </w:r>
      <w:proofErr w:type="spellEnd"/>
      <w:r>
        <w:t xml:space="preserve"> in the </w:t>
      </w:r>
      <w:r w:rsidRPr="002760B1">
        <w:rPr>
          <w:i/>
        </w:rPr>
        <w:t>H. viridissima</w:t>
      </w:r>
      <w:r>
        <w:t xml:space="preserve"> toxicity tests, a</w:t>
      </w:r>
      <w:r w:rsidR="00C71B19">
        <w:t xml:space="preserve">n experiment was conducted to assess the fate of </w:t>
      </w:r>
      <w:proofErr w:type="spellStart"/>
      <w:r w:rsidR="00C71B19">
        <w:t>Mn</w:t>
      </w:r>
      <w:proofErr w:type="spellEnd"/>
      <w:r w:rsidR="00C71B19">
        <w:t xml:space="preserve"> in the hydra test syst</w:t>
      </w:r>
      <w:r w:rsidR="0070520A">
        <w:t xml:space="preserve">em. Three </w:t>
      </w:r>
      <w:proofErr w:type="spellStart"/>
      <w:r w:rsidR="0070520A">
        <w:t>Mn</w:t>
      </w:r>
      <w:proofErr w:type="spellEnd"/>
      <w:r w:rsidR="0070520A">
        <w:t xml:space="preserve"> concentrations in </w:t>
      </w:r>
      <w:r w:rsidR="00C71B19">
        <w:t xml:space="preserve">MCW (background, 250 and 600 </w:t>
      </w:r>
      <w:r w:rsidR="00C71B19" w:rsidRPr="004B30C0">
        <w:t>µg</w:t>
      </w:r>
      <w:r w:rsidR="00C71B19">
        <w:t xml:space="preserve"> L</w:t>
      </w:r>
      <w:r w:rsidR="00C71B19" w:rsidRPr="004B30C0">
        <w:rPr>
          <w:snapToGrid w:val="0"/>
          <w:color w:val="000000"/>
          <w:position w:val="5"/>
          <w:sz w:val="15"/>
          <w:szCs w:val="0"/>
          <w:u w:color="000000"/>
        </w:rPr>
        <w:t>-1</w:t>
      </w:r>
      <w:r w:rsidR="00C71B19">
        <w:t xml:space="preserve">) were assessed. An additional treatment was included for each </w:t>
      </w:r>
      <w:proofErr w:type="spellStart"/>
      <w:r w:rsidR="00C71B19">
        <w:t>Mn</w:t>
      </w:r>
      <w:proofErr w:type="spellEnd"/>
      <w:r w:rsidR="00C71B19">
        <w:t xml:space="preserve"> concentration, whereby the test </w:t>
      </w:r>
      <w:proofErr w:type="spellStart"/>
      <w:r w:rsidR="00C71B19">
        <w:t>petri</w:t>
      </w:r>
      <w:proofErr w:type="spellEnd"/>
      <w:r w:rsidR="00C71B19">
        <w:t xml:space="preserve"> dishes were pre-inoculated with a solution of 250 </w:t>
      </w:r>
      <w:r w:rsidR="00C71B19" w:rsidRPr="004B30C0">
        <w:t>µg</w:t>
      </w:r>
      <w:r w:rsidR="00C71B19">
        <w:t xml:space="preserve"> </w:t>
      </w:r>
      <w:proofErr w:type="spellStart"/>
      <w:r w:rsidR="00C71B19">
        <w:t>Mn</w:t>
      </w:r>
      <w:proofErr w:type="spellEnd"/>
      <w:r w:rsidR="00C71B19">
        <w:t xml:space="preserve"> L</w:t>
      </w:r>
      <w:r w:rsidR="00C71B19" w:rsidRPr="004B30C0">
        <w:rPr>
          <w:snapToGrid w:val="0"/>
          <w:color w:val="000000"/>
          <w:position w:val="5"/>
          <w:sz w:val="15"/>
          <w:szCs w:val="0"/>
          <w:u w:color="000000"/>
        </w:rPr>
        <w:t>-1</w:t>
      </w:r>
      <w:r w:rsidR="00C71B19">
        <w:rPr>
          <w:snapToGrid w:val="0"/>
          <w:color w:val="000000"/>
          <w:position w:val="5"/>
          <w:sz w:val="15"/>
          <w:szCs w:val="0"/>
          <w:u w:color="000000"/>
        </w:rPr>
        <w:t xml:space="preserve"> </w:t>
      </w:r>
      <w:r w:rsidR="00C71B19">
        <w:t xml:space="preserve">for 24 h prior to the test </w:t>
      </w:r>
      <w:r w:rsidR="0070520A">
        <w:t xml:space="preserve">commencement, </w:t>
      </w:r>
      <w:r w:rsidR="00B9193D">
        <w:t>i</w:t>
      </w:r>
      <w:r w:rsidR="00C86396">
        <w:t>.</w:t>
      </w:r>
      <w:r w:rsidR="00B9193D">
        <w:t>e</w:t>
      </w:r>
      <w:r w:rsidR="00C86396">
        <w:t>.</w:t>
      </w:r>
      <w:r w:rsidR="0070520A">
        <w:t xml:space="preserve"> </w:t>
      </w:r>
      <w:r w:rsidR="00B9193D">
        <w:t>‘</w:t>
      </w:r>
      <w:r w:rsidR="0070520A">
        <w:t>primed</w:t>
      </w:r>
      <w:r w:rsidR="00B9193D">
        <w:t>’</w:t>
      </w:r>
      <w:r w:rsidR="00C71B19">
        <w:t xml:space="preserve">. This treatment was incorporated to see if </w:t>
      </w:r>
      <w:proofErr w:type="spellStart"/>
      <w:r w:rsidR="00C71B19">
        <w:t>Mn</w:t>
      </w:r>
      <w:proofErr w:type="spellEnd"/>
      <w:r w:rsidR="00C71B19">
        <w:t xml:space="preserve"> binding sites on the </w:t>
      </w:r>
      <w:proofErr w:type="spellStart"/>
      <w:r w:rsidR="00C71B19">
        <w:t>petri</w:t>
      </w:r>
      <w:proofErr w:type="spellEnd"/>
      <w:r w:rsidR="00C71B19">
        <w:t xml:space="preserve"> dishes could be saturated prior to the experiment, thereby reducing this source of </w:t>
      </w:r>
      <w:proofErr w:type="spellStart"/>
      <w:r w:rsidR="00C71B19">
        <w:t>Mn</w:t>
      </w:r>
      <w:proofErr w:type="spellEnd"/>
      <w:r w:rsidR="00C71B19">
        <w:t xml:space="preserve"> loss during the test. Measurements of </w:t>
      </w:r>
      <w:proofErr w:type="spellStart"/>
      <w:r w:rsidR="00C71B19">
        <w:t>Mn</w:t>
      </w:r>
      <w:proofErr w:type="spellEnd"/>
      <w:r w:rsidR="00C71B19">
        <w:t xml:space="preserve"> were made on the following components of the test system: </w:t>
      </w:r>
    </w:p>
    <w:p w:rsidR="00C71B19" w:rsidRDefault="00C71B19" w:rsidP="00192034">
      <w:pPr>
        <w:pStyle w:val="numberlist1"/>
        <w:ind w:hanging="720"/>
      </w:pPr>
      <w:r>
        <w:lastRenderedPageBreak/>
        <w:t xml:space="preserve">Test solutions from the test </w:t>
      </w:r>
      <w:proofErr w:type="spellStart"/>
      <w:r>
        <w:t>petri</w:t>
      </w:r>
      <w:proofErr w:type="spellEnd"/>
      <w:r>
        <w:t xml:space="preserve"> dishes at test commencement and every 24 h just prior to test solution renewal, until the end of the test (96 h) (total and 0.1 </w:t>
      </w:r>
      <w:r w:rsidRPr="004B30C0">
        <w:t>µ</w:t>
      </w:r>
      <w:r w:rsidR="003945C4">
        <w:t xml:space="preserve">m filtered </w:t>
      </w:r>
      <w:proofErr w:type="spellStart"/>
      <w:r w:rsidR="003945C4">
        <w:t>Mn</w:t>
      </w:r>
      <w:proofErr w:type="spellEnd"/>
      <w:r w:rsidR="003945C4">
        <w:t>)</w:t>
      </w:r>
    </w:p>
    <w:p w:rsidR="00C71B19" w:rsidRDefault="00C71B19" w:rsidP="00192034">
      <w:pPr>
        <w:pStyle w:val="numberlist1"/>
        <w:ind w:hanging="720"/>
      </w:pPr>
      <w:r>
        <w:t xml:space="preserve">Test solutions from the 5 L test solution storage bottles at the commencement and end of the test (total and 0.1 </w:t>
      </w:r>
      <w:r w:rsidRPr="004B30C0">
        <w:t>µ</w:t>
      </w:r>
      <w:r w:rsidR="003945C4">
        <w:t xml:space="preserve">m filtered </w:t>
      </w:r>
      <w:proofErr w:type="spellStart"/>
      <w:r w:rsidR="003945C4">
        <w:t>Mn</w:t>
      </w:r>
      <w:proofErr w:type="spellEnd"/>
      <w:r w:rsidR="003945C4">
        <w:t>)</w:t>
      </w:r>
    </w:p>
    <w:p w:rsidR="00C71B19" w:rsidRDefault="00C71B19" w:rsidP="00192034">
      <w:pPr>
        <w:pStyle w:val="numberlist1"/>
        <w:ind w:hanging="720"/>
      </w:pPr>
      <w:r>
        <w:t>Hydra tissue at the end of t</w:t>
      </w:r>
      <w:r w:rsidR="003945C4">
        <w:t xml:space="preserve">he test (total </w:t>
      </w:r>
      <w:proofErr w:type="spellStart"/>
      <w:r w:rsidR="003945C4">
        <w:t>Mn</w:t>
      </w:r>
      <w:proofErr w:type="spellEnd"/>
      <w:r w:rsidR="003945C4">
        <w:t xml:space="preserve"> in all hydra)</w:t>
      </w:r>
      <w:r>
        <w:t xml:space="preserve"> </w:t>
      </w:r>
    </w:p>
    <w:p w:rsidR="00C71B19" w:rsidRDefault="00C71B19" w:rsidP="00192034">
      <w:pPr>
        <w:pStyle w:val="numberlist1"/>
        <w:ind w:hanging="720"/>
      </w:pPr>
      <w:r>
        <w:t xml:space="preserve">The surface of the test </w:t>
      </w:r>
      <w:proofErr w:type="spellStart"/>
      <w:r>
        <w:t>petri</w:t>
      </w:r>
      <w:proofErr w:type="spellEnd"/>
      <w:r>
        <w:t xml:space="preserve"> dishes, following rinsing with 5% HNO</w:t>
      </w:r>
      <w:r w:rsidRPr="00641F85">
        <w:rPr>
          <w:snapToGrid w:val="0"/>
          <w:color w:val="000000"/>
          <w:position w:val="-5"/>
          <w:sz w:val="15"/>
          <w:szCs w:val="0"/>
          <w:u w:color="000000"/>
        </w:rPr>
        <w:t>3</w:t>
      </w:r>
      <w:r>
        <w:t xml:space="preserve"> (total </w:t>
      </w:r>
      <w:proofErr w:type="spellStart"/>
      <w:r>
        <w:t>Mn</w:t>
      </w:r>
      <w:proofErr w:type="spellEnd"/>
      <w:r>
        <w:t>).</w:t>
      </w:r>
    </w:p>
    <w:p w:rsidR="009223A8" w:rsidRDefault="009F55F9" w:rsidP="00C86396">
      <w:pPr>
        <w:pStyle w:val="Heading2"/>
      </w:pPr>
      <w:bookmarkStart w:id="35" w:name="_Toc390682132"/>
      <w:r>
        <w:t>2.</w:t>
      </w:r>
      <w:r w:rsidR="009857E9">
        <w:t>4</w:t>
      </w:r>
      <w:r>
        <w:t xml:space="preserve"> Quality Control</w:t>
      </w:r>
      <w:bookmarkEnd w:id="35"/>
    </w:p>
    <w:p w:rsidR="009F55F9" w:rsidRDefault="009857E9" w:rsidP="00C86396">
      <w:pPr>
        <w:pStyle w:val="Heading3"/>
      </w:pPr>
      <w:bookmarkStart w:id="36" w:name="_Toc390682133"/>
      <w:r>
        <w:t>2.4</w:t>
      </w:r>
      <w:r w:rsidR="009F55F9">
        <w:t>.1 Manganese chemistry</w:t>
      </w:r>
      <w:bookmarkEnd w:id="36"/>
    </w:p>
    <w:p w:rsidR="009F55F9" w:rsidRDefault="002E55C2" w:rsidP="009F55F9">
      <w:pPr>
        <w:rPr>
          <w:szCs w:val="22"/>
        </w:rPr>
      </w:pPr>
      <w:r>
        <w:t>W</w:t>
      </w:r>
      <w:r w:rsidR="009F55F9">
        <w:t xml:space="preserve">ater samples (total and 0.1 </w:t>
      </w:r>
      <w:r w:rsidR="009F55F9">
        <w:rPr>
          <w:rFonts w:ascii="Symbol" w:hAnsi="Symbol"/>
        </w:rPr>
        <w:t></w:t>
      </w:r>
      <w:r w:rsidR="009F55F9">
        <w:t>m filtered) for chemical analys</w:t>
      </w:r>
      <w:r w:rsidR="00511CD6">
        <w:t>e</w:t>
      </w:r>
      <w:r w:rsidR="009F55F9">
        <w:t xml:space="preserve">s were collected and analysed both before and after exposure to track the status of the added </w:t>
      </w:r>
      <w:proofErr w:type="spellStart"/>
      <w:r w:rsidR="009F55F9">
        <w:t>Mn</w:t>
      </w:r>
      <w:proofErr w:type="spellEnd"/>
      <w:r w:rsidR="009F55F9">
        <w:t xml:space="preserve">. Filtration through 0.1 </w:t>
      </w:r>
      <w:r w:rsidR="009F55F9">
        <w:rPr>
          <w:rFonts w:ascii="Symbol" w:hAnsi="Symbol"/>
        </w:rPr>
        <w:t></w:t>
      </w:r>
      <w:r w:rsidR="009F55F9">
        <w:t xml:space="preserve">m membranes, rather than the conventional 0.45 </w:t>
      </w:r>
      <w:r w:rsidR="009F55F9">
        <w:rPr>
          <w:rFonts w:ascii="Symbol" w:hAnsi="Symbol"/>
        </w:rPr>
        <w:t></w:t>
      </w:r>
      <w:r w:rsidR="009F55F9">
        <w:t xml:space="preserve">m filtration, was used specifically for this work to provide increased ability to identify </w:t>
      </w:r>
      <w:proofErr w:type="spellStart"/>
      <w:r w:rsidR="009F55F9">
        <w:t>Mn</w:t>
      </w:r>
      <w:proofErr w:type="spellEnd"/>
      <w:r w:rsidR="009F55F9">
        <w:t xml:space="preserve"> oxides in colloidal form.</w:t>
      </w:r>
    </w:p>
    <w:p w:rsidR="00B52EC7" w:rsidRDefault="009857E9" w:rsidP="00C86396">
      <w:pPr>
        <w:pStyle w:val="Heading3"/>
      </w:pPr>
      <w:bookmarkStart w:id="37" w:name="_Toc211331564"/>
      <w:bookmarkStart w:id="38" w:name="_Toc267300678"/>
      <w:bookmarkStart w:id="39" w:name="_Toc318207099"/>
      <w:bookmarkStart w:id="40" w:name="_Toc390682134"/>
      <w:r>
        <w:t>2.4</w:t>
      </w:r>
      <w:r w:rsidR="00B52EC7">
        <w:t>.2 Quality Control Chemistry</w:t>
      </w:r>
      <w:bookmarkEnd w:id="37"/>
      <w:bookmarkEnd w:id="38"/>
      <w:bookmarkEnd w:id="39"/>
      <w:bookmarkEnd w:id="40"/>
    </w:p>
    <w:p w:rsidR="00B52EC7" w:rsidRDefault="00B52EC7" w:rsidP="00B52EC7">
      <w:r w:rsidRPr="00610DA3">
        <w:t xml:space="preserve">For each test, </w:t>
      </w:r>
      <w:r>
        <w:t xml:space="preserve">blanks and </w:t>
      </w:r>
      <w:r w:rsidRPr="00610DA3">
        <w:t xml:space="preserve">procedural blanks </w:t>
      </w:r>
      <w:r>
        <w:t>(</w:t>
      </w:r>
      <w:r w:rsidR="00B9193D">
        <w:t>i</w:t>
      </w:r>
      <w:r w:rsidR="00C86396">
        <w:t>.</w:t>
      </w:r>
      <w:r w:rsidR="00B9193D">
        <w:t>e</w:t>
      </w:r>
      <w:r w:rsidR="00C86396">
        <w:t>.</w:t>
      </w:r>
      <w:r>
        <w:t xml:space="preserve"> ultra-pure water that has been exposed to all components of the test system) </w:t>
      </w:r>
      <w:r w:rsidRPr="00610DA3">
        <w:t xml:space="preserve">were also analysed for </w:t>
      </w:r>
      <w:r>
        <w:t>a limited metal and major ion suite (</w:t>
      </w:r>
      <w:r w:rsidRPr="003E7613">
        <w:t xml:space="preserve">Al, </w:t>
      </w:r>
      <w:proofErr w:type="spellStart"/>
      <w:r w:rsidRPr="003E7613">
        <w:t>Cd</w:t>
      </w:r>
      <w:proofErr w:type="spellEnd"/>
      <w:r w:rsidRPr="003E7613">
        <w:t xml:space="preserve">, Co, C, Cu, Fe, </w:t>
      </w:r>
      <w:proofErr w:type="spellStart"/>
      <w:r w:rsidRPr="003E7613">
        <w:t>Mn</w:t>
      </w:r>
      <w:proofErr w:type="spellEnd"/>
      <w:r w:rsidRPr="003E7613">
        <w:t xml:space="preserve">, Ni, </w:t>
      </w:r>
      <w:proofErr w:type="spellStart"/>
      <w:r w:rsidRPr="003E7613">
        <w:t>Pb</w:t>
      </w:r>
      <w:proofErr w:type="spellEnd"/>
      <w:r w:rsidRPr="003E7613">
        <w:t>, Se, U, Zn, Ca, Mg, Na, SO</w:t>
      </w:r>
      <w:r w:rsidRPr="003E7613">
        <w:rPr>
          <w:vertAlign w:val="subscript"/>
        </w:rPr>
        <w:t>4</w:t>
      </w:r>
      <w:r w:rsidRPr="003E7613">
        <w:t xml:space="preserve"> </w:t>
      </w:r>
      <w:r>
        <w:t xml:space="preserve">- </w:t>
      </w:r>
      <w:r w:rsidRPr="003E7613">
        <w:t>analysed as S and converted</w:t>
      </w:r>
      <w:r>
        <w:t>)</w:t>
      </w:r>
      <w:r w:rsidRPr="00610DA3">
        <w:t xml:space="preserve">. Chemistry data for the </w:t>
      </w:r>
      <w:r>
        <w:t xml:space="preserve">blanks and </w:t>
      </w:r>
      <w:r w:rsidRPr="00610DA3">
        <w:t xml:space="preserve">procedural blanks were initially assessed by searching for analyte concentrations higher than detection limits. Where these concentrations were greater than </w:t>
      </w:r>
      <w:r w:rsidR="006C7B71">
        <w:t>1</w:t>
      </w:r>
      <w:r w:rsidRPr="00610DA3">
        <w:t xml:space="preserve"> </w:t>
      </w:r>
      <w:r w:rsidRPr="00610DA3">
        <w:rPr>
          <w:rFonts w:ascii="Symbol" w:hAnsi="Symbol"/>
        </w:rPr>
        <w:t></w:t>
      </w:r>
      <w:r>
        <w:t>g L</w:t>
      </w:r>
      <w:r w:rsidRPr="002B3731">
        <w:rPr>
          <w:vertAlign w:val="superscript"/>
        </w:rPr>
        <w:t>-1</w:t>
      </w:r>
      <w:r w:rsidRPr="00610DA3">
        <w:t xml:space="preserve"> and above background levels of MCW, duplicate procedural blank samples were re-analysed and/or the control water concentrations were compared to those in tests without blank contamination</w:t>
      </w:r>
      <w:r>
        <w:t>,</w:t>
      </w:r>
      <w:r w:rsidRPr="00610DA3">
        <w:t xml:space="preserve"> to determine if the contamination was limited to the one sample bottle or experienced throughout the test. </w:t>
      </w:r>
      <w:r>
        <w:t xml:space="preserve">The likelihood that </w:t>
      </w:r>
      <w:r w:rsidRPr="00610DA3">
        <w:t xml:space="preserve">contamination </w:t>
      </w:r>
      <w:r>
        <w:t xml:space="preserve">may have confounded the toxicity test results was </w:t>
      </w:r>
      <w:r w:rsidRPr="00610DA3">
        <w:t>investigated and discussed on a case-by-case basis.</w:t>
      </w:r>
    </w:p>
    <w:p w:rsidR="00B52EC7" w:rsidRDefault="009857E9" w:rsidP="00C86396">
      <w:pPr>
        <w:pStyle w:val="Heading3"/>
      </w:pPr>
      <w:bookmarkStart w:id="41" w:name="_Toc211331565"/>
      <w:bookmarkStart w:id="42" w:name="_Toc267300679"/>
      <w:bookmarkStart w:id="43" w:name="_Toc318207100"/>
      <w:bookmarkStart w:id="44" w:name="_Toc390682135"/>
      <w:r>
        <w:t>2.4</w:t>
      </w:r>
      <w:r w:rsidR="00B52EC7">
        <w:t>.3 General water quality</w:t>
      </w:r>
      <w:bookmarkEnd w:id="41"/>
      <w:bookmarkEnd w:id="42"/>
      <w:bookmarkEnd w:id="43"/>
      <w:bookmarkEnd w:id="44"/>
    </w:p>
    <w:p w:rsidR="00B52EC7" w:rsidRDefault="00B52EC7" w:rsidP="00B52EC7">
      <w:r w:rsidRPr="00F9722D">
        <w:t xml:space="preserve">For each test, data were considered acceptable if: the recorded temperature of the incubator remained within the prescribed limits (see test descriptions, above); the recorded pH was within ± </w:t>
      </w:r>
      <w:r>
        <w:t>1</w:t>
      </w:r>
      <w:r w:rsidRPr="00F9722D">
        <w:t xml:space="preserve"> unit of values at test commencement (</w:t>
      </w:r>
      <w:r w:rsidR="00B9193D">
        <w:t>i</w:t>
      </w:r>
      <w:r w:rsidR="00C86396">
        <w:t>.</w:t>
      </w:r>
      <w:r w:rsidR="00B9193D">
        <w:t>e</w:t>
      </w:r>
      <w:r w:rsidR="00C86396">
        <w:t>.</w:t>
      </w:r>
      <w:r w:rsidRPr="00F9722D">
        <w:t xml:space="preserve"> Day 0); the EC for each test solution was within 10% </w:t>
      </w:r>
      <w:r>
        <w:t>(or 5 µS cm</w:t>
      </w:r>
      <w:r w:rsidRPr="00F9722D">
        <w:rPr>
          <w:snapToGrid w:val="0"/>
          <w:color w:val="000000"/>
          <w:position w:val="5"/>
          <w:sz w:val="15"/>
          <w:szCs w:val="0"/>
          <w:u w:color="000000"/>
        </w:rPr>
        <w:t>-1</w:t>
      </w:r>
      <w:r>
        <w:rPr>
          <w:snapToGrid w:val="0"/>
          <w:color w:val="000000"/>
          <w:position w:val="5"/>
          <w:sz w:val="15"/>
          <w:szCs w:val="0"/>
          <w:u w:color="000000"/>
        </w:rPr>
        <w:t xml:space="preserve"> </w:t>
      </w:r>
      <w:r>
        <w:rPr>
          <w:snapToGrid w:val="0"/>
          <w:color w:val="000000"/>
          <w:szCs w:val="0"/>
          <w:u w:color="000000"/>
        </w:rPr>
        <w:t xml:space="preserve">for samples with low conductivity) </w:t>
      </w:r>
      <w:r w:rsidRPr="00F9722D">
        <w:t>of the values at test commencement; and the DO concentration was greater than 70% throughout the test</w:t>
      </w:r>
      <w:r>
        <w:t xml:space="preserve"> (see Appendix A for data)</w:t>
      </w:r>
      <w:r w:rsidRPr="00F9722D">
        <w:t xml:space="preserve">. </w:t>
      </w:r>
      <w:r w:rsidRPr="00767E79">
        <w:t>The occurrence of any significant water quality changes were investigated and discussed on a case-by-case basis.</w:t>
      </w:r>
    </w:p>
    <w:p w:rsidR="00B52EC7" w:rsidRDefault="00B52EC7" w:rsidP="00FA1590">
      <w:pPr>
        <w:pStyle w:val="Heading3"/>
      </w:pPr>
      <w:bookmarkStart w:id="45" w:name="_Toc211331566"/>
      <w:bookmarkStart w:id="46" w:name="_Toc267300680"/>
      <w:bookmarkStart w:id="47" w:name="_Toc318207101"/>
      <w:bookmarkStart w:id="48" w:name="_Toc390682136"/>
      <w:r>
        <w:t>2.6.3 Control responses</w:t>
      </w:r>
      <w:bookmarkEnd w:id="45"/>
      <w:bookmarkEnd w:id="46"/>
      <w:bookmarkEnd w:id="47"/>
      <w:bookmarkEnd w:id="48"/>
    </w:p>
    <w:p w:rsidR="00B52EC7" w:rsidRPr="00EC0D36" w:rsidRDefault="00B52EC7" w:rsidP="00B52EC7">
      <w:r w:rsidRPr="00EC0D36">
        <w:t xml:space="preserve">Tests were considered valid if the organisms </w:t>
      </w:r>
      <w:r>
        <w:t xml:space="preserve">in the </w:t>
      </w:r>
      <w:r w:rsidRPr="00EC0D36">
        <w:t xml:space="preserve">QC </w:t>
      </w:r>
      <w:r>
        <w:t>treatment</w:t>
      </w:r>
      <w:r w:rsidRPr="00EC0D36">
        <w:t xml:space="preserve"> (</w:t>
      </w:r>
      <w:r w:rsidR="00B9193D">
        <w:t>i</w:t>
      </w:r>
      <w:r w:rsidR="00C86396">
        <w:t>.</w:t>
      </w:r>
      <w:r w:rsidR="00B9193D">
        <w:t>e</w:t>
      </w:r>
      <w:r w:rsidR="00C86396">
        <w:t>.</w:t>
      </w:r>
      <w:r w:rsidRPr="00EC0D36">
        <w:t xml:space="preserve"> those in the MCW </w:t>
      </w:r>
      <w:r>
        <w:t xml:space="preserve">or SSW </w:t>
      </w:r>
      <w:r w:rsidRPr="00EC0D36">
        <w:t>control) met the following criteria:</w:t>
      </w:r>
    </w:p>
    <w:p w:rsidR="00B52EC7" w:rsidRPr="00334A06" w:rsidRDefault="00B52EC7" w:rsidP="00B52EC7">
      <w:pPr>
        <w:pStyle w:val="Heading5"/>
      </w:pPr>
      <w:r w:rsidRPr="00334A06">
        <w:rPr>
          <w:iCs/>
        </w:rPr>
        <w:t>Chlorella</w:t>
      </w:r>
      <w:r w:rsidRPr="00334A06">
        <w:t xml:space="preserve"> sp. </w:t>
      </w:r>
      <w:r w:rsidRPr="00334A06">
        <w:rPr>
          <w:i w:val="0"/>
        </w:rPr>
        <w:t>cell division rate test</w:t>
      </w:r>
      <w:r w:rsidRPr="00334A06">
        <w:t xml:space="preserve"> </w:t>
      </w:r>
    </w:p>
    <w:p w:rsidR="00B52EC7" w:rsidRPr="00EC0D36" w:rsidRDefault="00B52EC7" w:rsidP="00B52EC7">
      <w:pPr>
        <w:numPr>
          <w:ilvl w:val="0"/>
          <w:numId w:val="29"/>
        </w:numPr>
        <w:spacing w:after="60"/>
        <w:ind w:left="714" w:hanging="357"/>
      </w:pPr>
      <w:r w:rsidRPr="00EC0D36">
        <w:t xml:space="preserve">The </w:t>
      </w:r>
      <w:r>
        <w:t xml:space="preserve">algal </w:t>
      </w:r>
      <w:r w:rsidRPr="00EC0D36">
        <w:t xml:space="preserve">growth rate is within the range 1.4 </w:t>
      </w:r>
      <w:r w:rsidRPr="00EC0D36">
        <w:sym w:font="Symbol" w:char="F0B1"/>
      </w:r>
      <w:r w:rsidRPr="00EC0D36">
        <w:t xml:space="preserve"> 0.3 doublings day</w:t>
      </w:r>
      <w:r w:rsidR="001D2DE0" w:rsidRPr="001D2DE0">
        <w:rPr>
          <w:snapToGrid w:val="0"/>
          <w:color w:val="000000"/>
          <w:position w:val="5"/>
          <w:sz w:val="15"/>
          <w:szCs w:val="0"/>
          <w:u w:color="000000"/>
        </w:rPr>
        <w:t>-1</w:t>
      </w:r>
      <w:r w:rsidRPr="00EC0D36">
        <w:t>; and</w:t>
      </w:r>
    </w:p>
    <w:p w:rsidR="00B52EC7" w:rsidRPr="00EC0D36" w:rsidRDefault="00B52EC7" w:rsidP="00B52EC7">
      <w:pPr>
        <w:numPr>
          <w:ilvl w:val="0"/>
          <w:numId w:val="29"/>
        </w:numPr>
      </w:pPr>
      <w:r w:rsidRPr="00EC0D36">
        <w:t>There is &lt;20% variability (</w:t>
      </w:r>
      <w:r w:rsidR="00B9193D">
        <w:t>i</w:t>
      </w:r>
      <w:r w:rsidR="003945C4">
        <w:t>.</w:t>
      </w:r>
      <w:r w:rsidR="00B9193D">
        <w:t>e</w:t>
      </w:r>
      <w:r w:rsidR="003945C4">
        <w:t>.</w:t>
      </w:r>
      <w:r w:rsidRPr="00EC0D36">
        <w:t xml:space="preserve"> co-efficient of variation, CV &lt;20%) in growth rate.</w:t>
      </w:r>
    </w:p>
    <w:p w:rsidR="00B52EC7" w:rsidRPr="00EC0D36" w:rsidRDefault="00B52EC7" w:rsidP="00B52EC7">
      <w:pPr>
        <w:pStyle w:val="Heading5"/>
      </w:pPr>
      <w:r w:rsidRPr="00334A06">
        <w:rPr>
          <w:iCs/>
        </w:rPr>
        <w:lastRenderedPageBreak/>
        <w:t>L. aequinoctialis</w:t>
      </w:r>
      <w:r w:rsidRPr="00EC0D36">
        <w:t xml:space="preserve"> </w:t>
      </w:r>
      <w:r w:rsidRPr="00863E39">
        <w:rPr>
          <w:i w:val="0"/>
        </w:rPr>
        <w:t xml:space="preserve">plant growth test </w:t>
      </w:r>
    </w:p>
    <w:p w:rsidR="00B52EC7" w:rsidRPr="00EC0D36" w:rsidRDefault="00B52EC7" w:rsidP="00B52EC7">
      <w:pPr>
        <w:pStyle w:val="Normallist2"/>
        <w:numPr>
          <w:ilvl w:val="0"/>
          <w:numId w:val="30"/>
        </w:numPr>
        <w:spacing w:after="60"/>
        <w:ind w:left="714" w:hanging="357"/>
      </w:pPr>
      <w:r w:rsidRPr="00EC0D36">
        <w:t xml:space="preserve">The average increase in frond number in any flask at test conclusion </w:t>
      </w:r>
      <w:r>
        <w:t>i</w:t>
      </w:r>
      <w:r w:rsidRPr="00EC0D36">
        <w:t>s at least four times that at test start (</w:t>
      </w:r>
      <w:r w:rsidR="00B9193D">
        <w:t>i</w:t>
      </w:r>
      <w:r w:rsidR="003945C4">
        <w:t>.</w:t>
      </w:r>
      <w:r w:rsidR="00B9193D">
        <w:t>e</w:t>
      </w:r>
      <w:r w:rsidR="003945C4">
        <w:t>.</w:t>
      </w:r>
      <w:r w:rsidRPr="00EC0D36">
        <w:t xml:space="preserve"> </w:t>
      </w:r>
      <w:r>
        <w:t xml:space="preserve">a total of 60 </w:t>
      </w:r>
      <w:r w:rsidRPr="00EC0D36">
        <w:t xml:space="preserve">fronds/flask or </w:t>
      </w:r>
      <w:r>
        <w:t>specific growth rate (</w:t>
      </w:r>
      <w:r w:rsidRPr="00EC0D36">
        <w:t>k</w:t>
      </w:r>
      <w:r>
        <w:t>)</w:t>
      </w:r>
      <w:r w:rsidRPr="00EC0D36">
        <w:t xml:space="preserve"> &gt; 0.</w:t>
      </w:r>
      <w:r>
        <w:t>4</w:t>
      </w:r>
      <w:r w:rsidRPr="00EC0D36">
        <w:t xml:space="preserve"> day</w:t>
      </w:r>
      <w:r w:rsidRPr="00EC0D36">
        <w:rPr>
          <w:snapToGrid w:val="0"/>
          <w:position w:val="5"/>
          <w:sz w:val="15"/>
          <w:szCs w:val="0"/>
          <w:u w:color="000000"/>
        </w:rPr>
        <w:t>-1</w:t>
      </w:r>
      <w:r w:rsidRPr="00EC0D36">
        <w:t>); and</w:t>
      </w:r>
    </w:p>
    <w:p w:rsidR="00B52EC7" w:rsidRPr="00EC0D36" w:rsidRDefault="00B52EC7" w:rsidP="00B52EC7">
      <w:pPr>
        <w:pStyle w:val="Normallist2"/>
        <w:numPr>
          <w:ilvl w:val="0"/>
          <w:numId w:val="30"/>
        </w:numPr>
      </w:pPr>
      <w:r w:rsidRPr="00EC0D36">
        <w:t xml:space="preserve">There </w:t>
      </w:r>
      <w:r>
        <w:t>i</w:t>
      </w:r>
      <w:r w:rsidRPr="00EC0D36">
        <w:t>s &lt;20% variability (CV &lt; 20%) in growth rate.</w:t>
      </w:r>
    </w:p>
    <w:p w:rsidR="00B52EC7" w:rsidRPr="00EC0D36" w:rsidRDefault="00B52EC7" w:rsidP="00B52EC7">
      <w:pPr>
        <w:pStyle w:val="Heading5"/>
      </w:pPr>
      <w:r w:rsidRPr="00334A06">
        <w:rPr>
          <w:iCs/>
        </w:rPr>
        <w:t>M. macleayi</w:t>
      </w:r>
      <w:r w:rsidRPr="00EC0D36">
        <w:t xml:space="preserve"> </w:t>
      </w:r>
      <w:r w:rsidRPr="00334A06">
        <w:rPr>
          <w:i w:val="0"/>
        </w:rPr>
        <w:t>3-brood reproduction test</w:t>
      </w:r>
    </w:p>
    <w:p w:rsidR="00B52EC7" w:rsidRPr="00EC0D36" w:rsidRDefault="00B52EC7" w:rsidP="00B52EC7">
      <w:pPr>
        <w:pStyle w:val="Normallist2"/>
        <w:numPr>
          <w:ilvl w:val="0"/>
          <w:numId w:val="27"/>
        </w:numPr>
        <w:spacing w:after="60"/>
        <w:ind w:left="714" w:hanging="357"/>
        <w:rPr>
          <w:i/>
          <w:iCs/>
        </w:rPr>
      </w:pPr>
      <w:r w:rsidRPr="00EC0D36">
        <w:t xml:space="preserve">80% or more of the </w:t>
      </w:r>
      <w:proofErr w:type="spellStart"/>
      <w:r w:rsidRPr="00EC0D36">
        <w:t>cladocera</w:t>
      </w:r>
      <w:proofErr w:type="spellEnd"/>
      <w:r w:rsidRPr="00EC0D36">
        <w:t xml:space="preserve"> are alive</w:t>
      </w:r>
      <w:r>
        <w:t xml:space="preserve"> and</w:t>
      </w:r>
      <w:r w:rsidRPr="00EC0D36">
        <w:t xml:space="preserve"> female</w:t>
      </w:r>
      <w:r>
        <w:t>,</w:t>
      </w:r>
      <w:r w:rsidRPr="00EC0D36">
        <w:t xml:space="preserve"> and have produced three broods</w:t>
      </w:r>
      <w:r w:rsidR="00ED1E1D">
        <w:t xml:space="preserve"> at the end of the test period;</w:t>
      </w:r>
    </w:p>
    <w:p w:rsidR="00B52EC7" w:rsidRPr="00EC0D36" w:rsidRDefault="00B52EC7" w:rsidP="00B52EC7">
      <w:pPr>
        <w:numPr>
          <w:ilvl w:val="0"/>
          <w:numId w:val="27"/>
        </w:numPr>
        <w:spacing w:after="60"/>
        <w:ind w:left="714" w:hanging="357"/>
        <w:rPr>
          <w:i/>
          <w:iCs/>
        </w:rPr>
      </w:pPr>
      <w:r w:rsidRPr="00EC0D36">
        <w:t xml:space="preserve">Reproduction in the control averages 30 or more </w:t>
      </w:r>
      <w:r>
        <w:t xml:space="preserve">live </w:t>
      </w:r>
      <w:r w:rsidRPr="00EC0D36">
        <w:t>neonates per female over the test period; and</w:t>
      </w:r>
    </w:p>
    <w:p w:rsidR="00B52EC7" w:rsidRPr="00334A06" w:rsidRDefault="00B52EC7" w:rsidP="00B52EC7">
      <w:pPr>
        <w:pStyle w:val="Heading5"/>
      </w:pPr>
      <w:r w:rsidRPr="00334A06">
        <w:rPr>
          <w:iCs/>
        </w:rPr>
        <w:t>H. viridissima</w:t>
      </w:r>
      <w:r w:rsidRPr="00334A06">
        <w:t xml:space="preserve"> </w:t>
      </w:r>
      <w:r w:rsidRPr="00334A06">
        <w:rPr>
          <w:i w:val="0"/>
        </w:rPr>
        <w:t>population growth test</w:t>
      </w:r>
    </w:p>
    <w:p w:rsidR="00B52EC7" w:rsidRPr="00EC0D36" w:rsidRDefault="00B52EC7" w:rsidP="00B52EC7">
      <w:pPr>
        <w:pStyle w:val="Normalno"/>
        <w:numPr>
          <w:ilvl w:val="0"/>
          <w:numId w:val="28"/>
        </w:numPr>
        <w:tabs>
          <w:tab w:val="left" w:pos="900"/>
        </w:tabs>
        <w:spacing w:after="60"/>
        <w:ind w:left="714" w:hanging="357"/>
      </w:pPr>
      <w:r w:rsidRPr="00EC0D36">
        <w:t>More than 30 healthy hydroids (</w:t>
      </w:r>
      <w:r w:rsidR="00B9193D">
        <w:t>i</w:t>
      </w:r>
      <w:r w:rsidR="003945C4">
        <w:t>.</w:t>
      </w:r>
      <w:r w:rsidR="00B9193D">
        <w:t>e</w:t>
      </w:r>
      <w:r w:rsidR="003945C4">
        <w:t>.</w:t>
      </w:r>
      <w:r w:rsidRPr="00EC0D36">
        <w:t xml:space="preserve"> </w:t>
      </w:r>
      <w:r>
        <w:t>specific growth rate specific growth rate (</w:t>
      </w:r>
      <w:r w:rsidRPr="00EC0D36">
        <w:t>k</w:t>
      </w:r>
      <w:r>
        <w:t xml:space="preserve">) </w:t>
      </w:r>
      <w:r w:rsidRPr="00EC0D36">
        <w:t>&gt; 0.27 day</w:t>
      </w:r>
      <w:r w:rsidRPr="00EC0D36">
        <w:rPr>
          <w:snapToGrid w:val="0"/>
          <w:position w:val="5"/>
          <w:sz w:val="15"/>
          <w:szCs w:val="0"/>
          <w:u w:color="000000"/>
        </w:rPr>
        <w:t>-1</w:t>
      </w:r>
      <w:r w:rsidRPr="00EC0D36">
        <w:t>) remain in each dish at the end of the test period; and</w:t>
      </w:r>
    </w:p>
    <w:p w:rsidR="00B52EC7" w:rsidRPr="00EC0D36" w:rsidRDefault="00B52EC7" w:rsidP="00B52EC7">
      <w:pPr>
        <w:pStyle w:val="Normalno"/>
        <w:numPr>
          <w:ilvl w:val="0"/>
          <w:numId w:val="28"/>
        </w:numPr>
        <w:tabs>
          <w:tab w:val="left" w:pos="900"/>
        </w:tabs>
        <w:spacing w:after="120"/>
        <w:ind w:left="714" w:hanging="357"/>
      </w:pPr>
      <w:r w:rsidRPr="00EC0D36">
        <w:t xml:space="preserve">There </w:t>
      </w:r>
      <w:r>
        <w:t>i</w:t>
      </w:r>
      <w:r w:rsidRPr="00EC0D36">
        <w:t>s &lt;20% variability (CV &lt;20%) in growth rate.</w:t>
      </w:r>
    </w:p>
    <w:p w:rsidR="008370E6" w:rsidRDefault="00580BE7" w:rsidP="00580BE7">
      <w:pPr>
        <w:pStyle w:val="Heading5"/>
        <w:rPr>
          <w:i w:val="0"/>
        </w:rPr>
      </w:pPr>
      <w:r w:rsidRPr="00580BE7">
        <w:rPr>
          <w:i w:val="0"/>
          <w:iCs/>
        </w:rPr>
        <w:t>A.</w:t>
      </w:r>
      <w:r>
        <w:rPr>
          <w:iCs/>
        </w:rPr>
        <w:t xml:space="preserve"> </w:t>
      </w:r>
      <w:r w:rsidR="008370E6">
        <w:rPr>
          <w:iCs/>
        </w:rPr>
        <w:t>cumingi</w:t>
      </w:r>
      <w:r w:rsidR="008370E6" w:rsidRPr="00334A06">
        <w:t xml:space="preserve"> </w:t>
      </w:r>
      <w:r w:rsidR="008370E6">
        <w:rPr>
          <w:i w:val="0"/>
        </w:rPr>
        <w:t xml:space="preserve">reproduction </w:t>
      </w:r>
      <w:r w:rsidR="008370E6" w:rsidRPr="00334A06">
        <w:rPr>
          <w:i w:val="0"/>
        </w:rPr>
        <w:t>test</w:t>
      </w:r>
    </w:p>
    <w:p w:rsidR="008370E6" w:rsidRDefault="00580BE7" w:rsidP="00580BE7">
      <w:pPr>
        <w:pStyle w:val="Normalno"/>
        <w:numPr>
          <w:ilvl w:val="0"/>
          <w:numId w:val="35"/>
        </w:numPr>
      </w:pPr>
      <w:r>
        <w:t>More than 100 eggs per snail p</w:t>
      </w:r>
      <w:r w:rsidR="000109F5">
        <w:t>ai</w:t>
      </w:r>
      <w:r>
        <w:t>r</w:t>
      </w:r>
    </w:p>
    <w:p w:rsidR="008370E6" w:rsidRPr="00580BE7" w:rsidRDefault="00580BE7" w:rsidP="00580BE7">
      <w:pPr>
        <w:pStyle w:val="Normalno"/>
        <w:numPr>
          <w:ilvl w:val="0"/>
          <w:numId w:val="35"/>
        </w:numPr>
        <w:rPr>
          <w:iCs/>
        </w:rPr>
      </w:pPr>
      <w:r>
        <w:t>There is &lt;30% variability (CV&lt;30%) in mean egg production</w:t>
      </w:r>
    </w:p>
    <w:p w:rsidR="00B52EC7" w:rsidRPr="00EC0D36" w:rsidRDefault="00B52EC7" w:rsidP="00B52EC7">
      <w:pPr>
        <w:pStyle w:val="Heading5"/>
      </w:pPr>
      <w:r w:rsidRPr="00334A06">
        <w:rPr>
          <w:iCs/>
        </w:rPr>
        <w:t>M. mogurnda</w:t>
      </w:r>
      <w:r w:rsidRPr="00334A06">
        <w:t xml:space="preserve"> </w:t>
      </w:r>
      <w:r w:rsidRPr="00334A06">
        <w:rPr>
          <w:i w:val="0"/>
        </w:rPr>
        <w:t>larval fish survival test</w:t>
      </w:r>
      <w:r w:rsidRPr="00EC0D36">
        <w:t xml:space="preserve"> </w:t>
      </w:r>
    </w:p>
    <w:p w:rsidR="00B52EC7" w:rsidRPr="00EC0D36" w:rsidRDefault="00B52EC7" w:rsidP="00B52EC7">
      <w:pPr>
        <w:pStyle w:val="Normalno"/>
        <w:numPr>
          <w:ilvl w:val="0"/>
          <w:numId w:val="28"/>
        </w:numPr>
        <w:tabs>
          <w:tab w:val="left" w:pos="900"/>
        </w:tabs>
        <w:spacing w:after="60"/>
        <w:ind w:left="714" w:hanging="357"/>
      </w:pPr>
      <w:r w:rsidRPr="00EC0D36">
        <w:t xml:space="preserve">The mean mortality or presence of fungus on the fish does not exceed 20%; </w:t>
      </w:r>
      <w:r>
        <w:t>and</w:t>
      </w:r>
    </w:p>
    <w:p w:rsidR="00B52EC7" w:rsidRPr="00EC0D36" w:rsidRDefault="00B52EC7" w:rsidP="00B52EC7">
      <w:pPr>
        <w:pStyle w:val="Normalno"/>
        <w:numPr>
          <w:ilvl w:val="0"/>
          <w:numId w:val="28"/>
        </w:numPr>
        <w:tabs>
          <w:tab w:val="left" w:pos="900"/>
        </w:tabs>
        <w:spacing w:after="120"/>
        <w:ind w:left="714" w:hanging="357"/>
      </w:pPr>
      <w:r w:rsidRPr="00EC0D36">
        <w:t xml:space="preserve">There </w:t>
      </w:r>
      <w:r>
        <w:t>i</w:t>
      </w:r>
      <w:r w:rsidRPr="00EC0D36">
        <w:t>s &lt;20% variability (CV &lt;20%) in survival.</w:t>
      </w:r>
    </w:p>
    <w:p w:rsidR="00B52EC7" w:rsidRDefault="009857E9" w:rsidP="00C86396">
      <w:pPr>
        <w:pStyle w:val="Heading2"/>
      </w:pPr>
      <w:bookmarkStart w:id="49" w:name="_Toc318207102"/>
      <w:bookmarkStart w:id="50" w:name="_Toc390682137"/>
      <w:r>
        <w:t>2.5</w:t>
      </w:r>
      <w:r w:rsidR="00B52EC7">
        <w:t xml:space="preserve"> </w:t>
      </w:r>
      <w:bookmarkEnd w:id="49"/>
      <w:r w:rsidR="007B536B">
        <w:t>Toxicity estimate calculations</w:t>
      </w:r>
      <w:bookmarkEnd w:id="50"/>
    </w:p>
    <w:p w:rsidR="00B52EC7" w:rsidRDefault="00B52EC7" w:rsidP="00B52EC7">
      <w:r>
        <w:t xml:space="preserve">For the </w:t>
      </w:r>
      <w:r w:rsidR="00247244">
        <w:t xml:space="preserve">NCW </w:t>
      </w:r>
      <w:r>
        <w:t xml:space="preserve">toxicity tests, </w:t>
      </w:r>
      <w:r w:rsidR="00247244">
        <w:t xml:space="preserve">linear interpolation </w:t>
      </w:r>
      <w:r w:rsidR="00247244" w:rsidRPr="00E162B3">
        <w:t>analys</w:t>
      </w:r>
      <w:r w:rsidR="00511CD6">
        <w:t>e</w:t>
      </w:r>
      <w:r w:rsidR="00247244" w:rsidRPr="00E162B3">
        <w:t>s w</w:t>
      </w:r>
      <w:r w:rsidR="00247244">
        <w:t>ere</w:t>
      </w:r>
      <w:r w:rsidR="00247244" w:rsidRPr="00E162B3">
        <w:t xml:space="preserve"> used to determine point estimates of Inhibitory Concentrations (ICs) that reduced endpoint responses by 10% and 50% (</w:t>
      </w:r>
      <w:r w:rsidR="00B9193D">
        <w:t>i</w:t>
      </w:r>
      <w:r w:rsidR="00C86396">
        <w:t>.</w:t>
      </w:r>
      <w:r w:rsidR="00B9193D">
        <w:t>e</w:t>
      </w:r>
      <w:r w:rsidR="00C86396">
        <w:t>.</w:t>
      </w:r>
      <w:r w:rsidR="00247244" w:rsidRPr="00E162B3">
        <w:t xml:space="preserve"> IC</w:t>
      </w:r>
      <w:r w:rsidR="00247244">
        <w:rPr>
          <w:snapToGrid w:val="0"/>
          <w:szCs w:val="0"/>
          <w:u w:color="000000"/>
        </w:rPr>
        <w:t xml:space="preserve">10 </w:t>
      </w:r>
      <w:r w:rsidR="00247244" w:rsidRPr="00E162B3">
        <w:rPr>
          <w:snapToGrid w:val="0"/>
          <w:szCs w:val="0"/>
          <w:u w:color="000000"/>
        </w:rPr>
        <w:t>and IC</w:t>
      </w:r>
      <w:r w:rsidR="00247244">
        <w:rPr>
          <w:snapToGrid w:val="0"/>
          <w:szCs w:val="0"/>
          <w:u w:color="000000"/>
        </w:rPr>
        <w:t>50) relative to the control responses</w:t>
      </w:r>
      <w:r w:rsidR="0056170D" w:rsidRPr="0056170D">
        <w:rPr>
          <w:snapToGrid w:val="0"/>
          <w:szCs w:val="0"/>
          <w:u w:color="000000"/>
        </w:rPr>
        <w:t xml:space="preserve"> </w:t>
      </w:r>
      <w:r w:rsidR="0056170D">
        <w:rPr>
          <w:snapToGrid w:val="0"/>
          <w:szCs w:val="0"/>
          <w:u w:color="000000"/>
        </w:rPr>
        <w:t>(</w:t>
      </w:r>
      <w:proofErr w:type="spellStart"/>
      <w:r w:rsidR="0056170D">
        <w:rPr>
          <w:snapToGrid w:val="0"/>
          <w:szCs w:val="0"/>
          <w:u w:color="000000"/>
        </w:rPr>
        <w:t>ToxCalc</w:t>
      </w:r>
      <w:proofErr w:type="spellEnd"/>
      <w:r w:rsidR="0056170D">
        <w:rPr>
          <w:snapToGrid w:val="0"/>
          <w:szCs w:val="0"/>
          <w:u w:color="000000"/>
        </w:rPr>
        <w:t xml:space="preserve"> v</w:t>
      </w:r>
      <w:r w:rsidR="0056170D">
        <w:t xml:space="preserve">ersion 5.0.23F, </w:t>
      </w:r>
      <w:proofErr w:type="spellStart"/>
      <w:r w:rsidR="0056170D">
        <w:t>Tidepool</w:t>
      </w:r>
      <w:proofErr w:type="spellEnd"/>
      <w:r w:rsidR="0056170D">
        <w:t xml:space="preserve"> Scientific Software; Appendix C</w:t>
      </w:r>
      <w:r w:rsidR="0056170D">
        <w:rPr>
          <w:snapToGrid w:val="0"/>
          <w:szCs w:val="0"/>
          <w:u w:color="000000"/>
        </w:rPr>
        <w:t>)</w:t>
      </w:r>
      <w:r w:rsidR="00247244">
        <w:rPr>
          <w:snapToGrid w:val="0"/>
          <w:szCs w:val="0"/>
          <w:u w:color="000000"/>
        </w:rPr>
        <w:t xml:space="preserve">. </w:t>
      </w:r>
      <w:r w:rsidR="00D34444">
        <w:rPr>
          <w:snapToGrid w:val="0"/>
          <w:szCs w:val="0"/>
          <w:u w:color="000000"/>
        </w:rPr>
        <w:t xml:space="preserve">Non-linear regression could not be used due to an insufficient number of data points for the NCW tests.  </w:t>
      </w:r>
      <w:r w:rsidR="00247244">
        <w:t xml:space="preserve">For the MCW toxicity tests, the individual tests were </w:t>
      </w:r>
      <w:r w:rsidR="003918F6">
        <w:t>pooled and the raw data analysed.</w:t>
      </w:r>
      <w:r w:rsidR="00247244">
        <w:t xml:space="preserve"> </w:t>
      </w:r>
      <w:r w:rsidR="00D34444">
        <w:t>T</w:t>
      </w:r>
      <w:r w:rsidR="00400B16">
        <w:t xml:space="preserve">wo </w:t>
      </w:r>
      <w:r w:rsidR="00D34444">
        <w:t xml:space="preserve">valid </w:t>
      </w:r>
      <w:r w:rsidR="00400B16">
        <w:t xml:space="preserve">hydra tests, where significant loss of </w:t>
      </w:r>
      <w:proofErr w:type="spellStart"/>
      <w:r w:rsidR="00400B16">
        <w:t>Mn</w:t>
      </w:r>
      <w:proofErr w:type="spellEnd"/>
      <w:r w:rsidR="00400B16">
        <w:t xml:space="preserve"> was measured, were not used in the calculation of the toxicity estimate</w:t>
      </w:r>
      <w:r w:rsidR="00D34444">
        <w:t xml:space="preserve"> because a reliable exposure concentration could not be estimated</w:t>
      </w:r>
      <w:r w:rsidR="0056170D">
        <w:t xml:space="preserve"> (Table 2)</w:t>
      </w:r>
      <w:r w:rsidR="00400B16">
        <w:t xml:space="preserve">. </w:t>
      </w:r>
      <w:r w:rsidR="00247244">
        <w:t>N</w:t>
      </w:r>
      <w:r w:rsidRPr="00E162B3">
        <w:t xml:space="preserve">on-linear </w:t>
      </w:r>
      <w:r>
        <w:t xml:space="preserve">regression (3-parameter </w:t>
      </w:r>
      <w:r w:rsidR="003918F6">
        <w:t>log-</w:t>
      </w:r>
      <w:r>
        <w:t xml:space="preserve">logistic) </w:t>
      </w:r>
      <w:r w:rsidR="00247244">
        <w:t>analyse</w:t>
      </w:r>
      <w:r w:rsidRPr="00E162B3">
        <w:t>s w</w:t>
      </w:r>
      <w:r>
        <w:t>ere</w:t>
      </w:r>
      <w:r w:rsidRPr="00E162B3">
        <w:t xml:space="preserve"> used to determine point estimates of Inhibitory Concentrations (ICs) that reduced endpoint responses by 10% and 50% (</w:t>
      </w:r>
      <w:r w:rsidR="00B9193D">
        <w:t>i</w:t>
      </w:r>
      <w:r w:rsidR="003945C4">
        <w:t>.</w:t>
      </w:r>
      <w:r w:rsidR="00B9193D">
        <w:t>e</w:t>
      </w:r>
      <w:r w:rsidR="003945C4">
        <w:t>.</w:t>
      </w:r>
      <w:r w:rsidRPr="00E162B3">
        <w:t xml:space="preserve"> IC</w:t>
      </w:r>
      <w:r>
        <w:rPr>
          <w:snapToGrid w:val="0"/>
          <w:szCs w:val="0"/>
          <w:u w:color="000000"/>
        </w:rPr>
        <w:t xml:space="preserve">10 </w:t>
      </w:r>
      <w:r w:rsidRPr="00E162B3">
        <w:rPr>
          <w:snapToGrid w:val="0"/>
          <w:szCs w:val="0"/>
          <w:u w:color="000000"/>
        </w:rPr>
        <w:t>and IC</w:t>
      </w:r>
      <w:r>
        <w:rPr>
          <w:snapToGrid w:val="0"/>
          <w:szCs w:val="0"/>
          <w:u w:color="000000"/>
        </w:rPr>
        <w:t>50) relative to the control responses (</w:t>
      </w:r>
      <w:r w:rsidR="0056170D">
        <w:rPr>
          <w:snapToGrid w:val="0"/>
          <w:szCs w:val="0"/>
          <w:u w:color="000000"/>
        </w:rPr>
        <w:t>CETIS v</w:t>
      </w:r>
      <w:r w:rsidR="0056170D">
        <w:t xml:space="preserve">ersion 1.8.7.4, </w:t>
      </w:r>
      <w:proofErr w:type="spellStart"/>
      <w:r w:rsidR="0056170D">
        <w:t>Tidepool</w:t>
      </w:r>
      <w:proofErr w:type="spellEnd"/>
      <w:r w:rsidR="0056170D">
        <w:t xml:space="preserve"> Scientific Software; </w:t>
      </w:r>
      <w:r>
        <w:rPr>
          <w:snapToGrid w:val="0"/>
          <w:szCs w:val="0"/>
          <w:u w:color="000000"/>
        </w:rPr>
        <w:t>Appendix C).</w:t>
      </w:r>
      <w:r w:rsidRPr="00E162B3">
        <w:rPr>
          <w:snapToGrid w:val="0"/>
          <w:szCs w:val="0"/>
          <w:u w:color="000000"/>
        </w:rPr>
        <w:t xml:space="preserve"> </w:t>
      </w:r>
      <w:r>
        <w:rPr>
          <w:snapToGrid w:val="0"/>
          <w:szCs w:val="0"/>
          <w:u w:color="000000"/>
        </w:rPr>
        <w:t>Because</w:t>
      </w:r>
      <w:r w:rsidRPr="00E162B3">
        <w:rPr>
          <w:snapToGrid w:val="0"/>
          <w:szCs w:val="0"/>
          <w:u w:color="000000"/>
        </w:rPr>
        <w:t xml:space="preserve"> the </w:t>
      </w:r>
      <w:r w:rsidRPr="00E162B3">
        <w:rPr>
          <w:i/>
          <w:snapToGrid w:val="0"/>
          <w:szCs w:val="0"/>
          <w:u w:color="000000"/>
        </w:rPr>
        <w:t>M. mogurnda</w:t>
      </w:r>
      <w:r w:rsidRPr="00E162B3">
        <w:rPr>
          <w:snapToGrid w:val="0"/>
          <w:szCs w:val="0"/>
          <w:u w:color="000000"/>
        </w:rPr>
        <w:t xml:space="preserve"> test</w:t>
      </w:r>
      <w:r>
        <w:rPr>
          <w:snapToGrid w:val="0"/>
          <w:szCs w:val="0"/>
          <w:u w:color="000000"/>
        </w:rPr>
        <w:t xml:space="preserve"> represents an acute exposure and measures lethality</w:t>
      </w:r>
      <w:r w:rsidRPr="00E162B3">
        <w:rPr>
          <w:snapToGrid w:val="0"/>
          <w:szCs w:val="0"/>
          <w:u w:color="000000"/>
        </w:rPr>
        <w:t xml:space="preserve">, </w:t>
      </w:r>
      <w:r>
        <w:rPr>
          <w:snapToGrid w:val="0"/>
          <w:szCs w:val="0"/>
          <w:u w:color="000000"/>
        </w:rPr>
        <w:t>a more conservative</w:t>
      </w:r>
      <w:r w:rsidRPr="00E162B3">
        <w:rPr>
          <w:snapToGrid w:val="0"/>
          <w:szCs w:val="0"/>
          <w:u w:color="000000"/>
        </w:rPr>
        <w:t xml:space="preserve"> 5% </w:t>
      </w:r>
      <w:r>
        <w:rPr>
          <w:snapToGrid w:val="0"/>
          <w:szCs w:val="0"/>
          <w:u w:color="000000"/>
        </w:rPr>
        <w:t>effect/</w:t>
      </w:r>
      <w:r w:rsidRPr="00E162B3">
        <w:rPr>
          <w:snapToGrid w:val="0"/>
          <w:szCs w:val="0"/>
          <w:u w:color="000000"/>
        </w:rPr>
        <w:t>lethal concentration</w:t>
      </w:r>
      <w:r>
        <w:rPr>
          <w:snapToGrid w:val="0"/>
          <w:szCs w:val="0"/>
          <w:u w:color="000000"/>
        </w:rPr>
        <w:t xml:space="preserve"> was estimated</w:t>
      </w:r>
      <w:r w:rsidRPr="00E162B3">
        <w:rPr>
          <w:snapToGrid w:val="0"/>
          <w:szCs w:val="0"/>
          <w:u w:color="000000"/>
        </w:rPr>
        <w:t xml:space="preserve"> instead</w:t>
      </w:r>
      <w:r>
        <w:rPr>
          <w:snapToGrid w:val="0"/>
          <w:szCs w:val="0"/>
          <w:u w:color="000000"/>
        </w:rPr>
        <w:t xml:space="preserve"> of a 10% effect/lethal concentration.</w:t>
      </w:r>
    </w:p>
    <w:p w:rsidR="007B536B" w:rsidRDefault="009857E9" w:rsidP="009857E9">
      <w:pPr>
        <w:pStyle w:val="Heading2"/>
      </w:pPr>
      <w:bookmarkStart w:id="51" w:name="_Toc390682138"/>
      <w:r>
        <w:t>2.6</w:t>
      </w:r>
      <w:r w:rsidR="007B536B">
        <w:t xml:space="preserve"> Trigger Value Derivation</w:t>
      </w:r>
      <w:bookmarkEnd w:id="51"/>
    </w:p>
    <w:p w:rsidR="00C86396" w:rsidRDefault="009B67C7" w:rsidP="009B67C7">
      <w:pPr>
        <w:rPr>
          <w:snapToGrid w:val="0"/>
          <w:szCs w:val="0"/>
          <w:u w:color="000000"/>
        </w:rPr>
      </w:pPr>
      <w:r>
        <w:rPr>
          <w:snapToGrid w:val="0"/>
          <w:szCs w:val="0"/>
          <w:u w:color="000000"/>
        </w:rPr>
        <w:t xml:space="preserve">A </w:t>
      </w:r>
      <w:r w:rsidR="00B75F91">
        <w:rPr>
          <w:snapToGrid w:val="0"/>
          <w:szCs w:val="0"/>
          <w:u w:color="000000"/>
        </w:rPr>
        <w:t xml:space="preserve">site-specific </w:t>
      </w:r>
      <w:r>
        <w:rPr>
          <w:snapToGrid w:val="0"/>
          <w:szCs w:val="0"/>
          <w:u w:color="000000"/>
        </w:rPr>
        <w:t xml:space="preserve">99% protection Trigger Value (TV) was derived using the Species Sensitivity Distribution (SSD) method </w:t>
      </w:r>
      <w:r w:rsidR="00C047C3">
        <w:rPr>
          <w:snapToGrid w:val="0"/>
          <w:szCs w:val="0"/>
          <w:u w:color="000000"/>
        </w:rPr>
        <w:t>(</w:t>
      </w:r>
      <w:proofErr w:type="spellStart"/>
      <w:r w:rsidR="00C047C3">
        <w:rPr>
          <w:snapToGrid w:val="0"/>
          <w:szCs w:val="0"/>
          <w:u w:color="000000"/>
        </w:rPr>
        <w:t>BurrilOz</w:t>
      </w:r>
      <w:proofErr w:type="spellEnd"/>
      <w:r w:rsidR="00C047C3">
        <w:rPr>
          <w:snapToGrid w:val="0"/>
          <w:szCs w:val="0"/>
          <w:u w:color="000000"/>
        </w:rPr>
        <w:t xml:space="preserve"> 2.0, CSIRO)</w:t>
      </w:r>
      <w:r>
        <w:rPr>
          <w:snapToGrid w:val="0"/>
          <w:szCs w:val="0"/>
          <w:u w:color="000000"/>
        </w:rPr>
        <w:t xml:space="preserve">. </w:t>
      </w:r>
      <w:r w:rsidR="000F1D0E">
        <w:rPr>
          <w:snapToGrid w:val="0"/>
          <w:szCs w:val="0"/>
          <w:u w:color="000000"/>
        </w:rPr>
        <w:t>I</w:t>
      </w:r>
      <w:r>
        <w:rPr>
          <w:snapToGrid w:val="0"/>
          <w:szCs w:val="0"/>
          <w:u w:color="000000"/>
        </w:rPr>
        <w:t xml:space="preserve">n order to improve the fit of the distribution </w:t>
      </w:r>
      <w:r w:rsidR="00885385">
        <w:rPr>
          <w:snapToGrid w:val="0"/>
          <w:szCs w:val="0"/>
          <w:u w:color="000000"/>
        </w:rPr>
        <w:t>three</w:t>
      </w:r>
      <w:r>
        <w:rPr>
          <w:snapToGrid w:val="0"/>
          <w:szCs w:val="0"/>
          <w:u w:color="000000"/>
        </w:rPr>
        <w:t xml:space="preserve"> extra toxicity estimates from international studies</w:t>
      </w:r>
      <w:r w:rsidRPr="00B05ADC">
        <w:rPr>
          <w:snapToGrid w:val="0"/>
          <w:szCs w:val="0"/>
          <w:u w:color="000000"/>
        </w:rPr>
        <w:t xml:space="preserve"> </w:t>
      </w:r>
      <w:r>
        <w:rPr>
          <w:snapToGrid w:val="0"/>
          <w:szCs w:val="0"/>
          <w:u w:color="000000"/>
        </w:rPr>
        <w:t>in physico-chemical conditions closely related to Magela Creek</w:t>
      </w:r>
      <w:r w:rsidR="000F1D0E">
        <w:rPr>
          <w:snapToGrid w:val="0"/>
          <w:szCs w:val="0"/>
          <w:u w:color="000000"/>
        </w:rPr>
        <w:t xml:space="preserve"> were added to the local species dataset</w:t>
      </w:r>
      <w:r>
        <w:rPr>
          <w:snapToGrid w:val="0"/>
          <w:szCs w:val="0"/>
          <w:u w:color="000000"/>
        </w:rPr>
        <w:t>. Specifically, toxicity estimates from the temperate</w:t>
      </w:r>
      <w:r w:rsidR="00ED1E1D">
        <w:rPr>
          <w:snapToGrid w:val="0"/>
          <w:szCs w:val="0"/>
          <w:u w:color="000000"/>
        </w:rPr>
        <w:t>,</w:t>
      </w:r>
      <w:r>
        <w:rPr>
          <w:snapToGrid w:val="0"/>
          <w:szCs w:val="0"/>
          <w:u w:color="000000"/>
        </w:rPr>
        <w:t xml:space="preserve"> northern hemisphere species</w:t>
      </w:r>
      <w:r w:rsidR="000F1D0E">
        <w:rPr>
          <w:snapToGrid w:val="0"/>
          <w:szCs w:val="0"/>
          <w:u w:color="000000"/>
        </w:rPr>
        <w:t>,</w:t>
      </w:r>
      <w:r>
        <w:rPr>
          <w:snapToGrid w:val="0"/>
          <w:szCs w:val="0"/>
          <w:u w:color="000000"/>
        </w:rPr>
        <w:t xml:space="preserve"> </w:t>
      </w:r>
      <w:proofErr w:type="spellStart"/>
      <w:r w:rsidRPr="00F077C6">
        <w:rPr>
          <w:i/>
          <w:snapToGrid w:val="0"/>
          <w:szCs w:val="0"/>
          <w:u w:color="000000"/>
        </w:rPr>
        <w:t>Pseudokirchneriella</w:t>
      </w:r>
      <w:proofErr w:type="spellEnd"/>
      <w:r w:rsidRPr="00F077C6">
        <w:rPr>
          <w:i/>
          <w:snapToGrid w:val="0"/>
          <w:szCs w:val="0"/>
          <w:u w:color="000000"/>
        </w:rPr>
        <w:t xml:space="preserve"> </w:t>
      </w:r>
      <w:proofErr w:type="spellStart"/>
      <w:r w:rsidRPr="00F077C6">
        <w:rPr>
          <w:i/>
          <w:snapToGrid w:val="0"/>
          <w:szCs w:val="0"/>
          <w:u w:color="000000"/>
        </w:rPr>
        <w:t>subcapitata</w:t>
      </w:r>
      <w:proofErr w:type="spellEnd"/>
      <w:r>
        <w:rPr>
          <w:i/>
          <w:snapToGrid w:val="0"/>
          <w:szCs w:val="0"/>
          <w:u w:color="000000"/>
        </w:rPr>
        <w:t xml:space="preserve"> </w:t>
      </w:r>
      <w:r>
        <w:rPr>
          <w:snapToGrid w:val="0"/>
          <w:szCs w:val="0"/>
          <w:u w:color="000000"/>
        </w:rPr>
        <w:t>(alga)</w:t>
      </w:r>
      <w:r>
        <w:rPr>
          <w:i/>
          <w:snapToGrid w:val="0"/>
          <w:szCs w:val="0"/>
          <w:u w:color="000000"/>
        </w:rPr>
        <w:t xml:space="preserve">, </w:t>
      </w:r>
      <w:proofErr w:type="spellStart"/>
      <w:r w:rsidRPr="00F077C6">
        <w:rPr>
          <w:i/>
          <w:snapToGrid w:val="0"/>
          <w:szCs w:val="0"/>
          <w:u w:color="000000"/>
        </w:rPr>
        <w:t>Ceriodaphnia</w:t>
      </w:r>
      <w:proofErr w:type="spellEnd"/>
      <w:r w:rsidRPr="00F077C6">
        <w:rPr>
          <w:i/>
          <w:snapToGrid w:val="0"/>
          <w:szCs w:val="0"/>
          <w:u w:color="000000"/>
        </w:rPr>
        <w:t xml:space="preserve"> </w:t>
      </w:r>
      <w:proofErr w:type="spellStart"/>
      <w:r w:rsidRPr="00F077C6">
        <w:rPr>
          <w:i/>
          <w:snapToGrid w:val="0"/>
          <w:szCs w:val="0"/>
          <w:u w:color="000000"/>
        </w:rPr>
        <w:t>dubia</w:t>
      </w:r>
      <w:proofErr w:type="spellEnd"/>
      <w:r>
        <w:rPr>
          <w:snapToGrid w:val="0"/>
          <w:szCs w:val="0"/>
          <w:u w:color="000000"/>
        </w:rPr>
        <w:t xml:space="preserve"> (</w:t>
      </w:r>
      <w:proofErr w:type="spellStart"/>
      <w:r>
        <w:rPr>
          <w:snapToGrid w:val="0"/>
          <w:szCs w:val="0"/>
          <w:u w:color="000000"/>
        </w:rPr>
        <w:t>cl</w:t>
      </w:r>
      <w:r w:rsidR="00C047C3">
        <w:rPr>
          <w:snapToGrid w:val="0"/>
          <w:szCs w:val="0"/>
          <w:u w:color="000000"/>
        </w:rPr>
        <w:t>a</w:t>
      </w:r>
      <w:r>
        <w:rPr>
          <w:snapToGrid w:val="0"/>
          <w:szCs w:val="0"/>
          <w:u w:color="000000"/>
        </w:rPr>
        <w:t>d</w:t>
      </w:r>
      <w:r w:rsidR="00C047C3">
        <w:rPr>
          <w:snapToGrid w:val="0"/>
          <w:szCs w:val="0"/>
          <w:u w:color="000000"/>
        </w:rPr>
        <w:t>o</w:t>
      </w:r>
      <w:r>
        <w:rPr>
          <w:snapToGrid w:val="0"/>
          <w:szCs w:val="0"/>
          <w:u w:color="000000"/>
        </w:rPr>
        <w:t>c</w:t>
      </w:r>
      <w:r w:rsidR="00C047C3">
        <w:rPr>
          <w:snapToGrid w:val="0"/>
          <w:szCs w:val="0"/>
          <w:u w:color="000000"/>
        </w:rPr>
        <w:t>er</w:t>
      </w:r>
      <w:r>
        <w:rPr>
          <w:snapToGrid w:val="0"/>
          <w:szCs w:val="0"/>
          <w:u w:color="000000"/>
        </w:rPr>
        <w:t>an</w:t>
      </w:r>
      <w:proofErr w:type="spellEnd"/>
      <w:r>
        <w:rPr>
          <w:snapToGrid w:val="0"/>
          <w:szCs w:val="0"/>
          <w:u w:color="000000"/>
        </w:rPr>
        <w:t xml:space="preserve">) and </w:t>
      </w:r>
      <w:proofErr w:type="spellStart"/>
      <w:r w:rsidRPr="00430F14">
        <w:rPr>
          <w:i/>
          <w:snapToGrid w:val="0"/>
          <w:szCs w:val="0"/>
          <w:u w:color="000000"/>
        </w:rPr>
        <w:t>Pimephales</w:t>
      </w:r>
      <w:proofErr w:type="spellEnd"/>
      <w:r w:rsidRPr="00430F14">
        <w:rPr>
          <w:i/>
          <w:snapToGrid w:val="0"/>
          <w:szCs w:val="0"/>
          <w:u w:color="000000"/>
        </w:rPr>
        <w:t xml:space="preserve"> </w:t>
      </w:r>
      <w:proofErr w:type="spellStart"/>
      <w:r w:rsidRPr="00430F14">
        <w:rPr>
          <w:i/>
          <w:snapToGrid w:val="0"/>
          <w:szCs w:val="0"/>
          <w:u w:color="000000"/>
        </w:rPr>
        <w:t>promelas</w:t>
      </w:r>
      <w:proofErr w:type="spellEnd"/>
      <w:r>
        <w:rPr>
          <w:i/>
          <w:snapToGrid w:val="0"/>
          <w:szCs w:val="0"/>
          <w:u w:color="000000"/>
        </w:rPr>
        <w:t xml:space="preserve"> </w:t>
      </w:r>
      <w:r>
        <w:rPr>
          <w:snapToGrid w:val="0"/>
          <w:szCs w:val="0"/>
          <w:u w:color="000000"/>
        </w:rPr>
        <w:t xml:space="preserve">(fish) were added to the SSD. These toxicity tests were conducted at 25°C in </w:t>
      </w:r>
      <w:r w:rsidR="00B75F91">
        <w:rPr>
          <w:snapToGrid w:val="0"/>
          <w:szCs w:val="0"/>
          <w:u w:color="000000"/>
        </w:rPr>
        <w:t xml:space="preserve">a natural </w:t>
      </w:r>
      <w:r>
        <w:rPr>
          <w:snapToGrid w:val="0"/>
          <w:szCs w:val="0"/>
          <w:u w:color="000000"/>
        </w:rPr>
        <w:lastRenderedPageBreak/>
        <w:t>sof</w:t>
      </w:r>
      <w:r w:rsidR="00C047C3">
        <w:rPr>
          <w:snapToGrid w:val="0"/>
          <w:szCs w:val="0"/>
          <w:u w:color="000000"/>
        </w:rPr>
        <w:t>t</w:t>
      </w:r>
      <w:r w:rsidR="00B75F91">
        <w:rPr>
          <w:snapToGrid w:val="0"/>
          <w:szCs w:val="0"/>
          <w:u w:color="000000"/>
        </w:rPr>
        <w:t xml:space="preserve"> </w:t>
      </w:r>
      <w:r>
        <w:rPr>
          <w:snapToGrid w:val="0"/>
          <w:szCs w:val="0"/>
          <w:u w:color="000000"/>
        </w:rPr>
        <w:t>water (Hardness = 12 m</w:t>
      </w:r>
      <w:r w:rsidR="000D1BAE">
        <w:rPr>
          <w:snapToGrid w:val="0"/>
          <w:szCs w:val="0"/>
          <w:u w:color="000000"/>
        </w:rPr>
        <w:t xml:space="preserve">g </w:t>
      </w:r>
      <w:r>
        <w:rPr>
          <w:snapToGrid w:val="0"/>
          <w:szCs w:val="0"/>
          <w:u w:color="000000"/>
        </w:rPr>
        <w:t>L</w:t>
      </w:r>
      <w:r w:rsidR="000D1BAE" w:rsidRPr="000D1BAE">
        <w:rPr>
          <w:snapToGrid w:val="0"/>
          <w:color w:val="000000"/>
          <w:position w:val="5"/>
          <w:sz w:val="15"/>
          <w:szCs w:val="0"/>
          <w:u w:color="000000"/>
        </w:rPr>
        <w:t>-1</w:t>
      </w:r>
      <w:r>
        <w:rPr>
          <w:snapToGrid w:val="0"/>
          <w:szCs w:val="0"/>
          <w:u w:color="000000"/>
        </w:rPr>
        <w:t xml:space="preserve"> CaCO3, Ca = 4 </w:t>
      </w:r>
      <w:r w:rsidR="000D1BAE">
        <w:rPr>
          <w:snapToGrid w:val="0"/>
          <w:szCs w:val="0"/>
          <w:u w:color="000000"/>
        </w:rPr>
        <w:t>mg L</w:t>
      </w:r>
      <w:r w:rsidR="000D1BAE" w:rsidRPr="000D1BAE">
        <w:rPr>
          <w:snapToGrid w:val="0"/>
          <w:color w:val="000000"/>
          <w:position w:val="5"/>
          <w:sz w:val="15"/>
          <w:szCs w:val="0"/>
          <w:u w:color="000000"/>
        </w:rPr>
        <w:t>-1</w:t>
      </w:r>
      <w:r>
        <w:rPr>
          <w:snapToGrid w:val="0"/>
          <w:szCs w:val="0"/>
          <w:u w:color="000000"/>
        </w:rPr>
        <w:t xml:space="preserve">) with a pH of 6.7. The Dissolved Organic Carbon (DOC) was 12 mg/L, which is </w:t>
      </w:r>
      <w:r w:rsidR="00885385">
        <w:rPr>
          <w:snapToGrid w:val="0"/>
          <w:szCs w:val="0"/>
          <w:u w:color="000000"/>
        </w:rPr>
        <w:t>four</w:t>
      </w:r>
      <w:r>
        <w:rPr>
          <w:snapToGrid w:val="0"/>
          <w:szCs w:val="0"/>
          <w:u w:color="000000"/>
        </w:rPr>
        <w:t xml:space="preserve"> times higher than MCW (typically &lt;3 </w:t>
      </w:r>
      <w:r w:rsidR="000D1BAE">
        <w:rPr>
          <w:snapToGrid w:val="0"/>
          <w:szCs w:val="0"/>
          <w:u w:color="000000"/>
        </w:rPr>
        <w:t>mg L</w:t>
      </w:r>
      <w:r w:rsidR="000D1BAE" w:rsidRPr="000D1BAE">
        <w:rPr>
          <w:snapToGrid w:val="0"/>
          <w:color w:val="000000"/>
          <w:position w:val="5"/>
          <w:sz w:val="15"/>
          <w:szCs w:val="0"/>
          <w:u w:color="000000"/>
        </w:rPr>
        <w:t>-1</w:t>
      </w:r>
      <w:r>
        <w:rPr>
          <w:snapToGrid w:val="0"/>
          <w:szCs w:val="0"/>
          <w:u w:color="000000"/>
        </w:rPr>
        <w:t xml:space="preserve">). However, DOC has been reported to have less </w:t>
      </w:r>
      <w:r w:rsidR="000F1D0E">
        <w:rPr>
          <w:snapToGrid w:val="0"/>
          <w:szCs w:val="0"/>
          <w:u w:color="000000"/>
        </w:rPr>
        <w:t xml:space="preserve">of an </w:t>
      </w:r>
      <w:r>
        <w:rPr>
          <w:snapToGrid w:val="0"/>
          <w:szCs w:val="0"/>
          <w:u w:color="000000"/>
        </w:rPr>
        <w:t xml:space="preserve">influence on </w:t>
      </w:r>
      <w:proofErr w:type="spellStart"/>
      <w:r>
        <w:rPr>
          <w:snapToGrid w:val="0"/>
          <w:szCs w:val="0"/>
          <w:u w:color="000000"/>
        </w:rPr>
        <w:t>Mn</w:t>
      </w:r>
      <w:proofErr w:type="spellEnd"/>
      <w:r>
        <w:rPr>
          <w:snapToGrid w:val="0"/>
          <w:szCs w:val="0"/>
          <w:u w:color="000000"/>
        </w:rPr>
        <w:t xml:space="preserve"> toxicity compared to other </w:t>
      </w:r>
      <w:r w:rsidR="00C047C3">
        <w:rPr>
          <w:snapToGrid w:val="0"/>
          <w:szCs w:val="0"/>
          <w:u w:color="000000"/>
        </w:rPr>
        <w:t>physico-chemical</w:t>
      </w:r>
      <w:r>
        <w:rPr>
          <w:snapToGrid w:val="0"/>
          <w:szCs w:val="0"/>
          <w:u w:color="000000"/>
        </w:rPr>
        <w:t xml:space="preserve"> parameters (Peters </w:t>
      </w:r>
      <w:r w:rsidR="00B9193D">
        <w:rPr>
          <w:snapToGrid w:val="0"/>
          <w:szCs w:val="0"/>
          <w:u w:color="000000"/>
        </w:rPr>
        <w:t>et al</w:t>
      </w:r>
      <w:r w:rsidR="00C86396">
        <w:rPr>
          <w:snapToGrid w:val="0"/>
          <w:szCs w:val="0"/>
          <w:u w:color="000000"/>
        </w:rPr>
        <w:t>.</w:t>
      </w:r>
      <w:r>
        <w:rPr>
          <w:snapToGrid w:val="0"/>
          <w:szCs w:val="0"/>
          <w:u w:color="000000"/>
        </w:rPr>
        <w:t xml:space="preserve"> 2011).</w:t>
      </w:r>
      <w:r w:rsidR="00C047C3">
        <w:rPr>
          <w:snapToGrid w:val="0"/>
          <w:szCs w:val="0"/>
          <w:u w:color="000000"/>
        </w:rPr>
        <w:t xml:space="preserve"> Focus and Action TVs were calculate</w:t>
      </w:r>
      <w:r w:rsidR="00B75F91">
        <w:rPr>
          <w:snapToGrid w:val="0"/>
          <w:szCs w:val="0"/>
          <w:u w:color="000000"/>
        </w:rPr>
        <w:t>d</w:t>
      </w:r>
      <w:r w:rsidR="00C047C3">
        <w:rPr>
          <w:snapToGrid w:val="0"/>
          <w:szCs w:val="0"/>
          <w:u w:color="000000"/>
        </w:rPr>
        <w:t xml:space="preserve"> using the lower 95 and 80% confidence intervals of the </w:t>
      </w:r>
      <w:r w:rsidR="00B75F91">
        <w:rPr>
          <w:snapToGrid w:val="0"/>
          <w:szCs w:val="0"/>
          <w:u w:color="000000"/>
        </w:rPr>
        <w:t xml:space="preserve">site-specific </w:t>
      </w:r>
      <w:r w:rsidR="0056170D">
        <w:rPr>
          <w:snapToGrid w:val="0"/>
          <w:szCs w:val="0"/>
          <w:u w:color="000000"/>
        </w:rPr>
        <w:t xml:space="preserve">99% protection </w:t>
      </w:r>
      <w:r w:rsidR="00C047C3">
        <w:rPr>
          <w:snapToGrid w:val="0"/>
          <w:szCs w:val="0"/>
          <w:u w:color="000000"/>
        </w:rPr>
        <w:t>TV.</w:t>
      </w:r>
    </w:p>
    <w:p w:rsidR="009857E9" w:rsidRDefault="009857E9" w:rsidP="009B67C7">
      <w:pPr>
        <w:rPr>
          <w:snapToGrid w:val="0"/>
          <w:szCs w:val="0"/>
          <w:u w:color="000000"/>
        </w:rPr>
        <w:sectPr w:rsidR="009857E9" w:rsidSect="00EC47D5">
          <w:headerReference w:type="even" r:id="rId27"/>
          <w:footerReference w:type="even" r:id="rId28"/>
          <w:footerReference w:type="default" r:id="rId29"/>
          <w:headerReference w:type="first" r:id="rId30"/>
          <w:footerReference w:type="first" r:id="rId31"/>
          <w:pgSz w:w="11906" w:h="16838" w:code="9"/>
          <w:pgMar w:top="1440" w:right="1800" w:bottom="1440" w:left="1800" w:header="1080" w:footer="835" w:gutter="0"/>
          <w:cols w:space="360"/>
          <w:noEndnote/>
        </w:sectPr>
      </w:pPr>
    </w:p>
    <w:p w:rsidR="00C047C3" w:rsidRPr="00C047C3" w:rsidRDefault="00C047C3" w:rsidP="009B67C7">
      <w:pPr>
        <w:rPr>
          <w:snapToGrid w:val="0"/>
          <w:szCs w:val="0"/>
          <w:u w:color="000000"/>
        </w:rPr>
      </w:pPr>
    </w:p>
    <w:p w:rsidR="00EA615C" w:rsidRDefault="009F55F9" w:rsidP="00C86396">
      <w:pPr>
        <w:pStyle w:val="Heading1"/>
      </w:pPr>
      <w:bookmarkStart w:id="52" w:name="_Toc390682139"/>
      <w:r>
        <w:t xml:space="preserve">3 </w:t>
      </w:r>
      <w:r w:rsidR="00EA615C">
        <w:t>Results</w:t>
      </w:r>
      <w:bookmarkEnd w:id="52"/>
    </w:p>
    <w:p w:rsidR="0057336D" w:rsidRDefault="009F55F9" w:rsidP="00C86396">
      <w:pPr>
        <w:pStyle w:val="Heading2"/>
      </w:pPr>
      <w:bookmarkStart w:id="53" w:name="_Toc390682140"/>
      <w:r>
        <w:t xml:space="preserve">3.1 </w:t>
      </w:r>
      <w:r w:rsidR="0057336D">
        <w:t>Ngarradj Creek Water Study</w:t>
      </w:r>
      <w:bookmarkEnd w:id="53"/>
    </w:p>
    <w:p w:rsidR="00EA615C" w:rsidRDefault="009F55F9" w:rsidP="00C86396">
      <w:pPr>
        <w:pStyle w:val="Heading3"/>
      </w:pPr>
      <w:bookmarkStart w:id="54" w:name="_Toc390682141"/>
      <w:r>
        <w:t xml:space="preserve">3.1.1 </w:t>
      </w:r>
      <w:r w:rsidR="00EA615C">
        <w:t>Chemis</w:t>
      </w:r>
      <w:r w:rsidR="00EA615C" w:rsidRPr="00C86396">
        <w:t>t</w:t>
      </w:r>
      <w:r w:rsidR="00EA615C">
        <w:t>ry</w:t>
      </w:r>
      <w:bookmarkEnd w:id="54"/>
    </w:p>
    <w:p w:rsidR="00C86396" w:rsidRDefault="00EA615C" w:rsidP="00EA615C">
      <w:pPr>
        <w:rPr>
          <w:szCs w:val="22"/>
          <w:lang w:eastAsia="en-AU"/>
        </w:rPr>
      </w:pPr>
      <w:r>
        <w:rPr>
          <w:szCs w:val="22"/>
          <w:lang w:eastAsia="en-AU"/>
        </w:rPr>
        <w:t>Prior to filtering, the NCW had a pH of 5.</w:t>
      </w:r>
      <w:r w:rsidR="00580BE7">
        <w:rPr>
          <w:szCs w:val="22"/>
          <w:lang w:eastAsia="en-AU"/>
        </w:rPr>
        <w:t>3</w:t>
      </w:r>
      <w:r>
        <w:rPr>
          <w:szCs w:val="22"/>
          <w:lang w:eastAsia="en-AU"/>
        </w:rPr>
        <w:t xml:space="preserve">, an electrical conductivity (EC) of 13 </w:t>
      </w:r>
      <w:r>
        <w:rPr>
          <w:rFonts w:ascii="Symbol" w:hAnsi="Symbol"/>
          <w:szCs w:val="22"/>
          <w:lang w:eastAsia="en-AU"/>
        </w:rPr>
        <w:t></w:t>
      </w:r>
      <w:r w:rsidR="00580BE7">
        <w:rPr>
          <w:szCs w:val="22"/>
          <w:lang w:eastAsia="en-AU"/>
        </w:rPr>
        <w:t xml:space="preserve">S </w:t>
      </w:r>
      <w:r>
        <w:rPr>
          <w:szCs w:val="22"/>
          <w:lang w:eastAsia="en-AU"/>
        </w:rPr>
        <w:t>cm</w:t>
      </w:r>
      <w:r w:rsidR="00580BE7" w:rsidRPr="00580BE7">
        <w:rPr>
          <w:snapToGrid w:val="0"/>
          <w:color w:val="000000"/>
          <w:position w:val="5"/>
          <w:sz w:val="15"/>
          <w:szCs w:val="0"/>
          <w:u w:color="000000"/>
          <w:lang w:eastAsia="en-AU"/>
        </w:rPr>
        <w:t>-1</w:t>
      </w:r>
      <w:r>
        <w:rPr>
          <w:szCs w:val="22"/>
          <w:lang w:eastAsia="en-AU"/>
        </w:rPr>
        <w:t xml:space="preserve"> and a dissolved oxygen (DO) content of 8</w:t>
      </w:r>
      <w:r w:rsidR="001D5D92">
        <w:rPr>
          <w:szCs w:val="22"/>
          <w:lang w:eastAsia="en-AU"/>
        </w:rPr>
        <w:t>6</w:t>
      </w:r>
      <w:r>
        <w:rPr>
          <w:szCs w:val="22"/>
          <w:lang w:eastAsia="en-AU"/>
        </w:rPr>
        <w:t>%. Following filtration, the water had a pH of 5.</w:t>
      </w:r>
      <w:r w:rsidR="00580BE7">
        <w:rPr>
          <w:szCs w:val="22"/>
          <w:lang w:eastAsia="en-AU"/>
        </w:rPr>
        <w:t>6</w:t>
      </w:r>
      <w:r>
        <w:rPr>
          <w:szCs w:val="22"/>
          <w:lang w:eastAsia="en-AU"/>
        </w:rPr>
        <w:t xml:space="preserve">, an EC of 12 </w:t>
      </w:r>
      <w:r>
        <w:rPr>
          <w:rFonts w:ascii="Symbol" w:hAnsi="Symbol"/>
          <w:szCs w:val="22"/>
          <w:lang w:eastAsia="en-AU"/>
        </w:rPr>
        <w:t></w:t>
      </w:r>
      <w:r>
        <w:rPr>
          <w:szCs w:val="22"/>
          <w:lang w:eastAsia="en-AU"/>
        </w:rPr>
        <w:t>S</w:t>
      </w:r>
      <w:r w:rsidR="0057336D">
        <w:rPr>
          <w:szCs w:val="22"/>
          <w:lang w:eastAsia="en-AU"/>
        </w:rPr>
        <w:t xml:space="preserve"> </w:t>
      </w:r>
      <w:r>
        <w:rPr>
          <w:szCs w:val="22"/>
          <w:lang w:eastAsia="en-AU"/>
        </w:rPr>
        <w:t>cm</w:t>
      </w:r>
      <w:r w:rsidR="0057336D" w:rsidRPr="0057336D">
        <w:rPr>
          <w:snapToGrid w:val="0"/>
          <w:color w:val="000000"/>
          <w:position w:val="5"/>
          <w:sz w:val="15"/>
          <w:szCs w:val="0"/>
          <w:u w:color="000000"/>
          <w:lang w:eastAsia="en-AU"/>
        </w:rPr>
        <w:t>-1</w:t>
      </w:r>
      <w:r>
        <w:rPr>
          <w:szCs w:val="22"/>
          <w:lang w:eastAsia="en-AU"/>
        </w:rPr>
        <w:t xml:space="preserve"> and a DO content of 7</w:t>
      </w:r>
      <w:r w:rsidR="001D5D92">
        <w:rPr>
          <w:szCs w:val="22"/>
          <w:lang w:eastAsia="en-AU"/>
        </w:rPr>
        <w:t>5</w:t>
      </w:r>
      <w:r>
        <w:rPr>
          <w:szCs w:val="22"/>
          <w:lang w:eastAsia="en-AU"/>
        </w:rPr>
        <w:t xml:space="preserve">%. For the testing, the pH was higher again, but remained 6.0–7.0 for all tests. Metal analysis of filtered NCW indicated that it contained some aluminium (3.0 </w:t>
      </w:r>
      <w:r>
        <w:rPr>
          <w:rFonts w:ascii="Symbol" w:hAnsi="Symbol"/>
          <w:szCs w:val="22"/>
          <w:lang w:eastAsia="en-AU"/>
        </w:rPr>
        <w:t></w:t>
      </w:r>
      <w:r>
        <w:rPr>
          <w:szCs w:val="22"/>
          <w:lang w:eastAsia="en-AU"/>
        </w:rPr>
        <w:t>g</w:t>
      </w:r>
      <w:r>
        <w:rPr>
          <w:lang w:val="en-US"/>
        </w:rPr>
        <w:t xml:space="preserve"> L</w:t>
      </w:r>
      <w:r>
        <w:rPr>
          <w:snapToGrid w:val="0"/>
          <w:color w:val="000000"/>
          <w:position w:val="5"/>
          <w:sz w:val="15"/>
          <w:szCs w:val="0"/>
          <w:u w:color="000000"/>
          <w:lang w:val="en-US"/>
        </w:rPr>
        <w:t>-1</w:t>
      </w:r>
      <w:r>
        <w:rPr>
          <w:szCs w:val="22"/>
          <w:lang w:eastAsia="en-AU"/>
        </w:rPr>
        <w:t xml:space="preserve">), zinc (2.0 </w:t>
      </w:r>
      <w:r>
        <w:rPr>
          <w:rFonts w:ascii="Symbol" w:hAnsi="Symbol"/>
          <w:szCs w:val="22"/>
          <w:lang w:eastAsia="en-AU"/>
        </w:rPr>
        <w:t></w:t>
      </w:r>
      <w:r>
        <w:rPr>
          <w:szCs w:val="22"/>
          <w:lang w:eastAsia="en-AU"/>
        </w:rPr>
        <w:t>g</w:t>
      </w:r>
      <w:r>
        <w:rPr>
          <w:lang w:val="en-US"/>
        </w:rPr>
        <w:t xml:space="preserve"> L</w:t>
      </w:r>
      <w:r>
        <w:rPr>
          <w:snapToGrid w:val="0"/>
          <w:color w:val="000000"/>
          <w:position w:val="5"/>
          <w:sz w:val="15"/>
          <w:szCs w:val="0"/>
          <w:u w:color="000000"/>
          <w:lang w:val="en-US"/>
        </w:rPr>
        <w:t>-1</w:t>
      </w:r>
      <w:r>
        <w:rPr>
          <w:szCs w:val="22"/>
          <w:lang w:eastAsia="en-AU"/>
        </w:rPr>
        <w:t xml:space="preserve">), nickel (1.6 </w:t>
      </w:r>
      <w:r>
        <w:rPr>
          <w:rFonts w:ascii="Symbol" w:hAnsi="Symbol"/>
          <w:szCs w:val="22"/>
          <w:lang w:eastAsia="en-AU"/>
        </w:rPr>
        <w:t></w:t>
      </w:r>
      <w:r>
        <w:rPr>
          <w:szCs w:val="22"/>
          <w:lang w:eastAsia="en-AU"/>
        </w:rPr>
        <w:t>g</w:t>
      </w:r>
      <w:r>
        <w:rPr>
          <w:lang w:val="en-US"/>
        </w:rPr>
        <w:t xml:space="preserve"> L</w:t>
      </w:r>
      <w:r>
        <w:rPr>
          <w:snapToGrid w:val="0"/>
          <w:color w:val="000000"/>
          <w:position w:val="5"/>
          <w:sz w:val="15"/>
          <w:szCs w:val="0"/>
          <w:u w:color="000000"/>
          <w:lang w:val="en-US"/>
        </w:rPr>
        <w:t>-1</w:t>
      </w:r>
      <w:r>
        <w:rPr>
          <w:szCs w:val="22"/>
          <w:lang w:eastAsia="en-AU"/>
        </w:rPr>
        <w:t xml:space="preserve">) and manganese (3.8 </w:t>
      </w:r>
      <w:r>
        <w:rPr>
          <w:rFonts w:ascii="Symbol" w:hAnsi="Symbol"/>
          <w:szCs w:val="22"/>
          <w:lang w:eastAsia="en-AU"/>
        </w:rPr>
        <w:t></w:t>
      </w:r>
      <w:r>
        <w:rPr>
          <w:szCs w:val="22"/>
          <w:lang w:eastAsia="en-AU"/>
        </w:rPr>
        <w:t>g</w:t>
      </w:r>
      <w:r>
        <w:rPr>
          <w:lang w:val="en-US"/>
        </w:rPr>
        <w:t xml:space="preserve"> L</w:t>
      </w:r>
      <w:r>
        <w:rPr>
          <w:snapToGrid w:val="0"/>
          <w:color w:val="000000"/>
          <w:position w:val="5"/>
          <w:sz w:val="15"/>
          <w:szCs w:val="0"/>
          <w:u w:color="000000"/>
          <w:lang w:val="en-US"/>
        </w:rPr>
        <w:t>-1</w:t>
      </w:r>
      <w:r>
        <w:rPr>
          <w:szCs w:val="22"/>
          <w:lang w:eastAsia="en-AU"/>
        </w:rPr>
        <w:t xml:space="preserve">). All other metals analysed were at concentrations &lt;1 </w:t>
      </w:r>
      <w:r>
        <w:rPr>
          <w:rFonts w:ascii="Symbol" w:hAnsi="Symbol"/>
          <w:szCs w:val="22"/>
          <w:lang w:eastAsia="en-AU"/>
        </w:rPr>
        <w:t></w:t>
      </w:r>
      <w:r>
        <w:rPr>
          <w:szCs w:val="22"/>
          <w:lang w:eastAsia="en-AU"/>
        </w:rPr>
        <w:t>g</w:t>
      </w:r>
      <w:r>
        <w:rPr>
          <w:lang w:val="en-US"/>
        </w:rPr>
        <w:t xml:space="preserve"> L</w:t>
      </w:r>
      <w:r>
        <w:rPr>
          <w:snapToGrid w:val="0"/>
          <w:color w:val="000000"/>
          <w:position w:val="5"/>
          <w:sz w:val="15"/>
          <w:szCs w:val="0"/>
          <w:u w:color="000000"/>
          <w:lang w:val="en-US"/>
        </w:rPr>
        <w:t>-1</w:t>
      </w:r>
      <w:r>
        <w:rPr>
          <w:szCs w:val="22"/>
          <w:lang w:eastAsia="en-AU"/>
        </w:rPr>
        <w:t xml:space="preserve">. </w:t>
      </w:r>
    </w:p>
    <w:p w:rsidR="00EA615C" w:rsidRDefault="00EA615C" w:rsidP="00EA615C">
      <w:pPr>
        <w:rPr>
          <w:szCs w:val="22"/>
          <w:lang w:eastAsia="en-AU"/>
        </w:rPr>
      </w:pPr>
      <w:r>
        <w:rPr>
          <w:szCs w:val="22"/>
          <w:lang w:eastAsia="en-AU"/>
        </w:rPr>
        <w:t xml:space="preserve">The results of </w:t>
      </w:r>
      <w:proofErr w:type="spellStart"/>
      <w:r>
        <w:rPr>
          <w:szCs w:val="22"/>
          <w:lang w:eastAsia="en-AU"/>
        </w:rPr>
        <w:t>Mn</w:t>
      </w:r>
      <w:proofErr w:type="spellEnd"/>
      <w:r>
        <w:rPr>
          <w:szCs w:val="22"/>
          <w:lang w:eastAsia="en-AU"/>
        </w:rPr>
        <w:t xml:space="preserve"> analyses for the toxicity tests are reported in </w:t>
      </w:r>
      <w:r w:rsidR="00DF0A71">
        <w:rPr>
          <w:szCs w:val="22"/>
          <w:lang w:eastAsia="en-AU"/>
        </w:rPr>
        <w:t>Appendix B (</w:t>
      </w:r>
      <w:r>
        <w:rPr>
          <w:szCs w:val="22"/>
          <w:lang w:eastAsia="en-AU"/>
        </w:rPr>
        <w:t xml:space="preserve">Table </w:t>
      </w:r>
      <w:r w:rsidR="006D4942">
        <w:rPr>
          <w:szCs w:val="22"/>
          <w:lang w:eastAsia="en-AU"/>
        </w:rPr>
        <w:t>B1</w:t>
      </w:r>
      <w:r w:rsidR="00DF0A71">
        <w:rPr>
          <w:szCs w:val="22"/>
          <w:lang w:eastAsia="en-AU"/>
        </w:rPr>
        <w:t>)</w:t>
      </w:r>
      <w:r>
        <w:rPr>
          <w:szCs w:val="22"/>
          <w:lang w:eastAsia="en-AU"/>
        </w:rPr>
        <w:t xml:space="preserve">. </w:t>
      </w:r>
      <w:r>
        <w:t xml:space="preserve">The total concentration of </w:t>
      </w:r>
      <w:proofErr w:type="spellStart"/>
      <w:r>
        <w:t>Mn</w:t>
      </w:r>
      <w:proofErr w:type="spellEnd"/>
      <w:r>
        <w:t xml:space="preserve"> did not change during the course of the experiments, indicating that there was no loss to the test system (</w:t>
      </w:r>
      <w:r w:rsidR="00B9193D">
        <w:t>e</w:t>
      </w:r>
      <w:r w:rsidR="00D860A0">
        <w:t>.</w:t>
      </w:r>
      <w:r w:rsidR="00B9193D">
        <w:t>g</w:t>
      </w:r>
      <w:r w:rsidR="00D860A0">
        <w:t>.</w:t>
      </w:r>
      <w:r>
        <w:t xml:space="preserve"> walls of the test vials). At the commencement of the tests, ~92% of the total </w:t>
      </w:r>
      <w:proofErr w:type="spellStart"/>
      <w:r>
        <w:t>Mn</w:t>
      </w:r>
      <w:proofErr w:type="spellEnd"/>
      <w:r>
        <w:t xml:space="preserve"> was present in the &lt;0.1 </w:t>
      </w:r>
      <w:r>
        <w:rPr>
          <w:rFonts w:ascii="Symbol" w:hAnsi="Symbol"/>
          <w:szCs w:val="22"/>
          <w:lang w:eastAsia="en-AU"/>
        </w:rPr>
        <w:t></w:t>
      </w:r>
      <w:r>
        <w:t>m fraction (</w:t>
      </w:r>
      <w:r w:rsidR="00B9193D">
        <w:t>i</w:t>
      </w:r>
      <w:r w:rsidR="00D860A0">
        <w:t>.</w:t>
      </w:r>
      <w:r w:rsidR="00B9193D">
        <w:t>e</w:t>
      </w:r>
      <w:r w:rsidR="00D860A0">
        <w:t>.</w:t>
      </w:r>
      <w:r>
        <w:t xml:space="preserve"> dissolved or very fine colloidal fraction), compared to approximately 86-92% by the end of the tests. Furthermore, tests that did not receive daily water renewal and were conducted over longer time periods (</w:t>
      </w:r>
      <w:r w:rsidR="00B9193D">
        <w:t>i</w:t>
      </w:r>
      <w:r w:rsidR="00C86396">
        <w:t>.</w:t>
      </w:r>
      <w:r w:rsidR="00B9193D">
        <w:t>e</w:t>
      </w:r>
      <w:r w:rsidR="00C86396">
        <w:t>.</w:t>
      </w:r>
      <w:r>
        <w:t xml:space="preserve"> 72-h algae test and 48-h acute flea tests) did not show markedly larger losses of </w:t>
      </w:r>
      <w:proofErr w:type="spellStart"/>
      <w:r>
        <w:t>Mn</w:t>
      </w:r>
      <w:proofErr w:type="spellEnd"/>
      <w:r>
        <w:t>. To account for the change in soluble (</w:t>
      </w:r>
      <w:r w:rsidR="00B9193D">
        <w:t>i</w:t>
      </w:r>
      <w:r w:rsidR="00C86396">
        <w:t>.</w:t>
      </w:r>
      <w:r w:rsidR="00B9193D">
        <w:t>e</w:t>
      </w:r>
      <w:r w:rsidR="00C86396">
        <w:t>.</w:t>
      </w:r>
      <w:r>
        <w:t xml:space="preserve"> </w:t>
      </w:r>
      <w:proofErr w:type="spellStart"/>
      <w:r>
        <w:t>bioavailable</w:t>
      </w:r>
      <w:proofErr w:type="spellEnd"/>
      <w:r>
        <w:t xml:space="preserve">) </w:t>
      </w:r>
      <w:proofErr w:type="spellStart"/>
      <w:r>
        <w:t>Mn</w:t>
      </w:r>
      <w:proofErr w:type="spellEnd"/>
      <w:r>
        <w:t>, the calculation of toxicity estimates used an average of the start and end of test filtered concentrations. Analysis of the test solutions from the initial two cladoceran tests (i</w:t>
      </w:r>
      <w:r w:rsidR="00C86396">
        <w:t>.</w:t>
      </w:r>
      <w:r>
        <w:t>e</w:t>
      </w:r>
      <w:r w:rsidR="00C86396">
        <w:t>.</w:t>
      </w:r>
      <w:r>
        <w:t xml:space="preserve"> 933D and 943D) indicated that significant concentrations of oxidised </w:t>
      </w:r>
      <w:proofErr w:type="spellStart"/>
      <w:r>
        <w:t>Mn</w:t>
      </w:r>
      <w:proofErr w:type="spellEnd"/>
      <w:r>
        <w:t xml:space="preserve"> forms (</w:t>
      </w:r>
      <w:r w:rsidR="00B9193D">
        <w:t>i</w:t>
      </w:r>
      <w:r w:rsidR="00C86396">
        <w:t>.</w:t>
      </w:r>
      <w:r w:rsidR="00B9193D">
        <w:t>e</w:t>
      </w:r>
      <w:r w:rsidR="00C86396">
        <w:t>.</w:t>
      </w:r>
      <w:r>
        <w:t xml:space="preserve"> insoluble forms) were not being formed in the presence of photosynthetic organisms (</w:t>
      </w:r>
      <w:r w:rsidR="00B9193D">
        <w:t>i</w:t>
      </w:r>
      <w:r w:rsidR="00C86396">
        <w:t>.</w:t>
      </w:r>
      <w:r w:rsidR="00B9193D">
        <w:t>e</w:t>
      </w:r>
      <w:r w:rsidR="00C86396">
        <w:t>.</w:t>
      </w:r>
      <w:r w:rsidR="0099735D">
        <w:t xml:space="preserve"> the algal food source).</w:t>
      </w:r>
    </w:p>
    <w:p w:rsidR="00EA615C" w:rsidRDefault="009F55F9" w:rsidP="009857E9">
      <w:pPr>
        <w:pStyle w:val="Heading3"/>
      </w:pPr>
      <w:bookmarkStart w:id="55" w:name="_Toc390682142"/>
      <w:r>
        <w:t xml:space="preserve">3.1.2 </w:t>
      </w:r>
      <w:r w:rsidR="00EA615C">
        <w:t>Toxicity</w:t>
      </w:r>
      <w:bookmarkEnd w:id="55"/>
    </w:p>
    <w:p w:rsidR="00DA0C62" w:rsidRDefault="00EA615C" w:rsidP="002A39AB">
      <w:pPr>
        <w:rPr>
          <w:spacing w:val="-2"/>
        </w:rPr>
      </w:pPr>
      <w:r w:rsidRPr="00FE04A7">
        <w:rPr>
          <w:spacing w:val="-2"/>
        </w:rPr>
        <w:t xml:space="preserve">The initial chronic toxicity experiment with </w:t>
      </w:r>
      <w:r w:rsidRPr="00FE04A7">
        <w:rPr>
          <w:i/>
          <w:spacing w:val="-2"/>
        </w:rPr>
        <w:t xml:space="preserve">M. macleayi </w:t>
      </w:r>
      <w:r w:rsidRPr="00FE04A7">
        <w:rPr>
          <w:spacing w:val="-2"/>
        </w:rPr>
        <w:t xml:space="preserve">demonstrated that excluding the algal food from the test significantly reduced their reproductive health (Figure 1a). Exposure of </w:t>
      </w:r>
      <w:r w:rsidRPr="00FE04A7">
        <w:rPr>
          <w:i/>
          <w:spacing w:val="-2"/>
        </w:rPr>
        <w:t xml:space="preserve">M. </w:t>
      </w:r>
      <w:proofErr w:type="spellStart"/>
      <w:r w:rsidRPr="00FE04A7">
        <w:rPr>
          <w:i/>
          <w:spacing w:val="-2"/>
        </w:rPr>
        <w:t>macleayi</w:t>
      </w:r>
      <w:proofErr w:type="spellEnd"/>
      <w:r w:rsidRPr="00FE04A7">
        <w:rPr>
          <w:spacing w:val="-2"/>
        </w:rPr>
        <w:t xml:space="preserve"> </w:t>
      </w:r>
      <w:r w:rsidR="00A56B7B">
        <w:rPr>
          <w:spacing w:val="-2"/>
        </w:rPr>
        <w:t xml:space="preserve">to </w:t>
      </w:r>
      <w:proofErr w:type="spellStart"/>
      <w:r w:rsidR="00A56B7B">
        <w:rPr>
          <w:spacing w:val="-2"/>
        </w:rPr>
        <w:t>Mn</w:t>
      </w:r>
      <w:proofErr w:type="spellEnd"/>
      <w:r w:rsidRPr="00FE04A7">
        <w:rPr>
          <w:spacing w:val="-2"/>
        </w:rPr>
        <w:t xml:space="preserve"> </w:t>
      </w:r>
      <w:r w:rsidR="00A56B7B">
        <w:rPr>
          <w:spacing w:val="-2"/>
        </w:rPr>
        <w:t>with and without</w:t>
      </w:r>
      <w:r w:rsidRPr="00FE04A7">
        <w:rPr>
          <w:spacing w:val="-2"/>
        </w:rPr>
        <w:t xml:space="preserve"> the algal food </w:t>
      </w:r>
      <w:r w:rsidR="00A56B7B">
        <w:rPr>
          <w:spacing w:val="-2"/>
        </w:rPr>
        <w:t xml:space="preserve">in the test </w:t>
      </w:r>
      <w:r w:rsidR="006D0720">
        <w:rPr>
          <w:spacing w:val="-2"/>
        </w:rPr>
        <w:t xml:space="preserve">system </w:t>
      </w:r>
      <w:r w:rsidRPr="00FE04A7">
        <w:rPr>
          <w:spacing w:val="-2"/>
        </w:rPr>
        <w:t>resulted</w:t>
      </w:r>
      <w:r w:rsidR="00A56B7B">
        <w:rPr>
          <w:spacing w:val="-2"/>
        </w:rPr>
        <w:t xml:space="preserve"> in </w:t>
      </w:r>
      <w:r w:rsidR="006D0720">
        <w:rPr>
          <w:spacing w:val="-2"/>
        </w:rPr>
        <w:t>a similar concentration-</w:t>
      </w:r>
      <w:r w:rsidR="00A56B7B">
        <w:rPr>
          <w:spacing w:val="-2"/>
        </w:rPr>
        <w:t>response. E</w:t>
      </w:r>
      <w:r w:rsidRPr="00FE04A7">
        <w:rPr>
          <w:spacing w:val="-2"/>
        </w:rPr>
        <w:t xml:space="preserve">xcluding the algal food resulted in a significant reduction in neonate numbers of ~40% at </w:t>
      </w:r>
      <w:r w:rsidR="00A56B7B">
        <w:rPr>
          <w:spacing w:val="-2"/>
        </w:rPr>
        <w:t>1840 µg L</w:t>
      </w:r>
      <w:r w:rsidR="00A56B7B" w:rsidRPr="00A56B7B">
        <w:rPr>
          <w:snapToGrid w:val="0"/>
          <w:color w:val="000000"/>
          <w:spacing w:val="-10"/>
          <w:position w:val="5"/>
          <w:sz w:val="15"/>
          <w:szCs w:val="0"/>
          <w:u w:color="000000"/>
        </w:rPr>
        <w:t>-1</w:t>
      </w:r>
      <w:r w:rsidR="00A56B7B">
        <w:rPr>
          <w:spacing w:val="-2"/>
        </w:rPr>
        <w:t xml:space="preserve"> </w:t>
      </w:r>
      <w:proofErr w:type="spellStart"/>
      <w:r w:rsidR="00A56B7B">
        <w:rPr>
          <w:spacing w:val="-2"/>
        </w:rPr>
        <w:t>Mn</w:t>
      </w:r>
      <w:proofErr w:type="spellEnd"/>
      <w:r w:rsidR="006D0720">
        <w:rPr>
          <w:spacing w:val="-2"/>
        </w:rPr>
        <w:t xml:space="preserve"> and while t</w:t>
      </w:r>
      <w:r w:rsidR="00A56B7B">
        <w:rPr>
          <w:spacing w:val="-2"/>
        </w:rPr>
        <w:t>here was a similar reduction in the test with algae</w:t>
      </w:r>
      <w:r w:rsidR="006D0720">
        <w:rPr>
          <w:spacing w:val="-2"/>
        </w:rPr>
        <w:t>, the</w:t>
      </w:r>
      <w:r w:rsidR="00A56B7B">
        <w:rPr>
          <w:spacing w:val="-2"/>
        </w:rPr>
        <w:t xml:space="preserve"> larger variation in the control </w:t>
      </w:r>
      <w:r w:rsidR="006D0720">
        <w:rPr>
          <w:spacing w:val="-2"/>
        </w:rPr>
        <w:t xml:space="preserve">response </w:t>
      </w:r>
      <w:r w:rsidR="00A56B7B">
        <w:rPr>
          <w:spacing w:val="-2"/>
        </w:rPr>
        <w:t>resulted in no statistically significant effect</w:t>
      </w:r>
      <w:r w:rsidR="004421C3">
        <w:rPr>
          <w:spacing w:val="-2"/>
        </w:rPr>
        <w:t>s</w:t>
      </w:r>
      <w:r w:rsidR="00A56B7B">
        <w:rPr>
          <w:spacing w:val="-2"/>
        </w:rPr>
        <w:t xml:space="preserve"> </w:t>
      </w:r>
      <w:r w:rsidRPr="00FE04A7">
        <w:rPr>
          <w:spacing w:val="-2"/>
        </w:rPr>
        <w:t xml:space="preserve">(Figure 1a). </w:t>
      </w:r>
      <w:r w:rsidR="00A56B7B">
        <w:rPr>
          <w:spacing w:val="-2"/>
        </w:rPr>
        <w:t>In order to further understand the affect of algae</w:t>
      </w:r>
      <w:r w:rsidRPr="00FE04A7">
        <w:rPr>
          <w:spacing w:val="-2"/>
        </w:rPr>
        <w:t>, a 6</w:t>
      </w:r>
      <w:r w:rsidR="001D5D92">
        <w:rPr>
          <w:spacing w:val="-2"/>
        </w:rPr>
        <w:t>-</w:t>
      </w:r>
      <w:r w:rsidRPr="00FE04A7">
        <w:rPr>
          <w:spacing w:val="-2"/>
        </w:rPr>
        <w:t>d chronic test with algal food and a 48</w:t>
      </w:r>
      <w:r w:rsidR="001D5D92">
        <w:rPr>
          <w:spacing w:val="-2"/>
        </w:rPr>
        <w:t>-</w:t>
      </w:r>
      <w:r w:rsidRPr="00FE04A7">
        <w:rPr>
          <w:spacing w:val="-2"/>
        </w:rPr>
        <w:t xml:space="preserve">h acute test without food were conducted at higher concentrations. Both these studies resulted in 100% lethality to </w:t>
      </w:r>
      <w:r w:rsidRPr="00FE04A7">
        <w:rPr>
          <w:i/>
          <w:spacing w:val="-2"/>
        </w:rPr>
        <w:t xml:space="preserve">M. </w:t>
      </w:r>
      <w:proofErr w:type="spellStart"/>
      <w:r w:rsidRPr="00FE04A7">
        <w:rPr>
          <w:i/>
          <w:spacing w:val="-2"/>
        </w:rPr>
        <w:t>macleayi</w:t>
      </w:r>
      <w:proofErr w:type="spellEnd"/>
      <w:r w:rsidRPr="00FE04A7">
        <w:rPr>
          <w:spacing w:val="-2"/>
        </w:rPr>
        <w:t xml:space="preserve"> within 48 h at concentrations </w:t>
      </w:r>
      <w:r w:rsidRPr="00FE04A7">
        <w:rPr>
          <w:spacing w:val="-2"/>
        </w:rPr>
        <w:sym w:font="Symbol" w:char="F0B3"/>
      </w:r>
      <w:r w:rsidRPr="00FE04A7">
        <w:rPr>
          <w:spacing w:val="-2"/>
        </w:rPr>
        <w:t xml:space="preserve">1845 </w:t>
      </w:r>
      <w:r w:rsidRPr="00FE04A7">
        <w:rPr>
          <w:rFonts w:ascii="Symbol" w:hAnsi="Symbol"/>
          <w:spacing w:val="-2"/>
        </w:rPr>
        <w:t></w:t>
      </w:r>
      <w:r w:rsidRPr="00FE04A7">
        <w:rPr>
          <w:spacing w:val="-2"/>
        </w:rPr>
        <w:t>g</w:t>
      </w:r>
      <w:r w:rsidRPr="00FE04A7">
        <w:rPr>
          <w:spacing w:val="-2"/>
          <w:lang w:val="en-US"/>
        </w:rPr>
        <w:t xml:space="preserve"> L</w:t>
      </w:r>
      <w:r w:rsidRPr="00FE04A7">
        <w:rPr>
          <w:snapToGrid w:val="0"/>
          <w:color w:val="000000"/>
          <w:spacing w:val="-2"/>
          <w:position w:val="5"/>
          <w:sz w:val="15"/>
          <w:szCs w:val="0"/>
          <w:u w:color="000000"/>
          <w:lang w:val="en-US"/>
        </w:rPr>
        <w:t>-1</w:t>
      </w:r>
      <w:r w:rsidRPr="00FE04A7">
        <w:rPr>
          <w:spacing w:val="-2"/>
        </w:rPr>
        <w:t xml:space="preserve"> </w:t>
      </w:r>
      <w:proofErr w:type="spellStart"/>
      <w:r w:rsidRPr="00FE04A7">
        <w:rPr>
          <w:spacing w:val="-2"/>
        </w:rPr>
        <w:t>Mn</w:t>
      </w:r>
      <w:proofErr w:type="spellEnd"/>
      <w:r w:rsidRPr="00FE04A7">
        <w:rPr>
          <w:spacing w:val="-2"/>
        </w:rPr>
        <w:t xml:space="preserve"> (Figure 1a and b). A </w:t>
      </w:r>
      <w:proofErr w:type="spellStart"/>
      <w:r w:rsidRPr="00FE04A7">
        <w:rPr>
          <w:spacing w:val="-2"/>
        </w:rPr>
        <w:t>Mn</w:t>
      </w:r>
      <w:proofErr w:type="spellEnd"/>
      <w:r w:rsidRPr="00FE04A7">
        <w:rPr>
          <w:spacing w:val="-2"/>
        </w:rPr>
        <w:t xml:space="preserve"> concentration of 870 </w:t>
      </w:r>
      <w:r w:rsidRPr="00FE04A7">
        <w:rPr>
          <w:rFonts w:ascii="Symbol" w:hAnsi="Symbol"/>
          <w:spacing w:val="-2"/>
        </w:rPr>
        <w:t></w:t>
      </w:r>
      <w:r w:rsidRPr="00FE04A7">
        <w:rPr>
          <w:spacing w:val="-2"/>
        </w:rPr>
        <w:t>g</w:t>
      </w:r>
      <w:r w:rsidRPr="00FE04A7">
        <w:rPr>
          <w:spacing w:val="-2"/>
          <w:lang w:val="en-US"/>
        </w:rPr>
        <w:t xml:space="preserve"> L</w:t>
      </w:r>
      <w:r w:rsidRPr="00FE04A7">
        <w:rPr>
          <w:snapToGrid w:val="0"/>
          <w:color w:val="000000"/>
          <w:spacing w:val="-2"/>
          <w:position w:val="5"/>
          <w:sz w:val="15"/>
          <w:szCs w:val="0"/>
          <w:u w:color="000000"/>
          <w:lang w:val="en-US"/>
        </w:rPr>
        <w:t>-1</w:t>
      </w:r>
      <w:r w:rsidRPr="00FE04A7">
        <w:rPr>
          <w:spacing w:val="-2"/>
        </w:rPr>
        <w:t xml:space="preserve"> </w:t>
      </w:r>
      <w:proofErr w:type="spellStart"/>
      <w:r w:rsidRPr="00FE04A7">
        <w:rPr>
          <w:spacing w:val="-2"/>
        </w:rPr>
        <w:t>Mn</w:t>
      </w:r>
      <w:proofErr w:type="spellEnd"/>
      <w:r w:rsidRPr="00FE04A7">
        <w:rPr>
          <w:spacing w:val="-2"/>
        </w:rPr>
        <w:t xml:space="preserve"> resulted in a statistically significant reduction in the number of neonates (</w:t>
      </w:r>
      <w:r w:rsidR="00B9193D">
        <w:rPr>
          <w:spacing w:val="-2"/>
        </w:rPr>
        <w:t>i</w:t>
      </w:r>
      <w:r w:rsidR="009E70E3">
        <w:rPr>
          <w:spacing w:val="-2"/>
        </w:rPr>
        <w:t>.</w:t>
      </w:r>
      <w:r w:rsidR="00B9193D">
        <w:rPr>
          <w:spacing w:val="-2"/>
        </w:rPr>
        <w:t>e</w:t>
      </w:r>
      <w:r w:rsidR="009E70E3">
        <w:rPr>
          <w:spacing w:val="-2"/>
        </w:rPr>
        <w:t>.</w:t>
      </w:r>
      <w:r w:rsidRPr="00FE04A7">
        <w:rPr>
          <w:spacing w:val="-2"/>
        </w:rPr>
        <w:t xml:space="preserve"> 13%) in the chronic test, while in the acute test no significant effects were observed at 770 </w:t>
      </w:r>
      <w:r w:rsidRPr="00FE04A7">
        <w:rPr>
          <w:rFonts w:ascii="Symbol" w:hAnsi="Symbol"/>
          <w:spacing w:val="-2"/>
        </w:rPr>
        <w:t></w:t>
      </w:r>
      <w:r w:rsidRPr="00FE04A7">
        <w:rPr>
          <w:spacing w:val="-2"/>
        </w:rPr>
        <w:t>g</w:t>
      </w:r>
      <w:r w:rsidRPr="00FE04A7">
        <w:rPr>
          <w:spacing w:val="-2"/>
          <w:lang w:val="en-US"/>
        </w:rPr>
        <w:t xml:space="preserve"> L</w:t>
      </w:r>
      <w:r w:rsidRPr="00FE04A7">
        <w:rPr>
          <w:snapToGrid w:val="0"/>
          <w:color w:val="000000"/>
          <w:spacing w:val="-2"/>
          <w:position w:val="5"/>
          <w:sz w:val="15"/>
          <w:szCs w:val="0"/>
          <w:u w:color="000000"/>
          <w:lang w:val="en-US"/>
        </w:rPr>
        <w:t>-1</w:t>
      </w:r>
      <w:r w:rsidR="001D5D92">
        <w:rPr>
          <w:spacing w:val="-2"/>
        </w:rPr>
        <w:t xml:space="preserve"> </w:t>
      </w:r>
      <w:proofErr w:type="spellStart"/>
      <w:r w:rsidR="001D5D92">
        <w:rPr>
          <w:spacing w:val="-2"/>
        </w:rPr>
        <w:t>Mn</w:t>
      </w:r>
      <w:proofErr w:type="spellEnd"/>
      <w:r w:rsidR="001D5D92">
        <w:rPr>
          <w:spacing w:val="-2"/>
        </w:rPr>
        <w:t xml:space="preserve"> (Figure 1)</w:t>
      </w:r>
      <w:r w:rsidRPr="00FE04A7">
        <w:rPr>
          <w:spacing w:val="-2"/>
        </w:rPr>
        <w:t xml:space="preserve">. </w:t>
      </w:r>
      <w:r w:rsidR="00DA0C62">
        <w:rPr>
          <w:spacing w:val="-2"/>
        </w:rPr>
        <w:t>T</w:t>
      </w:r>
      <w:r w:rsidRPr="00FE04A7">
        <w:rPr>
          <w:spacing w:val="-2"/>
        </w:rPr>
        <w:t xml:space="preserve">he results of the tests indicate a dramatic threshold response for </w:t>
      </w:r>
      <w:r w:rsidR="00DA0C62" w:rsidRPr="00DA0C62">
        <w:rPr>
          <w:i/>
          <w:spacing w:val="-2"/>
        </w:rPr>
        <w:t xml:space="preserve">M. </w:t>
      </w:r>
      <w:proofErr w:type="spellStart"/>
      <w:r w:rsidR="00DA0C62" w:rsidRPr="00DA0C62">
        <w:rPr>
          <w:i/>
          <w:spacing w:val="-2"/>
        </w:rPr>
        <w:t>macleayi</w:t>
      </w:r>
      <w:proofErr w:type="spellEnd"/>
      <w:r w:rsidR="00DA0C62">
        <w:rPr>
          <w:spacing w:val="-2"/>
        </w:rPr>
        <w:t xml:space="preserve"> </w:t>
      </w:r>
      <w:r w:rsidRPr="00FE04A7">
        <w:rPr>
          <w:spacing w:val="-2"/>
        </w:rPr>
        <w:t xml:space="preserve">survival at between 1000–2000 </w:t>
      </w:r>
      <w:r w:rsidRPr="00FE04A7">
        <w:rPr>
          <w:spacing w:val="-2"/>
        </w:rPr>
        <w:sym w:font="Symbol" w:char="F06D"/>
      </w:r>
      <w:r w:rsidRPr="00FE04A7">
        <w:rPr>
          <w:spacing w:val="-2"/>
        </w:rPr>
        <w:t>g</w:t>
      </w:r>
      <w:r w:rsidRPr="00FE04A7">
        <w:rPr>
          <w:spacing w:val="-2"/>
          <w:lang w:val="en-US"/>
        </w:rPr>
        <w:t xml:space="preserve"> L</w:t>
      </w:r>
      <w:r w:rsidRPr="00FE04A7">
        <w:rPr>
          <w:snapToGrid w:val="0"/>
          <w:color w:val="000000"/>
          <w:spacing w:val="-2"/>
          <w:position w:val="5"/>
          <w:sz w:val="15"/>
          <w:szCs w:val="0"/>
          <w:u w:color="000000"/>
          <w:lang w:val="en-US"/>
        </w:rPr>
        <w:t>-1</w:t>
      </w:r>
      <w:r w:rsidR="00DA0C62">
        <w:rPr>
          <w:spacing w:val="-2"/>
        </w:rPr>
        <w:t xml:space="preserve"> </w:t>
      </w:r>
      <w:proofErr w:type="spellStart"/>
      <w:r w:rsidR="00DA0C62">
        <w:rPr>
          <w:spacing w:val="-2"/>
        </w:rPr>
        <w:t>Mn</w:t>
      </w:r>
      <w:proofErr w:type="spellEnd"/>
      <w:r w:rsidR="00DA0C62">
        <w:rPr>
          <w:spacing w:val="-2"/>
        </w:rPr>
        <w:t xml:space="preserve"> and showed that the presence of algae did not markedly alter the toxicity.</w:t>
      </w:r>
    </w:p>
    <w:p w:rsidR="00B75F91" w:rsidRDefault="006B38FC" w:rsidP="006B38FC">
      <w:pPr>
        <w:rPr>
          <w:snapToGrid w:val="0"/>
          <w:color w:val="000000"/>
          <w:spacing w:val="-2"/>
          <w:szCs w:val="0"/>
          <w:u w:color="000000"/>
        </w:rPr>
      </w:pPr>
      <w:r>
        <w:t xml:space="preserve">Of the three species tested, </w:t>
      </w:r>
      <w:r>
        <w:rPr>
          <w:i/>
        </w:rPr>
        <w:t>H. viridissima</w:t>
      </w:r>
      <w:r>
        <w:t xml:space="preserve"> was the most sensitive to </w:t>
      </w:r>
      <w:proofErr w:type="spellStart"/>
      <w:r>
        <w:t>Mn</w:t>
      </w:r>
      <w:proofErr w:type="spellEnd"/>
      <w:r>
        <w:t xml:space="preserve"> exposure but the lowest concentration of </w:t>
      </w:r>
      <w:proofErr w:type="spellStart"/>
      <w:r>
        <w:t>Mn</w:t>
      </w:r>
      <w:proofErr w:type="spellEnd"/>
      <w:r>
        <w:t xml:space="preserve"> tested resulted in a significant reduction of population growth rate. An IC</w:t>
      </w:r>
      <w:r w:rsidRPr="000D1BAE">
        <w:rPr>
          <w:snapToGrid w:val="0"/>
          <w:color w:val="000000"/>
          <w:szCs w:val="0"/>
          <w:u w:color="000000"/>
        </w:rPr>
        <w:t>10</w:t>
      </w:r>
      <w:r w:rsidR="00DA0C62">
        <w:rPr>
          <w:snapToGrid w:val="0"/>
          <w:color w:val="000000"/>
          <w:szCs w:val="0"/>
          <w:u w:color="000000"/>
        </w:rPr>
        <w:t xml:space="preserve"> </w:t>
      </w:r>
      <w:r>
        <w:rPr>
          <w:snapToGrid w:val="0"/>
          <w:color w:val="000000"/>
          <w:szCs w:val="0"/>
          <w:u w:color="000000"/>
        </w:rPr>
        <w:t xml:space="preserve">of </w:t>
      </w:r>
      <w:r>
        <w:t xml:space="preserve">60 </w:t>
      </w:r>
      <w:bookmarkStart w:id="56" w:name="OLE_LINK3"/>
      <w:bookmarkStart w:id="57" w:name="OLE_LINK4"/>
      <w:r w:rsidR="008933D1">
        <w:t xml:space="preserve">(30 – 330) </w:t>
      </w:r>
      <w:r>
        <w:rPr>
          <w:rFonts w:ascii="Symbol" w:hAnsi="Symbol"/>
        </w:rPr>
        <w:t></w:t>
      </w:r>
      <w:r>
        <w:t>g</w:t>
      </w:r>
      <w:r>
        <w:rPr>
          <w:lang w:val="en-US"/>
        </w:rPr>
        <w:t xml:space="preserve"> L</w:t>
      </w:r>
      <w:r>
        <w:rPr>
          <w:snapToGrid w:val="0"/>
          <w:color w:val="000000"/>
          <w:position w:val="5"/>
          <w:sz w:val="15"/>
          <w:szCs w:val="0"/>
          <w:u w:color="000000"/>
          <w:lang w:val="en-US"/>
        </w:rPr>
        <w:t>-1</w:t>
      </w:r>
      <w:r>
        <w:t xml:space="preserve"> </w:t>
      </w:r>
      <w:bookmarkEnd w:id="56"/>
      <w:bookmarkEnd w:id="57"/>
      <w:r>
        <w:t>and an IC</w:t>
      </w:r>
      <w:r w:rsidRPr="000D1BAE">
        <w:rPr>
          <w:snapToGrid w:val="0"/>
          <w:color w:val="000000"/>
          <w:szCs w:val="0"/>
          <w:u w:color="000000"/>
        </w:rPr>
        <w:t>50</w:t>
      </w:r>
      <w:r>
        <w:t xml:space="preserve"> of 770 </w:t>
      </w:r>
      <w:r w:rsidR="008933D1">
        <w:t xml:space="preserve">(590 – 940) </w:t>
      </w:r>
      <w:r>
        <w:rPr>
          <w:rFonts w:ascii="Symbol" w:hAnsi="Symbol"/>
        </w:rPr>
        <w:t></w:t>
      </w:r>
      <w:r>
        <w:t>g</w:t>
      </w:r>
      <w:r>
        <w:rPr>
          <w:lang w:val="en-US"/>
        </w:rPr>
        <w:t xml:space="preserve"> L</w:t>
      </w:r>
      <w:r>
        <w:rPr>
          <w:snapToGrid w:val="0"/>
          <w:color w:val="000000"/>
          <w:position w:val="5"/>
          <w:sz w:val="15"/>
          <w:szCs w:val="0"/>
          <w:u w:color="000000"/>
          <w:lang w:val="en-US"/>
        </w:rPr>
        <w:t>-1</w:t>
      </w:r>
      <w:r>
        <w:t xml:space="preserve"> were determined but it should be noted that only a limited number of concentrations were </w:t>
      </w:r>
      <w:r>
        <w:lastRenderedPageBreak/>
        <w:t xml:space="preserve">tested and these tests were not repeated. </w:t>
      </w:r>
      <w:r w:rsidR="002A39AB">
        <w:t xml:space="preserve">Manganese </w:t>
      </w:r>
      <w:r w:rsidR="00C86D86">
        <w:t>only inhibited</w:t>
      </w:r>
      <w:r w:rsidR="002A39AB">
        <w:t xml:space="preserve"> the growth rate of </w:t>
      </w:r>
      <w:r w:rsidR="002A39AB">
        <w:rPr>
          <w:i/>
        </w:rPr>
        <w:t>Chlorella</w:t>
      </w:r>
      <w:r w:rsidR="002A39AB">
        <w:t xml:space="preserve"> sp </w:t>
      </w:r>
      <w:r w:rsidR="00C86D86">
        <w:t xml:space="preserve">by 13.5% </w:t>
      </w:r>
      <w:r w:rsidR="002A39AB">
        <w:t>over the concentra</w:t>
      </w:r>
      <w:r w:rsidR="00CE1219">
        <w:t>tion range that was tested</w:t>
      </w:r>
      <w:r w:rsidR="00C86D86">
        <w:t xml:space="preserve"> (Figure 1, Table 3)</w:t>
      </w:r>
      <w:r w:rsidR="00CE1219">
        <w:t>. An I</w:t>
      </w:r>
      <w:r w:rsidR="002A39AB">
        <w:t>C</w:t>
      </w:r>
      <w:r w:rsidR="002A39AB" w:rsidRPr="000D1BAE">
        <w:rPr>
          <w:snapToGrid w:val="0"/>
          <w:color w:val="000000"/>
          <w:szCs w:val="0"/>
          <w:u w:color="000000"/>
        </w:rPr>
        <w:t>10</w:t>
      </w:r>
      <w:r w:rsidR="002A39AB">
        <w:t xml:space="preserve"> of 5100 </w:t>
      </w:r>
      <w:r w:rsidR="002A39AB">
        <w:rPr>
          <w:rFonts w:ascii="Symbol" w:hAnsi="Symbol"/>
        </w:rPr>
        <w:t></w:t>
      </w:r>
      <w:r w:rsidR="002A39AB">
        <w:t>g</w:t>
      </w:r>
      <w:r w:rsidR="002A39AB">
        <w:rPr>
          <w:lang w:val="en-US"/>
        </w:rPr>
        <w:t xml:space="preserve"> L</w:t>
      </w:r>
      <w:r w:rsidR="002A39AB">
        <w:rPr>
          <w:snapToGrid w:val="0"/>
          <w:color w:val="000000"/>
          <w:position w:val="5"/>
          <w:sz w:val="15"/>
          <w:szCs w:val="0"/>
          <w:u w:color="000000"/>
          <w:lang w:val="en-US"/>
        </w:rPr>
        <w:t>-1</w:t>
      </w:r>
      <w:r w:rsidR="00CE1219">
        <w:t xml:space="preserve"> was calculated, while the I</w:t>
      </w:r>
      <w:r w:rsidR="002A39AB">
        <w:t>C</w:t>
      </w:r>
      <w:r w:rsidR="002A39AB" w:rsidRPr="00CE1219">
        <w:rPr>
          <w:snapToGrid w:val="0"/>
          <w:color w:val="000000"/>
          <w:szCs w:val="0"/>
          <w:u w:color="000000"/>
        </w:rPr>
        <w:t>50</w:t>
      </w:r>
      <w:r w:rsidR="002A39AB">
        <w:t xml:space="preserve"> could not be determined but was &gt;59 300 </w:t>
      </w:r>
      <w:r w:rsidR="002A39AB">
        <w:rPr>
          <w:rFonts w:ascii="Symbol" w:hAnsi="Symbol"/>
        </w:rPr>
        <w:t></w:t>
      </w:r>
      <w:r w:rsidR="002A39AB">
        <w:t>g</w:t>
      </w:r>
      <w:r w:rsidR="002A39AB">
        <w:rPr>
          <w:lang w:val="en-US"/>
        </w:rPr>
        <w:t xml:space="preserve"> L</w:t>
      </w:r>
      <w:r w:rsidR="002A39AB">
        <w:rPr>
          <w:snapToGrid w:val="0"/>
          <w:color w:val="000000"/>
          <w:position w:val="5"/>
          <w:sz w:val="15"/>
          <w:szCs w:val="0"/>
          <w:u w:color="000000"/>
          <w:lang w:val="en-US"/>
        </w:rPr>
        <w:t>-1</w:t>
      </w:r>
      <w:r w:rsidR="002A39AB">
        <w:t xml:space="preserve">. However, due to low intra-treatment variability in the control and treatment groups in a statistically significant inhibition of growth rate was detected in the intermediate treatments of 1860 </w:t>
      </w:r>
      <w:r w:rsidR="002A39AB">
        <w:rPr>
          <w:rFonts w:ascii="Symbol" w:hAnsi="Symbol"/>
        </w:rPr>
        <w:t></w:t>
      </w:r>
      <w:r w:rsidR="002A39AB">
        <w:t>g</w:t>
      </w:r>
      <w:r w:rsidR="002A39AB">
        <w:rPr>
          <w:lang w:val="en-US"/>
        </w:rPr>
        <w:t xml:space="preserve"> L</w:t>
      </w:r>
      <w:r w:rsidR="002A39AB">
        <w:rPr>
          <w:snapToGrid w:val="0"/>
          <w:color w:val="000000"/>
          <w:position w:val="5"/>
          <w:sz w:val="15"/>
          <w:szCs w:val="0"/>
          <w:u w:color="000000"/>
          <w:lang w:val="en-US"/>
        </w:rPr>
        <w:t>-1</w:t>
      </w:r>
      <w:r w:rsidR="002A39AB">
        <w:t xml:space="preserve"> and 5960</w:t>
      </w:r>
      <w:r w:rsidR="002A39AB">
        <w:rPr>
          <w:rFonts w:ascii="Symbol" w:hAnsi="Symbol"/>
        </w:rPr>
        <w:t></w:t>
      </w:r>
      <w:r w:rsidR="002A39AB">
        <w:rPr>
          <w:rFonts w:ascii="Symbol" w:hAnsi="Symbol"/>
        </w:rPr>
        <w:t></w:t>
      </w:r>
      <w:r w:rsidR="002A39AB">
        <w:t>g</w:t>
      </w:r>
      <w:r w:rsidR="002A39AB">
        <w:rPr>
          <w:lang w:val="en-US"/>
        </w:rPr>
        <w:t xml:space="preserve"> L</w:t>
      </w:r>
      <w:r w:rsidR="002A39AB">
        <w:rPr>
          <w:snapToGrid w:val="0"/>
          <w:color w:val="000000"/>
          <w:position w:val="5"/>
          <w:sz w:val="15"/>
          <w:szCs w:val="0"/>
          <w:u w:color="000000"/>
          <w:lang w:val="en-US"/>
        </w:rPr>
        <w:t>-1</w:t>
      </w:r>
      <w:r w:rsidR="002A39AB">
        <w:t xml:space="preserve"> </w:t>
      </w:r>
      <w:proofErr w:type="spellStart"/>
      <w:r w:rsidR="002A39AB">
        <w:t>Mn</w:t>
      </w:r>
      <w:proofErr w:type="spellEnd"/>
      <w:r w:rsidR="002A39AB">
        <w:t xml:space="preserve">. The results demonstrate that </w:t>
      </w:r>
      <w:r w:rsidR="002A39AB">
        <w:rPr>
          <w:i/>
        </w:rPr>
        <w:t>Chlorella</w:t>
      </w:r>
      <w:r w:rsidR="002A39AB">
        <w:t xml:space="preserve"> sp. is tolerant to </w:t>
      </w:r>
      <w:proofErr w:type="spellStart"/>
      <w:r w:rsidR="002A39AB">
        <w:t>Mn</w:t>
      </w:r>
      <w:proofErr w:type="spellEnd"/>
      <w:r w:rsidR="002A39AB">
        <w:t xml:space="preserve"> exposure</w:t>
      </w:r>
      <w:r w:rsidR="00DA0C62">
        <w:t xml:space="preserve">, especially in comparison to </w:t>
      </w:r>
      <w:r w:rsidR="00DA0C62" w:rsidRPr="00DA0C62">
        <w:rPr>
          <w:i/>
        </w:rPr>
        <w:t>H. viridissima</w:t>
      </w:r>
    </w:p>
    <w:tbl>
      <w:tblPr>
        <w:tblW w:w="0" w:type="auto"/>
        <w:tblLook w:val="0000"/>
      </w:tblPr>
      <w:tblGrid>
        <w:gridCol w:w="4291"/>
        <w:gridCol w:w="4231"/>
      </w:tblGrid>
      <w:tr w:rsidR="00E57CB1" w:rsidTr="002A39AB">
        <w:tc>
          <w:tcPr>
            <w:tcW w:w="4276" w:type="dxa"/>
          </w:tcPr>
          <w:p w:rsidR="00E57CB1" w:rsidRPr="00FE04A7" w:rsidRDefault="00E57CB1" w:rsidP="00E57CB1">
            <w:pPr>
              <w:spacing w:after="0"/>
              <w:rPr>
                <w:rFonts w:ascii="Arial" w:hAnsi="Arial" w:cs="Arial"/>
                <w:b/>
              </w:rPr>
            </w:pPr>
            <w:r w:rsidRPr="00FE04A7">
              <w:rPr>
                <w:rFonts w:ascii="Arial" w:hAnsi="Arial" w:cs="Arial"/>
                <w:b/>
              </w:rPr>
              <w:t>a)</w:t>
            </w:r>
          </w:p>
        </w:tc>
        <w:tc>
          <w:tcPr>
            <w:tcW w:w="4246" w:type="dxa"/>
          </w:tcPr>
          <w:p w:rsidR="00E57CB1" w:rsidRDefault="00E57CB1" w:rsidP="00E57CB1">
            <w:pPr>
              <w:spacing w:after="0"/>
              <w:rPr>
                <w:rFonts w:ascii="Arial" w:hAnsi="Arial" w:cs="Arial"/>
                <w:b/>
              </w:rPr>
            </w:pPr>
            <w:r>
              <w:rPr>
                <w:rFonts w:ascii="Arial" w:hAnsi="Arial" w:cs="Arial"/>
                <w:b/>
              </w:rPr>
              <w:t>b</w:t>
            </w:r>
            <w:r w:rsidRPr="00FE04A7">
              <w:rPr>
                <w:rFonts w:ascii="Arial" w:hAnsi="Arial" w:cs="Arial"/>
                <w:b/>
              </w:rPr>
              <w:t>)</w:t>
            </w:r>
          </w:p>
        </w:tc>
      </w:tr>
      <w:tr w:rsidR="00EA615C" w:rsidTr="002A39AB">
        <w:tc>
          <w:tcPr>
            <w:tcW w:w="4276" w:type="dxa"/>
          </w:tcPr>
          <w:p w:rsidR="00EA615C" w:rsidRDefault="00DA4177" w:rsidP="00B71A35">
            <w:pPr>
              <w:spacing w:after="0"/>
              <w:ind w:left="-142"/>
            </w:pPr>
            <w:r>
              <w:rPr>
                <w:noProof/>
                <w:lang w:eastAsia="en-AU"/>
              </w:rPr>
              <w:drawing>
                <wp:inline distT="0" distB="0" distL="0" distR="0">
                  <wp:extent cx="2697862" cy="2033516"/>
                  <wp:effectExtent l="19050" t="0" r="723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srcRect t="6897"/>
                          <a:stretch>
                            <a:fillRect/>
                          </a:stretch>
                        </pic:blipFill>
                        <pic:spPr bwMode="auto">
                          <a:xfrm>
                            <a:off x="0" y="0"/>
                            <a:ext cx="2697862" cy="2033516"/>
                          </a:xfrm>
                          <a:prstGeom prst="rect">
                            <a:avLst/>
                          </a:prstGeom>
                          <a:noFill/>
                          <a:ln w="9525">
                            <a:noFill/>
                            <a:miter lim="800000"/>
                            <a:headEnd/>
                            <a:tailEnd/>
                          </a:ln>
                        </pic:spPr>
                      </pic:pic>
                    </a:graphicData>
                  </a:graphic>
                </wp:inline>
              </w:drawing>
            </w:r>
          </w:p>
        </w:tc>
        <w:tc>
          <w:tcPr>
            <w:tcW w:w="4246" w:type="dxa"/>
          </w:tcPr>
          <w:p w:rsidR="00EA615C" w:rsidRDefault="00133D1A" w:rsidP="006B38FC">
            <w:pPr>
              <w:ind w:left="-120"/>
            </w:pPr>
            <w:r>
              <w:rPr>
                <w:noProof/>
                <w:lang w:eastAsia="en-AU"/>
              </w:rPr>
              <w:drawing>
                <wp:inline distT="0" distB="0" distL="0" distR="0">
                  <wp:extent cx="2589130" cy="2074460"/>
                  <wp:effectExtent l="19050" t="0" r="167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screen"/>
                          <a:srcRect t="6950"/>
                          <a:stretch>
                            <a:fillRect/>
                          </a:stretch>
                        </pic:blipFill>
                        <pic:spPr bwMode="auto">
                          <a:xfrm>
                            <a:off x="0" y="0"/>
                            <a:ext cx="2591931" cy="2076704"/>
                          </a:xfrm>
                          <a:prstGeom prst="rect">
                            <a:avLst/>
                          </a:prstGeom>
                          <a:noFill/>
                          <a:ln w="9525">
                            <a:noFill/>
                            <a:miter lim="800000"/>
                            <a:headEnd/>
                            <a:tailEnd/>
                          </a:ln>
                        </pic:spPr>
                      </pic:pic>
                    </a:graphicData>
                  </a:graphic>
                </wp:inline>
              </w:drawing>
            </w:r>
          </w:p>
        </w:tc>
      </w:tr>
      <w:tr w:rsidR="00E57CB1" w:rsidTr="002A39AB">
        <w:tc>
          <w:tcPr>
            <w:tcW w:w="4276" w:type="dxa"/>
          </w:tcPr>
          <w:p w:rsidR="00E57CB1" w:rsidRDefault="00E57CB1" w:rsidP="00E57CB1">
            <w:pPr>
              <w:spacing w:after="0"/>
              <w:rPr>
                <w:rFonts w:ascii="Arial" w:hAnsi="Arial" w:cs="Arial"/>
                <w:b/>
              </w:rPr>
            </w:pPr>
            <w:r>
              <w:rPr>
                <w:rFonts w:ascii="Arial" w:hAnsi="Arial" w:cs="Arial"/>
                <w:b/>
              </w:rPr>
              <w:t>c</w:t>
            </w:r>
            <w:r w:rsidRPr="00FE04A7">
              <w:rPr>
                <w:rFonts w:ascii="Arial" w:hAnsi="Arial" w:cs="Arial"/>
                <w:b/>
              </w:rPr>
              <w:t>)</w:t>
            </w:r>
          </w:p>
        </w:tc>
        <w:tc>
          <w:tcPr>
            <w:tcW w:w="4246" w:type="dxa"/>
          </w:tcPr>
          <w:p w:rsidR="00E57CB1" w:rsidRDefault="00E57CB1" w:rsidP="00E57CB1">
            <w:pPr>
              <w:spacing w:after="0"/>
              <w:rPr>
                <w:rFonts w:ascii="Arial" w:hAnsi="Arial" w:cs="Arial"/>
                <w:b/>
              </w:rPr>
            </w:pPr>
            <w:r>
              <w:rPr>
                <w:rFonts w:ascii="Arial" w:hAnsi="Arial" w:cs="Arial"/>
                <w:b/>
              </w:rPr>
              <w:t>d</w:t>
            </w:r>
            <w:r w:rsidRPr="00FE04A7">
              <w:rPr>
                <w:rFonts w:ascii="Arial" w:hAnsi="Arial" w:cs="Arial"/>
                <w:b/>
              </w:rPr>
              <w:t>)</w:t>
            </w:r>
          </w:p>
        </w:tc>
      </w:tr>
      <w:tr w:rsidR="00EA615C" w:rsidTr="002A39AB">
        <w:tc>
          <w:tcPr>
            <w:tcW w:w="4276" w:type="dxa"/>
          </w:tcPr>
          <w:p w:rsidR="00EA615C" w:rsidRDefault="00DA7C66" w:rsidP="00A50530">
            <w:pPr>
              <w:spacing w:after="0"/>
              <w:ind w:left="-142"/>
            </w:pPr>
            <w:r>
              <w:rPr>
                <w:noProof/>
                <w:lang w:eastAsia="en-AU"/>
              </w:rPr>
              <w:drawing>
                <wp:inline distT="0" distB="0" distL="0" distR="0">
                  <wp:extent cx="2700068" cy="2018581"/>
                  <wp:effectExtent l="0" t="0" r="5032"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screen"/>
                          <a:srcRect l="-1692" t="3839"/>
                          <a:stretch>
                            <a:fillRect/>
                          </a:stretch>
                        </pic:blipFill>
                        <pic:spPr bwMode="auto">
                          <a:xfrm>
                            <a:off x="0" y="0"/>
                            <a:ext cx="2700068" cy="2018581"/>
                          </a:xfrm>
                          <a:prstGeom prst="rect">
                            <a:avLst/>
                          </a:prstGeom>
                          <a:noFill/>
                          <a:ln w="9525">
                            <a:noFill/>
                            <a:miter lim="800000"/>
                            <a:headEnd/>
                            <a:tailEnd/>
                          </a:ln>
                        </pic:spPr>
                      </pic:pic>
                    </a:graphicData>
                  </a:graphic>
                </wp:inline>
              </w:drawing>
            </w:r>
          </w:p>
        </w:tc>
        <w:tc>
          <w:tcPr>
            <w:tcW w:w="4246" w:type="dxa"/>
          </w:tcPr>
          <w:p w:rsidR="00EA615C" w:rsidRDefault="00DA7C66" w:rsidP="00A50530">
            <w:pPr>
              <w:ind w:left="-112" w:hanging="1"/>
            </w:pPr>
            <w:r>
              <w:rPr>
                <w:noProof/>
                <w:lang w:eastAsia="en-AU"/>
              </w:rPr>
              <w:drawing>
                <wp:inline distT="0" distB="0" distL="0" distR="0">
                  <wp:extent cx="2639527" cy="2061713"/>
                  <wp:effectExtent l="19050" t="0" r="842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screen"/>
                          <a:srcRect t="2468"/>
                          <a:stretch>
                            <a:fillRect/>
                          </a:stretch>
                        </pic:blipFill>
                        <pic:spPr bwMode="auto">
                          <a:xfrm>
                            <a:off x="0" y="0"/>
                            <a:ext cx="2639527" cy="2061713"/>
                          </a:xfrm>
                          <a:prstGeom prst="rect">
                            <a:avLst/>
                          </a:prstGeom>
                          <a:noFill/>
                          <a:ln w="9525">
                            <a:noFill/>
                            <a:miter lim="800000"/>
                            <a:headEnd/>
                            <a:tailEnd/>
                          </a:ln>
                        </pic:spPr>
                      </pic:pic>
                    </a:graphicData>
                  </a:graphic>
                </wp:inline>
              </w:drawing>
            </w:r>
          </w:p>
        </w:tc>
      </w:tr>
    </w:tbl>
    <w:p w:rsidR="002A39AB" w:rsidRDefault="00EA615C" w:rsidP="00EA615C">
      <w:pPr>
        <w:pStyle w:val="figurecaption"/>
      </w:pPr>
      <w:r>
        <w:rPr>
          <w:b/>
        </w:rPr>
        <w:t xml:space="preserve">Figure 1 </w:t>
      </w:r>
      <w:r>
        <w:t xml:space="preserve"> Effect of Manganese on a) the reproduction of </w:t>
      </w:r>
      <w:r>
        <w:rPr>
          <w:i/>
        </w:rPr>
        <w:t>M. macleayi</w:t>
      </w:r>
      <w:r w:rsidR="009C3C7C">
        <w:t xml:space="preserve"> over six</w:t>
      </w:r>
      <w:r>
        <w:t xml:space="preserve"> days b) the survival </w:t>
      </w:r>
      <w:r w:rsidR="006B38FC">
        <w:t xml:space="preserve">and reproduction </w:t>
      </w:r>
      <w:r>
        <w:t xml:space="preserve">of </w:t>
      </w:r>
      <w:r>
        <w:rPr>
          <w:i/>
        </w:rPr>
        <w:t>M. macleayi</w:t>
      </w:r>
      <w:r>
        <w:t xml:space="preserve"> over 48 h</w:t>
      </w:r>
      <w:r>
        <w:rPr>
          <w:rFonts w:cs="Arial"/>
        </w:rPr>
        <w:t xml:space="preserve"> </w:t>
      </w:r>
      <w:r>
        <w:t xml:space="preserve">c) the population growth rate of </w:t>
      </w:r>
      <w:r>
        <w:rPr>
          <w:i/>
        </w:rPr>
        <w:t>H. viridissima</w:t>
      </w:r>
      <w:r>
        <w:t xml:space="preserve"> over 96 h and d) the growth rate of </w:t>
      </w:r>
      <w:r>
        <w:rPr>
          <w:i/>
        </w:rPr>
        <w:t>Chlorella</w:t>
      </w:r>
      <w:r>
        <w:t xml:space="preserve"> sp. over 72 h. * </w:t>
      </w:r>
      <w:r w:rsidR="006B38FC">
        <w:t xml:space="preserve">and </w:t>
      </w:r>
      <w:r w:rsidR="006B38FC">
        <w:rPr>
          <w:rFonts w:cs="Arial"/>
        </w:rPr>
        <w:t>†</w:t>
      </w:r>
      <w:r w:rsidR="006B38FC">
        <w:t xml:space="preserve"> </w:t>
      </w:r>
      <w:r>
        <w:t>denote significantly different from the NCW control (</w:t>
      </w:r>
      <w:r>
        <w:rPr>
          <w:i/>
        </w:rPr>
        <w:t>p</w:t>
      </w:r>
      <w:r>
        <w:t>&lt;0.05)</w:t>
      </w:r>
    </w:p>
    <w:p w:rsidR="002A39AB" w:rsidRDefault="002A39AB" w:rsidP="002A39AB">
      <w:pPr>
        <w:rPr>
          <w:rFonts w:ascii="Arial" w:hAnsi="Arial"/>
          <w:sz w:val="18"/>
        </w:rPr>
      </w:pPr>
      <w:r>
        <w:br w:type="page"/>
      </w:r>
    </w:p>
    <w:p w:rsidR="00EA615C" w:rsidRDefault="00EA615C" w:rsidP="00EA615C">
      <w:pPr>
        <w:pStyle w:val="tablecaption"/>
      </w:pPr>
      <w:r>
        <w:rPr>
          <w:b/>
        </w:rPr>
        <w:lastRenderedPageBreak/>
        <w:t>Table 3</w:t>
      </w:r>
      <w:r w:rsidR="004402A3">
        <w:t xml:space="preserve"> </w:t>
      </w:r>
      <w:r>
        <w:t xml:space="preserve">Summary of the </w:t>
      </w:r>
      <w:proofErr w:type="spellStart"/>
      <w:r>
        <w:t>Mn</w:t>
      </w:r>
      <w:proofErr w:type="spellEnd"/>
      <w:r>
        <w:t xml:space="preserve"> toxicity estimates to three local freshwater species</w:t>
      </w:r>
      <w:r w:rsidR="002810FE">
        <w:t xml:space="preserve"> in Ngarradj Creek Water</w:t>
      </w:r>
    </w:p>
    <w:tbl>
      <w:tblPr>
        <w:tblW w:w="8330" w:type="dxa"/>
        <w:tblLayout w:type="fixed"/>
        <w:tblLook w:val="0000"/>
      </w:tblPr>
      <w:tblGrid>
        <w:gridCol w:w="957"/>
        <w:gridCol w:w="1278"/>
        <w:gridCol w:w="992"/>
        <w:gridCol w:w="992"/>
        <w:gridCol w:w="709"/>
        <w:gridCol w:w="709"/>
        <w:gridCol w:w="1275"/>
        <w:gridCol w:w="1418"/>
      </w:tblGrid>
      <w:tr w:rsidR="00EA615C" w:rsidTr="009F55F9">
        <w:tc>
          <w:tcPr>
            <w:tcW w:w="957" w:type="dxa"/>
            <w:vMerge w:val="restart"/>
            <w:tcBorders>
              <w:top w:val="single" w:sz="4" w:space="0" w:color="auto"/>
            </w:tcBorders>
            <w:vAlign w:val="center"/>
          </w:tcPr>
          <w:p w:rsidR="00EA615C" w:rsidRDefault="00EA615C" w:rsidP="00EA615C">
            <w:pPr>
              <w:pStyle w:val="table1"/>
              <w:jc w:val="center"/>
              <w:rPr>
                <w:b/>
              </w:rPr>
            </w:pPr>
            <w:r>
              <w:rPr>
                <w:b/>
              </w:rPr>
              <w:t>Test ID and Date</w:t>
            </w:r>
          </w:p>
        </w:tc>
        <w:tc>
          <w:tcPr>
            <w:tcW w:w="1278" w:type="dxa"/>
            <w:vMerge w:val="restart"/>
            <w:tcBorders>
              <w:top w:val="single" w:sz="4" w:space="0" w:color="auto"/>
            </w:tcBorders>
            <w:vAlign w:val="center"/>
          </w:tcPr>
          <w:p w:rsidR="00EA615C" w:rsidRDefault="00EA615C" w:rsidP="00EA615C">
            <w:pPr>
              <w:pStyle w:val="table1"/>
              <w:jc w:val="center"/>
              <w:rPr>
                <w:b/>
              </w:rPr>
            </w:pPr>
            <w:r>
              <w:rPr>
                <w:b/>
              </w:rPr>
              <w:t>Species name</w:t>
            </w:r>
          </w:p>
        </w:tc>
        <w:tc>
          <w:tcPr>
            <w:tcW w:w="992" w:type="dxa"/>
            <w:vMerge w:val="restart"/>
            <w:tcBorders>
              <w:top w:val="single" w:sz="4" w:space="0" w:color="auto"/>
            </w:tcBorders>
            <w:vAlign w:val="center"/>
          </w:tcPr>
          <w:p w:rsidR="00EA615C" w:rsidRDefault="00EA615C" w:rsidP="00EA615C">
            <w:pPr>
              <w:pStyle w:val="table1"/>
              <w:jc w:val="center"/>
              <w:rPr>
                <w:b/>
              </w:rPr>
            </w:pPr>
            <w:r>
              <w:rPr>
                <w:b/>
              </w:rPr>
              <w:t>Endpoint</w:t>
            </w:r>
          </w:p>
        </w:tc>
        <w:tc>
          <w:tcPr>
            <w:tcW w:w="2410" w:type="dxa"/>
            <w:gridSpan w:val="3"/>
            <w:tcBorders>
              <w:top w:val="single" w:sz="4" w:space="0" w:color="auto"/>
              <w:bottom w:val="single" w:sz="4" w:space="0" w:color="auto"/>
            </w:tcBorders>
          </w:tcPr>
          <w:p w:rsidR="00EA615C" w:rsidRDefault="00EA615C" w:rsidP="00EA615C">
            <w:pPr>
              <w:pStyle w:val="table1"/>
              <w:jc w:val="center"/>
              <w:rPr>
                <w:b/>
              </w:rPr>
            </w:pPr>
            <w:r>
              <w:rPr>
                <w:b/>
              </w:rPr>
              <w:t>Control performance</w:t>
            </w:r>
          </w:p>
        </w:tc>
        <w:tc>
          <w:tcPr>
            <w:tcW w:w="2693" w:type="dxa"/>
            <w:gridSpan w:val="2"/>
            <w:tcBorders>
              <w:top w:val="single" w:sz="4" w:space="0" w:color="auto"/>
              <w:left w:val="nil"/>
              <w:bottom w:val="single" w:sz="4" w:space="0" w:color="auto"/>
            </w:tcBorders>
          </w:tcPr>
          <w:p w:rsidR="00EA615C" w:rsidRDefault="00EA615C" w:rsidP="00EA615C">
            <w:pPr>
              <w:pStyle w:val="table1"/>
              <w:jc w:val="center"/>
              <w:rPr>
                <w:b/>
              </w:rPr>
            </w:pPr>
            <w:r>
              <w:rPr>
                <w:b/>
              </w:rPr>
              <w:t>Toxicity (</w:t>
            </w:r>
            <w:r>
              <w:rPr>
                <w:rFonts w:ascii="Symbol" w:hAnsi="Symbol"/>
                <w:b/>
              </w:rPr>
              <w:t></w:t>
            </w:r>
            <w:r>
              <w:rPr>
                <w:b/>
              </w:rPr>
              <w:t>g L</w:t>
            </w:r>
            <w:r>
              <w:rPr>
                <w:b/>
                <w:snapToGrid w:val="0"/>
                <w:color w:val="000000"/>
                <w:position w:val="4"/>
                <w:sz w:val="11"/>
                <w:szCs w:val="0"/>
                <w:u w:color="000000"/>
              </w:rPr>
              <w:t>-1</w:t>
            </w:r>
            <w:r>
              <w:rPr>
                <w:b/>
              </w:rPr>
              <w:t>)</w:t>
            </w:r>
          </w:p>
        </w:tc>
      </w:tr>
      <w:tr w:rsidR="009F55F9" w:rsidTr="009F55F9">
        <w:tc>
          <w:tcPr>
            <w:tcW w:w="957" w:type="dxa"/>
            <w:vMerge/>
            <w:tcBorders>
              <w:bottom w:val="single" w:sz="4" w:space="0" w:color="auto"/>
            </w:tcBorders>
          </w:tcPr>
          <w:p w:rsidR="009F55F9" w:rsidRDefault="009F55F9" w:rsidP="00EA615C">
            <w:pPr>
              <w:pStyle w:val="table1"/>
              <w:rPr>
                <w:b/>
              </w:rPr>
            </w:pPr>
          </w:p>
        </w:tc>
        <w:tc>
          <w:tcPr>
            <w:tcW w:w="1278" w:type="dxa"/>
            <w:vMerge/>
            <w:tcBorders>
              <w:bottom w:val="single" w:sz="4" w:space="0" w:color="auto"/>
            </w:tcBorders>
          </w:tcPr>
          <w:p w:rsidR="009F55F9" w:rsidRDefault="009F55F9" w:rsidP="00EA615C">
            <w:pPr>
              <w:pStyle w:val="table1"/>
              <w:jc w:val="center"/>
              <w:rPr>
                <w:b/>
              </w:rPr>
            </w:pPr>
          </w:p>
        </w:tc>
        <w:tc>
          <w:tcPr>
            <w:tcW w:w="992" w:type="dxa"/>
            <w:vMerge/>
            <w:tcBorders>
              <w:bottom w:val="single" w:sz="4" w:space="0" w:color="auto"/>
            </w:tcBorders>
          </w:tcPr>
          <w:p w:rsidR="009F55F9" w:rsidRDefault="009F55F9" w:rsidP="00EA615C">
            <w:pPr>
              <w:pStyle w:val="table1"/>
              <w:jc w:val="center"/>
              <w:rPr>
                <w:b/>
              </w:rPr>
            </w:pPr>
          </w:p>
        </w:tc>
        <w:tc>
          <w:tcPr>
            <w:tcW w:w="992" w:type="dxa"/>
            <w:tcBorders>
              <w:top w:val="single" w:sz="4" w:space="0" w:color="auto"/>
              <w:bottom w:val="single" w:sz="4" w:space="0" w:color="auto"/>
            </w:tcBorders>
          </w:tcPr>
          <w:p w:rsidR="009F55F9" w:rsidRDefault="009F55F9" w:rsidP="00EA615C">
            <w:pPr>
              <w:pStyle w:val="table1"/>
              <w:jc w:val="center"/>
              <w:rPr>
                <w:b/>
              </w:rPr>
            </w:pPr>
            <w:r>
              <w:rPr>
                <w:b/>
              </w:rPr>
              <w:t>Creek water</w:t>
            </w:r>
          </w:p>
        </w:tc>
        <w:tc>
          <w:tcPr>
            <w:tcW w:w="709" w:type="dxa"/>
            <w:tcBorders>
              <w:top w:val="single" w:sz="4" w:space="0" w:color="auto"/>
              <w:bottom w:val="single" w:sz="4" w:space="0" w:color="auto"/>
            </w:tcBorders>
            <w:shd w:val="clear" w:color="auto" w:fill="auto"/>
            <w:vAlign w:val="center"/>
          </w:tcPr>
          <w:p w:rsidR="009F55F9" w:rsidRDefault="009F55F9" w:rsidP="00EA615C">
            <w:pPr>
              <w:pStyle w:val="table1"/>
              <w:jc w:val="center"/>
              <w:rPr>
                <w:b/>
              </w:rPr>
            </w:pPr>
            <w:r>
              <w:rPr>
                <w:b/>
              </w:rPr>
              <w:t>mean</w:t>
            </w:r>
          </w:p>
        </w:tc>
        <w:tc>
          <w:tcPr>
            <w:tcW w:w="709" w:type="dxa"/>
            <w:tcBorders>
              <w:top w:val="single" w:sz="4" w:space="0" w:color="auto"/>
              <w:bottom w:val="single" w:sz="4" w:space="0" w:color="auto"/>
            </w:tcBorders>
            <w:shd w:val="clear" w:color="auto" w:fill="auto"/>
          </w:tcPr>
          <w:p w:rsidR="009F55F9" w:rsidRDefault="009F55F9" w:rsidP="00EA615C">
            <w:pPr>
              <w:pStyle w:val="table1"/>
              <w:jc w:val="center"/>
              <w:rPr>
                <w:b/>
              </w:rPr>
            </w:pPr>
            <w:r>
              <w:rPr>
                <w:b/>
              </w:rPr>
              <w:t>%CV</w:t>
            </w:r>
            <w:r>
              <w:rPr>
                <w:b/>
                <w:snapToGrid w:val="0"/>
                <w:color w:val="000000"/>
                <w:position w:val="4"/>
                <w:sz w:val="11"/>
                <w:szCs w:val="0"/>
                <w:u w:color="000000"/>
              </w:rPr>
              <w:t>2</w:t>
            </w:r>
          </w:p>
        </w:tc>
        <w:tc>
          <w:tcPr>
            <w:tcW w:w="1275" w:type="dxa"/>
            <w:tcBorders>
              <w:top w:val="single" w:sz="4" w:space="0" w:color="auto"/>
              <w:bottom w:val="single" w:sz="4" w:space="0" w:color="auto"/>
            </w:tcBorders>
          </w:tcPr>
          <w:p w:rsidR="009F55F9" w:rsidRDefault="009F55F9" w:rsidP="00EA615C">
            <w:pPr>
              <w:pStyle w:val="table1"/>
              <w:jc w:val="center"/>
              <w:rPr>
                <w:b/>
              </w:rPr>
            </w:pPr>
            <w:r>
              <w:rPr>
                <w:b/>
              </w:rPr>
              <w:t>IC</w:t>
            </w:r>
            <w:r w:rsidRPr="000D1BAE">
              <w:rPr>
                <w:b/>
                <w:snapToGrid w:val="0"/>
                <w:color w:val="000000"/>
                <w:szCs w:val="0"/>
                <w:u w:color="000000"/>
              </w:rPr>
              <w:t>10</w:t>
            </w:r>
            <w:r>
              <w:rPr>
                <w:b/>
                <w:vertAlign w:val="superscript"/>
              </w:rPr>
              <w:t>3</w:t>
            </w:r>
          </w:p>
        </w:tc>
        <w:tc>
          <w:tcPr>
            <w:tcW w:w="1418" w:type="dxa"/>
            <w:tcBorders>
              <w:top w:val="single" w:sz="4" w:space="0" w:color="auto"/>
              <w:bottom w:val="single" w:sz="4" w:space="0" w:color="auto"/>
            </w:tcBorders>
          </w:tcPr>
          <w:p w:rsidR="009F55F9" w:rsidRDefault="009F55F9" w:rsidP="00EA615C">
            <w:pPr>
              <w:pStyle w:val="table1"/>
              <w:jc w:val="center"/>
              <w:rPr>
                <w:b/>
              </w:rPr>
            </w:pPr>
            <w:r>
              <w:rPr>
                <w:b/>
              </w:rPr>
              <w:t>IC</w:t>
            </w:r>
            <w:r w:rsidRPr="000D1BAE">
              <w:rPr>
                <w:b/>
                <w:snapToGrid w:val="0"/>
                <w:color w:val="000000"/>
                <w:szCs w:val="0"/>
                <w:u w:color="000000"/>
              </w:rPr>
              <w:t>50</w:t>
            </w:r>
            <w:r>
              <w:rPr>
                <w:b/>
                <w:vertAlign w:val="superscript"/>
              </w:rPr>
              <w:t>4</w:t>
            </w:r>
          </w:p>
        </w:tc>
      </w:tr>
      <w:tr w:rsidR="009F55F9" w:rsidTr="009F55F9">
        <w:trPr>
          <w:trHeight w:val="264"/>
        </w:trPr>
        <w:tc>
          <w:tcPr>
            <w:tcW w:w="957" w:type="dxa"/>
            <w:vMerge w:val="restart"/>
            <w:tcBorders>
              <w:top w:val="single" w:sz="4" w:space="0" w:color="auto"/>
            </w:tcBorders>
            <w:shd w:val="clear" w:color="auto" w:fill="auto"/>
            <w:vAlign w:val="center"/>
          </w:tcPr>
          <w:p w:rsidR="009F55F9" w:rsidRDefault="009F55F9" w:rsidP="00EA615C">
            <w:pPr>
              <w:pStyle w:val="table1"/>
            </w:pPr>
            <w:r>
              <w:t>933D 31/05/08</w:t>
            </w:r>
          </w:p>
        </w:tc>
        <w:tc>
          <w:tcPr>
            <w:tcW w:w="1278" w:type="dxa"/>
            <w:vMerge w:val="restart"/>
            <w:tcBorders>
              <w:top w:val="single" w:sz="4" w:space="0" w:color="auto"/>
            </w:tcBorders>
            <w:vAlign w:val="center"/>
          </w:tcPr>
          <w:p w:rsidR="009F55F9" w:rsidRDefault="009F55F9" w:rsidP="00EA615C">
            <w:pPr>
              <w:pStyle w:val="table1"/>
              <w:jc w:val="center"/>
              <w:rPr>
                <w:i/>
              </w:rPr>
            </w:pPr>
            <w:r>
              <w:rPr>
                <w:i/>
              </w:rPr>
              <w:t>M. macleayi</w:t>
            </w:r>
          </w:p>
        </w:tc>
        <w:tc>
          <w:tcPr>
            <w:tcW w:w="992" w:type="dxa"/>
            <w:vMerge w:val="restart"/>
            <w:tcBorders>
              <w:top w:val="single" w:sz="4" w:space="0" w:color="auto"/>
            </w:tcBorders>
            <w:shd w:val="clear" w:color="auto" w:fill="auto"/>
            <w:vAlign w:val="center"/>
          </w:tcPr>
          <w:p w:rsidR="009F55F9" w:rsidRDefault="009F55F9" w:rsidP="00EA615C">
            <w:pPr>
              <w:pStyle w:val="table1"/>
              <w:jc w:val="center"/>
            </w:pPr>
            <w:r>
              <w:t># neonates</w:t>
            </w:r>
          </w:p>
        </w:tc>
        <w:tc>
          <w:tcPr>
            <w:tcW w:w="992" w:type="dxa"/>
            <w:tcBorders>
              <w:top w:val="single" w:sz="4" w:space="0" w:color="auto"/>
            </w:tcBorders>
          </w:tcPr>
          <w:p w:rsidR="009F55F9" w:rsidRDefault="009F55F9" w:rsidP="00EA615C">
            <w:pPr>
              <w:pStyle w:val="table1"/>
              <w:jc w:val="center"/>
            </w:pPr>
            <w:r>
              <w:t>Magela</w:t>
            </w:r>
          </w:p>
        </w:tc>
        <w:tc>
          <w:tcPr>
            <w:tcW w:w="709" w:type="dxa"/>
            <w:tcBorders>
              <w:top w:val="single" w:sz="4" w:space="0" w:color="auto"/>
            </w:tcBorders>
            <w:shd w:val="clear" w:color="auto" w:fill="auto"/>
            <w:vAlign w:val="center"/>
          </w:tcPr>
          <w:p w:rsidR="009F55F9" w:rsidRDefault="009F55F9" w:rsidP="00EA615C">
            <w:pPr>
              <w:pStyle w:val="table1"/>
              <w:jc w:val="center"/>
            </w:pPr>
            <w:r>
              <w:t>35.4</w:t>
            </w:r>
          </w:p>
        </w:tc>
        <w:tc>
          <w:tcPr>
            <w:tcW w:w="709" w:type="dxa"/>
            <w:tcBorders>
              <w:top w:val="single" w:sz="4" w:space="0" w:color="auto"/>
            </w:tcBorders>
            <w:shd w:val="clear" w:color="auto" w:fill="auto"/>
            <w:vAlign w:val="center"/>
          </w:tcPr>
          <w:p w:rsidR="009F55F9" w:rsidRDefault="009F55F9" w:rsidP="00EA615C">
            <w:pPr>
              <w:pStyle w:val="table1"/>
              <w:jc w:val="center"/>
            </w:pPr>
            <w:r>
              <w:t>6.2</w:t>
            </w:r>
          </w:p>
        </w:tc>
        <w:tc>
          <w:tcPr>
            <w:tcW w:w="1275" w:type="dxa"/>
            <w:vMerge w:val="restart"/>
            <w:tcBorders>
              <w:top w:val="single" w:sz="4" w:space="0" w:color="auto"/>
            </w:tcBorders>
            <w:shd w:val="clear" w:color="auto" w:fill="auto"/>
            <w:vAlign w:val="center"/>
          </w:tcPr>
          <w:p w:rsidR="008933D1" w:rsidRDefault="009F55F9" w:rsidP="008933D1">
            <w:pPr>
              <w:pStyle w:val="table1"/>
              <w:jc w:val="center"/>
            </w:pPr>
            <w:r>
              <w:t>1750</w:t>
            </w:r>
            <w:r w:rsidR="008933D1">
              <w:br/>
              <w:t>(</w:t>
            </w:r>
            <w:proofErr w:type="spellStart"/>
            <w:r w:rsidR="008933D1">
              <w:t>nc</w:t>
            </w:r>
            <w:proofErr w:type="spellEnd"/>
            <w:r w:rsidR="008933D1">
              <w:t>)</w:t>
            </w:r>
            <w:r w:rsidR="008933D1" w:rsidRPr="008933D1">
              <w:rPr>
                <w:snapToGrid w:val="0"/>
                <w:color w:val="000000"/>
                <w:position w:val="4"/>
                <w:sz w:val="11"/>
                <w:szCs w:val="0"/>
                <w:u w:color="000000"/>
              </w:rPr>
              <w:t>5</w:t>
            </w:r>
          </w:p>
        </w:tc>
        <w:tc>
          <w:tcPr>
            <w:tcW w:w="1418" w:type="dxa"/>
            <w:vMerge w:val="restart"/>
            <w:tcBorders>
              <w:top w:val="single" w:sz="4" w:space="0" w:color="auto"/>
            </w:tcBorders>
            <w:shd w:val="clear" w:color="auto" w:fill="auto"/>
            <w:vAlign w:val="center"/>
          </w:tcPr>
          <w:p w:rsidR="009F55F9" w:rsidRDefault="009F55F9" w:rsidP="00EA615C">
            <w:pPr>
              <w:pStyle w:val="table1"/>
              <w:jc w:val="center"/>
            </w:pPr>
            <w:r>
              <w:t>&gt;1870</w:t>
            </w:r>
            <w:r w:rsidR="008933D1">
              <w:br/>
              <w:t>(</w:t>
            </w:r>
            <w:proofErr w:type="spellStart"/>
            <w:r w:rsidR="008933D1">
              <w:t>nc</w:t>
            </w:r>
            <w:proofErr w:type="spellEnd"/>
            <w:r w:rsidR="008933D1">
              <w:t>)</w:t>
            </w:r>
          </w:p>
        </w:tc>
      </w:tr>
      <w:tr w:rsidR="009F55F9" w:rsidTr="009F55F9">
        <w:trPr>
          <w:trHeight w:val="264"/>
        </w:trPr>
        <w:tc>
          <w:tcPr>
            <w:tcW w:w="957" w:type="dxa"/>
            <w:vMerge/>
            <w:shd w:val="clear" w:color="auto" w:fill="auto"/>
            <w:vAlign w:val="center"/>
          </w:tcPr>
          <w:p w:rsidR="009F55F9" w:rsidRDefault="009F55F9" w:rsidP="00EA615C">
            <w:pPr>
              <w:pStyle w:val="table1"/>
            </w:pPr>
          </w:p>
        </w:tc>
        <w:tc>
          <w:tcPr>
            <w:tcW w:w="1278" w:type="dxa"/>
            <w:vMerge/>
            <w:vAlign w:val="center"/>
          </w:tcPr>
          <w:p w:rsidR="009F55F9" w:rsidRDefault="009F55F9" w:rsidP="00EA615C">
            <w:pPr>
              <w:pStyle w:val="table1"/>
              <w:jc w:val="center"/>
              <w:rPr>
                <w:i/>
              </w:rPr>
            </w:pPr>
          </w:p>
        </w:tc>
        <w:tc>
          <w:tcPr>
            <w:tcW w:w="992" w:type="dxa"/>
            <w:vMerge/>
            <w:shd w:val="clear" w:color="auto" w:fill="auto"/>
            <w:vAlign w:val="center"/>
          </w:tcPr>
          <w:p w:rsidR="009F55F9" w:rsidRDefault="009F55F9" w:rsidP="00EA615C">
            <w:pPr>
              <w:pStyle w:val="table1"/>
              <w:jc w:val="center"/>
            </w:pPr>
          </w:p>
        </w:tc>
        <w:tc>
          <w:tcPr>
            <w:tcW w:w="992" w:type="dxa"/>
          </w:tcPr>
          <w:p w:rsidR="009F55F9" w:rsidRDefault="009F55F9" w:rsidP="00EA615C">
            <w:pPr>
              <w:pStyle w:val="table1"/>
              <w:jc w:val="center"/>
            </w:pPr>
            <w:r>
              <w:t>Ngarradj</w:t>
            </w:r>
          </w:p>
        </w:tc>
        <w:tc>
          <w:tcPr>
            <w:tcW w:w="709" w:type="dxa"/>
            <w:shd w:val="clear" w:color="auto" w:fill="auto"/>
            <w:vAlign w:val="center"/>
          </w:tcPr>
          <w:p w:rsidR="009F55F9" w:rsidRDefault="009F55F9" w:rsidP="00EA615C">
            <w:pPr>
              <w:pStyle w:val="table1"/>
              <w:jc w:val="center"/>
            </w:pPr>
            <w:r>
              <w:t>32.2</w:t>
            </w:r>
          </w:p>
        </w:tc>
        <w:tc>
          <w:tcPr>
            <w:tcW w:w="709" w:type="dxa"/>
            <w:shd w:val="clear" w:color="auto" w:fill="auto"/>
            <w:vAlign w:val="center"/>
          </w:tcPr>
          <w:p w:rsidR="009F55F9" w:rsidRDefault="009F55F9" w:rsidP="00EA615C">
            <w:pPr>
              <w:pStyle w:val="table1"/>
              <w:jc w:val="center"/>
            </w:pPr>
            <w:r>
              <w:t>36.4</w:t>
            </w:r>
          </w:p>
        </w:tc>
        <w:tc>
          <w:tcPr>
            <w:tcW w:w="1275" w:type="dxa"/>
            <w:vMerge/>
            <w:shd w:val="clear" w:color="auto" w:fill="auto"/>
            <w:vAlign w:val="center"/>
          </w:tcPr>
          <w:p w:rsidR="009F55F9" w:rsidRDefault="009F55F9" w:rsidP="00EA615C">
            <w:pPr>
              <w:pStyle w:val="table1"/>
              <w:jc w:val="center"/>
            </w:pPr>
          </w:p>
        </w:tc>
        <w:tc>
          <w:tcPr>
            <w:tcW w:w="1418" w:type="dxa"/>
            <w:vMerge/>
            <w:shd w:val="clear" w:color="auto" w:fill="auto"/>
            <w:vAlign w:val="center"/>
          </w:tcPr>
          <w:p w:rsidR="009F55F9" w:rsidRDefault="009F55F9" w:rsidP="00EA615C">
            <w:pPr>
              <w:pStyle w:val="table1"/>
              <w:jc w:val="center"/>
            </w:pPr>
          </w:p>
        </w:tc>
      </w:tr>
      <w:tr w:rsidR="009F55F9" w:rsidTr="009F55F9">
        <w:trPr>
          <w:trHeight w:val="264"/>
        </w:trPr>
        <w:tc>
          <w:tcPr>
            <w:tcW w:w="957" w:type="dxa"/>
            <w:vMerge w:val="restart"/>
            <w:shd w:val="clear" w:color="auto" w:fill="auto"/>
            <w:vAlign w:val="center"/>
          </w:tcPr>
          <w:p w:rsidR="009F55F9" w:rsidRDefault="009F55F9" w:rsidP="00EA615C">
            <w:pPr>
              <w:pStyle w:val="table1"/>
            </w:pPr>
            <w:r>
              <w:t>934D 31/05/08</w:t>
            </w:r>
          </w:p>
        </w:tc>
        <w:tc>
          <w:tcPr>
            <w:tcW w:w="1278" w:type="dxa"/>
            <w:vMerge w:val="restart"/>
            <w:vAlign w:val="center"/>
          </w:tcPr>
          <w:p w:rsidR="009F55F9" w:rsidRDefault="009F55F9" w:rsidP="00EA615C">
            <w:pPr>
              <w:pStyle w:val="table1"/>
              <w:jc w:val="center"/>
            </w:pPr>
            <w:r>
              <w:rPr>
                <w:i/>
              </w:rPr>
              <w:t>M. macleayi</w:t>
            </w:r>
            <w:r>
              <w:t xml:space="preserve"> </w:t>
            </w:r>
          </w:p>
        </w:tc>
        <w:tc>
          <w:tcPr>
            <w:tcW w:w="992" w:type="dxa"/>
            <w:vMerge w:val="restart"/>
            <w:shd w:val="clear" w:color="auto" w:fill="auto"/>
            <w:vAlign w:val="center"/>
          </w:tcPr>
          <w:p w:rsidR="009F55F9" w:rsidRDefault="009F55F9" w:rsidP="00EA615C">
            <w:pPr>
              <w:pStyle w:val="table1"/>
              <w:jc w:val="center"/>
            </w:pPr>
            <w:r>
              <w:t># neonates</w:t>
            </w:r>
          </w:p>
        </w:tc>
        <w:tc>
          <w:tcPr>
            <w:tcW w:w="992" w:type="dxa"/>
          </w:tcPr>
          <w:p w:rsidR="009F55F9" w:rsidRDefault="009F55F9" w:rsidP="00EA615C">
            <w:pPr>
              <w:pStyle w:val="table1"/>
              <w:jc w:val="center"/>
            </w:pPr>
            <w:r>
              <w:t>Magela</w:t>
            </w:r>
          </w:p>
        </w:tc>
        <w:tc>
          <w:tcPr>
            <w:tcW w:w="709" w:type="dxa"/>
            <w:shd w:val="clear" w:color="auto" w:fill="auto"/>
            <w:vAlign w:val="center"/>
          </w:tcPr>
          <w:p w:rsidR="009F55F9" w:rsidRDefault="009F55F9" w:rsidP="00EA615C">
            <w:pPr>
              <w:pStyle w:val="table1"/>
              <w:jc w:val="center"/>
            </w:pPr>
            <w:r>
              <w:t>13.6</w:t>
            </w:r>
          </w:p>
        </w:tc>
        <w:tc>
          <w:tcPr>
            <w:tcW w:w="709" w:type="dxa"/>
            <w:shd w:val="clear" w:color="auto" w:fill="auto"/>
            <w:vAlign w:val="center"/>
          </w:tcPr>
          <w:p w:rsidR="009F55F9" w:rsidRDefault="009F55F9" w:rsidP="00EA615C">
            <w:pPr>
              <w:pStyle w:val="table1"/>
              <w:jc w:val="center"/>
            </w:pPr>
            <w:r>
              <w:t>8.6</w:t>
            </w:r>
          </w:p>
        </w:tc>
        <w:tc>
          <w:tcPr>
            <w:tcW w:w="1275" w:type="dxa"/>
            <w:vMerge w:val="restart"/>
            <w:shd w:val="clear" w:color="auto" w:fill="auto"/>
            <w:vAlign w:val="center"/>
          </w:tcPr>
          <w:p w:rsidR="009F55F9" w:rsidRDefault="009F55F9" w:rsidP="00EA615C">
            <w:pPr>
              <w:pStyle w:val="table1"/>
              <w:jc w:val="center"/>
            </w:pPr>
            <w:r>
              <w:t>410</w:t>
            </w:r>
            <w:r w:rsidR="008933D1">
              <w:br/>
              <w:t>(</w:t>
            </w:r>
            <w:proofErr w:type="spellStart"/>
            <w:r w:rsidR="008933D1">
              <w:t>nc</w:t>
            </w:r>
            <w:proofErr w:type="spellEnd"/>
            <w:r w:rsidR="008933D1">
              <w:t>)</w:t>
            </w:r>
          </w:p>
        </w:tc>
        <w:tc>
          <w:tcPr>
            <w:tcW w:w="1418" w:type="dxa"/>
            <w:vMerge w:val="restart"/>
            <w:shd w:val="clear" w:color="auto" w:fill="auto"/>
            <w:vAlign w:val="center"/>
          </w:tcPr>
          <w:p w:rsidR="009F55F9" w:rsidRDefault="009F55F9" w:rsidP="00EA615C">
            <w:pPr>
              <w:pStyle w:val="table1"/>
              <w:jc w:val="center"/>
            </w:pPr>
            <w:r>
              <w:t>&gt;1840</w:t>
            </w:r>
            <w:r w:rsidR="008933D1">
              <w:br/>
              <w:t>(</w:t>
            </w:r>
            <w:proofErr w:type="spellStart"/>
            <w:r w:rsidR="008933D1">
              <w:t>nc</w:t>
            </w:r>
            <w:proofErr w:type="spellEnd"/>
            <w:r w:rsidR="008933D1">
              <w:t>)</w:t>
            </w:r>
          </w:p>
        </w:tc>
      </w:tr>
      <w:tr w:rsidR="009F55F9" w:rsidTr="009F55F9">
        <w:trPr>
          <w:trHeight w:val="264"/>
        </w:trPr>
        <w:tc>
          <w:tcPr>
            <w:tcW w:w="957" w:type="dxa"/>
            <w:vMerge/>
            <w:shd w:val="clear" w:color="auto" w:fill="auto"/>
            <w:vAlign w:val="center"/>
          </w:tcPr>
          <w:p w:rsidR="009F55F9" w:rsidRDefault="009F55F9" w:rsidP="00EA615C">
            <w:pPr>
              <w:pStyle w:val="table1"/>
            </w:pPr>
          </w:p>
        </w:tc>
        <w:tc>
          <w:tcPr>
            <w:tcW w:w="1278" w:type="dxa"/>
            <w:vMerge/>
            <w:vAlign w:val="center"/>
          </w:tcPr>
          <w:p w:rsidR="009F55F9" w:rsidRDefault="009F55F9" w:rsidP="00EA615C">
            <w:pPr>
              <w:pStyle w:val="table1"/>
              <w:jc w:val="center"/>
              <w:rPr>
                <w:i/>
              </w:rPr>
            </w:pPr>
          </w:p>
        </w:tc>
        <w:tc>
          <w:tcPr>
            <w:tcW w:w="992" w:type="dxa"/>
            <w:vMerge/>
            <w:shd w:val="clear" w:color="auto" w:fill="auto"/>
            <w:vAlign w:val="center"/>
          </w:tcPr>
          <w:p w:rsidR="009F55F9" w:rsidRDefault="009F55F9" w:rsidP="00EA615C">
            <w:pPr>
              <w:pStyle w:val="table1"/>
              <w:jc w:val="center"/>
            </w:pPr>
          </w:p>
        </w:tc>
        <w:tc>
          <w:tcPr>
            <w:tcW w:w="992" w:type="dxa"/>
          </w:tcPr>
          <w:p w:rsidR="009F55F9" w:rsidRDefault="009F55F9" w:rsidP="00EA615C">
            <w:pPr>
              <w:pStyle w:val="table1"/>
              <w:jc w:val="center"/>
            </w:pPr>
            <w:r>
              <w:t>Ngarradj</w:t>
            </w:r>
          </w:p>
        </w:tc>
        <w:tc>
          <w:tcPr>
            <w:tcW w:w="709" w:type="dxa"/>
            <w:shd w:val="clear" w:color="auto" w:fill="auto"/>
            <w:vAlign w:val="center"/>
          </w:tcPr>
          <w:p w:rsidR="009F55F9" w:rsidRDefault="009F55F9" w:rsidP="00EA615C">
            <w:pPr>
              <w:pStyle w:val="table1"/>
              <w:jc w:val="center"/>
            </w:pPr>
            <w:r>
              <w:t>16.1</w:t>
            </w:r>
          </w:p>
        </w:tc>
        <w:tc>
          <w:tcPr>
            <w:tcW w:w="709" w:type="dxa"/>
            <w:shd w:val="clear" w:color="auto" w:fill="auto"/>
            <w:vAlign w:val="center"/>
          </w:tcPr>
          <w:p w:rsidR="009F55F9" w:rsidRDefault="009F55F9" w:rsidP="00EA615C">
            <w:pPr>
              <w:pStyle w:val="table1"/>
              <w:jc w:val="center"/>
            </w:pPr>
            <w:r>
              <w:t>4.6</w:t>
            </w:r>
          </w:p>
        </w:tc>
        <w:tc>
          <w:tcPr>
            <w:tcW w:w="1275" w:type="dxa"/>
            <w:vMerge/>
            <w:shd w:val="clear" w:color="auto" w:fill="auto"/>
            <w:vAlign w:val="center"/>
          </w:tcPr>
          <w:p w:rsidR="009F55F9" w:rsidRDefault="009F55F9" w:rsidP="00EA615C">
            <w:pPr>
              <w:pStyle w:val="table1"/>
              <w:jc w:val="center"/>
            </w:pPr>
          </w:p>
        </w:tc>
        <w:tc>
          <w:tcPr>
            <w:tcW w:w="1418" w:type="dxa"/>
            <w:vMerge/>
            <w:shd w:val="clear" w:color="auto" w:fill="auto"/>
            <w:vAlign w:val="center"/>
          </w:tcPr>
          <w:p w:rsidR="009F55F9" w:rsidRDefault="009F55F9" w:rsidP="00EA615C">
            <w:pPr>
              <w:pStyle w:val="table1"/>
              <w:jc w:val="center"/>
            </w:pPr>
          </w:p>
        </w:tc>
      </w:tr>
      <w:tr w:rsidR="009F55F9" w:rsidTr="009F55F9">
        <w:trPr>
          <w:trHeight w:val="366"/>
        </w:trPr>
        <w:tc>
          <w:tcPr>
            <w:tcW w:w="957" w:type="dxa"/>
            <w:vMerge w:val="restart"/>
            <w:shd w:val="clear" w:color="auto" w:fill="auto"/>
            <w:vAlign w:val="center"/>
          </w:tcPr>
          <w:p w:rsidR="009F55F9" w:rsidRDefault="009F55F9" w:rsidP="00EA615C">
            <w:pPr>
              <w:pStyle w:val="table1"/>
            </w:pPr>
            <w:r>
              <w:t>936B 16/06/08</w:t>
            </w:r>
          </w:p>
        </w:tc>
        <w:tc>
          <w:tcPr>
            <w:tcW w:w="1278" w:type="dxa"/>
            <w:vMerge w:val="restart"/>
            <w:vAlign w:val="center"/>
          </w:tcPr>
          <w:p w:rsidR="009F55F9" w:rsidRDefault="009F55F9" w:rsidP="00EA615C">
            <w:pPr>
              <w:pStyle w:val="table1"/>
              <w:jc w:val="center"/>
              <w:rPr>
                <w:i/>
              </w:rPr>
            </w:pPr>
            <w:r>
              <w:rPr>
                <w:i/>
              </w:rPr>
              <w:t>H. viridissima</w:t>
            </w:r>
          </w:p>
        </w:tc>
        <w:tc>
          <w:tcPr>
            <w:tcW w:w="992" w:type="dxa"/>
            <w:vMerge w:val="restart"/>
            <w:shd w:val="clear" w:color="auto" w:fill="auto"/>
            <w:vAlign w:val="center"/>
          </w:tcPr>
          <w:p w:rsidR="009F55F9" w:rsidRDefault="009F55F9" w:rsidP="00EA615C">
            <w:pPr>
              <w:pStyle w:val="table1"/>
              <w:jc w:val="center"/>
            </w:pPr>
            <w:r>
              <w:t>Population growth rate</w:t>
            </w:r>
          </w:p>
        </w:tc>
        <w:tc>
          <w:tcPr>
            <w:tcW w:w="992" w:type="dxa"/>
            <w:tcBorders>
              <w:bottom w:val="single" w:sz="4" w:space="0" w:color="C0C0C0"/>
            </w:tcBorders>
          </w:tcPr>
          <w:p w:rsidR="009F55F9" w:rsidRDefault="009F55F9" w:rsidP="00EA615C">
            <w:pPr>
              <w:pStyle w:val="table1"/>
              <w:jc w:val="center"/>
            </w:pPr>
            <w:r>
              <w:t>Magela</w:t>
            </w:r>
          </w:p>
        </w:tc>
        <w:tc>
          <w:tcPr>
            <w:tcW w:w="709" w:type="dxa"/>
            <w:shd w:val="clear" w:color="auto" w:fill="auto"/>
            <w:vAlign w:val="center"/>
          </w:tcPr>
          <w:p w:rsidR="009F55F9" w:rsidRDefault="009F55F9" w:rsidP="00EA615C">
            <w:pPr>
              <w:pStyle w:val="table1"/>
              <w:jc w:val="center"/>
            </w:pPr>
            <w:r>
              <w:t>0.3</w:t>
            </w:r>
          </w:p>
        </w:tc>
        <w:tc>
          <w:tcPr>
            <w:tcW w:w="709" w:type="dxa"/>
            <w:shd w:val="clear" w:color="auto" w:fill="auto"/>
            <w:vAlign w:val="center"/>
          </w:tcPr>
          <w:p w:rsidR="009F55F9" w:rsidRDefault="009F55F9" w:rsidP="00EA615C">
            <w:pPr>
              <w:pStyle w:val="table1"/>
              <w:jc w:val="center"/>
            </w:pPr>
            <w:r>
              <w:t>5.8</w:t>
            </w:r>
          </w:p>
        </w:tc>
        <w:tc>
          <w:tcPr>
            <w:tcW w:w="1275" w:type="dxa"/>
            <w:vMerge w:val="restart"/>
            <w:shd w:val="clear" w:color="auto" w:fill="auto"/>
            <w:vAlign w:val="center"/>
          </w:tcPr>
          <w:p w:rsidR="009F55F9" w:rsidRDefault="009F55F9" w:rsidP="00EA615C">
            <w:pPr>
              <w:pStyle w:val="table1"/>
              <w:jc w:val="center"/>
            </w:pPr>
            <w:r>
              <w:t xml:space="preserve">60 </w:t>
            </w:r>
            <w:r>
              <w:br/>
              <w:t>(30-330)</w:t>
            </w:r>
          </w:p>
        </w:tc>
        <w:tc>
          <w:tcPr>
            <w:tcW w:w="1418" w:type="dxa"/>
            <w:vMerge w:val="restart"/>
            <w:shd w:val="clear" w:color="auto" w:fill="auto"/>
            <w:vAlign w:val="center"/>
          </w:tcPr>
          <w:p w:rsidR="009F55F9" w:rsidRDefault="009F55F9" w:rsidP="00EA615C">
            <w:pPr>
              <w:pStyle w:val="table1"/>
              <w:jc w:val="center"/>
            </w:pPr>
            <w:r>
              <w:t xml:space="preserve">770 </w:t>
            </w:r>
            <w:r>
              <w:br/>
              <w:t>(590-940)</w:t>
            </w:r>
          </w:p>
        </w:tc>
      </w:tr>
      <w:tr w:rsidR="009F55F9" w:rsidTr="009F55F9">
        <w:trPr>
          <w:trHeight w:val="366"/>
        </w:trPr>
        <w:tc>
          <w:tcPr>
            <w:tcW w:w="957" w:type="dxa"/>
            <w:vMerge/>
            <w:tcBorders>
              <w:bottom w:val="single" w:sz="4" w:space="0" w:color="C0C0C0"/>
            </w:tcBorders>
            <w:shd w:val="clear" w:color="auto" w:fill="auto"/>
            <w:vAlign w:val="center"/>
          </w:tcPr>
          <w:p w:rsidR="009F55F9" w:rsidRDefault="009F55F9" w:rsidP="00EA615C">
            <w:pPr>
              <w:pStyle w:val="table1"/>
            </w:pPr>
          </w:p>
        </w:tc>
        <w:tc>
          <w:tcPr>
            <w:tcW w:w="1278" w:type="dxa"/>
            <w:vMerge/>
            <w:tcBorders>
              <w:bottom w:val="single" w:sz="4" w:space="0" w:color="C0C0C0"/>
            </w:tcBorders>
            <w:vAlign w:val="center"/>
          </w:tcPr>
          <w:p w:rsidR="009F55F9" w:rsidRDefault="009F55F9" w:rsidP="00EA615C">
            <w:pPr>
              <w:pStyle w:val="table1"/>
              <w:jc w:val="center"/>
              <w:rPr>
                <w:i/>
              </w:rPr>
            </w:pPr>
          </w:p>
        </w:tc>
        <w:tc>
          <w:tcPr>
            <w:tcW w:w="992" w:type="dxa"/>
            <w:vMerge/>
            <w:tcBorders>
              <w:bottom w:val="single" w:sz="4" w:space="0" w:color="C0C0C0"/>
            </w:tcBorders>
            <w:shd w:val="clear" w:color="auto" w:fill="auto"/>
            <w:vAlign w:val="center"/>
          </w:tcPr>
          <w:p w:rsidR="009F55F9" w:rsidRDefault="009F55F9" w:rsidP="00EA615C">
            <w:pPr>
              <w:pStyle w:val="table1"/>
              <w:jc w:val="center"/>
            </w:pPr>
          </w:p>
        </w:tc>
        <w:tc>
          <w:tcPr>
            <w:tcW w:w="992" w:type="dxa"/>
            <w:tcBorders>
              <w:bottom w:val="single" w:sz="4" w:space="0" w:color="C0C0C0"/>
            </w:tcBorders>
          </w:tcPr>
          <w:p w:rsidR="009F55F9" w:rsidRDefault="009F55F9" w:rsidP="00EA615C">
            <w:pPr>
              <w:pStyle w:val="table1"/>
              <w:jc w:val="center"/>
            </w:pPr>
            <w:r>
              <w:t>Ngarradj</w:t>
            </w:r>
          </w:p>
        </w:tc>
        <w:tc>
          <w:tcPr>
            <w:tcW w:w="709" w:type="dxa"/>
            <w:tcBorders>
              <w:bottom w:val="single" w:sz="4" w:space="0" w:color="C0C0C0"/>
            </w:tcBorders>
            <w:shd w:val="clear" w:color="auto" w:fill="auto"/>
            <w:vAlign w:val="center"/>
          </w:tcPr>
          <w:p w:rsidR="009F55F9" w:rsidRDefault="009F55F9" w:rsidP="00EA615C">
            <w:pPr>
              <w:pStyle w:val="table1"/>
              <w:jc w:val="center"/>
            </w:pPr>
            <w:r>
              <w:t>0.3</w:t>
            </w:r>
          </w:p>
        </w:tc>
        <w:tc>
          <w:tcPr>
            <w:tcW w:w="709" w:type="dxa"/>
            <w:tcBorders>
              <w:bottom w:val="single" w:sz="4" w:space="0" w:color="C0C0C0"/>
            </w:tcBorders>
            <w:shd w:val="clear" w:color="auto" w:fill="auto"/>
            <w:vAlign w:val="center"/>
          </w:tcPr>
          <w:p w:rsidR="009F55F9" w:rsidRDefault="009F55F9" w:rsidP="00EA615C">
            <w:pPr>
              <w:pStyle w:val="table1"/>
              <w:jc w:val="center"/>
            </w:pPr>
            <w:r>
              <w:t>10.6</w:t>
            </w:r>
          </w:p>
        </w:tc>
        <w:tc>
          <w:tcPr>
            <w:tcW w:w="1275" w:type="dxa"/>
            <w:vMerge/>
            <w:tcBorders>
              <w:bottom w:val="single" w:sz="4" w:space="0" w:color="C0C0C0"/>
            </w:tcBorders>
            <w:shd w:val="clear" w:color="auto" w:fill="auto"/>
            <w:vAlign w:val="center"/>
          </w:tcPr>
          <w:p w:rsidR="009F55F9" w:rsidRDefault="009F55F9" w:rsidP="00EA615C">
            <w:pPr>
              <w:pStyle w:val="table1"/>
              <w:jc w:val="center"/>
            </w:pPr>
          </w:p>
        </w:tc>
        <w:tc>
          <w:tcPr>
            <w:tcW w:w="1418" w:type="dxa"/>
            <w:vMerge/>
            <w:tcBorders>
              <w:bottom w:val="single" w:sz="4" w:space="0" w:color="C0C0C0"/>
            </w:tcBorders>
            <w:shd w:val="clear" w:color="auto" w:fill="auto"/>
            <w:vAlign w:val="center"/>
          </w:tcPr>
          <w:p w:rsidR="009F55F9" w:rsidRDefault="009F55F9" w:rsidP="00EA615C">
            <w:pPr>
              <w:pStyle w:val="table1"/>
              <w:jc w:val="center"/>
            </w:pPr>
          </w:p>
        </w:tc>
      </w:tr>
      <w:tr w:rsidR="009F55F9" w:rsidTr="009F55F9">
        <w:trPr>
          <w:trHeight w:val="366"/>
        </w:trPr>
        <w:tc>
          <w:tcPr>
            <w:tcW w:w="957" w:type="dxa"/>
            <w:vMerge w:val="restart"/>
            <w:tcBorders>
              <w:top w:val="single" w:sz="4" w:space="0" w:color="C0C0C0"/>
            </w:tcBorders>
            <w:shd w:val="clear" w:color="auto" w:fill="auto"/>
            <w:vAlign w:val="center"/>
          </w:tcPr>
          <w:p w:rsidR="009F55F9" w:rsidRDefault="009F55F9" w:rsidP="00EA615C">
            <w:pPr>
              <w:pStyle w:val="table1"/>
            </w:pPr>
            <w:r>
              <w:t>937D 20/06/08</w:t>
            </w:r>
          </w:p>
        </w:tc>
        <w:tc>
          <w:tcPr>
            <w:tcW w:w="1278" w:type="dxa"/>
            <w:vMerge w:val="restart"/>
            <w:tcBorders>
              <w:top w:val="single" w:sz="4" w:space="0" w:color="C0C0C0"/>
            </w:tcBorders>
            <w:vAlign w:val="center"/>
          </w:tcPr>
          <w:p w:rsidR="009F55F9" w:rsidRDefault="009F55F9" w:rsidP="00EA615C">
            <w:pPr>
              <w:pStyle w:val="table1"/>
              <w:jc w:val="center"/>
            </w:pPr>
            <w:r>
              <w:rPr>
                <w:i/>
              </w:rPr>
              <w:t>M. macleayi</w:t>
            </w:r>
            <w:r>
              <w:t xml:space="preserve"> </w:t>
            </w:r>
          </w:p>
        </w:tc>
        <w:tc>
          <w:tcPr>
            <w:tcW w:w="992" w:type="dxa"/>
            <w:vMerge w:val="restart"/>
            <w:tcBorders>
              <w:top w:val="single" w:sz="4" w:space="0" w:color="C0C0C0"/>
            </w:tcBorders>
            <w:shd w:val="clear" w:color="auto" w:fill="auto"/>
            <w:vAlign w:val="center"/>
          </w:tcPr>
          <w:p w:rsidR="009F55F9" w:rsidRDefault="009F55F9" w:rsidP="00EA615C">
            <w:pPr>
              <w:pStyle w:val="table1"/>
              <w:jc w:val="center"/>
            </w:pPr>
            <w:r>
              <w:t># neonates</w:t>
            </w:r>
          </w:p>
        </w:tc>
        <w:tc>
          <w:tcPr>
            <w:tcW w:w="992" w:type="dxa"/>
            <w:tcBorders>
              <w:top w:val="single" w:sz="4" w:space="0" w:color="C0C0C0"/>
            </w:tcBorders>
          </w:tcPr>
          <w:p w:rsidR="009F55F9" w:rsidRDefault="009F55F9" w:rsidP="00EA615C">
            <w:pPr>
              <w:pStyle w:val="table1"/>
              <w:jc w:val="center"/>
            </w:pPr>
            <w:r>
              <w:t>Magela</w:t>
            </w:r>
          </w:p>
        </w:tc>
        <w:tc>
          <w:tcPr>
            <w:tcW w:w="709" w:type="dxa"/>
            <w:tcBorders>
              <w:top w:val="single" w:sz="4" w:space="0" w:color="C0C0C0"/>
            </w:tcBorders>
            <w:shd w:val="clear" w:color="auto" w:fill="auto"/>
            <w:vAlign w:val="center"/>
          </w:tcPr>
          <w:p w:rsidR="009F55F9" w:rsidRDefault="009F55F9" w:rsidP="00EA615C">
            <w:pPr>
              <w:pStyle w:val="table1"/>
              <w:jc w:val="center"/>
            </w:pPr>
            <w:r>
              <w:t>27</w:t>
            </w:r>
          </w:p>
        </w:tc>
        <w:tc>
          <w:tcPr>
            <w:tcW w:w="709" w:type="dxa"/>
            <w:tcBorders>
              <w:top w:val="single" w:sz="4" w:space="0" w:color="C0C0C0"/>
            </w:tcBorders>
            <w:shd w:val="clear" w:color="auto" w:fill="auto"/>
            <w:vAlign w:val="center"/>
          </w:tcPr>
          <w:p w:rsidR="009F55F9" w:rsidRDefault="009F55F9" w:rsidP="00EA615C">
            <w:pPr>
              <w:pStyle w:val="table1"/>
              <w:jc w:val="center"/>
            </w:pPr>
            <w:r>
              <w:t>43</w:t>
            </w:r>
          </w:p>
        </w:tc>
        <w:tc>
          <w:tcPr>
            <w:tcW w:w="1275" w:type="dxa"/>
            <w:vMerge w:val="restart"/>
            <w:tcBorders>
              <w:top w:val="single" w:sz="4" w:space="0" w:color="C0C0C0"/>
            </w:tcBorders>
            <w:shd w:val="clear" w:color="auto" w:fill="auto"/>
            <w:vAlign w:val="center"/>
          </w:tcPr>
          <w:p w:rsidR="009F55F9" w:rsidRDefault="009F55F9" w:rsidP="00EA615C">
            <w:pPr>
              <w:pStyle w:val="table1"/>
              <w:jc w:val="center"/>
            </w:pPr>
            <w:r>
              <w:t xml:space="preserve">650 </w:t>
            </w:r>
            <w:r>
              <w:br/>
              <w:t>(360-920)</w:t>
            </w:r>
          </w:p>
        </w:tc>
        <w:tc>
          <w:tcPr>
            <w:tcW w:w="1418" w:type="dxa"/>
            <w:vMerge w:val="restart"/>
            <w:tcBorders>
              <w:top w:val="single" w:sz="4" w:space="0" w:color="C0C0C0"/>
            </w:tcBorders>
            <w:shd w:val="clear" w:color="auto" w:fill="auto"/>
            <w:vAlign w:val="center"/>
          </w:tcPr>
          <w:p w:rsidR="009F55F9" w:rsidRDefault="009F55F9" w:rsidP="00EA615C">
            <w:pPr>
              <w:pStyle w:val="table1"/>
              <w:jc w:val="center"/>
            </w:pPr>
            <w:r>
              <w:t xml:space="preserve">1290 </w:t>
            </w:r>
            <w:r>
              <w:br/>
              <w:t>(1200-1340)</w:t>
            </w:r>
          </w:p>
        </w:tc>
      </w:tr>
      <w:tr w:rsidR="009F55F9" w:rsidTr="009F55F9">
        <w:trPr>
          <w:trHeight w:val="366"/>
        </w:trPr>
        <w:tc>
          <w:tcPr>
            <w:tcW w:w="957" w:type="dxa"/>
            <w:vMerge/>
            <w:shd w:val="clear" w:color="auto" w:fill="auto"/>
            <w:vAlign w:val="center"/>
          </w:tcPr>
          <w:p w:rsidR="009F55F9" w:rsidRDefault="009F55F9" w:rsidP="00EA615C">
            <w:pPr>
              <w:pStyle w:val="table1"/>
            </w:pPr>
          </w:p>
        </w:tc>
        <w:tc>
          <w:tcPr>
            <w:tcW w:w="1278" w:type="dxa"/>
            <w:vMerge/>
            <w:vAlign w:val="center"/>
          </w:tcPr>
          <w:p w:rsidR="009F55F9" w:rsidRDefault="009F55F9" w:rsidP="00EA615C">
            <w:pPr>
              <w:pStyle w:val="table1"/>
              <w:jc w:val="center"/>
              <w:rPr>
                <w:i/>
              </w:rPr>
            </w:pPr>
          </w:p>
        </w:tc>
        <w:tc>
          <w:tcPr>
            <w:tcW w:w="992" w:type="dxa"/>
            <w:vMerge/>
            <w:shd w:val="clear" w:color="auto" w:fill="auto"/>
            <w:vAlign w:val="center"/>
          </w:tcPr>
          <w:p w:rsidR="009F55F9" w:rsidRDefault="009F55F9" w:rsidP="00EA615C">
            <w:pPr>
              <w:pStyle w:val="table1"/>
              <w:jc w:val="center"/>
            </w:pPr>
          </w:p>
        </w:tc>
        <w:tc>
          <w:tcPr>
            <w:tcW w:w="992" w:type="dxa"/>
            <w:tcBorders>
              <w:top w:val="single" w:sz="4" w:space="0" w:color="C0C0C0"/>
            </w:tcBorders>
          </w:tcPr>
          <w:p w:rsidR="009F55F9" w:rsidRDefault="009F55F9" w:rsidP="00EA615C">
            <w:pPr>
              <w:pStyle w:val="table1"/>
              <w:jc w:val="center"/>
            </w:pPr>
            <w:r>
              <w:t>Ngarradj</w:t>
            </w:r>
          </w:p>
        </w:tc>
        <w:tc>
          <w:tcPr>
            <w:tcW w:w="709" w:type="dxa"/>
            <w:shd w:val="clear" w:color="auto" w:fill="auto"/>
            <w:vAlign w:val="center"/>
          </w:tcPr>
          <w:p w:rsidR="009F55F9" w:rsidRDefault="009F55F9" w:rsidP="00EA615C">
            <w:pPr>
              <w:pStyle w:val="table1"/>
              <w:jc w:val="center"/>
            </w:pPr>
            <w:r>
              <w:t>35.1</w:t>
            </w:r>
          </w:p>
        </w:tc>
        <w:tc>
          <w:tcPr>
            <w:tcW w:w="709" w:type="dxa"/>
            <w:shd w:val="clear" w:color="auto" w:fill="auto"/>
            <w:vAlign w:val="center"/>
          </w:tcPr>
          <w:p w:rsidR="009F55F9" w:rsidRDefault="009F55F9" w:rsidP="00EA615C">
            <w:pPr>
              <w:pStyle w:val="table1"/>
              <w:jc w:val="center"/>
            </w:pPr>
            <w:r>
              <w:t>5.3</w:t>
            </w:r>
          </w:p>
        </w:tc>
        <w:tc>
          <w:tcPr>
            <w:tcW w:w="1275" w:type="dxa"/>
            <w:vMerge/>
            <w:shd w:val="clear" w:color="auto" w:fill="auto"/>
            <w:vAlign w:val="center"/>
          </w:tcPr>
          <w:p w:rsidR="009F55F9" w:rsidRDefault="009F55F9" w:rsidP="00EA615C">
            <w:pPr>
              <w:pStyle w:val="table1"/>
              <w:jc w:val="center"/>
            </w:pPr>
          </w:p>
        </w:tc>
        <w:tc>
          <w:tcPr>
            <w:tcW w:w="1418" w:type="dxa"/>
            <w:vMerge/>
            <w:shd w:val="clear" w:color="auto" w:fill="auto"/>
            <w:vAlign w:val="center"/>
          </w:tcPr>
          <w:p w:rsidR="009F55F9" w:rsidRDefault="009F55F9" w:rsidP="00EA615C">
            <w:pPr>
              <w:pStyle w:val="table1"/>
              <w:jc w:val="center"/>
            </w:pPr>
          </w:p>
        </w:tc>
      </w:tr>
      <w:tr w:rsidR="009F55F9" w:rsidTr="009F55F9">
        <w:trPr>
          <w:trHeight w:val="366"/>
        </w:trPr>
        <w:tc>
          <w:tcPr>
            <w:tcW w:w="957" w:type="dxa"/>
            <w:vMerge w:val="restart"/>
            <w:shd w:val="clear" w:color="auto" w:fill="auto"/>
            <w:vAlign w:val="center"/>
          </w:tcPr>
          <w:p w:rsidR="009F55F9" w:rsidRDefault="009F55F9" w:rsidP="00EA615C">
            <w:pPr>
              <w:pStyle w:val="table1"/>
            </w:pPr>
            <w:r>
              <w:t>938I 20/06/08</w:t>
            </w:r>
          </w:p>
        </w:tc>
        <w:tc>
          <w:tcPr>
            <w:tcW w:w="1278" w:type="dxa"/>
            <w:vMerge w:val="restart"/>
            <w:vAlign w:val="center"/>
          </w:tcPr>
          <w:p w:rsidR="009F55F9" w:rsidRDefault="009F55F9" w:rsidP="00EA615C">
            <w:pPr>
              <w:pStyle w:val="table1"/>
              <w:jc w:val="center"/>
            </w:pPr>
            <w:r>
              <w:rPr>
                <w:i/>
              </w:rPr>
              <w:t>M. macleayi</w:t>
            </w:r>
            <w:r>
              <w:t xml:space="preserve"> </w:t>
            </w:r>
          </w:p>
        </w:tc>
        <w:tc>
          <w:tcPr>
            <w:tcW w:w="992" w:type="dxa"/>
            <w:vMerge w:val="restart"/>
            <w:shd w:val="clear" w:color="auto" w:fill="auto"/>
            <w:vAlign w:val="center"/>
          </w:tcPr>
          <w:p w:rsidR="009F55F9" w:rsidRDefault="009F55F9" w:rsidP="00EA615C">
            <w:pPr>
              <w:pStyle w:val="table1"/>
              <w:jc w:val="center"/>
            </w:pPr>
            <w:r>
              <w:t>Survival</w:t>
            </w:r>
          </w:p>
        </w:tc>
        <w:tc>
          <w:tcPr>
            <w:tcW w:w="992" w:type="dxa"/>
            <w:tcBorders>
              <w:bottom w:val="single" w:sz="4" w:space="0" w:color="C0C0C0"/>
            </w:tcBorders>
          </w:tcPr>
          <w:p w:rsidR="009F55F9" w:rsidRDefault="009F55F9" w:rsidP="00EA615C">
            <w:pPr>
              <w:pStyle w:val="table1"/>
              <w:jc w:val="center"/>
            </w:pPr>
            <w:r>
              <w:t>Magela</w:t>
            </w:r>
          </w:p>
        </w:tc>
        <w:tc>
          <w:tcPr>
            <w:tcW w:w="709" w:type="dxa"/>
            <w:shd w:val="clear" w:color="auto" w:fill="auto"/>
            <w:vAlign w:val="center"/>
          </w:tcPr>
          <w:p w:rsidR="009F55F9" w:rsidRDefault="009F55F9" w:rsidP="00EA615C">
            <w:pPr>
              <w:pStyle w:val="table1"/>
              <w:jc w:val="center"/>
            </w:pPr>
            <w:r>
              <w:t>100</w:t>
            </w:r>
          </w:p>
        </w:tc>
        <w:tc>
          <w:tcPr>
            <w:tcW w:w="709" w:type="dxa"/>
            <w:shd w:val="clear" w:color="auto" w:fill="auto"/>
            <w:vAlign w:val="center"/>
          </w:tcPr>
          <w:p w:rsidR="009F55F9" w:rsidRDefault="009F55F9" w:rsidP="00EA615C">
            <w:pPr>
              <w:pStyle w:val="table1"/>
              <w:jc w:val="center"/>
            </w:pPr>
            <w:r>
              <w:t>0</w:t>
            </w:r>
          </w:p>
        </w:tc>
        <w:tc>
          <w:tcPr>
            <w:tcW w:w="1275" w:type="dxa"/>
            <w:vMerge w:val="restart"/>
            <w:shd w:val="clear" w:color="auto" w:fill="auto"/>
            <w:vAlign w:val="center"/>
          </w:tcPr>
          <w:p w:rsidR="009F55F9" w:rsidRDefault="009F55F9" w:rsidP="00EA615C">
            <w:pPr>
              <w:pStyle w:val="table1"/>
              <w:jc w:val="center"/>
            </w:pPr>
            <w:r>
              <w:t xml:space="preserve">880 </w:t>
            </w:r>
            <w:r>
              <w:br/>
              <w:t>(730-880)</w:t>
            </w:r>
          </w:p>
        </w:tc>
        <w:tc>
          <w:tcPr>
            <w:tcW w:w="1418" w:type="dxa"/>
            <w:vMerge w:val="restart"/>
            <w:shd w:val="clear" w:color="auto" w:fill="auto"/>
            <w:vAlign w:val="center"/>
          </w:tcPr>
          <w:p w:rsidR="009F55F9" w:rsidRDefault="009F55F9" w:rsidP="00EA615C">
            <w:pPr>
              <w:pStyle w:val="table1"/>
              <w:jc w:val="center"/>
            </w:pPr>
            <w:r>
              <w:t xml:space="preserve">1310 </w:t>
            </w:r>
            <w:r w:rsidR="008933D1">
              <w:br/>
            </w:r>
            <w:r>
              <w:t>(1230-1310)</w:t>
            </w:r>
          </w:p>
        </w:tc>
      </w:tr>
      <w:tr w:rsidR="009F55F9" w:rsidTr="009F55F9">
        <w:trPr>
          <w:trHeight w:val="366"/>
        </w:trPr>
        <w:tc>
          <w:tcPr>
            <w:tcW w:w="957" w:type="dxa"/>
            <w:vMerge/>
            <w:tcBorders>
              <w:bottom w:val="single" w:sz="4" w:space="0" w:color="C0C0C0"/>
            </w:tcBorders>
            <w:shd w:val="clear" w:color="auto" w:fill="auto"/>
            <w:vAlign w:val="center"/>
          </w:tcPr>
          <w:p w:rsidR="009F55F9" w:rsidRDefault="009F55F9" w:rsidP="00EA615C">
            <w:pPr>
              <w:pStyle w:val="table1"/>
            </w:pPr>
          </w:p>
        </w:tc>
        <w:tc>
          <w:tcPr>
            <w:tcW w:w="1278" w:type="dxa"/>
            <w:vMerge/>
            <w:tcBorders>
              <w:bottom w:val="single" w:sz="4" w:space="0" w:color="C0C0C0"/>
            </w:tcBorders>
            <w:vAlign w:val="center"/>
          </w:tcPr>
          <w:p w:rsidR="009F55F9" w:rsidRDefault="009F55F9" w:rsidP="00EA615C">
            <w:pPr>
              <w:pStyle w:val="table1"/>
              <w:jc w:val="center"/>
              <w:rPr>
                <w:i/>
              </w:rPr>
            </w:pPr>
          </w:p>
        </w:tc>
        <w:tc>
          <w:tcPr>
            <w:tcW w:w="992" w:type="dxa"/>
            <w:vMerge/>
            <w:tcBorders>
              <w:bottom w:val="single" w:sz="4" w:space="0" w:color="C0C0C0"/>
            </w:tcBorders>
            <w:shd w:val="clear" w:color="auto" w:fill="auto"/>
            <w:vAlign w:val="center"/>
          </w:tcPr>
          <w:p w:rsidR="009F55F9" w:rsidRDefault="009F55F9" w:rsidP="00EA615C">
            <w:pPr>
              <w:pStyle w:val="table1"/>
              <w:jc w:val="center"/>
            </w:pPr>
          </w:p>
        </w:tc>
        <w:tc>
          <w:tcPr>
            <w:tcW w:w="992" w:type="dxa"/>
            <w:tcBorders>
              <w:bottom w:val="single" w:sz="4" w:space="0" w:color="C0C0C0"/>
            </w:tcBorders>
          </w:tcPr>
          <w:p w:rsidR="009F55F9" w:rsidRDefault="009F55F9" w:rsidP="00EA615C">
            <w:pPr>
              <w:pStyle w:val="table1"/>
              <w:jc w:val="center"/>
            </w:pPr>
            <w:r>
              <w:t>Ngarradj</w:t>
            </w:r>
          </w:p>
        </w:tc>
        <w:tc>
          <w:tcPr>
            <w:tcW w:w="709" w:type="dxa"/>
            <w:tcBorders>
              <w:bottom w:val="single" w:sz="4" w:space="0" w:color="C0C0C0"/>
            </w:tcBorders>
            <w:shd w:val="clear" w:color="auto" w:fill="auto"/>
            <w:vAlign w:val="center"/>
          </w:tcPr>
          <w:p w:rsidR="009F55F9" w:rsidRDefault="009F55F9" w:rsidP="00EA615C">
            <w:pPr>
              <w:pStyle w:val="table1"/>
              <w:jc w:val="center"/>
            </w:pPr>
            <w:r>
              <w:t>100</w:t>
            </w:r>
          </w:p>
        </w:tc>
        <w:tc>
          <w:tcPr>
            <w:tcW w:w="709" w:type="dxa"/>
            <w:tcBorders>
              <w:bottom w:val="single" w:sz="4" w:space="0" w:color="C0C0C0"/>
            </w:tcBorders>
            <w:shd w:val="clear" w:color="auto" w:fill="auto"/>
            <w:vAlign w:val="center"/>
          </w:tcPr>
          <w:p w:rsidR="009F55F9" w:rsidRDefault="009F55F9" w:rsidP="00EA615C">
            <w:pPr>
              <w:pStyle w:val="table1"/>
              <w:jc w:val="center"/>
            </w:pPr>
            <w:r>
              <w:t>0</w:t>
            </w:r>
          </w:p>
        </w:tc>
        <w:tc>
          <w:tcPr>
            <w:tcW w:w="1275" w:type="dxa"/>
            <w:vMerge/>
            <w:tcBorders>
              <w:bottom w:val="single" w:sz="4" w:space="0" w:color="C0C0C0"/>
            </w:tcBorders>
            <w:shd w:val="clear" w:color="auto" w:fill="auto"/>
            <w:vAlign w:val="center"/>
          </w:tcPr>
          <w:p w:rsidR="009F55F9" w:rsidRDefault="009F55F9" w:rsidP="00EA615C">
            <w:pPr>
              <w:pStyle w:val="table1"/>
              <w:jc w:val="center"/>
            </w:pPr>
          </w:p>
        </w:tc>
        <w:tc>
          <w:tcPr>
            <w:tcW w:w="1418" w:type="dxa"/>
            <w:vMerge/>
            <w:tcBorders>
              <w:bottom w:val="single" w:sz="4" w:space="0" w:color="C0C0C0"/>
            </w:tcBorders>
            <w:shd w:val="clear" w:color="auto" w:fill="auto"/>
            <w:vAlign w:val="center"/>
          </w:tcPr>
          <w:p w:rsidR="009F55F9" w:rsidRDefault="009F55F9" w:rsidP="00EA615C">
            <w:pPr>
              <w:pStyle w:val="table1"/>
              <w:jc w:val="center"/>
            </w:pPr>
          </w:p>
        </w:tc>
      </w:tr>
      <w:tr w:rsidR="009F55F9" w:rsidTr="009F55F9">
        <w:trPr>
          <w:trHeight w:val="264"/>
        </w:trPr>
        <w:tc>
          <w:tcPr>
            <w:tcW w:w="957" w:type="dxa"/>
            <w:vMerge w:val="restart"/>
            <w:tcBorders>
              <w:top w:val="single" w:sz="4" w:space="0" w:color="C0C0C0"/>
            </w:tcBorders>
            <w:shd w:val="clear" w:color="auto" w:fill="auto"/>
            <w:vAlign w:val="center"/>
          </w:tcPr>
          <w:p w:rsidR="009F55F9" w:rsidRDefault="009F55F9" w:rsidP="00EA615C">
            <w:pPr>
              <w:pStyle w:val="table1"/>
            </w:pPr>
            <w:r>
              <w:t>939G 24/06/08</w:t>
            </w:r>
          </w:p>
        </w:tc>
        <w:tc>
          <w:tcPr>
            <w:tcW w:w="1278" w:type="dxa"/>
            <w:vMerge w:val="restart"/>
            <w:tcBorders>
              <w:top w:val="single" w:sz="4" w:space="0" w:color="C0C0C0"/>
            </w:tcBorders>
          </w:tcPr>
          <w:p w:rsidR="009F55F9" w:rsidRDefault="009F55F9" w:rsidP="00EA615C">
            <w:pPr>
              <w:pStyle w:val="table1"/>
              <w:jc w:val="center"/>
            </w:pPr>
            <w:r>
              <w:rPr>
                <w:i/>
              </w:rPr>
              <w:t>Chlorella</w:t>
            </w:r>
            <w:r>
              <w:t xml:space="preserve"> sp.</w:t>
            </w:r>
          </w:p>
        </w:tc>
        <w:tc>
          <w:tcPr>
            <w:tcW w:w="992" w:type="dxa"/>
            <w:vMerge w:val="restart"/>
            <w:tcBorders>
              <w:top w:val="single" w:sz="4" w:space="0" w:color="C0C0C0"/>
            </w:tcBorders>
            <w:shd w:val="clear" w:color="auto" w:fill="auto"/>
          </w:tcPr>
          <w:p w:rsidR="009F55F9" w:rsidRDefault="009F55F9" w:rsidP="00EA615C">
            <w:pPr>
              <w:pStyle w:val="table1"/>
              <w:jc w:val="center"/>
            </w:pPr>
            <w:r>
              <w:t>Growth rate</w:t>
            </w:r>
          </w:p>
        </w:tc>
        <w:tc>
          <w:tcPr>
            <w:tcW w:w="992" w:type="dxa"/>
            <w:tcBorders>
              <w:top w:val="single" w:sz="4" w:space="0" w:color="C0C0C0"/>
              <w:bottom w:val="single" w:sz="4" w:space="0" w:color="C0C0C0"/>
            </w:tcBorders>
          </w:tcPr>
          <w:p w:rsidR="009F55F9" w:rsidRDefault="009F55F9" w:rsidP="00EA615C">
            <w:pPr>
              <w:pStyle w:val="table1"/>
              <w:jc w:val="center"/>
            </w:pPr>
            <w:r>
              <w:t>Magela</w:t>
            </w:r>
          </w:p>
        </w:tc>
        <w:tc>
          <w:tcPr>
            <w:tcW w:w="709" w:type="dxa"/>
            <w:tcBorders>
              <w:top w:val="single" w:sz="4" w:space="0" w:color="C0C0C0"/>
            </w:tcBorders>
            <w:shd w:val="clear" w:color="auto" w:fill="auto"/>
          </w:tcPr>
          <w:p w:rsidR="009F55F9" w:rsidRDefault="009F55F9" w:rsidP="00EA615C">
            <w:pPr>
              <w:pStyle w:val="table1"/>
              <w:jc w:val="center"/>
            </w:pPr>
            <w:r>
              <w:t>1.8</w:t>
            </w:r>
          </w:p>
        </w:tc>
        <w:tc>
          <w:tcPr>
            <w:tcW w:w="709" w:type="dxa"/>
            <w:tcBorders>
              <w:top w:val="single" w:sz="4" w:space="0" w:color="C0C0C0"/>
            </w:tcBorders>
            <w:shd w:val="clear" w:color="auto" w:fill="auto"/>
          </w:tcPr>
          <w:p w:rsidR="009F55F9" w:rsidRDefault="009F55F9" w:rsidP="00EA615C">
            <w:pPr>
              <w:pStyle w:val="table1"/>
              <w:jc w:val="center"/>
            </w:pPr>
            <w:r>
              <w:t>3.3</w:t>
            </w:r>
          </w:p>
        </w:tc>
        <w:tc>
          <w:tcPr>
            <w:tcW w:w="1275" w:type="dxa"/>
            <w:vMerge w:val="restart"/>
            <w:tcBorders>
              <w:top w:val="single" w:sz="4" w:space="0" w:color="C0C0C0"/>
            </w:tcBorders>
            <w:shd w:val="clear" w:color="auto" w:fill="auto"/>
            <w:vAlign w:val="center"/>
          </w:tcPr>
          <w:p w:rsidR="009F55F9" w:rsidRDefault="009F55F9" w:rsidP="00EA615C">
            <w:pPr>
              <w:pStyle w:val="table1"/>
              <w:jc w:val="center"/>
            </w:pPr>
            <w:r>
              <w:t>5100</w:t>
            </w:r>
            <w:r w:rsidR="008933D1">
              <w:br/>
              <w:t>(</w:t>
            </w:r>
            <w:proofErr w:type="spellStart"/>
            <w:r w:rsidR="008933D1">
              <w:t>nc</w:t>
            </w:r>
            <w:proofErr w:type="spellEnd"/>
            <w:r w:rsidR="008933D1">
              <w:t>)</w:t>
            </w:r>
          </w:p>
        </w:tc>
        <w:tc>
          <w:tcPr>
            <w:tcW w:w="1418" w:type="dxa"/>
            <w:vMerge w:val="restart"/>
            <w:tcBorders>
              <w:top w:val="single" w:sz="4" w:space="0" w:color="C0C0C0"/>
            </w:tcBorders>
            <w:shd w:val="clear" w:color="auto" w:fill="auto"/>
            <w:vAlign w:val="center"/>
          </w:tcPr>
          <w:p w:rsidR="009F55F9" w:rsidRDefault="009F55F9" w:rsidP="00EA615C">
            <w:pPr>
              <w:pStyle w:val="table1"/>
              <w:jc w:val="center"/>
            </w:pPr>
            <w:r>
              <w:t>&lt;59300</w:t>
            </w:r>
            <w:r w:rsidR="008933D1">
              <w:br/>
              <w:t>(</w:t>
            </w:r>
            <w:proofErr w:type="spellStart"/>
            <w:r w:rsidR="008933D1">
              <w:t>nc</w:t>
            </w:r>
            <w:proofErr w:type="spellEnd"/>
            <w:r w:rsidR="008933D1">
              <w:t>)</w:t>
            </w:r>
          </w:p>
        </w:tc>
      </w:tr>
      <w:tr w:rsidR="009F55F9" w:rsidTr="009F55F9">
        <w:trPr>
          <w:trHeight w:val="264"/>
        </w:trPr>
        <w:tc>
          <w:tcPr>
            <w:tcW w:w="957" w:type="dxa"/>
            <w:vMerge/>
            <w:tcBorders>
              <w:bottom w:val="single" w:sz="4" w:space="0" w:color="auto"/>
            </w:tcBorders>
            <w:shd w:val="clear" w:color="auto" w:fill="auto"/>
            <w:vAlign w:val="center"/>
          </w:tcPr>
          <w:p w:rsidR="009F55F9" w:rsidRDefault="009F55F9" w:rsidP="00EA615C">
            <w:pPr>
              <w:pStyle w:val="table1"/>
              <w:spacing w:after="40"/>
            </w:pPr>
          </w:p>
        </w:tc>
        <w:tc>
          <w:tcPr>
            <w:tcW w:w="1278" w:type="dxa"/>
            <w:vMerge/>
            <w:tcBorders>
              <w:bottom w:val="single" w:sz="4" w:space="0" w:color="auto"/>
            </w:tcBorders>
          </w:tcPr>
          <w:p w:rsidR="009F55F9" w:rsidRDefault="009F55F9" w:rsidP="00EA615C">
            <w:pPr>
              <w:pStyle w:val="table1"/>
              <w:spacing w:after="40"/>
              <w:jc w:val="center"/>
              <w:rPr>
                <w:i/>
              </w:rPr>
            </w:pPr>
          </w:p>
        </w:tc>
        <w:tc>
          <w:tcPr>
            <w:tcW w:w="992" w:type="dxa"/>
            <w:vMerge/>
            <w:tcBorders>
              <w:bottom w:val="single" w:sz="4" w:space="0" w:color="auto"/>
            </w:tcBorders>
            <w:shd w:val="clear" w:color="auto" w:fill="auto"/>
          </w:tcPr>
          <w:p w:rsidR="009F55F9" w:rsidRDefault="009F55F9" w:rsidP="00EA615C">
            <w:pPr>
              <w:pStyle w:val="table1"/>
              <w:spacing w:after="40"/>
              <w:jc w:val="center"/>
            </w:pPr>
          </w:p>
        </w:tc>
        <w:tc>
          <w:tcPr>
            <w:tcW w:w="992" w:type="dxa"/>
            <w:tcBorders>
              <w:top w:val="single" w:sz="4" w:space="0" w:color="C0C0C0"/>
              <w:bottom w:val="single" w:sz="4" w:space="0" w:color="auto"/>
            </w:tcBorders>
          </w:tcPr>
          <w:p w:rsidR="009F55F9" w:rsidRDefault="009F55F9" w:rsidP="00EA615C">
            <w:pPr>
              <w:pStyle w:val="table1"/>
              <w:spacing w:after="40"/>
              <w:jc w:val="center"/>
            </w:pPr>
            <w:r>
              <w:t>Ngarradj</w:t>
            </w:r>
          </w:p>
        </w:tc>
        <w:tc>
          <w:tcPr>
            <w:tcW w:w="709" w:type="dxa"/>
            <w:tcBorders>
              <w:bottom w:val="single" w:sz="4" w:space="0" w:color="auto"/>
            </w:tcBorders>
            <w:shd w:val="clear" w:color="auto" w:fill="auto"/>
          </w:tcPr>
          <w:p w:rsidR="009F55F9" w:rsidRDefault="009F55F9" w:rsidP="00EA615C">
            <w:pPr>
              <w:pStyle w:val="table1"/>
              <w:spacing w:after="40"/>
              <w:jc w:val="center"/>
            </w:pPr>
            <w:r>
              <w:t>1.7</w:t>
            </w:r>
          </w:p>
        </w:tc>
        <w:tc>
          <w:tcPr>
            <w:tcW w:w="709" w:type="dxa"/>
            <w:tcBorders>
              <w:bottom w:val="single" w:sz="4" w:space="0" w:color="auto"/>
            </w:tcBorders>
            <w:shd w:val="clear" w:color="auto" w:fill="auto"/>
          </w:tcPr>
          <w:p w:rsidR="009F55F9" w:rsidRDefault="009F55F9" w:rsidP="00EA615C">
            <w:pPr>
              <w:pStyle w:val="table1"/>
              <w:spacing w:after="40"/>
              <w:jc w:val="center"/>
            </w:pPr>
            <w:r>
              <w:t>3.3</w:t>
            </w:r>
          </w:p>
        </w:tc>
        <w:tc>
          <w:tcPr>
            <w:tcW w:w="1275" w:type="dxa"/>
            <w:vMerge/>
            <w:tcBorders>
              <w:bottom w:val="single" w:sz="4" w:space="0" w:color="auto"/>
            </w:tcBorders>
            <w:shd w:val="clear" w:color="auto" w:fill="auto"/>
            <w:vAlign w:val="center"/>
          </w:tcPr>
          <w:p w:rsidR="009F55F9" w:rsidRDefault="009F55F9" w:rsidP="00EA615C">
            <w:pPr>
              <w:pStyle w:val="table1"/>
              <w:spacing w:after="40"/>
              <w:jc w:val="center"/>
            </w:pPr>
          </w:p>
        </w:tc>
        <w:tc>
          <w:tcPr>
            <w:tcW w:w="1418" w:type="dxa"/>
            <w:vMerge/>
            <w:tcBorders>
              <w:bottom w:val="single" w:sz="4" w:space="0" w:color="auto"/>
            </w:tcBorders>
            <w:shd w:val="clear" w:color="auto" w:fill="auto"/>
            <w:vAlign w:val="center"/>
          </w:tcPr>
          <w:p w:rsidR="009F55F9" w:rsidRDefault="009F55F9" w:rsidP="00EA615C">
            <w:pPr>
              <w:pStyle w:val="table1"/>
              <w:spacing w:after="40"/>
              <w:jc w:val="center"/>
            </w:pPr>
          </w:p>
        </w:tc>
      </w:tr>
    </w:tbl>
    <w:p w:rsidR="00EA615C" w:rsidRDefault="00EA615C" w:rsidP="00B71A35">
      <w:pPr>
        <w:pStyle w:val="tablenote"/>
        <w:spacing w:before="40" w:after="0"/>
        <w:rPr>
          <w:vertAlign w:val="superscript"/>
        </w:rPr>
      </w:pPr>
      <w:r>
        <w:rPr>
          <w:vertAlign w:val="superscript"/>
        </w:rPr>
        <w:t>1</w:t>
      </w:r>
      <w:r>
        <w:t xml:space="preserve"> Control growth rate in doublings day</w:t>
      </w:r>
      <w:r>
        <w:rPr>
          <w:vertAlign w:val="superscript"/>
        </w:rPr>
        <w:t>-1</w:t>
      </w:r>
    </w:p>
    <w:p w:rsidR="00EA615C" w:rsidRDefault="00EA615C" w:rsidP="00B71A35">
      <w:pPr>
        <w:pStyle w:val="tablenote"/>
        <w:spacing w:before="40" w:after="0"/>
      </w:pPr>
      <w:r>
        <w:rPr>
          <w:vertAlign w:val="superscript"/>
        </w:rPr>
        <w:t>2</w:t>
      </w:r>
      <w:r>
        <w:t xml:space="preserve"> %CV: percent co-efficient of variation</w:t>
      </w:r>
    </w:p>
    <w:p w:rsidR="00EA615C" w:rsidRDefault="00EA615C" w:rsidP="00B71A35">
      <w:pPr>
        <w:pStyle w:val="tablenote"/>
        <w:spacing w:before="40" w:after="0"/>
      </w:pPr>
      <w:r>
        <w:rPr>
          <w:vertAlign w:val="superscript"/>
        </w:rPr>
        <w:t>3</w:t>
      </w:r>
      <w:r>
        <w:t xml:space="preserve"> IC</w:t>
      </w:r>
      <w:r>
        <w:rPr>
          <w:snapToGrid w:val="0"/>
          <w:color w:val="000000"/>
          <w:position w:val="-3"/>
          <w:sz w:val="9"/>
          <w:szCs w:val="0"/>
          <w:u w:color="000000"/>
        </w:rPr>
        <w:t>10</w:t>
      </w:r>
      <w:r>
        <w:t>: the concentration that results in a 10% reduction in growth rate relative to the controls</w:t>
      </w:r>
    </w:p>
    <w:p w:rsidR="00EA615C" w:rsidRDefault="00EA615C" w:rsidP="00B71A35">
      <w:pPr>
        <w:pStyle w:val="tablenote"/>
        <w:spacing w:before="40" w:after="0"/>
      </w:pPr>
      <w:r>
        <w:rPr>
          <w:vertAlign w:val="superscript"/>
        </w:rPr>
        <w:t>4</w:t>
      </w:r>
      <w:r>
        <w:t xml:space="preserve"> IC</w:t>
      </w:r>
      <w:r>
        <w:rPr>
          <w:snapToGrid w:val="0"/>
          <w:color w:val="000000"/>
          <w:position w:val="-3"/>
          <w:sz w:val="9"/>
          <w:szCs w:val="0"/>
          <w:u w:color="000000"/>
        </w:rPr>
        <w:t>50</w:t>
      </w:r>
      <w:r>
        <w:t>: the concentration that results in a 50% reduction in growth rate relative to the controls</w:t>
      </w:r>
    </w:p>
    <w:p w:rsidR="008933D1" w:rsidRDefault="008933D1" w:rsidP="00B719B4">
      <w:pPr>
        <w:pStyle w:val="tablenote"/>
        <w:spacing w:before="0" w:after="0"/>
      </w:pPr>
      <w:r w:rsidRPr="008933D1">
        <w:rPr>
          <w:snapToGrid w:val="0"/>
          <w:color w:val="000000"/>
          <w:position w:val="3"/>
          <w:sz w:val="9"/>
          <w:szCs w:val="0"/>
          <w:u w:color="000000"/>
        </w:rPr>
        <w:t>5</w:t>
      </w:r>
      <w:r>
        <w:t xml:space="preserve"> </w:t>
      </w:r>
      <w:proofErr w:type="spellStart"/>
      <w:proofErr w:type="gramStart"/>
      <w:r>
        <w:t>nc</w:t>
      </w:r>
      <w:proofErr w:type="spellEnd"/>
      <w:proofErr w:type="gramEnd"/>
      <w:r>
        <w:t xml:space="preserve"> = not calculable</w:t>
      </w:r>
    </w:p>
    <w:p w:rsidR="00885B0A" w:rsidRDefault="00885B0A"/>
    <w:p w:rsidR="009223A8" w:rsidRPr="005F67CD" w:rsidRDefault="005F67CD" w:rsidP="009857E9">
      <w:pPr>
        <w:pStyle w:val="Heading2"/>
      </w:pPr>
      <w:bookmarkStart w:id="58" w:name="_Toc390682143"/>
      <w:r w:rsidRPr="005F67CD">
        <w:t xml:space="preserve">3.2 </w:t>
      </w:r>
      <w:r w:rsidR="009223A8" w:rsidRPr="005F67CD">
        <w:t xml:space="preserve">Magela </w:t>
      </w:r>
      <w:r w:rsidR="009223A8" w:rsidRPr="009E70E3">
        <w:t>Creek</w:t>
      </w:r>
      <w:r w:rsidR="009223A8" w:rsidRPr="005F67CD">
        <w:t xml:space="preserve"> Water</w:t>
      </w:r>
      <w:bookmarkEnd w:id="58"/>
    </w:p>
    <w:p w:rsidR="005F67CD" w:rsidRDefault="005F67CD" w:rsidP="009857E9">
      <w:pPr>
        <w:pStyle w:val="Heading3"/>
      </w:pPr>
      <w:bookmarkStart w:id="59" w:name="_Toc390682144"/>
      <w:r>
        <w:t xml:space="preserve">3.2.1 </w:t>
      </w:r>
      <w:r w:rsidRPr="009E70E3">
        <w:t>Chemistry</w:t>
      </w:r>
      <w:bookmarkEnd w:id="59"/>
    </w:p>
    <w:p w:rsidR="00E53DB9" w:rsidRDefault="00B75F91" w:rsidP="00C91796">
      <w:r w:rsidRPr="00EA76FB">
        <w:t xml:space="preserve">Physicochemical parameters of the control MCW </w:t>
      </w:r>
      <w:r w:rsidR="00E53DB9" w:rsidRPr="00EA76FB">
        <w:t>were maintained within the following ranges acro</w:t>
      </w:r>
      <w:r w:rsidR="00350511">
        <w:t>ss all tests: pH 5.7-7.1, DO 80–</w:t>
      </w:r>
      <w:r w:rsidR="00E53DB9" w:rsidRPr="00EA76FB">
        <w:t>119%, and EC (</w:t>
      </w:r>
      <w:r w:rsidR="00710313" w:rsidRPr="00EA76FB">
        <w:t xml:space="preserve">of </w:t>
      </w:r>
      <w:r w:rsidR="00E53DB9" w:rsidRPr="00EA76FB">
        <w:t>controls only) 15-47 µs</w:t>
      </w:r>
      <w:r w:rsidR="00710313" w:rsidRPr="00EA76FB">
        <w:t xml:space="preserve"> </w:t>
      </w:r>
      <w:r w:rsidR="00E53DB9" w:rsidRPr="00EA76FB">
        <w:t>cm</w:t>
      </w:r>
      <w:r w:rsidR="00710313" w:rsidRPr="00EA76FB">
        <w:rPr>
          <w:snapToGrid w:val="0"/>
          <w:color w:val="000000"/>
          <w:position w:val="5"/>
          <w:sz w:val="15"/>
          <w:szCs w:val="0"/>
          <w:u w:color="000000"/>
        </w:rPr>
        <w:t>-1</w:t>
      </w:r>
      <w:r w:rsidR="00710313" w:rsidRPr="00EA76FB">
        <w:t xml:space="preserve"> (</w:t>
      </w:r>
      <w:r w:rsidR="00216B93">
        <w:t xml:space="preserve">higher EC occurs in the algae test due to the addition of nutrients; </w:t>
      </w:r>
      <w:r w:rsidR="00710313" w:rsidRPr="00EA76FB">
        <w:t>see Appendix A).</w:t>
      </w:r>
      <w:r w:rsidR="00E53DB9" w:rsidRPr="00EA76FB">
        <w:t xml:space="preserve"> </w:t>
      </w:r>
    </w:p>
    <w:p w:rsidR="00C91796" w:rsidRDefault="00762C25" w:rsidP="00C91796">
      <w:r>
        <w:t xml:space="preserve">With the exception of </w:t>
      </w:r>
      <w:r w:rsidR="00103EDE">
        <w:t>three tests</w:t>
      </w:r>
      <w:r w:rsidR="00C91796">
        <w:t xml:space="preserve"> there was little difference between the 0.1 µm filtered </w:t>
      </w:r>
      <w:proofErr w:type="spellStart"/>
      <w:r w:rsidR="00C91796">
        <w:t>Mn</w:t>
      </w:r>
      <w:proofErr w:type="spellEnd"/>
      <w:r w:rsidR="00C91796">
        <w:t xml:space="preserve"> concentrations measured before and after the tests, indicating negligible loss (including precipitation) of </w:t>
      </w:r>
      <w:proofErr w:type="spellStart"/>
      <w:r w:rsidR="00C91796">
        <w:t>Mn</w:t>
      </w:r>
      <w:proofErr w:type="spellEnd"/>
      <w:r w:rsidR="00C91796">
        <w:t xml:space="preserve"> from the test systems.</w:t>
      </w:r>
      <w:r w:rsidR="00004856">
        <w:t xml:space="preserve"> </w:t>
      </w:r>
      <w:r w:rsidR="00C91796">
        <w:t xml:space="preserve">An </w:t>
      </w:r>
      <w:r w:rsidR="00004856">
        <w:t>unexpected</w:t>
      </w:r>
      <w:r w:rsidR="00C91796">
        <w:t xml:space="preserve"> observation during the study was the loss of a significant proportion of </w:t>
      </w:r>
      <w:proofErr w:type="spellStart"/>
      <w:r w:rsidR="00C91796">
        <w:t>Mn</w:t>
      </w:r>
      <w:proofErr w:type="spellEnd"/>
      <w:r w:rsidR="00C91796">
        <w:t xml:space="preserve"> from the test solutions du</w:t>
      </w:r>
      <w:r w:rsidR="00F15832">
        <w:t xml:space="preserve">ring </w:t>
      </w:r>
      <w:r w:rsidR="00C91796">
        <w:t xml:space="preserve">some of the </w:t>
      </w:r>
      <w:r w:rsidR="00C91796" w:rsidRPr="008E0EFD">
        <w:t>hydra</w:t>
      </w:r>
      <w:r w:rsidR="00C91796">
        <w:t xml:space="preserve"> tests and a snail test, especially at </w:t>
      </w:r>
      <w:proofErr w:type="spellStart"/>
      <w:r w:rsidR="00C91796">
        <w:t>Mn</w:t>
      </w:r>
      <w:proofErr w:type="spellEnd"/>
      <w:r w:rsidR="00C91796">
        <w:t xml:space="preserve"> concentrations below 230 </w:t>
      </w:r>
      <w:r w:rsidR="00C91796" w:rsidRPr="009E62E1">
        <w:t>µ</w:t>
      </w:r>
      <w:r w:rsidR="00C91796">
        <w:t>g L</w:t>
      </w:r>
      <w:r w:rsidR="00C91796" w:rsidRPr="009E62E1">
        <w:rPr>
          <w:snapToGrid w:val="0"/>
          <w:color w:val="000000"/>
          <w:position w:val="5"/>
          <w:sz w:val="15"/>
          <w:szCs w:val="0"/>
          <w:u w:color="000000"/>
        </w:rPr>
        <w:t>-1</w:t>
      </w:r>
      <w:r w:rsidR="00C91796">
        <w:t xml:space="preserve">. This loss of </w:t>
      </w:r>
      <w:proofErr w:type="spellStart"/>
      <w:r w:rsidR="00C91796">
        <w:t>Mn</w:t>
      </w:r>
      <w:proofErr w:type="spellEnd"/>
      <w:r w:rsidR="00C91796">
        <w:t xml:space="preserve"> from the test waters was</w:t>
      </w:r>
      <w:r w:rsidR="00F15832">
        <w:t xml:space="preserve"> not</w:t>
      </w:r>
      <w:r w:rsidR="00C91796">
        <w:t xml:space="preserve"> observed for any of the other </w:t>
      </w:r>
      <w:r>
        <w:t xml:space="preserve">toxicity </w:t>
      </w:r>
      <w:r w:rsidR="00C91796">
        <w:t>test</w:t>
      </w:r>
      <w:r>
        <w:t>s</w:t>
      </w:r>
      <w:r w:rsidR="00C91796">
        <w:t xml:space="preserve"> and also did not occur in the </w:t>
      </w:r>
      <w:r w:rsidR="00592071">
        <w:t xml:space="preserve">NCW </w:t>
      </w:r>
      <w:r w:rsidR="00C91796">
        <w:t>toxicity test</w:t>
      </w:r>
      <w:r w:rsidR="00592071">
        <w:t>s</w:t>
      </w:r>
      <w:r w:rsidR="00C91796">
        <w:t xml:space="preserve">. Potential sources of </w:t>
      </w:r>
      <w:proofErr w:type="spellStart"/>
      <w:r w:rsidR="00C91796">
        <w:t>Mn</w:t>
      </w:r>
      <w:proofErr w:type="spellEnd"/>
      <w:r w:rsidR="00C91796">
        <w:t xml:space="preserve"> loss included adsorption to the test solution bottles and/or the test containers, precipitation and/or adsorption/absorption by the test animals. Experiments aimed to determine the fate of </w:t>
      </w:r>
      <w:proofErr w:type="spellStart"/>
      <w:r w:rsidR="00C91796">
        <w:t>Mn</w:t>
      </w:r>
      <w:proofErr w:type="spellEnd"/>
      <w:r w:rsidR="00C91796">
        <w:t xml:space="preserve"> in the test system were unable to definitively identify the cause of the loss</w:t>
      </w:r>
      <w:r w:rsidR="00943A28">
        <w:t xml:space="preserve"> (see </w:t>
      </w:r>
      <w:r>
        <w:t xml:space="preserve">section </w:t>
      </w:r>
      <w:r w:rsidR="00B75F91">
        <w:t>3.2.3</w:t>
      </w:r>
      <w:r w:rsidR="00943A28">
        <w:t>)</w:t>
      </w:r>
      <w:r w:rsidR="00C91796">
        <w:t xml:space="preserve">. The toxicity estimates reported in Table </w:t>
      </w:r>
      <w:r w:rsidR="004402A3">
        <w:t>4</w:t>
      </w:r>
      <w:r w:rsidR="00C91796" w:rsidRPr="008E0EFD">
        <w:t xml:space="preserve"> </w:t>
      </w:r>
      <w:r w:rsidR="00C91796">
        <w:t xml:space="preserve">were based on </w:t>
      </w:r>
      <w:proofErr w:type="spellStart"/>
      <w:r w:rsidR="00C91796">
        <w:t>Mn</w:t>
      </w:r>
      <w:proofErr w:type="spellEnd"/>
      <w:r w:rsidR="00C91796">
        <w:t xml:space="preserve"> concentrations calculated by averaging the before and after test 0.1 </w:t>
      </w:r>
      <w:r w:rsidR="00C91796" w:rsidRPr="009E62E1">
        <w:t>µ</w:t>
      </w:r>
      <w:r w:rsidR="00C91796">
        <w:t xml:space="preserve">m filtered </w:t>
      </w:r>
      <w:proofErr w:type="spellStart"/>
      <w:r w:rsidR="00C91796">
        <w:t>Mn</w:t>
      </w:r>
      <w:proofErr w:type="spellEnd"/>
      <w:r w:rsidR="00C91796">
        <w:t xml:space="preserve"> concentrations in the test solutions.</w:t>
      </w:r>
    </w:p>
    <w:p w:rsidR="005F67CD" w:rsidRDefault="00C91796" w:rsidP="004E0688">
      <w:pPr>
        <w:pStyle w:val="Heading3"/>
      </w:pPr>
      <w:bookmarkStart w:id="60" w:name="_Toc390682145"/>
      <w:r>
        <w:t>3.2.2 Toxicity</w:t>
      </w:r>
      <w:bookmarkEnd w:id="60"/>
    </w:p>
    <w:p w:rsidR="00146744" w:rsidRDefault="00C91796" w:rsidP="00C91796">
      <w:r>
        <w:t>Manganese toxicity varied markedly between the six local tropical freshwater species assessed</w:t>
      </w:r>
      <w:r w:rsidR="006900EE">
        <w:t xml:space="preserve"> (</w:t>
      </w:r>
      <w:r w:rsidR="004402A3">
        <w:t xml:space="preserve">Figure 2 </w:t>
      </w:r>
      <w:r w:rsidR="006900EE">
        <w:t xml:space="preserve">and Table </w:t>
      </w:r>
      <w:r w:rsidR="004402A3">
        <w:t>4</w:t>
      </w:r>
      <w:r w:rsidR="006900EE">
        <w:t>)</w:t>
      </w:r>
      <w:r>
        <w:t xml:space="preserve">. </w:t>
      </w:r>
      <w:r w:rsidR="00B83848">
        <w:t>C</w:t>
      </w:r>
      <w:r w:rsidR="001D5DF3">
        <w:t>oncentration-response relationships were established for all species</w:t>
      </w:r>
      <w:r w:rsidR="00B83848">
        <w:t xml:space="preserve"> (Figure </w:t>
      </w:r>
      <w:r w:rsidR="0019375A">
        <w:t>2</w:t>
      </w:r>
      <w:r w:rsidR="00B83848">
        <w:t xml:space="preserve">). </w:t>
      </w:r>
      <w:r>
        <w:t xml:space="preserve">Toxicity to the fish, </w:t>
      </w:r>
      <w:proofErr w:type="spellStart"/>
      <w:r w:rsidRPr="00AC0ED5">
        <w:rPr>
          <w:i/>
        </w:rPr>
        <w:t>M</w:t>
      </w:r>
      <w:r>
        <w:rPr>
          <w:i/>
        </w:rPr>
        <w:t>ogurnda</w:t>
      </w:r>
      <w:proofErr w:type="spellEnd"/>
      <w:r w:rsidRPr="00AC0ED5">
        <w:rPr>
          <w:i/>
        </w:rPr>
        <w:t xml:space="preserve"> </w:t>
      </w:r>
      <w:proofErr w:type="spellStart"/>
      <w:r w:rsidRPr="00AC0ED5">
        <w:rPr>
          <w:i/>
        </w:rPr>
        <w:t>mogurnda</w:t>
      </w:r>
      <w:proofErr w:type="spellEnd"/>
      <w:r>
        <w:t xml:space="preserve">, duckweed, </w:t>
      </w:r>
      <w:proofErr w:type="spellStart"/>
      <w:r w:rsidRPr="00E03298">
        <w:rPr>
          <w:i/>
        </w:rPr>
        <w:t>L</w:t>
      </w:r>
      <w:r>
        <w:rPr>
          <w:i/>
        </w:rPr>
        <w:t>emna</w:t>
      </w:r>
      <w:proofErr w:type="spellEnd"/>
      <w:r w:rsidRPr="00E03298">
        <w:rPr>
          <w:i/>
        </w:rPr>
        <w:t xml:space="preserve"> </w:t>
      </w:r>
      <w:proofErr w:type="spellStart"/>
      <w:r w:rsidRPr="00E03298">
        <w:rPr>
          <w:i/>
        </w:rPr>
        <w:lastRenderedPageBreak/>
        <w:t>aequinoctialis</w:t>
      </w:r>
      <w:proofErr w:type="spellEnd"/>
      <w:r>
        <w:t xml:space="preserve">, and green alga, </w:t>
      </w:r>
      <w:r w:rsidRPr="00AC0ED5">
        <w:rPr>
          <w:i/>
        </w:rPr>
        <w:t>Chlorella</w:t>
      </w:r>
      <w:r>
        <w:t xml:space="preserve"> sp., was low, with IC10 values all above </w:t>
      </w:r>
      <w:r w:rsidR="00592071">
        <w:t>2</w:t>
      </w:r>
      <w:r>
        <w:t>000 µg L</w:t>
      </w:r>
      <w:r>
        <w:rPr>
          <w:snapToGrid w:val="0"/>
          <w:color w:val="000000"/>
          <w:position w:val="5"/>
          <w:sz w:val="13"/>
          <w:szCs w:val="0"/>
          <w:u w:color="000000"/>
        </w:rPr>
        <w:t>-1</w:t>
      </w:r>
      <w:r>
        <w:t xml:space="preserve"> (Table </w:t>
      </w:r>
      <w:r w:rsidR="000B4634">
        <w:t>4</w:t>
      </w:r>
      <w:r>
        <w:t>)</w:t>
      </w:r>
      <w:r>
        <w:rPr>
          <w:snapToGrid w:val="0"/>
          <w:color w:val="000000"/>
          <w:szCs w:val="0"/>
          <w:u w:color="000000"/>
        </w:rPr>
        <w:t xml:space="preserve">. </w:t>
      </w:r>
      <w:r>
        <w:t xml:space="preserve">The aquatic snail, </w:t>
      </w:r>
      <w:r w:rsidRPr="002D0034">
        <w:rPr>
          <w:i/>
        </w:rPr>
        <w:t>Amerianna cumingi</w:t>
      </w:r>
      <w:r>
        <w:t xml:space="preserve">, the cladoceran, </w:t>
      </w:r>
      <w:r w:rsidRPr="006C3463">
        <w:rPr>
          <w:i/>
        </w:rPr>
        <w:t>Moinodaphnia macleayi</w:t>
      </w:r>
      <w:r>
        <w:t xml:space="preserve">, and the hydra, </w:t>
      </w:r>
      <w:r w:rsidRPr="007069A6">
        <w:rPr>
          <w:i/>
        </w:rPr>
        <w:t>H. viridissima</w:t>
      </w:r>
      <w:r>
        <w:t xml:space="preserve"> were markedly more sensitive, with IC10 values lower than </w:t>
      </w:r>
      <w:r w:rsidR="00B719B4">
        <w:t>610</w:t>
      </w:r>
      <w:r>
        <w:t xml:space="preserve"> µg L</w:t>
      </w:r>
      <w:r w:rsidRPr="00725602">
        <w:rPr>
          <w:snapToGrid w:val="0"/>
          <w:color w:val="000000"/>
          <w:position w:val="5"/>
          <w:sz w:val="13"/>
          <w:szCs w:val="0"/>
          <w:u w:color="000000"/>
        </w:rPr>
        <w:t>-1</w:t>
      </w:r>
      <w:r>
        <w:rPr>
          <w:snapToGrid w:val="0"/>
          <w:color w:val="000000"/>
          <w:szCs w:val="0"/>
          <w:u w:color="000000"/>
        </w:rPr>
        <w:t xml:space="preserve"> for these three species.</w:t>
      </w:r>
      <w:r w:rsidR="00146744">
        <w:rPr>
          <w:snapToGrid w:val="0"/>
          <w:color w:val="000000"/>
          <w:szCs w:val="0"/>
          <w:u w:color="000000"/>
        </w:rPr>
        <w:t xml:space="preserve"> </w:t>
      </w:r>
      <w:r>
        <w:rPr>
          <w:snapToGrid w:val="0"/>
          <w:color w:val="000000"/>
          <w:szCs w:val="0"/>
          <w:u w:color="000000"/>
        </w:rPr>
        <w:t xml:space="preserve">The </w:t>
      </w:r>
      <w:r w:rsidR="000B4634">
        <w:rPr>
          <w:snapToGrid w:val="0"/>
          <w:color w:val="000000"/>
          <w:szCs w:val="0"/>
          <w:u w:color="000000"/>
        </w:rPr>
        <w:t>hydra</w:t>
      </w:r>
      <w:r>
        <w:rPr>
          <w:snapToGrid w:val="0"/>
          <w:color w:val="000000"/>
          <w:szCs w:val="0"/>
          <w:u w:color="000000"/>
        </w:rPr>
        <w:t xml:space="preserve"> was the most sensitive species that was tested with an IC10 of </w:t>
      </w:r>
      <w:r w:rsidR="000B4634">
        <w:rPr>
          <w:snapToGrid w:val="0"/>
          <w:color w:val="000000"/>
          <w:szCs w:val="0"/>
          <w:u w:color="000000"/>
        </w:rPr>
        <w:t>1</w:t>
      </w:r>
      <w:r w:rsidR="00960E17">
        <w:rPr>
          <w:snapToGrid w:val="0"/>
          <w:color w:val="000000"/>
          <w:szCs w:val="0"/>
          <w:u w:color="000000"/>
        </w:rPr>
        <w:t>4</w:t>
      </w:r>
      <w:r w:rsidR="000B4634">
        <w:rPr>
          <w:snapToGrid w:val="0"/>
          <w:color w:val="000000"/>
          <w:szCs w:val="0"/>
          <w:u w:color="000000"/>
        </w:rPr>
        <w:t>0</w:t>
      </w:r>
      <w:r>
        <w:rPr>
          <w:snapToGrid w:val="0"/>
          <w:color w:val="000000"/>
          <w:szCs w:val="0"/>
          <w:u w:color="000000"/>
        </w:rPr>
        <w:t xml:space="preserve"> µg L</w:t>
      </w:r>
      <w:r w:rsidRPr="00A03185">
        <w:rPr>
          <w:snapToGrid w:val="0"/>
          <w:color w:val="000000"/>
          <w:position w:val="5"/>
          <w:sz w:val="13"/>
          <w:szCs w:val="0"/>
          <w:u w:color="000000"/>
        </w:rPr>
        <w:t>-1</w:t>
      </w:r>
      <w:r>
        <w:rPr>
          <w:snapToGrid w:val="0"/>
          <w:color w:val="000000"/>
          <w:szCs w:val="0"/>
          <w:u w:color="000000"/>
        </w:rPr>
        <w:t xml:space="preserve"> (Table </w:t>
      </w:r>
      <w:r w:rsidR="000B4634">
        <w:rPr>
          <w:snapToGrid w:val="0"/>
          <w:color w:val="000000"/>
          <w:szCs w:val="0"/>
          <w:u w:color="000000"/>
        </w:rPr>
        <w:t>4</w:t>
      </w:r>
      <w:r>
        <w:rPr>
          <w:snapToGrid w:val="0"/>
          <w:color w:val="000000"/>
          <w:szCs w:val="0"/>
          <w:u w:color="000000"/>
        </w:rPr>
        <w:t>)</w:t>
      </w:r>
      <w:r>
        <w:t xml:space="preserve">. </w:t>
      </w:r>
    </w:p>
    <w:p w:rsidR="00943A28" w:rsidRDefault="00636E3A" w:rsidP="00C91796">
      <w:r>
        <w:rPr>
          <w:snapToGrid w:val="0"/>
          <w:color w:val="000000"/>
          <w:szCs w:val="0"/>
          <w:u w:color="000000"/>
        </w:rPr>
        <w:t>A</w:t>
      </w:r>
      <w:r w:rsidR="005B1DB1">
        <w:rPr>
          <w:snapToGrid w:val="0"/>
          <w:color w:val="000000"/>
          <w:szCs w:val="0"/>
          <w:u w:color="000000"/>
        </w:rPr>
        <w:t xml:space="preserve"> noteworthy loss of </w:t>
      </w:r>
      <w:proofErr w:type="spellStart"/>
      <w:r w:rsidR="005B1DB1">
        <w:rPr>
          <w:snapToGrid w:val="0"/>
          <w:color w:val="000000"/>
          <w:szCs w:val="0"/>
          <w:u w:color="000000"/>
        </w:rPr>
        <w:t>Mn</w:t>
      </w:r>
      <w:proofErr w:type="spellEnd"/>
      <w:r w:rsidR="005B1DB1">
        <w:rPr>
          <w:snapToGrid w:val="0"/>
          <w:color w:val="000000"/>
          <w:szCs w:val="0"/>
          <w:u w:color="000000"/>
        </w:rPr>
        <w:t xml:space="preserve"> was observed in </w:t>
      </w:r>
      <w:r w:rsidR="00205546">
        <w:rPr>
          <w:snapToGrid w:val="0"/>
          <w:color w:val="000000"/>
          <w:szCs w:val="0"/>
          <w:u w:color="000000"/>
        </w:rPr>
        <w:t xml:space="preserve">two out of four </w:t>
      </w:r>
      <w:r w:rsidR="00146744" w:rsidRPr="00943A28">
        <w:rPr>
          <w:i/>
        </w:rPr>
        <w:t>H. viridissima</w:t>
      </w:r>
      <w:r w:rsidR="00146744">
        <w:t xml:space="preserve"> </w:t>
      </w:r>
      <w:r w:rsidR="00205546">
        <w:rPr>
          <w:snapToGrid w:val="0"/>
          <w:color w:val="000000"/>
          <w:szCs w:val="0"/>
          <w:u w:color="000000"/>
        </w:rPr>
        <w:t>toxicity</w:t>
      </w:r>
      <w:r w:rsidR="005B1DB1">
        <w:rPr>
          <w:snapToGrid w:val="0"/>
          <w:color w:val="000000"/>
          <w:szCs w:val="0"/>
          <w:u w:color="000000"/>
        </w:rPr>
        <w:t xml:space="preserve"> tests. </w:t>
      </w:r>
      <w:r w:rsidR="00762C25">
        <w:rPr>
          <w:snapToGrid w:val="0"/>
          <w:color w:val="000000"/>
          <w:szCs w:val="0"/>
          <w:u w:color="000000"/>
        </w:rPr>
        <w:t>Due to the chemistry sampling design, t</w:t>
      </w:r>
      <w:r w:rsidR="00205546">
        <w:rPr>
          <w:snapToGrid w:val="0"/>
          <w:color w:val="000000"/>
          <w:szCs w:val="0"/>
          <w:u w:color="000000"/>
        </w:rPr>
        <w:t xml:space="preserve">he loss </w:t>
      </w:r>
      <w:proofErr w:type="spellStart"/>
      <w:r w:rsidR="00205546">
        <w:rPr>
          <w:snapToGrid w:val="0"/>
          <w:color w:val="000000"/>
          <w:szCs w:val="0"/>
          <w:u w:color="000000"/>
        </w:rPr>
        <w:t>Mn</w:t>
      </w:r>
      <w:proofErr w:type="spellEnd"/>
      <w:r w:rsidR="00205546">
        <w:rPr>
          <w:snapToGrid w:val="0"/>
          <w:color w:val="000000"/>
          <w:szCs w:val="0"/>
          <w:u w:color="000000"/>
        </w:rPr>
        <w:t xml:space="preserve"> of </w:t>
      </w:r>
      <w:r w:rsidR="00014F4A">
        <w:rPr>
          <w:snapToGrid w:val="0"/>
          <w:color w:val="000000"/>
          <w:szCs w:val="0"/>
          <w:u w:color="000000"/>
        </w:rPr>
        <w:t>~250 µg L</w:t>
      </w:r>
      <w:r w:rsidR="00014F4A" w:rsidRPr="00014F4A">
        <w:rPr>
          <w:snapToGrid w:val="0"/>
          <w:color w:val="000000"/>
          <w:position w:val="5"/>
          <w:sz w:val="15"/>
          <w:szCs w:val="0"/>
          <w:u w:color="000000"/>
        </w:rPr>
        <w:t>-1</w:t>
      </w:r>
      <w:r w:rsidR="00014F4A">
        <w:rPr>
          <w:snapToGrid w:val="0"/>
          <w:color w:val="000000"/>
          <w:szCs w:val="0"/>
          <w:u w:color="000000"/>
        </w:rPr>
        <w:t xml:space="preserve"> </w:t>
      </w:r>
      <w:r w:rsidR="00205546">
        <w:rPr>
          <w:snapToGrid w:val="0"/>
          <w:color w:val="000000"/>
          <w:szCs w:val="0"/>
          <w:u w:color="000000"/>
        </w:rPr>
        <w:t>was measured in</w:t>
      </w:r>
      <w:r w:rsidR="00762C25">
        <w:rPr>
          <w:snapToGrid w:val="0"/>
          <w:color w:val="000000"/>
          <w:szCs w:val="0"/>
          <w:u w:color="000000"/>
        </w:rPr>
        <w:t xml:space="preserve"> only</w:t>
      </w:r>
      <w:r w:rsidR="00205546">
        <w:rPr>
          <w:snapToGrid w:val="0"/>
          <w:color w:val="000000"/>
          <w:szCs w:val="0"/>
          <w:u w:color="000000"/>
        </w:rPr>
        <w:t xml:space="preserve"> </w:t>
      </w:r>
      <w:r w:rsidR="00146744">
        <w:rPr>
          <w:snapToGrid w:val="0"/>
          <w:color w:val="000000"/>
          <w:szCs w:val="0"/>
          <w:u w:color="000000"/>
        </w:rPr>
        <w:t xml:space="preserve">half of the treatments in </w:t>
      </w:r>
      <w:r w:rsidR="00205546">
        <w:rPr>
          <w:snapToGrid w:val="0"/>
          <w:color w:val="000000"/>
          <w:szCs w:val="0"/>
          <w:u w:color="000000"/>
        </w:rPr>
        <w:t xml:space="preserve">the first </w:t>
      </w:r>
      <w:r w:rsidR="00146744" w:rsidRPr="00943A28">
        <w:rPr>
          <w:i/>
        </w:rPr>
        <w:t>H. viridissima</w:t>
      </w:r>
      <w:r w:rsidR="00146744">
        <w:rPr>
          <w:snapToGrid w:val="0"/>
          <w:color w:val="000000"/>
          <w:szCs w:val="0"/>
          <w:u w:color="000000"/>
        </w:rPr>
        <w:t xml:space="preserve"> </w:t>
      </w:r>
      <w:r w:rsidR="00014F4A">
        <w:rPr>
          <w:snapToGrid w:val="0"/>
          <w:color w:val="000000"/>
          <w:szCs w:val="0"/>
          <w:u w:color="000000"/>
        </w:rPr>
        <w:t xml:space="preserve">toxicity test (1277B). </w:t>
      </w:r>
      <w:r w:rsidR="00762C25">
        <w:rPr>
          <w:snapToGrid w:val="0"/>
          <w:color w:val="000000"/>
          <w:szCs w:val="0"/>
          <w:u w:color="000000"/>
        </w:rPr>
        <w:t>Hence, b</w:t>
      </w:r>
      <w:r w:rsidR="00146744">
        <w:rPr>
          <w:snapToGrid w:val="0"/>
          <w:color w:val="000000"/>
          <w:szCs w:val="0"/>
          <w:u w:color="000000"/>
        </w:rPr>
        <w:t xml:space="preserve">ecause </w:t>
      </w:r>
      <w:proofErr w:type="spellStart"/>
      <w:r w:rsidR="00205546">
        <w:rPr>
          <w:snapToGrid w:val="0"/>
          <w:color w:val="000000"/>
          <w:szCs w:val="0"/>
          <w:u w:color="000000"/>
        </w:rPr>
        <w:t>Mn</w:t>
      </w:r>
      <w:proofErr w:type="spellEnd"/>
      <w:r w:rsidR="00205546">
        <w:rPr>
          <w:snapToGrid w:val="0"/>
          <w:color w:val="000000"/>
          <w:szCs w:val="0"/>
          <w:u w:color="000000"/>
        </w:rPr>
        <w:t xml:space="preserve"> was not measured in all treatments</w:t>
      </w:r>
      <w:r w:rsidR="00146744">
        <w:rPr>
          <w:snapToGrid w:val="0"/>
          <w:color w:val="000000"/>
          <w:szCs w:val="0"/>
          <w:u w:color="000000"/>
        </w:rPr>
        <w:t xml:space="preserve"> </w:t>
      </w:r>
      <w:r w:rsidR="00205546">
        <w:rPr>
          <w:snapToGrid w:val="0"/>
          <w:color w:val="000000"/>
          <w:szCs w:val="0"/>
          <w:u w:color="000000"/>
        </w:rPr>
        <w:t xml:space="preserve">this test </w:t>
      </w:r>
      <w:r w:rsidR="00146744">
        <w:rPr>
          <w:snapToGrid w:val="0"/>
          <w:color w:val="000000"/>
          <w:szCs w:val="0"/>
          <w:u w:color="000000"/>
        </w:rPr>
        <w:t>was</w:t>
      </w:r>
      <w:r w:rsidR="00205546">
        <w:rPr>
          <w:snapToGrid w:val="0"/>
          <w:color w:val="000000"/>
          <w:szCs w:val="0"/>
          <w:u w:color="000000"/>
        </w:rPr>
        <w:t xml:space="preserve"> omitted from the derivation of the toxicity estimate. </w:t>
      </w:r>
      <w:r w:rsidR="00014F4A">
        <w:rPr>
          <w:snapToGrid w:val="0"/>
          <w:color w:val="000000"/>
          <w:szCs w:val="0"/>
          <w:u w:color="000000"/>
        </w:rPr>
        <w:t xml:space="preserve">A similar </w:t>
      </w:r>
      <w:proofErr w:type="spellStart"/>
      <w:r w:rsidR="00014F4A">
        <w:rPr>
          <w:snapToGrid w:val="0"/>
          <w:color w:val="000000"/>
          <w:szCs w:val="0"/>
          <w:u w:color="000000"/>
        </w:rPr>
        <w:t>Mn</w:t>
      </w:r>
      <w:proofErr w:type="spellEnd"/>
      <w:r w:rsidR="00205546">
        <w:rPr>
          <w:snapToGrid w:val="0"/>
          <w:color w:val="000000"/>
          <w:szCs w:val="0"/>
          <w:u w:color="000000"/>
        </w:rPr>
        <w:t xml:space="preserve"> loss was seen in one other </w:t>
      </w:r>
      <w:r w:rsidR="00205546" w:rsidRPr="00205546">
        <w:rPr>
          <w:i/>
          <w:snapToGrid w:val="0"/>
          <w:color w:val="000000"/>
          <w:szCs w:val="0"/>
          <w:u w:color="000000"/>
        </w:rPr>
        <w:t>H. viridissima</w:t>
      </w:r>
      <w:r w:rsidR="00205546">
        <w:rPr>
          <w:snapToGrid w:val="0"/>
          <w:color w:val="000000"/>
          <w:szCs w:val="0"/>
          <w:u w:color="000000"/>
        </w:rPr>
        <w:t xml:space="preserve"> toxicity tes</w:t>
      </w:r>
      <w:r w:rsidR="00762C25">
        <w:rPr>
          <w:snapToGrid w:val="0"/>
          <w:color w:val="000000"/>
          <w:szCs w:val="0"/>
          <w:u w:color="000000"/>
        </w:rPr>
        <w:t>t (1290B). For this test,</w:t>
      </w:r>
      <w:r w:rsidR="00146744">
        <w:rPr>
          <w:snapToGrid w:val="0"/>
          <w:color w:val="000000"/>
          <w:szCs w:val="0"/>
          <w:u w:color="000000"/>
        </w:rPr>
        <w:t xml:space="preserve"> the concentration of </w:t>
      </w:r>
      <w:proofErr w:type="spellStart"/>
      <w:r w:rsidR="00146744">
        <w:rPr>
          <w:snapToGrid w:val="0"/>
          <w:color w:val="000000"/>
          <w:szCs w:val="0"/>
          <w:u w:color="000000"/>
        </w:rPr>
        <w:t>Mn</w:t>
      </w:r>
      <w:proofErr w:type="spellEnd"/>
      <w:r w:rsidR="00146744">
        <w:rPr>
          <w:snapToGrid w:val="0"/>
          <w:color w:val="000000"/>
          <w:szCs w:val="0"/>
          <w:u w:color="000000"/>
        </w:rPr>
        <w:t xml:space="preserve"> was measured in all treatments</w:t>
      </w:r>
      <w:r w:rsidR="00762C25" w:rsidRPr="00762C25">
        <w:rPr>
          <w:snapToGrid w:val="0"/>
          <w:color w:val="000000"/>
          <w:szCs w:val="0"/>
          <w:u w:color="000000"/>
        </w:rPr>
        <w:t xml:space="preserve"> </w:t>
      </w:r>
      <w:r w:rsidR="00762C25">
        <w:rPr>
          <w:snapToGrid w:val="0"/>
          <w:color w:val="000000"/>
          <w:szCs w:val="0"/>
          <w:u w:color="000000"/>
        </w:rPr>
        <w:t xml:space="preserve">at the end of the test and </w:t>
      </w:r>
      <w:r w:rsidR="00107E97">
        <w:rPr>
          <w:snapToGrid w:val="0"/>
          <w:color w:val="000000"/>
          <w:szCs w:val="0"/>
          <w:u w:color="000000"/>
        </w:rPr>
        <w:t xml:space="preserve">therefore </w:t>
      </w:r>
      <w:r w:rsidR="00762C25">
        <w:rPr>
          <w:snapToGrid w:val="0"/>
          <w:color w:val="000000"/>
          <w:szCs w:val="0"/>
          <w:u w:color="000000"/>
        </w:rPr>
        <w:t xml:space="preserve">an average </w:t>
      </w:r>
      <w:proofErr w:type="spellStart"/>
      <w:r w:rsidR="00762C25">
        <w:rPr>
          <w:snapToGrid w:val="0"/>
          <w:color w:val="000000"/>
          <w:szCs w:val="0"/>
          <w:u w:color="000000"/>
        </w:rPr>
        <w:t>Mn</w:t>
      </w:r>
      <w:proofErr w:type="spellEnd"/>
      <w:r w:rsidR="00762C25">
        <w:rPr>
          <w:snapToGrid w:val="0"/>
          <w:color w:val="000000"/>
          <w:szCs w:val="0"/>
          <w:u w:color="000000"/>
        </w:rPr>
        <w:t xml:space="preserve"> concentration</w:t>
      </w:r>
      <w:r w:rsidR="00107E97">
        <w:rPr>
          <w:snapToGrid w:val="0"/>
          <w:color w:val="000000"/>
          <w:szCs w:val="0"/>
          <w:u w:color="000000"/>
        </w:rPr>
        <w:t xml:space="preserve"> could be used for the toxicity estimate. Interestingly, a</w:t>
      </w:r>
      <w:r w:rsidR="00146744">
        <w:rPr>
          <w:snapToGrid w:val="0"/>
          <w:color w:val="000000"/>
          <w:szCs w:val="0"/>
          <w:u w:color="000000"/>
        </w:rPr>
        <w:t xml:space="preserve"> loss of </w:t>
      </w:r>
      <w:proofErr w:type="spellStart"/>
      <w:r w:rsidR="00146744">
        <w:rPr>
          <w:snapToGrid w:val="0"/>
          <w:color w:val="000000"/>
          <w:szCs w:val="0"/>
          <w:u w:color="000000"/>
        </w:rPr>
        <w:t>Mn</w:t>
      </w:r>
      <w:proofErr w:type="spellEnd"/>
      <w:r w:rsidR="00146744">
        <w:rPr>
          <w:snapToGrid w:val="0"/>
          <w:color w:val="000000"/>
          <w:szCs w:val="0"/>
          <w:u w:color="000000"/>
        </w:rPr>
        <w:t xml:space="preserve"> was not observed in the following two </w:t>
      </w:r>
      <w:r w:rsidR="00146744" w:rsidRPr="00943A28">
        <w:rPr>
          <w:i/>
        </w:rPr>
        <w:t>H. viridissima</w:t>
      </w:r>
      <w:r w:rsidR="00146744">
        <w:t xml:space="preserve"> toxicity tests</w:t>
      </w:r>
      <w:r w:rsidR="00146744">
        <w:rPr>
          <w:snapToGrid w:val="0"/>
          <w:color w:val="000000"/>
          <w:szCs w:val="0"/>
          <w:u w:color="000000"/>
        </w:rPr>
        <w:t xml:space="preserve"> and the concentrations of </w:t>
      </w:r>
      <w:proofErr w:type="spellStart"/>
      <w:r w:rsidR="00146744">
        <w:rPr>
          <w:snapToGrid w:val="0"/>
          <w:color w:val="000000"/>
          <w:szCs w:val="0"/>
          <w:u w:color="000000"/>
        </w:rPr>
        <w:t>Mn</w:t>
      </w:r>
      <w:proofErr w:type="spellEnd"/>
      <w:r w:rsidR="00146744">
        <w:rPr>
          <w:snapToGrid w:val="0"/>
          <w:color w:val="000000"/>
          <w:szCs w:val="0"/>
          <w:u w:color="000000"/>
        </w:rPr>
        <w:t xml:space="preserve"> </w:t>
      </w:r>
      <w:r w:rsidR="00014F4A">
        <w:rPr>
          <w:snapToGrid w:val="0"/>
          <w:color w:val="000000"/>
          <w:szCs w:val="0"/>
          <w:u w:color="000000"/>
        </w:rPr>
        <w:t xml:space="preserve">at the end of the test </w:t>
      </w:r>
      <w:r w:rsidR="00146744">
        <w:rPr>
          <w:snapToGrid w:val="0"/>
          <w:color w:val="000000"/>
          <w:szCs w:val="0"/>
          <w:u w:color="000000"/>
        </w:rPr>
        <w:t>were</w:t>
      </w:r>
      <w:r w:rsidR="00014F4A">
        <w:rPr>
          <w:snapToGrid w:val="0"/>
          <w:color w:val="000000"/>
          <w:szCs w:val="0"/>
          <w:u w:color="000000"/>
        </w:rPr>
        <w:t xml:space="preserve"> within 10%</w:t>
      </w:r>
      <w:r w:rsidR="00146744">
        <w:rPr>
          <w:snapToGrid w:val="0"/>
          <w:color w:val="000000"/>
          <w:szCs w:val="0"/>
          <w:u w:color="000000"/>
        </w:rPr>
        <w:t xml:space="preserve"> </w:t>
      </w:r>
      <w:r w:rsidR="00014F4A">
        <w:rPr>
          <w:snapToGrid w:val="0"/>
          <w:color w:val="000000"/>
          <w:szCs w:val="0"/>
          <w:u w:color="000000"/>
        </w:rPr>
        <w:t>of the starting concentrations. The fate</w:t>
      </w:r>
      <w:r w:rsidR="00970C5F">
        <w:rPr>
          <w:snapToGrid w:val="0"/>
          <w:color w:val="000000"/>
          <w:szCs w:val="0"/>
          <w:u w:color="000000"/>
        </w:rPr>
        <w:t xml:space="preserve"> and rate</w:t>
      </w:r>
      <w:r w:rsidR="00014F4A">
        <w:rPr>
          <w:snapToGrid w:val="0"/>
          <w:color w:val="000000"/>
          <w:szCs w:val="0"/>
          <w:u w:color="000000"/>
        </w:rPr>
        <w:t xml:space="preserve"> of the </w:t>
      </w:r>
      <w:proofErr w:type="spellStart"/>
      <w:r w:rsidR="00014F4A">
        <w:rPr>
          <w:snapToGrid w:val="0"/>
          <w:color w:val="000000"/>
          <w:szCs w:val="0"/>
          <w:u w:color="000000"/>
        </w:rPr>
        <w:t>Mn</w:t>
      </w:r>
      <w:proofErr w:type="spellEnd"/>
      <w:r w:rsidR="00014F4A">
        <w:rPr>
          <w:snapToGrid w:val="0"/>
          <w:color w:val="000000"/>
          <w:szCs w:val="0"/>
          <w:u w:color="000000"/>
        </w:rPr>
        <w:t xml:space="preserve"> </w:t>
      </w:r>
      <w:r w:rsidR="00970C5F">
        <w:rPr>
          <w:snapToGrid w:val="0"/>
          <w:color w:val="000000"/>
          <w:szCs w:val="0"/>
          <w:u w:color="000000"/>
        </w:rPr>
        <w:t xml:space="preserve">loss </w:t>
      </w:r>
      <w:r w:rsidR="00014F4A">
        <w:rPr>
          <w:snapToGrid w:val="0"/>
          <w:color w:val="000000"/>
          <w:szCs w:val="0"/>
          <w:u w:color="000000"/>
        </w:rPr>
        <w:t xml:space="preserve">in the </w:t>
      </w:r>
      <w:r w:rsidR="008E2D07">
        <w:rPr>
          <w:snapToGrid w:val="0"/>
          <w:color w:val="000000"/>
          <w:szCs w:val="0"/>
          <w:u w:color="000000"/>
        </w:rPr>
        <w:t xml:space="preserve">test system was specifically examined (see </w:t>
      </w:r>
      <w:r w:rsidR="000B4634">
        <w:rPr>
          <w:snapToGrid w:val="0"/>
          <w:color w:val="000000"/>
          <w:szCs w:val="0"/>
          <w:u w:color="000000"/>
        </w:rPr>
        <w:t>section 3.2.3</w:t>
      </w:r>
      <w:r w:rsidR="008E2D07">
        <w:rPr>
          <w:snapToGrid w:val="0"/>
          <w:color w:val="000000"/>
          <w:szCs w:val="0"/>
          <w:u w:color="000000"/>
        </w:rPr>
        <w:t xml:space="preserve">). </w:t>
      </w:r>
      <w:r w:rsidR="005B1DB1">
        <w:t xml:space="preserve">The toxicity estimates reported in Table 2 for </w:t>
      </w:r>
      <w:r w:rsidR="005B1DB1" w:rsidRPr="00AA3AA3">
        <w:rPr>
          <w:i/>
        </w:rPr>
        <w:t>H. viridissima</w:t>
      </w:r>
      <w:r w:rsidR="005B1DB1">
        <w:t xml:space="preserve"> were based on </w:t>
      </w:r>
      <w:proofErr w:type="spellStart"/>
      <w:r w:rsidR="005B1DB1">
        <w:t>Mn</w:t>
      </w:r>
      <w:proofErr w:type="spellEnd"/>
      <w:r w:rsidR="005B1DB1">
        <w:t xml:space="preserve"> concentrations calculated by averaging the before and after test 0.1 </w:t>
      </w:r>
      <w:r w:rsidR="005B1DB1" w:rsidRPr="009E62E1">
        <w:t>µ</w:t>
      </w:r>
      <w:r w:rsidR="005B1DB1">
        <w:t xml:space="preserve">m filtered </w:t>
      </w:r>
      <w:proofErr w:type="spellStart"/>
      <w:r w:rsidR="005B1DB1">
        <w:t>Mn</w:t>
      </w:r>
      <w:proofErr w:type="spellEnd"/>
      <w:r w:rsidR="005B1DB1">
        <w:t xml:space="preserve"> concentrations in the test solutions.</w:t>
      </w:r>
      <w:r>
        <w:t xml:space="preserve"> The IC10 for </w:t>
      </w:r>
      <w:r w:rsidRPr="00943A28">
        <w:rPr>
          <w:i/>
        </w:rPr>
        <w:t>H. viridissima</w:t>
      </w:r>
      <w:r>
        <w:t xml:space="preserve"> was 2 times higher in MCW compare to NCW at </w:t>
      </w:r>
      <w:r w:rsidR="0056170D">
        <w:t xml:space="preserve">140 (100 – 180) </w:t>
      </w:r>
      <w:r>
        <w:t>µg L</w:t>
      </w:r>
      <w:r w:rsidRPr="00943A28">
        <w:rPr>
          <w:snapToGrid w:val="0"/>
          <w:color w:val="000000"/>
          <w:position w:val="5"/>
          <w:sz w:val="15"/>
          <w:szCs w:val="0"/>
          <w:u w:color="000000"/>
        </w:rPr>
        <w:t>-1</w:t>
      </w:r>
      <w:r>
        <w:rPr>
          <w:snapToGrid w:val="0"/>
          <w:color w:val="000000"/>
          <w:szCs w:val="0"/>
          <w:u w:color="000000"/>
        </w:rPr>
        <w:t xml:space="preserve"> compared to </w:t>
      </w:r>
      <w:r w:rsidR="004010BB">
        <w:rPr>
          <w:snapToGrid w:val="0"/>
          <w:color w:val="000000"/>
          <w:szCs w:val="0"/>
          <w:u w:color="000000"/>
        </w:rPr>
        <w:t>6</w:t>
      </w:r>
      <w:r>
        <w:rPr>
          <w:snapToGrid w:val="0"/>
          <w:color w:val="000000"/>
          <w:szCs w:val="0"/>
          <w:u w:color="000000"/>
        </w:rPr>
        <w:t xml:space="preserve">0 </w:t>
      </w:r>
      <w:r w:rsidR="004010BB">
        <w:rPr>
          <w:snapToGrid w:val="0"/>
          <w:color w:val="000000"/>
          <w:szCs w:val="0"/>
          <w:u w:color="000000"/>
        </w:rPr>
        <w:t xml:space="preserve">(30 – 330) </w:t>
      </w:r>
      <w:r>
        <w:rPr>
          <w:snapToGrid w:val="0"/>
          <w:color w:val="000000"/>
          <w:szCs w:val="0"/>
          <w:u w:color="000000"/>
        </w:rPr>
        <w:t>µg L</w:t>
      </w:r>
      <w:r w:rsidRPr="00146744">
        <w:rPr>
          <w:snapToGrid w:val="0"/>
          <w:color w:val="000000"/>
          <w:position w:val="5"/>
          <w:sz w:val="15"/>
          <w:szCs w:val="0"/>
          <w:u w:color="000000"/>
        </w:rPr>
        <w:t>-1</w:t>
      </w:r>
      <w:r>
        <w:rPr>
          <w:snapToGrid w:val="0"/>
          <w:color w:val="000000"/>
          <w:szCs w:val="0"/>
          <w:u w:color="000000"/>
        </w:rPr>
        <w:t>.</w:t>
      </w:r>
    </w:p>
    <w:p w:rsidR="00C91796" w:rsidRDefault="00C91796" w:rsidP="00C91796">
      <w:r>
        <w:t xml:space="preserve">Typically, </w:t>
      </w:r>
      <w:proofErr w:type="spellStart"/>
      <w:r>
        <w:t>Mn</w:t>
      </w:r>
      <w:proofErr w:type="spellEnd"/>
      <w:r>
        <w:t xml:space="preserve"> no/low effect toxicity estimates (e</w:t>
      </w:r>
      <w:r w:rsidR="004E0688">
        <w:t>.</w:t>
      </w:r>
      <w:r>
        <w:t>g</w:t>
      </w:r>
      <w:r w:rsidR="004E0688">
        <w:t>.</w:t>
      </w:r>
      <w:r>
        <w:t xml:space="preserve"> EC/IC10s, no-observed-effect</w:t>
      </w:r>
      <w:r w:rsidRPr="001D5DF3">
        <w:rPr>
          <w:b/>
        </w:rPr>
        <w:t>-</w:t>
      </w:r>
      <w:r>
        <w:t>concentrations) for freshwater species are &gt; 1000 µg L</w:t>
      </w:r>
      <w:r w:rsidRPr="006C3463">
        <w:rPr>
          <w:snapToGrid w:val="0"/>
          <w:color w:val="000000"/>
          <w:position w:val="5"/>
          <w:sz w:val="13"/>
          <w:szCs w:val="0"/>
          <w:u w:color="000000"/>
        </w:rPr>
        <w:t>-1</w:t>
      </w:r>
      <w:r>
        <w:t>. It is noteworthy that three of the species tested in the present study had IC</w:t>
      </w:r>
      <w:r w:rsidRPr="000F7B76">
        <w:rPr>
          <w:snapToGrid w:val="0"/>
          <w:color w:val="000000"/>
          <w:szCs w:val="0"/>
          <w:u w:color="000000"/>
        </w:rPr>
        <w:t>10</w:t>
      </w:r>
      <w:r>
        <w:t>s &lt; 1000</w:t>
      </w:r>
      <w:r w:rsidR="000B4634">
        <w:t xml:space="preserve"> µ</w:t>
      </w:r>
      <w:r>
        <w:t>g L</w:t>
      </w:r>
      <w:r w:rsidRPr="006C3463">
        <w:rPr>
          <w:snapToGrid w:val="0"/>
          <w:color w:val="000000"/>
          <w:position w:val="5"/>
          <w:sz w:val="13"/>
          <w:szCs w:val="0"/>
          <w:u w:color="000000"/>
        </w:rPr>
        <w:t>-1</w:t>
      </w:r>
      <w:r>
        <w:t xml:space="preserve">. The order of sensitivity of the six species to </w:t>
      </w:r>
      <w:proofErr w:type="spellStart"/>
      <w:r>
        <w:t>Mn</w:t>
      </w:r>
      <w:proofErr w:type="spellEnd"/>
      <w:r>
        <w:t xml:space="preserve"> was:</w:t>
      </w:r>
    </w:p>
    <w:p w:rsidR="00C91796" w:rsidRDefault="00C91796" w:rsidP="004E0688">
      <w:pPr>
        <w:pStyle w:val="StylequoteItalic"/>
      </w:pPr>
      <w:r w:rsidRPr="00943A28">
        <w:t>H. viridissima</w:t>
      </w:r>
      <w:r>
        <w:t xml:space="preserve"> &gt;</w:t>
      </w:r>
      <w:r w:rsidR="000B4634" w:rsidRPr="004E0688">
        <w:t xml:space="preserve"> A. cumingi</w:t>
      </w:r>
      <w:r w:rsidR="000B4634">
        <w:t xml:space="preserve"> &gt;</w:t>
      </w:r>
      <w:r w:rsidRPr="004E0688">
        <w:t>M. macleayi</w:t>
      </w:r>
      <w:r w:rsidRPr="00335A57">
        <w:t xml:space="preserve"> </w:t>
      </w:r>
      <w:r>
        <w:t xml:space="preserve">&gt;&gt; </w:t>
      </w:r>
      <w:r w:rsidRPr="004E0688">
        <w:t>L. aequinoctialis</w:t>
      </w:r>
      <w:r w:rsidRPr="00335A57">
        <w:t xml:space="preserve"> </w:t>
      </w:r>
      <w:r>
        <w:t>&gt;</w:t>
      </w:r>
      <w:r w:rsidR="00943A28">
        <w:t xml:space="preserve"> </w:t>
      </w:r>
      <w:r w:rsidRPr="004E0688">
        <w:t>Chlorella</w:t>
      </w:r>
      <w:r>
        <w:t xml:space="preserve"> sp</w:t>
      </w:r>
      <w:r w:rsidR="00591FBF">
        <w:t>.</w:t>
      </w:r>
      <w:r w:rsidRPr="00335A57">
        <w:t xml:space="preserve"> </w:t>
      </w:r>
      <w:r>
        <w:t>&gt;&gt;</w:t>
      </w:r>
      <w:r w:rsidR="00943A28">
        <w:t xml:space="preserve"> </w:t>
      </w:r>
      <w:r w:rsidRPr="004E0688">
        <w:t>M. mogurnda</w:t>
      </w:r>
    </w:p>
    <w:p w:rsidR="00885385" w:rsidRDefault="00885385">
      <w:pPr>
        <w:spacing w:after="0" w:line="240" w:lineRule="auto"/>
        <w:jc w:val="left"/>
      </w:pPr>
      <w:r>
        <w:br w:type="page"/>
      </w:r>
    </w:p>
    <w:tbl>
      <w:tblPr>
        <w:tblW w:w="0" w:type="auto"/>
        <w:tblLook w:val="04A0"/>
      </w:tblPr>
      <w:tblGrid>
        <w:gridCol w:w="4121"/>
        <w:gridCol w:w="4401"/>
      </w:tblGrid>
      <w:tr w:rsidR="00393010" w:rsidRPr="00970C5F" w:rsidTr="004E0688">
        <w:tc>
          <w:tcPr>
            <w:tcW w:w="4121" w:type="dxa"/>
          </w:tcPr>
          <w:p w:rsidR="00393010" w:rsidRPr="00970C5F" w:rsidRDefault="00393010" w:rsidP="00393010">
            <w:pPr>
              <w:pStyle w:val="Heading5"/>
              <w:rPr>
                <w:b/>
                <w:sz w:val="16"/>
              </w:rPr>
            </w:pPr>
            <w:r w:rsidRPr="00970C5F">
              <w:rPr>
                <w:b/>
                <w:sz w:val="16"/>
              </w:rPr>
              <w:lastRenderedPageBreak/>
              <w:t>a) Chlorella sp.</w:t>
            </w:r>
            <w:r>
              <w:rPr>
                <w:b/>
                <w:sz w:val="16"/>
              </w:rPr>
              <w:t xml:space="preserve"> </w:t>
            </w:r>
          </w:p>
        </w:tc>
        <w:tc>
          <w:tcPr>
            <w:tcW w:w="4401" w:type="dxa"/>
          </w:tcPr>
          <w:p w:rsidR="00393010" w:rsidRPr="00970C5F" w:rsidRDefault="00393010" w:rsidP="00393010">
            <w:pPr>
              <w:pStyle w:val="Heading5"/>
              <w:rPr>
                <w:b/>
                <w:sz w:val="16"/>
              </w:rPr>
            </w:pPr>
            <w:r w:rsidRPr="00970C5F">
              <w:rPr>
                <w:b/>
                <w:sz w:val="16"/>
              </w:rPr>
              <w:t xml:space="preserve">b) L. aequinoctialis </w:t>
            </w:r>
          </w:p>
        </w:tc>
      </w:tr>
      <w:tr w:rsidR="00393010" w:rsidTr="004E0688">
        <w:tc>
          <w:tcPr>
            <w:tcW w:w="4121" w:type="dxa"/>
          </w:tcPr>
          <w:p w:rsidR="00393010" w:rsidRDefault="00EC5C42" w:rsidP="00216B93">
            <w:pPr>
              <w:ind w:left="-142"/>
            </w:pPr>
            <w:r>
              <w:rPr>
                <w:noProof/>
                <w:lang w:eastAsia="en-AU"/>
              </w:rPr>
              <w:drawing>
                <wp:inline distT="0" distB="0" distL="0" distR="0">
                  <wp:extent cx="2594496" cy="199678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srcRect t="5927" r="6923"/>
                          <a:stretch>
                            <a:fillRect/>
                          </a:stretch>
                        </pic:blipFill>
                        <pic:spPr bwMode="auto">
                          <a:xfrm>
                            <a:off x="0" y="0"/>
                            <a:ext cx="2595794" cy="1997785"/>
                          </a:xfrm>
                          <a:prstGeom prst="rect">
                            <a:avLst/>
                          </a:prstGeom>
                          <a:noFill/>
                          <a:ln w="9525">
                            <a:noFill/>
                            <a:miter lim="800000"/>
                            <a:headEnd/>
                            <a:tailEnd/>
                          </a:ln>
                        </pic:spPr>
                      </pic:pic>
                    </a:graphicData>
                  </a:graphic>
                </wp:inline>
              </w:drawing>
            </w:r>
          </w:p>
        </w:tc>
        <w:tc>
          <w:tcPr>
            <w:tcW w:w="4401" w:type="dxa"/>
          </w:tcPr>
          <w:p w:rsidR="00393010" w:rsidRDefault="00292544" w:rsidP="00AE5669">
            <w:pPr>
              <w:ind w:left="-120"/>
            </w:pPr>
            <w:r>
              <w:rPr>
                <w:noProof/>
                <w:lang w:eastAsia="en-AU"/>
              </w:rPr>
              <w:drawing>
                <wp:inline distT="0" distB="0" distL="0" distR="0">
                  <wp:extent cx="2704992" cy="2049384"/>
                  <wp:effectExtent l="19050" t="0" r="108"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screen"/>
                          <a:srcRect t="21120" r="15763"/>
                          <a:stretch>
                            <a:fillRect/>
                          </a:stretch>
                        </pic:blipFill>
                        <pic:spPr bwMode="auto">
                          <a:xfrm>
                            <a:off x="0" y="0"/>
                            <a:ext cx="2707623" cy="2051377"/>
                          </a:xfrm>
                          <a:prstGeom prst="rect">
                            <a:avLst/>
                          </a:prstGeom>
                          <a:noFill/>
                          <a:ln w="9525">
                            <a:noFill/>
                            <a:miter lim="800000"/>
                            <a:headEnd/>
                            <a:tailEnd/>
                          </a:ln>
                        </pic:spPr>
                      </pic:pic>
                    </a:graphicData>
                  </a:graphic>
                </wp:inline>
              </w:drawing>
            </w:r>
          </w:p>
        </w:tc>
      </w:tr>
      <w:tr w:rsidR="00393010" w:rsidRPr="00970C5F" w:rsidTr="004E0688">
        <w:tc>
          <w:tcPr>
            <w:tcW w:w="4121" w:type="dxa"/>
          </w:tcPr>
          <w:p w:rsidR="00393010" w:rsidRPr="00970C5F" w:rsidRDefault="00393010" w:rsidP="00393010">
            <w:pPr>
              <w:pStyle w:val="Heading5"/>
              <w:rPr>
                <w:b/>
                <w:sz w:val="16"/>
              </w:rPr>
            </w:pPr>
            <w:r w:rsidRPr="00970C5F">
              <w:rPr>
                <w:b/>
                <w:sz w:val="16"/>
              </w:rPr>
              <w:t>c) H. viridissima</w:t>
            </w:r>
          </w:p>
        </w:tc>
        <w:tc>
          <w:tcPr>
            <w:tcW w:w="4401" w:type="dxa"/>
          </w:tcPr>
          <w:p w:rsidR="00393010" w:rsidRPr="00970C5F" w:rsidRDefault="00393010" w:rsidP="00393010">
            <w:pPr>
              <w:pStyle w:val="Heading5"/>
              <w:rPr>
                <w:b/>
                <w:sz w:val="16"/>
              </w:rPr>
            </w:pPr>
            <w:r w:rsidRPr="00970C5F">
              <w:rPr>
                <w:b/>
                <w:sz w:val="16"/>
              </w:rPr>
              <w:t>d) M. macleayi</w:t>
            </w:r>
          </w:p>
        </w:tc>
      </w:tr>
      <w:tr w:rsidR="00393010" w:rsidTr="004E0688">
        <w:tc>
          <w:tcPr>
            <w:tcW w:w="4121" w:type="dxa"/>
          </w:tcPr>
          <w:p w:rsidR="00393010" w:rsidRDefault="008C1022" w:rsidP="00216B93">
            <w:pPr>
              <w:ind w:left="-142"/>
            </w:pPr>
            <w:r>
              <w:rPr>
                <w:noProof/>
                <w:lang w:eastAsia="en-AU"/>
              </w:rPr>
              <w:drawing>
                <wp:inline distT="0" distB="0" distL="0" distR="0">
                  <wp:extent cx="2665562" cy="2068018"/>
                  <wp:effectExtent l="19050" t="0" r="1438"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screen"/>
                          <a:srcRect t="10795" r="10301" b="8712"/>
                          <a:stretch>
                            <a:fillRect/>
                          </a:stretch>
                        </pic:blipFill>
                        <pic:spPr bwMode="auto">
                          <a:xfrm>
                            <a:off x="0" y="0"/>
                            <a:ext cx="2665562" cy="2068018"/>
                          </a:xfrm>
                          <a:prstGeom prst="rect">
                            <a:avLst/>
                          </a:prstGeom>
                          <a:noFill/>
                          <a:ln w="9525">
                            <a:noFill/>
                            <a:miter lim="800000"/>
                            <a:headEnd/>
                            <a:tailEnd/>
                          </a:ln>
                        </pic:spPr>
                      </pic:pic>
                    </a:graphicData>
                  </a:graphic>
                </wp:inline>
              </w:drawing>
            </w:r>
          </w:p>
        </w:tc>
        <w:tc>
          <w:tcPr>
            <w:tcW w:w="4401" w:type="dxa"/>
          </w:tcPr>
          <w:p w:rsidR="00393010" w:rsidRDefault="008C1022" w:rsidP="00DB0888">
            <w:pPr>
              <w:ind w:left="-93"/>
            </w:pPr>
            <w:r>
              <w:rPr>
                <w:noProof/>
                <w:lang w:eastAsia="en-AU"/>
              </w:rPr>
              <w:drawing>
                <wp:inline distT="0" distB="0" distL="0" distR="0">
                  <wp:extent cx="2684037" cy="2113472"/>
                  <wp:effectExtent l="19050" t="0" r="2013"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screen"/>
                          <a:srcRect t="3477" b="-2054"/>
                          <a:stretch>
                            <a:fillRect/>
                          </a:stretch>
                        </pic:blipFill>
                        <pic:spPr bwMode="auto">
                          <a:xfrm>
                            <a:off x="0" y="0"/>
                            <a:ext cx="2684037" cy="2113472"/>
                          </a:xfrm>
                          <a:prstGeom prst="rect">
                            <a:avLst/>
                          </a:prstGeom>
                          <a:noFill/>
                          <a:ln w="9525">
                            <a:noFill/>
                            <a:miter lim="800000"/>
                            <a:headEnd/>
                            <a:tailEnd/>
                          </a:ln>
                        </pic:spPr>
                      </pic:pic>
                    </a:graphicData>
                  </a:graphic>
                </wp:inline>
              </w:drawing>
            </w:r>
          </w:p>
        </w:tc>
      </w:tr>
      <w:tr w:rsidR="00393010" w:rsidRPr="00970C5F" w:rsidTr="004E0688">
        <w:tc>
          <w:tcPr>
            <w:tcW w:w="4121" w:type="dxa"/>
          </w:tcPr>
          <w:p w:rsidR="00393010" w:rsidRPr="00970C5F" w:rsidRDefault="00393010" w:rsidP="00393010">
            <w:pPr>
              <w:pStyle w:val="Heading5"/>
              <w:rPr>
                <w:b/>
                <w:sz w:val="16"/>
              </w:rPr>
            </w:pPr>
            <w:r w:rsidRPr="00970C5F">
              <w:rPr>
                <w:b/>
                <w:sz w:val="16"/>
              </w:rPr>
              <w:t>e) A. cumingi</w:t>
            </w:r>
          </w:p>
        </w:tc>
        <w:tc>
          <w:tcPr>
            <w:tcW w:w="4401" w:type="dxa"/>
          </w:tcPr>
          <w:p w:rsidR="00393010" w:rsidRPr="00970C5F" w:rsidRDefault="00393010" w:rsidP="00393010">
            <w:pPr>
              <w:pStyle w:val="Heading5"/>
              <w:rPr>
                <w:b/>
                <w:sz w:val="16"/>
              </w:rPr>
            </w:pPr>
            <w:r w:rsidRPr="00970C5F">
              <w:rPr>
                <w:b/>
                <w:sz w:val="16"/>
              </w:rPr>
              <w:t>f) M. mogurnda</w:t>
            </w:r>
          </w:p>
        </w:tc>
      </w:tr>
      <w:tr w:rsidR="00393010" w:rsidTr="004E0688">
        <w:tc>
          <w:tcPr>
            <w:tcW w:w="4121" w:type="dxa"/>
          </w:tcPr>
          <w:p w:rsidR="00393010" w:rsidRDefault="00AA0C44" w:rsidP="00216B93">
            <w:pPr>
              <w:ind w:left="-142"/>
            </w:pPr>
            <w:r>
              <w:rPr>
                <w:noProof/>
                <w:lang w:eastAsia="en-AU"/>
              </w:rPr>
              <w:drawing>
                <wp:inline distT="0" distB="0" distL="0" distR="0">
                  <wp:extent cx="2639683" cy="1981532"/>
                  <wp:effectExtent l="19050" t="0" r="8267"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srcRect t="6000" r="-91"/>
                          <a:stretch>
                            <a:fillRect/>
                          </a:stretch>
                        </pic:blipFill>
                        <pic:spPr bwMode="auto">
                          <a:xfrm>
                            <a:off x="0" y="0"/>
                            <a:ext cx="2642077" cy="1983329"/>
                          </a:xfrm>
                          <a:prstGeom prst="rect">
                            <a:avLst/>
                          </a:prstGeom>
                          <a:noFill/>
                          <a:ln w="9525">
                            <a:noFill/>
                            <a:miter lim="800000"/>
                            <a:headEnd/>
                            <a:tailEnd/>
                          </a:ln>
                        </pic:spPr>
                      </pic:pic>
                    </a:graphicData>
                  </a:graphic>
                </wp:inline>
              </w:drawing>
            </w:r>
          </w:p>
        </w:tc>
        <w:tc>
          <w:tcPr>
            <w:tcW w:w="4401" w:type="dxa"/>
          </w:tcPr>
          <w:p w:rsidR="00393010" w:rsidRDefault="00617CEC" w:rsidP="00DB0888">
            <w:pPr>
              <w:ind w:left="-76" w:hanging="17"/>
            </w:pPr>
            <w:r>
              <w:rPr>
                <w:noProof/>
                <w:lang w:eastAsia="en-AU"/>
              </w:rPr>
              <w:drawing>
                <wp:inline distT="0" distB="0" distL="0" distR="0">
                  <wp:extent cx="2822447" cy="1984076"/>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screen"/>
                          <a:srcRect t="4096" r="-3"/>
                          <a:stretch>
                            <a:fillRect/>
                          </a:stretch>
                        </pic:blipFill>
                        <pic:spPr bwMode="auto">
                          <a:xfrm>
                            <a:off x="0" y="0"/>
                            <a:ext cx="2826351" cy="1986820"/>
                          </a:xfrm>
                          <a:prstGeom prst="rect">
                            <a:avLst/>
                          </a:prstGeom>
                          <a:noFill/>
                          <a:ln w="9525">
                            <a:noFill/>
                            <a:miter lim="800000"/>
                            <a:headEnd/>
                            <a:tailEnd/>
                          </a:ln>
                        </pic:spPr>
                      </pic:pic>
                    </a:graphicData>
                  </a:graphic>
                </wp:inline>
              </w:drawing>
            </w:r>
          </w:p>
        </w:tc>
      </w:tr>
    </w:tbl>
    <w:p w:rsidR="00393010" w:rsidRDefault="00B64466" w:rsidP="00B64466">
      <w:pPr>
        <w:pStyle w:val="figurecaption"/>
        <w:keepNext/>
      </w:pPr>
      <w:bookmarkStart w:id="61" w:name="_Ref366244848"/>
      <w:r w:rsidRPr="00F93B1D">
        <w:rPr>
          <w:b/>
        </w:rPr>
        <w:t xml:space="preserve">Figure </w:t>
      </w:r>
      <w:bookmarkEnd w:id="61"/>
      <w:r w:rsidR="004402A3">
        <w:rPr>
          <w:b/>
        </w:rPr>
        <w:t>2</w:t>
      </w:r>
      <w:r w:rsidR="00393010" w:rsidRPr="00F93B1D">
        <w:rPr>
          <w:b/>
        </w:rPr>
        <w:t xml:space="preserve"> </w:t>
      </w:r>
      <w:r w:rsidR="00393010">
        <w:t>Manganese concentration-response relationships for the six tested species.</w:t>
      </w:r>
      <w:r w:rsidR="00977798">
        <w:t xml:space="preserve"> </w:t>
      </w:r>
      <w:r w:rsidR="004B446A">
        <w:t>Data points represent the mean ± standard error of 2-3 replicates, except for</w:t>
      </w:r>
      <w:r w:rsidR="004B446A" w:rsidRPr="00EC16AE">
        <w:rPr>
          <w:i/>
        </w:rPr>
        <w:t xml:space="preserve"> M. macleayi </w:t>
      </w:r>
      <w:r w:rsidR="00EC16AE">
        <w:t>(</w:t>
      </w:r>
      <w:r w:rsidR="004B446A" w:rsidRPr="004B446A">
        <w:rPr>
          <w:i/>
        </w:rPr>
        <w:t>n</w:t>
      </w:r>
      <w:r w:rsidR="004B446A">
        <w:t xml:space="preserve"> = 5-10 replicates</w:t>
      </w:r>
      <w:r w:rsidR="00EC16AE">
        <w:t>)</w:t>
      </w:r>
      <w:r w:rsidR="004B446A">
        <w:t xml:space="preserve">.  </w:t>
      </w:r>
      <w:r w:rsidR="00977798">
        <w:t xml:space="preserve">3-parameter logistic models </w:t>
      </w:r>
      <w:r w:rsidR="007311CD">
        <w:t>were used to determine toxicity estimates for all species.</w:t>
      </w:r>
    </w:p>
    <w:p w:rsidR="00B75F91" w:rsidRDefault="00B75F91">
      <w:pPr>
        <w:spacing w:after="0" w:line="240" w:lineRule="auto"/>
        <w:jc w:val="left"/>
      </w:pPr>
      <w:r>
        <w:br w:type="page"/>
      </w:r>
    </w:p>
    <w:p w:rsidR="00B62E3D" w:rsidRDefault="00B62E3D" w:rsidP="005A7A3C"/>
    <w:p w:rsidR="00B62E3D" w:rsidRPr="00740C09" w:rsidRDefault="00B64466" w:rsidP="00F93B1D">
      <w:pPr>
        <w:pStyle w:val="tablecaption"/>
      </w:pPr>
      <w:r w:rsidRPr="00F93B1D">
        <w:rPr>
          <w:b/>
        </w:rPr>
        <w:t xml:space="preserve">Table </w:t>
      </w:r>
      <w:r w:rsidR="00B75F91">
        <w:rPr>
          <w:b/>
        </w:rPr>
        <w:t xml:space="preserve">4 </w:t>
      </w:r>
      <w:r w:rsidR="00B62E3D" w:rsidRPr="00740C09">
        <w:t xml:space="preserve">Summary of the </w:t>
      </w:r>
      <w:proofErr w:type="spellStart"/>
      <w:r w:rsidR="00B62E3D" w:rsidRPr="00740C09">
        <w:t>Mn</w:t>
      </w:r>
      <w:proofErr w:type="spellEnd"/>
      <w:r w:rsidR="00B62E3D" w:rsidRPr="00740C09">
        <w:t xml:space="preserve"> toxicity estimates to three local freshwater species in </w:t>
      </w:r>
      <w:r w:rsidR="00B75F91">
        <w:t>Magela</w:t>
      </w:r>
      <w:r w:rsidR="00B62E3D" w:rsidRPr="00740C09">
        <w:t xml:space="preserve"> Creek Water</w:t>
      </w:r>
      <w:r w:rsidR="00A2327B" w:rsidRPr="00A2327B">
        <w:rPr>
          <w:snapToGrid w:val="0"/>
          <w:color w:val="000000"/>
          <w:position w:val="4"/>
          <w:sz w:val="12"/>
          <w:szCs w:val="0"/>
          <w:u w:color="000000"/>
        </w:rPr>
        <w:t>a</w:t>
      </w:r>
    </w:p>
    <w:tbl>
      <w:tblPr>
        <w:tblW w:w="0" w:type="auto"/>
        <w:tblLook w:val="04A0"/>
      </w:tblPr>
      <w:tblGrid>
        <w:gridCol w:w="1951"/>
        <w:gridCol w:w="2693"/>
        <w:gridCol w:w="2977"/>
      </w:tblGrid>
      <w:tr w:rsidR="00B62E3D" w:rsidRPr="00A928BC" w:rsidTr="00C71B19">
        <w:tc>
          <w:tcPr>
            <w:tcW w:w="1951" w:type="dxa"/>
            <w:tcBorders>
              <w:top w:val="single" w:sz="4" w:space="0" w:color="auto"/>
              <w:bottom w:val="single" w:sz="4" w:space="0" w:color="auto"/>
            </w:tcBorders>
            <w:vAlign w:val="bottom"/>
          </w:tcPr>
          <w:p w:rsidR="00B62E3D" w:rsidRPr="00A928BC" w:rsidRDefault="00B62E3D" w:rsidP="00B62E3D">
            <w:pPr>
              <w:pStyle w:val="table1"/>
              <w:rPr>
                <w:b/>
                <w:lang w:eastAsia="en-AU"/>
              </w:rPr>
            </w:pPr>
            <w:r w:rsidRPr="00A928BC">
              <w:rPr>
                <w:b/>
                <w:lang w:eastAsia="en-AU"/>
              </w:rPr>
              <w:t>Species</w:t>
            </w:r>
          </w:p>
        </w:tc>
        <w:tc>
          <w:tcPr>
            <w:tcW w:w="2693" w:type="dxa"/>
            <w:tcBorders>
              <w:top w:val="single" w:sz="4" w:space="0" w:color="auto"/>
              <w:bottom w:val="single" w:sz="4" w:space="0" w:color="auto"/>
            </w:tcBorders>
            <w:vAlign w:val="bottom"/>
          </w:tcPr>
          <w:p w:rsidR="00B62E3D" w:rsidRPr="00A928BC" w:rsidRDefault="00B62E3D" w:rsidP="00B62E3D">
            <w:pPr>
              <w:pStyle w:val="table1"/>
              <w:jc w:val="center"/>
              <w:rPr>
                <w:b/>
                <w:lang w:eastAsia="en-AU"/>
              </w:rPr>
            </w:pPr>
            <w:r>
              <w:rPr>
                <w:b/>
                <w:lang w:eastAsia="en-AU"/>
              </w:rPr>
              <w:t xml:space="preserve">IC10 (µg </w:t>
            </w:r>
            <w:r w:rsidRPr="00A928BC">
              <w:rPr>
                <w:b/>
                <w:lang w:eastAsia="en-AU"/>
              </w:rPr>
              <w:t>L</w:t>
            </w:r>
            <w:r w:rsidRPr="004074FD">
              <w:rPr>
                <w:b/>
                <w:snapToGrid w:val="0"/>
                <w:color w:val="000000"/>
                <w:position w:val="4"/>
                <w:sz w:val="11"/>
                <w:szCs w:val="0"/>
                <w:u w:color="000000"/>
                <w:lang w:eastAsia="en-AU"/>
              </w:rPr>
              <w:t>-1</w:t>
            </w:r>
            <w:r w:rsidR="003827E7">
              <w:rPr>
                <w:b/>
                <w:lang w:eastAsia="en-AU"/>
              </w:rPr>
              <w:t>)</w:t>
            </w:r>
            <w:r w:rsidR="003827E7" w:rsidRPr="003827E7">
              <w:rPr>
                <w:b/>
                <w:snapToGrid w:val="0"/>
                <w:color w:val="000000"/>
                <w:position w:val="4"/>
                <w:sz w:val="11"/>
                <w:szCs w:val="0"/>
                <w:u w:color="000000"/>
                <w:lang w:eastAsia="en-AU"/>
              </w:rPr>
              <w:t>b</w:t>
            </w:r>
          </w:p>
        </w:tc>
        <w:tc>
          <w:tcPr>
            <w:tcW w:w="2977" w:type="dxa"/>
            <w:tcBorders>
              <w:top w:val="single" w:sz="4" w:space="0" w:color="auto"/>
              <w:bottom w:val="single" w:sz="4" w:space="0" w:color="auto"/>
            </w:tcBorders>
            <w:vAlign w:val="bottom"/>
          </w:tcPr>
          <w:p w:rsidR="00B62E3D" w:rsidRPr="00A928BC" w:rsidRDefault="00B62E3D" w:rsidP="00B62E3D">
            <w:pPr>
              <w:pStyle w:val="table1"/>
              <w:jc w:val="center"/>
              <w:rPr>
                <w:b/>
                <w:lang w:eastAsia="en-AU"/>
              </w:rPr>
            </w:pPr>
            <w:r>
              <w:rPr>
                <w:b/>
                <w:lang w:eastAsia="en-AU"/>
              </w:rPr>
              <w:t xml:space="preserve">IC50 (µg </w:t>
            </w:r>
            <w:r w:rsidRPr="00A928BC">
              <w:rPr>
                <w:b/>
                <w:lang w:eastAsia="en-AU"/>
              </w:rPr>
              <w:t>L</w:t>
            </w:r>
            <w:r w:rsidRPr="004074FD">
              <w:rPr>
                <w:b/>
                <w:snapToGrid w:val="0"/>
                <w:color w:val="000000"/>
                <w:position w:val="4"/>
                <w:sz w:val="11"/>
                <w:szCs w:val="0"/>
                <w:u w:color="000000"/>
                <w:lang w:eastAsia="en-AU"/>
              </w:rPr>
              <w:t>-1</w:t>
            </w:r>
            <w:r w:rsidRPr="00A928BC">
              <w:rPr>
                <w:b/>
                <w:lang w:eastAsia="en-AU"/>
              </w:rPr>
              <w:t>)</w:t>
            </w:r>
            <w:r w:rsidR="003827E7">
              <w:rPr>
                <w:b/>
                <w:lang w:eastAsia="en-AU"/>
              </w:rPr>
              <w:t>c</w:t>
            </w:r>
          </w:p>
        </w:tc>
      </w:tr>
      <w:tr w:rsidR="00B62E3D" w:rsidTr="00C71B19">
        <w:tc>
          <w:tcPr>
            <w:tcW w:w="1951" w:type="dxa"/>
            <w:tcBorders>
              <w:top w:val="single" w:sz="4" w:space="0" w:color="auto"/>
            </w:tcBorders>
            <w:vAlign w:val="bottom"/>
          </w:tcPr>
          <w:p w:rsidR="00B62E3D" w:rsidRPr="009B1384" w:rsidRDefault="00B62E3D" w:rsidP="00B62E3D">
            <w:pPr>
              <w:pStyle w:val="table1"/>
              <w:rPr>
                <w:i/>
                <w:iCs/>
                <w:lang w:eastAsia="en-AU"/>
              </w:rPr>
            </w:pPr>
            <w:r w:rsidRPr="009B1384">
              <w:rPr>
                <w:i/>
                <w:iCs/>
                <w:lang w:eastAsia="en-AU"/>
              </w:rPr>
              <w:t xml:space="preserve">Chlorella </w:t>
            </w:r>
            <w:r w:rsidRPr="009B1384">
              <w:rPr>
                <w:lang w:eastAsia="en-AU"/>
              </w:rPr>
              <w:t>sp.</w:t>
            </w:r>
          </w:p>
        </w:tc>
        <w:tc>
          <w:tcPr>
            <w:tcW w:w="2693" w:type="dxa"/>
            <w:tcBorders>
              <w:top w:val="single" w:sz="4" w:space="0" w:color="auto"/>
            </w:tcBorders>
          </w:tcPr>
          <w:p w:rsidR="00B62E3D" w:rsidRPr="009B1384" w:rsidRDefault="00B62E3D" w:rsidP="00A2327B">
            <w:pPr>
              <w:pStyle w:val="table1"/>
              <w:jc w:val="center"/>
              <w:rPr>
                <w:lang w:eastAsia="en-AU"/>
              </w:rPr>
            </w:pPr>
            <w:r w:rsidRPr="009B1384">
              <w:rPr>
                <w:lang w:eastAsia="en-AU"/>
              </w:rPr>
              <w:t>1</w:t>
            </w:r>
            <w:r w:rsidR="00D61D92">
              <w:rPr>
                <w:lang w:eastAsia="en-AU"/>
              </w:rPr>
              <w:t>2</w:t>
            </w:r>
            <w:r>
              <w:rPr>
                <w:lang w:eastAsia="en-AU"/>
              </w:rPr>
              <w:t xml:space="preserve">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00A2327B">
              <w:rPr>
                <w:lang w:eastAsia="en-AU"/>
              </w:rPr>
              <w:br/>
              <w:t>(10</w:t>
            </w:r>
            <w:r>
              <w:rPr>
                <w:lang w:eastAsia="en-AU"/>
              </w:rPr>
              <w:t xml:space="preserve"> – </w:t>
            </w:r>
            <w:r w:rsidR="00A2327B">
              <w:rPr>
                <w:lang w:eastAsia="en-AU"/>
              </w:rPr>
              <w:t>14</w:t>
            </w:r>
            <w:r>
              <w:rPr>
                <w:lang w:eastAsia="en-AU"/>
              </w:rPr>
              <w:t xml:space="preserve">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Pr="009B1384">
              <w:rPr>
                <w:lang w:eastAsia="en-AU"/>
              </w:rPr>
              <w:t>)</w:t>
            </w:r>
          </w:p>
        </w:tc>
        <w:tc>
          <w:tcPr>
            <w:tcW w:w="2977" w:type="dxa"/>
            <w:tcBorders>
              <w:top w:val="single" w:sz="4" w:space="0" w:color="auto"/>
            </w:tcBorders>
          </w:tcPr>
          <w:p w:rsidR="00B62E3D" w:rsidRPr="009B1384" w:rsidRDefault="00B62E3D" w:rsidP="00A2327B">
            <w:pPr>
              <w:pStyle w:val="table1"/>
              <w:jc w:val="center"/>
              <w:rPr>
                <w:lang w:eastAsia="en-AU"/>
              </w:rPr>
            </w:pPr>
            <w:r w:rsidRPr="009B1384">
              <w:rPr>
                <w:lang w:eastAsia="en-AU"/>
              </w:rPr>
              <w:t>6</w:t>
            </w:r>
            <w:r w:rsidR="00A2327B">
              <w:rPr>
                <w:lang w:eastAsia="en-AU"/>
              </w:rPr>
              <w:t>0</w:t>
            </w:r>
            <w:r>
              <w:rPr>
                <w:lang w:eastAsia="en-AU"/>
              </w:rPr>
              <w:t xml:space="preserve">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Pr>
                <w:lang w:eastAsia="en-AU"/>
              </w:rPr>
              <w:br/>
              <w:t>(5</w:t>
            </w:r>
            <w:r w:rsidR="00A2327B">
              <w:rPr>
                <w:lang w:eastAsia="en-AU"/>
              </w:rPr>
              <w:t>5</w:t>
            </w:r>
            <w:r>
              <w:rPr>
                <w:lang w:eastAsia="en-AU"/>
              </w:rPr>
              <w:t xml:space="preserve"> – </w:t>
            </w:r>
            <w:r w:rsidRPr="009B1384">
              <w:rPr>
                <w:lang w:eastAsia="en-AU"/>
              </w:rPr>
              <w:t>70</w:t>
            </w:r>
            <w:r>
              <w:rPr>
                <w:lang w:eastAsia="en-AU"/>
              </w:rPr>
              <w:t xml:space="preserve">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Pr="009B1384">
              <w:rPr>
                <w:lang w:eastAsia="en-AU"/>
              </w:rPr>
              <w:t>)</w:t>
            </w:r>
          </w:p>
        </w:tc>
      </w:tr>
      <w:tr w:rsidR="00B62E3D" w:rsidTr="00C71B19">
        <w:tc>
          <w:tcPr>
            <w:tcW w:w="1951" w:type="dxa"/>
            <w:vAlign w:val="bottom"/>
          </w:tcPr>
          <w:p w:rsidR="00B62E3D" w:rsidRPr="009B1384" w:rsidRDefault="00B62E3D" w:rsidP="00B62E3D">
            <w:pPr>
              <w:pStyle w:val="table1"/>
              <w:rPr>
                <w:i/>
                <w:iCs/>
                <w:lang w:eastAsia="en-AU"/>
              </w:rPr>
            </w:pPr>
            <w:r w:rsidRPr="009B1384">
              <w:rPr>
                <w:i/>
                <w:iCs/>
                <w:lang w:eastAsia="en-AU"/>
              </w:rPr>
              <w:t>L. aequinoctialis</w:t>
            </w:r>
          </w:p>
        </w:tc>
        <w:tc>
          <w:tcPr>
            <w:tcW w:w="2693" w:type="dxa"/>
          </w:tcPr>
          <w:p w:rsidR="00B62E3D" w:rsidRPr="009B1384" w:rsidRDefault="00B62E3D" w:rsidP="00A2327B">
            <w:pPr>
              <w:pStyle w:val="table1"/>
              <w:jc w:val="center"/>
              <w:rPr>
                <w:lang w:eastAsia="en-AU"/>
              </w:rPr>
            </w:pPr>
            <w:r>
              <w:rPr>
                <w:lang w:eastAsia="en-AU"/>
              </w:rPr>
              <w:t>2</w:t>
            </w:r>
            <w:r w:rsidR="00A2327B">
              <w:rPr>
                <w:lang w:eastAsia="en-AU"/>
              </w:rPr>
              <w:t>2</w:t>
            </w:r>
            <w:r>
              <w:rPr>
                <w:lang w:eastAsia="en-AU"/>
              </w:rPr>
              <w:t xml:space="preserve">00 </w:t>
            </w:r>
            <w:r>
              <w:rPr>
                <w:lang w:eastAsia="en-AU"/>
              </w:rPr>
              <w:br/>
              <w:t>(</w:t>
            </w:r>
            <w:r w:rsidR="00A2327B">
              <w:rPr>
                <w:lang w:eastAsia="en-AU"/>
              </w:rPr>
              <w:t>910</w:t>
            </w:r>
            <w:r>
              <w:rPr>
                <w:lang w:eastAsia="en-AU"/>
              </w:rPr>
              <w:t xml:space="preserve"> - </w:t>
            </w:r>
            <w:r w:rsidR="00A2327B">
              <w:rPr>
                <w:lang w:eastAsia="en-AU"/>
              </w:rPr>
              <w:t>3400</w:t>
            </w:r>
            <w:r w:rsidRPr="009B1384">
              <w:rPr>
                <w:lang w:eastAsia="en-AU"/>
              </w:rPr>
              <w:t>)</w:t>
            </w:r>
          </w:p>
        </w:tc>
        <w:tc>
          <w:tcPr>
            <w:tcW w:w="2977" w:type="dxa"/>
          </w:tcPr>
          <w:p w:rsidR="00B62E3D" w:rsidRPr="009B1384" w:rsidRDefault="00B62E3D" w:rsidP="00A2327B">
            <w:pPr>
              <w:pStyle w:val="table1"/>
              <w:jc w:val="center"/>
              <w:rPr>
                <w:lang w:eastAsia="en-AU"/>
              </w:rPr>
            </w:pPr>
            <w:r w:rsidRPr="009B1384">
              <w:rPr>
                <w:lang w:eastAsia="en-AU"/>
              </w:rPr>
              <w:t>1</w:t>
            </w:r>
            <w:r w:rsidR="00A2327B">
              <w:rPr>
                <w:lang w:eastAsia="en-AU"/>
              </w:rPr>
              <w:t>1</w:t>
            </w:r>
            <w:r>
              <w:rPr>
                <w:lang w:eastAsia="en-AU"/>
              </w:rPr>
              <w:t xml:space="preserve">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00A2327B">
              <w:rPr>
                <w:lang w:eastAsia="en-AU"/>
              </w:rPr>
              <w:br/>
              <w:t>(9</w:t>
            </w:r>
            <w:r>
              <w:rPr>
                <w:lang w:eastAsia="en-AU"/>
              </w:rPr>
              <w:t xml:space="preserve"> – </w:t>
            </w:r>
            <w:r w:rsidRPr="009B1384">
              <w:rPr>
                <w:lang w:eastAsia="en-AU"/>
              </w:rPr>
              <w:t>1</w:t>
            </w:r>
            <w:r w:rsidR="00A2327B">
              <w:rPr>
                <w:lang w:eastAsia="en-AU"/>
              </w:rPr>
              <w:t>3</w:t>
            </w:r>
            <w:r>
              <w:rPr>
                <w:lang w:eastAsia="en-AU"/>
              </w:rPr>
              <w:t xml:space="preserve">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Pr="009B1384">
              <w:rPr>
                <w:lang w:eastAsia="en-AU"/>
              </w:rPr>
              <w:t>)</w:t>
            </w:r>
          </w:p>
        </w:tc>
      </w:tr>
      <w:tr w:rsidR="00B62E3D" w:rsidTr="00C71B19">
        <w:tc>
          <w:tcPr>
            <w:tcW w:w="1951" w:type="dxa"/>
            <w:vAlign w:val="bottom"/>
          </w:tcPr>
          <w:p w:rsidR="00B62E3D" w:rsidRPr="009B1384" w:rsidRDefault="00B62E3D" w:rsidP="00B62E3D">
            <w:pPr>
              <w:pStyle w:val="table1"/>
              <w:rPr>
                <w:i/>
                <w:iCs/>
                <w:lang w:eastAsia="en-AU"/>
              </w:rPr>
            </w:pPr>
            <w:r w:rsidRPr="009B1384">
              <w:rPr>
                <w:i/>
                <w:iCs/>
                <w:lang w:eastAsia="en-AU"/>
              </w:rPr>
              <w:t>H. viridissima</w:t>
            </w:r>
          </w:p>
        </w:tc>
        <w:tc>
          <w:tcPr>
            <w:tcW w:w="2693" w:type="dxa"/>
            <w:vAlign w:val="bottom"/>
          </w:tcPr>
          <w:p w:rsidR="00B62E3D" w:rsidRPr="009B1384" w:rsidRDefault="00B62E3D" w:rsidP="00A2327B">
            <w:pPr>
              <w:pStyle w:val="table1"/>
              <w:jc w:val="center"/>
              <w:rPr>
                <w:lang w:eastAsia="en-AU"/>
              </w:rPr>
            </w:pPr>
            <w:r>
              <w:rPr>
                <w:lang w:eastAsia="en-AU"/>
              </w:rPr>
              <w:t>1</w:t>
            </w:r>
            <w:r w:rsidR="00A2327B">
              <w:rPr>
                <w:lang w:eastAsia="en-AU"/>
              </w:rPr>
              <w:t>4</w:t>
            </w:r>
            <w:r>
              <w:rPr>
                <w:lang w:eastAsia="en-AU"/>
              </w:rPr>
              <w:t>0</w:t>
            </w:r>
            <w:r>
              <w:rPr>
                <w:lang w:eastAsia="en-AU"/>
              </w:rPr>
              <w:br/>
              <w:t>(</w:t>
            </w:r>
            <w:r w:rsidR="00A2327B">
              <w:rPr>
                <w:lang w:eastAsia="en-AU"/>
              </w:rPr>
              <w:t>100</w:t>
            </w:r>
            <w:r>
              <w:rPr>
                <w:lang w:eastAsia="en-AU"/>
              </w:rPr>
              <w:t xml:space="preserve"> </w:t>
            </w:r>
            <w:r w:rsidRPr="009B1384">
              <w:rPr>
                <w:lang w:eastAsia="en-AU"/>
              </w:rPr>
              <w:t>-</w:t>
            </w:r>
            <w:r>
              <w:rPr>
                <w:lang w:eastAsia="en-AU"/>
              </w:rPr>
              <w:t xml:space="preserve"> </w:t>
            </w:r>
            <w:r w:rsidR="00A2327B">
              <w:rPr>
                <w:lang w:eastAsia="en-AU"/>
              </w:rPr>
              <w:t>180</w:t>
            </w:r>
            <w:r w:rsidRPr="009B1384">
              <w:rPr>
                <w:lang w:eastAsia="en-AU"/>
              </w:rPr>
              <w:t>)</w:t>
            </w:r>
          </w:p>
        </w:tc>
        <w:tc>
          <w:tcPr>
            <w:tcW w:w="2977" w:type="dxa"/>
            <w:vAlign w:val="bottom"/>
          </w:tcPr>
          <w:p w:rsidR="00B62E3D" w:rsidRPr="009B1384" w:rsidRDefault="00B62E3D" w:rsidP="00A2327B">
            <w:pPr>
              <w:pStyle w:val="table1"/>
              <w:jc w:val="center"/>
              <w:rPr>
                <w:lang w:eastAsia="en-AU"/>
              </w:rPr>
            </w:pPr>
            <w:r>
              <w:rPr>
                <w:lang w:eastAsia="en-AU"/>
              </w:rPr>
              <w:t>1</w:t>
            </w:r>
            <w:r w:rsidR="00A2327B">
              <w:rPr>
                <w:lang w:eastAsia="en-AU"/>
              </w:rPr>
              <w:t>38</w:t>
            </w:r>
            <w:r>
              <w:rPr>
                <w:lang w:eastAsia="en-AU"/>
              </w:rPr>
              <w:t>0</w:t>
            </w:r>
            <w:r>
              <w:rPr>
                <w:lang w:eastAsia="en-AU"/>
              </w:rPr>
              <w:br/>
              <w:t>(</w:t>
            </w:r>
            <w:r w:rsidR="00A2327B">
              <w:rPr>
                <w:lang w:eastAsia="en-AU"/>
              </w:rPr>
              <w:t>1200</w:t>
            </w:r>
            <w:r>
              <w:rPr>
                <w:lang w:eastAsia="en-AU"/>
              </w:rPr>
              <w:t xml:space="preserve"> </w:t>
            </w:r>
            <w:r w:rsidRPr="009B1384">
              <w:rPr>
                <w:lang w:eastAsia="en-AU"/>
              </w:rPr>
              <w:t>-</w:t>
            </w:r>
            <w:r>
              <w:rPr>
                <w:lang w:eastAsia="en-AU"/>
              </w:rPr>
              <w:t xml:space="preserve"> 1</w:t>
            </w:r>
            <w:r w:rsidR="00A2327B">
              <w:rPr>
                <w:lang w:eastAsia="en-AU"/>
              </w:rPr>
              <w:t>560</w:t>
            </w:r>
            <w:r w:rsidRPr="009B1384">
              <w:rPr>
                <w:lang w:eastAsia="en-AU"/>
              </w:rPr>
              <w:t>)</w:t>
            </w:r>
          </w:p>
        </w:tc>
      </w:tr>
      <w:tr w:rsidR="00B62E3D" w:rsidTr="00C71B19">
        <w:tc>
          <w:tcPr>
            <w:tcW w:w="1951" w:type="dxa"/>
            <w:vAlign w:val="bottom"/>
          </w:tcPr>
          <w:p w:rsidR="00B62E3D" w:rsidRPr="009B1384" w:rsidRDefault="00B62E3D" w:rsidP="00B62E3D">
            <w:pPr>
              <w:pStyle w:val="table1"/>
              <w:rPr>
                <w:i/>
                <w:iCs/>
                <w:lang w:eastAsia="en-AU"/>
              </w:rPr>
            </w:pPr>
            <w:r w:rsidRPr="009B1384">
              <w:rPr>
                <w:i/>
                <w:iCs/>
                <w:lang w:eastAsia="en-AU"/>
              </w:rPr>
              <w:t>M. macleayi</w:t>
            </w:r>
          </w:p>
        </w:tc>
        <w:tc>
          <w:tcPr>
            <w:tcW w:w="2693" w:type="dxa"/>
            <w:vAlign w:val="bottom"/>
          </w:tcPr>
          <w:p w:rsidR="00B62E3D" w:rsidRPr="009B1384" w:rsidRDefault="00A2327B" w:rsidP="00B62E3D">
            <w:pPr>
              <w:pStyle w:val="table1"/>
              <w:jc w:val="center"/>
              <w:rPr>
                <w:lang w:eastAsia="en-AU"/>
              </w:rPr>
            </w:pPr>
            <w:r>
              <w:rPr>
                <w:lang w:eastAsia="en-AU"/>
              </w:rPr>
              <w:t>610</w:t>
            </w:r>
            <w:r w:rsidR="00B62E3D">
              <w:rPr>
                <w:lang w:eastAsia="en-AU"/>
              </w:rPr>
              <w:br/>
              <w:t>(</w:t>
            </w:r>
            <w:r>
              <w:rPr>
                <w:lang w:eastAsia="en-AU"/>
              </w:rPr>
              <w:t>500</w:t>
            </w:r>
            <w:r w:rsidR="00B62E3D">
              <w:rPr>
                <w:lang w:eastAsia="en-AU"/>
              </w:rPr>
              <w:t xml:space="preserve"> </w:t>
            </w:r>
            <w:r w:rsidR="00B62E3D" w:rsidRPr="009B1384">
              <w:rPr>
                <w:lang w:eastAsia="en-AU"/>
              </w:rPr>
              <w:t>-</w:t>
            </w:r>
            <w:r w:rsidR="00B62E3D">
              <w:rPr>
                <w:lang w:eastAsia="en-AU"/>
              </w:rPr>
              <w:t xml:space="preserve"> </w:t>
            </w:r>
            <w:r>
              <w:rPr>
                <w:lang w:eastAsia="en-AU"/>
              </w:rPr>
              <w:t>690</w:t>
            </w:r>
            <w:r w:rsidR="00B62E3D" w:rsidRPr="009B1384">
              <w:rPr>
                <w:lang w:eastAsia="en-AU"/>
              </w:rPr>
              <w:t>)</w:t>
            </w:r>
          </w:p>
        </w:tc>
        <w:tc>
          <w:tcPr>
            <w:tcW w:w="2977" w:type="dxa"/>
            <w:vAlign w:val="bottom"/>
          </w:tcPr>
          <w:p w:rsidR="00B62E3D" w:rsidRPr="009B1384" w:rsidRDefault="00B62E3D" w:rsidP="00A2327B">
            <w:pPr>
              <w:pStyle w:val="table1"/>
              <w:jc w:val="center"/>
              <w:rPr>
                <w:lang w:eastAsia="en-AU"/>
              </w:rPr>
            </w:pPr>
            <w:r>
              <w:rPr>
                <w:lang w:eastAsia="en-AU"/>
              </w:rPr>
              <w:t>1</w:t>
            </w:r>
            <w:r w:rsidR="00A2327B">
              <w:rPr>
                <w:lang w:eastAsia="en-AU"/>
              </w:rPr>
              <w:t>100</w:t>
            </w:r>
            <w:r w:rsidR="00A2327B">
              <w:rPr>
                <w:lang w:eastAsia="en-AU"/>
              </w:rPr>
              <w:br/>
              <w:t>(1030</w:t>
            </w:r>
            <w:r>
              <w:rPr>
                <w:lang w:eastAsia="en-AU"/>
              </w:rPr>
              <w:t xml:space="preserve"> </w:t>
            </w:r>
            <w:r w:rsidRPr="009B1384">
              <w:rPr>
                <w:lang w:eastAsia="en-AU"/>
              </w:rPr>
              <w:t>-</w:t>
            </w:r>
            <w:r w:rsidR="00A2327B">
              <w:rPr>
                <w:lang w:eastAsia="en-AU"/>
              </w:rPr>
              <w:t xml:space="preserve"> 1170</w:t>
            </w:r>
            <w:r w:rsidRPr="009B1384">
              <w:rPr>
                <w:lang w:eastAsia="en-AU"/>
              </w:rPr>
              <w:t>)</w:t>
            </w:r>
          </w:p>
        </w:tc>
      </w:tr>
      <w:tr w:rsidR="00B62E3D" w:rsidTr="00C71B19">
        <w:tc>
          <w:tcPr>
            <w:tcW w:w="1951" w:type="dxa"/>
            <w:vAlign w:val="bottom"/>
          </w:tcPr>
          <w:p w:rsidR="00B62E3D" w:rsidRPr="009B1384" w:rsidRDefault="00B62E3D" w:rsidP="00B62E3D">
            <w:pPr>
              <w:pStyle w:val="table1"/>
              <w:rPr>
                <w:i/>
                <w:iCs/>
                <w:lang w:eastAsia="en-AU"/>
              </w:rPr>
            </w:pPr>
            <w:r w:rsidRPr="009B1384">
              <w:rPr>
                <w:i/>
                <w:iCs/>
                <w:lang w:eastAsia="en-AU"/>
              </w:rPr>
              <w:t xml:space="preserve">A. cumingi </w:t>
            </w:r>
          </w:p>
        </w:tc>
        <w:tc>
          <w:tcPr>
            <w:tcW w:w="2693" w:type="dxa"/>
            <w:vAlign w:val="bottom"/>
          </w:tcPr>
          <w:p w:rsidR="00B62E3D" w:rsidRPr="009B1384" w:rsidRDefault="00A2327B" w:rsidP="00B00A9C">
            <w:pPr>
              <w:pStyle w:val="table1"/>
              <w:jc w:val="center"/>
              <w:rPr>
                <w:lang w:eastAsia="en-AU"/>
              </w:rPr>
            </w:pPr>
            <w:r>
              <w:rPr>
                <w:lang w:eastAsia="en-AU"/>
              </w:rPr>
              <w:t>340</w:t>
            </w:r>
            <w:r w:rsidR="00B62E3D">
              <w:rPr>
                <w:lang w:eastAsia="en-AU"/>
              </w:rPr>
              <w:br/>
            </w:r>
            <w:r>
              <w:rPr>
                <w:lang w:eastAsia="en-AU"/>
              </w:rPr>
              <w:t>(830</w:t>
            </w:r>
            <w:r w:rsidR="00B62E3D">
              <w:rPr>
                <w:lang w:eastAsia="en-AU"/>
              </w:rPr>
              <w:t xml:space="preserve"> </w:t>
            </w:r>
            <w:r w:rsidR="00B62E3D" w:rsidRPr="009B1384">
              <w:rPr>
                <w:lang w:eastAsia="en-AU"/>
              </w:rPr>
              <w:t>-</w:t>
            </w:r>
            <w:r w:rsidR="00B62E3D">
              <w:rPr>
                <w:lang w:eastAsia="en-AU"/>
              </w:rPr>
              <w:t xml:space="preserve"> </w:t>
            </w:r>
            <w:r>
              <w:rPr>
                <w:lang w:eastAsia="en-AU"/>
              </w:rPr>
              <w:t>920</w:t>
            </w:r>
            <w:r w:rsidR="00B62E3D" w:rsidRPr="009B1384">
              <w:rPr>
                <w:lang w:eastAsia="en-AU"/>
              </w:rPr>
              <w:t>)</w:t>
            </w:r>
          </w:p>
        </w:tc>
        <w:tc>
          <w:tcPr>
            <w:tcW w:w="2977" w:type="dxa"/>
            <w:vAlign w:val="bottom"/>
          </w:tcPr>
          <w:p w:rsidR="00B62E3D" w:rsidRPr="009B1384" w:rsidRDefault="00A2327B" w:rsidP="00B00A9C">
            <w:pPr>
              <w:pStyle w:val="table1"/>
              <w:jc w:val="center"/>
              <w:rPr>
                <w:lang w:eastAsia="en-AU"/>
              </w:rPr>
            </w:pPr>
            <w:r>
              <w:rPr>
                <w:lang w:eastAsia="en-AU"/>
              </w:rPr>
              <w:t>5660</w:t>
            </w:r>
            <w:r w:rsidR="00B62E3D">
              <w:rPr>
                <w:lang w:eastAsia="en-AU"/>
              </w:rPr>
              <w:br/>
              <w:t>(</w:t>
            </w:r>
            <w:r w:rsidR="00B00A9C">
              <w:rPr>
                <w:lang w:eastAsia="en-AU"/>
              </w:rPr>
              <w:t>2</w:t>
            </w:r>
            <w:r>
              <w:rPr>
                <w:lang w:eastAsia="en-AU"/>
              </w:rPr>
              <w:t>830</w:t>
            </w:r>
            <w:r w:rsidR="00B62E3D">
              <w:rPr>
                <w:lang w:eastAsia="en-AU"/>
              </w:rPr>
              <w:t xml:space="preserve"> - </w:t>
            </w:r>
            <w:r w:rsidR="00960E17">
              <w:rPr>
                <w:lang w:eastAsia="en-AU"/>
              </w:rPr>
              <w:t>12660</w:t>
            </w:r>
            <w:r w:rsidR="00B62E3D" w:rsidRPr="009B1384">
              <w:rPr>
                <w:lang w:eastAsia="en-AU"/>
              </w:rPr>
              <w:t>)</w:t>
            </w:r>
          </w:p>
        </w:tc>
      </w:tr>
      <w:tr w:rsidR="00B62E3D" w:rsidTr="00C71B19">
        <w:tc>
          <w:tcPr>
            <w:tcW w:w="1951" w:type="dxa"/>
            <w:tcBorders>
              <w:bottom w:val="single" w:sz="4" w:space="0" w:color="auto"/>
            </w:tcBorders>
            <w:vAlign w:val="bottom"/>
          </w:tcPr>
          <w:p w:rsidR="00B62E3D" w:rsidRPr="009B1384" w:rsidRDefault="00B62E3D" w:rsidP="00B62E3D">
            <w:pPr>
              <w:pStyle w:val="table1"/>
              <w:rPr>
                <w:i/>
                <w:iCs/>
                <w:lang w:eastAsia="en-AU"/>
              </w:rPr>
            </w:pPr>
            <w:r w:rsidRPr="009B1384">
              <w:rPr>
                <w:i/>
                <w:iCs/>
                <w:lang w:eastAsia="en-AU"/>
              </w:rPr>
              <w:t>M. mogurnda</w:t>
            </w:r>
            <w:r w:rsidR="003827E7">
              <w:rPr>
                <w:i/>
                <w:iCs/>
                <w:lang w:eastAsia="en-AU"/>
              </w:rPr>
              <w:t xml:space="preserve"> </w:t>
            </w:r>
            <w:r w:rsidR="003827E7" w:rsidRPr="003827E7">
              <w:rPr>
                <w:i/>
                <w:snapToGrid w:val="0"/>
                <w:color w:val="000000"/>
                <w:position w:val="4"/>
                <w:sz w:val="11"/>
                <w:szCs w:val="0"/>
                <w:u w:color="000000"/>
                <w:lang w:eastAsia="en-AU"/>
              </w:rPr>
              <w:t>d</w:t>
            </w:r>
          </w:p>
        </w:tc>
        <w:tc>
          <w:tcPr>
            <w:tcW w:w="2693" w:type="dxa"/>
            <w:tcBorders>
              <w:bottom w:val="single" w:sz="4" w:space="0" w:color="auto"/>
            </w:tcBorders>
            <w:vAlign w:val="bottom"/>
          </w:tcPr>
          <w:p w:rsidR="00B62E3D" w:rsidRPr="009B1384" w:rsidRDefault="00B62E3D" w:rsidP="00B62E3D">
            <w:pPr>
              <w:pStyle w:val="table1"/>
              <w:jc w:val="center"/>
              <w:rPr>
                <w:lang w:eastAsia="en-AU"/>
              </w:rPr>
            </w:pPr>
            <w:r>
              <w:rPr>
                <w:lang w:eastAsia="en-AU"/>
              </w:rPr>
              <w:t xml:space="preserve">80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Pr>
                <w:lang w:eastAsia="en-AU"/>
              </w:rPr>
              <w:br/>
              <w:t>(40</w:t>
            </w:r>
            <w:r w:rsidRPr="009B1384">
              <w:rPr>
                <w:lang w:eastAsia="en-AU"/>
              </w:rPr>
              <w:t xml:space="preserve"> </w:t>
            </w:r>
            <w:r>
              <w:rPr>
                <w:lang w:eastAsia="en-AU"/>
              </w:rPr>
              <w:t xml:space="preserve">– 110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Pr="009B1384">
              <w:rPr>
                <w:lang w:eastAsia="en-AU"/>
              </w:rPr>
              <w:t>)</w:t>
            </w:r>
          </w:p>
        </w:tc>
        <w:tc>
          <w:tcPr>
            <w:tcW w:w="2977" w:type="dxa"/>
            <w:tcBorders>
              <w:bottom w:val="single" w:sz="4" w:space="0" w:color="auto"/>
            </w:tcBorders>
            <w:vAlign w:val="bottom"/>
          </w:tcPr>
          <w:p w:rsidR="00B62E3D" w:rsidRPr="009B1384" w:rsidRDefault="00B62E3D" w:rsidP="00960E17">
            <w:pPr>
              <w:pStyle w:val="table1"/>
              <w:jc w:val="center"/>
              <w:rPr>
                <w:lang w:eastAsia="en-AU"/>
              </w:rPr>
            </w:pPr>
            <w:r>
              <w:rPr>
                <w:lang w:eastAsia="en-AU"/>
              </w:rPr>
              <w:t xml:space="preserve">240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Pr>
                <w:lang w:eastAsia="en-AU"/>
              </w:rPr>
              <w:br/>
              <w:t>(200</w:t>
            </w:r>
            <w:r w:rsidRPr="009B1384">
              <w:rPr>
                <w:lang w:eastAsia="en-AU"/>
              </w:rPr>
              <w:t xml:space="preserve"> </w:t>
            </w:r>
            <w:r>
              <w:rPr>
                <w:lang w:eastAsia="en-AU"/>
              </w:rPr>
              <w:t>–</w:t>
            </w:r>
            <w:r w:rsidRPr="009B1384">
              <w:rPr>
                <w:lang w:eastAsia="en-AU"/>
              </w:rPr>
              <w:t xml:space="preserve"> 3</w:t>
            </w:r>
            <w:r w:rsidR="00960E17">
              <w:rPr>
                <w:lang w:eastAsia="en-AU"/>
              </w:rPr>
              <w:t>2</w:t>
            </w:r>
            <w:r>
              <w:rPr>
                <w:lang w:eastAsia="en-AU"/>
              </w:rPr>
              <w:t xml:space="preserve">0 </w:t>
            </w:r>
            <w:r>
              <w:rPr>
                <w:rFonts w:cs="Arial"/>
                <w:lang w:eastAsia="en-AU"/>
              </w:rPr>
              <w:t>×</w:t>
            </w:r>
            <w:r>
              <w:rPr>
                <w:lang w:eastAsia="en-AU"/>
              </w:rPr>
              <w:t xml:space="preserve"> 10</w:t>
            </w:r>
            <w:r w:rsidRPr="004074FD">
              <w:rPr>
                <w:snapToGrid w:val="0"/>
                <w:color w:val="000000"/>
                <w:position w:val="4"/>
                <w:sz w:val="11"/>
                <w:szCs w:val="0"/>
                <w:u w:color="000000"/>
                <w:lang w:eastAsia="en-AU"/>
              </w:rPr>
              <w:t>3</w:t>
            </w:r>
            <w:r w:rsidRPr="009B1384">
              <w:rPr>
                <w:lang w:eastAsia="en-AU"/>
              </w:rPr>
              <w:t>)</w:t>
            </w:r>
          </w:p>
        </w:tc>
      </w:tr>
    </w:tbl>
    <w:p w:rsidR="00E953C9" w:rsidRDefault="00A2327B" w:rsidP="003827E7">
      <w:pPr>
        <w:pStyle w:val="tablenote"/>
        <w:tabs>
          <w:tab w:val="clear" w:pos="240"/>
          <w:tab w:val="left" w:pos="0"/>
        </w:tabs>
        <w:spacing w:before="40" w:after="0"/>
        <w:ind w:left="0" w:firstLine="0"/>
      </w:pPr>
      <w:r w:rsidRPr="00A2327B">
        <w:rPr>
          <w:snapToGrid w:val="0"/>
          <w:color w:val="000000"/>
          <w:position w:val="3"/>
          <w:sz w:val="9"/>
          <w:szCs w:val="0"/>
          <w:u w:color="000000"/>
        </w:rPr>
        <w:t>a</w:t>
      </w:r>
      <w:r>
        <w:rPr>
          <w:snapToGrid w:val="0"/>
          <w:color w:val="000000"/>
          <w:position w:val="3"/>
          <w:sz w:val="9"/>
          <w:szCs w:val="0"/>
          <w:u w:color="000000"/>
        </w:rPr>
        <w:t xml:space="preserve"> </w:t>
      </w:r>
      <w:r>
        <w:rPr>
          <w:snapToGrid w:val="0"/>
          <w:color w:val="000000"/>
          <w:szCs w:val="0"/>
          <w:u w:color="000000"/>
        </w:rPr>
        <w:t xml:space="preserve">Statistical analyses are in appendix C; </w:t>
      </w:r>
      <w:proofErr w:type="spellStart"/>
      <w:r w:rsidR="00892FAD">
        <w:t>nc</w:t>
      </w:r>
      <w:proofErr w:type="spellEnd"/>
      <w:r w:rsidR="00892FAD">
        <w:t xml:space="preserve"> = not calculable</w:t>
      </w:r>
      <w:r w:rsidR="00E953C9">
        <w:br/>
      </w:r>
      <w:r w:rsidR="003827E7">
        <w:rPr>
          <w:vertAlign w:val="superscript"/>
        </w:rPr>
        <w:t>b</w:t>
      </w:r>
      <w:r w:rsidR="00E953C9">
        <w:t xml:space="preserve"> IC</w:t>
      </w:r>
      <w:r w:rsidR="00E953C9">
        <w:rPr>
          <w:snapToGrid w:val="0"/>
          <w:color w:val="000000"/>
          <w:position w:val="-3"/>
          <w:sz w:val="9"/>
          <w:szCs w:val="0"/>
          <w:u w:color="000000"/>
        </w:rPr>
        <w:t>10</w:t>
      </w:r>
      <w:r w:rsidR="00E953C9">
        <w:t>: the concentration that results in a 10% reduction in growth rate relative to the controls</w:t>
      </w:r>
      <w:r w:rsidR="003827E7">
        <w:br/>
      </w:r>
      <w:r w:rsidR="003827E7" w:rsidRPr="003827E7">
        <w:rPr>
          <w:snapToGrid w:val="0"/>
          <w:color w:val="000000"/>
          <w:position w:val="3"/>
          <w:sz w:val="9"/>
          <w:szCs w:val="0"/>
          <w:u w:color="000000"/>
        </w:rPr>
        <w:t>c</w:t>
      </w:r>
      <w:r w:rsidR="00E953C9" w:rsidRPr="003827E7">
        <w:rPr>
          <w:snapToGrid w:val="0"/>
          <w:color w:val="000000"/>
          <w:position w:val="3"/>
          <w:sz w:val="9"/>
          <w:szCs w:val="0"/>
          <w:u w:color="000000"/>
        </w:rPr>
        <w:t xml:space="preserve"> </w:t>
      </w:r>
      <w:r w:rsidR="00E953C9">
        <w:t>IC</w:t>
      </w:r>
      <w:r w:rsidR="00E953C9">
        <w:rPr>
          <w:snapToGrid w:val="0"/>
          <w:color w:val="000000"/>
          <w:position w:val="-3"/>
          <w:sz w:val="9"/>
          <w:szCs w:val="0"/>
          <w:u w:color="000000"/>
        </w:rPr>
        <w:t>50</w:t>
      </w:r>
      <w:r w:rsidR="00E953C9">
        <w:t>: the concentration that results in a 50% reduction in growth rate relative to the controls</w:t>
      </w:r>
      <w:r w:rsidR="003827E7">
        <w:br/>
      </w:r>
      <w:r w:rsidR="003827E7" w:rsidRPr="003827E7">
        <w:rPr>
          <w:snapToGrid w:val="0"/>
          <w:color w:val="000000"/>
          <w:position w:val="3"/>
          <w:sz w:val="9"/>
          <w:szCs w:val="0"/>
          <w:u w:color="000000"/>
        </w:rPr>
        <w:t>d</w:t>
      </w:r>
      <w:r w:rsidR="003827E7">
        <w:t xml:space="preserve"> Toxicity estimates for </w:t>
      </w:r>
      <w:r w:rsidR="003827E7" w:rsidRPr="003827E7">
        <w:rPr>
          <w:i/>
        </w:rPr>
        <w:t>M. mogurnda</w:t>
      </w:r>
      <w:r w:rsidR="003827E7">
        <w:t xml:space="preserve"> are LC05 and LC50, that is the concentration that results in 10 and 50% reduction in the survival of the fish</w:t>
      </w:r>
    </w:p>
    <w:p w:rsidR="00B62E3D" w:rsidRDefault="00B62E3D" w:rsidP="00892FAD">
      <w:pPr>
        <w:pStyle w:val="tablenote"/>
      </w:pPr>
    </w:p>
    <w:p w:rsidR="00B62E3D" w:rsidRDefault="00740C09" w:rsidP="004E0688">
      <w:pPr>
        <w:pStyle w:val="Heading3"/>
      </w:pPr>
      <w:bookmarkStart w:id="62" w:name="_Toc390682146"/>
      <w:r>
        <w:t xml:space="preserve">3.2.3 Fate of manganese in the </w:t>
      </w:r>
      <w:r w:rsidRPr="000B4634">
        <w:rPr>
          <w:i/>
        </w:rPr>
        <w:t>H. viridissima</w:t>
      </w:r>
      <w:r>
        <w:t xml:space="preserve"> toxicity test</w:t>
      </w:r>
      <w:bookmarkEnd w:id="62"/>
    </w:p>
    <w:p w:rsidR="00FB42CB" w:rsidRDefault="00740C09" w:rsidP="00FB42CB">
      <w:r>
        <w:t xml:space="preserve">An </w:t>
      </w:r>
      <w:r w:rsidR="00EA76FB">
        <w:t>unexpected</w:t>
      </w:r>
      <w:r>
        <w:t xml:space="preserve"> observation </w:t>
      </w:r>
      <w:r w:rsidR="00EA76FB">
        <w:t>was</w:t>
      </w:r>
      <w:r>
        <w:t xml:space="preserve"> the loss of a significant proportion of </w:t>
      </w:r>
      <w:proofErr w:type="spellStart"/>
      <w:r>
        <w:t>Mn</w:t>
      </w:r>
      <w:proofErr w:type="spellEnd"/>
      <w:r>
        <w:t xml:space="preserve"> from the test solutions during the </w:t>
      </w:r>
      <w:r w:rsidRPr="00AA3AA3">
        <w:rPr>
          <w:i/>
        </w:rPr>
        <w:t>H. viridissima</w:t>
      </w:r>
      <w:r>
        <w:t xml:space="preserve"> tests, especially below 230 </w:t>
      </w:r>
      <w:r w:rsidRPr="009E62E1">
        <w:t>µ</w:t>
      </w:r>
      <w:r>
        <w:t>g L</w:t>
      </w:r>
      <w:r w:rsidRPr="009E62E1">
        <w:rPr>
          <w:snapToGrid w:val="0"/>
          <w:color w:val="000000"/>
          <w:position w:val="5"/>
          <w:sz w:val="15"/>
          <w:szCs w:val="0"/>
          <w:u w:color="000000"/>
        </w:rPr>
        <w:t>-1</w:t>
      </w:r>
      <w:r w:rsidR="00EA76FB">
        <w:t xml:space="preserve"> (Figure 3)</w:t>
      </w:r>
      <w:r>
        <w:t xml:space="preserve">. </w:t>
      </w:r>
      <w:r w:rsidR="00892FAD">
        <w:t>T</w:t>
      </w:r>
      <w:r w:rsidR="00FB42CB" w:rsidRPr="00172F6B">
        <w:t xml:space="preserve">otal </w:t>
      </w:r>
      <w:proofErr w:type="spellStart"/>
      <w:r w:rsidR="00FB42CB" w:rsidRPr="00172F6B">
        <w:t>Mn</w:t>
      </w:r>
      <w:proofErr w:type="spellEnd"/>
      <w:r w:rsidR="00FB42CB" w:rsidRPr="00172F6B">
        <w:t xml:space="preserve"> loss (from beginning of test to end of test) </w:t>
      </w:r>
      <w:r w:rsidR="00892FAD">
        <w:t xml:space="preserve">in the </w:t>
      </w:r>
      <w:proofErr w:type="spellStart"/>
      <w:r w:rsidR="00892FAD">
        <w:t>Mn</w:t>
      </w:r>
      <w:proofErr w:type="spellEnd"/>
      <w:r w:rsidR="00892FAD">
        <w:t xml:space="preserve"> fate tests </w:t>
      </w:r>
      <w:r w:rsidR="00FB42CB" w:rsidRPr="00172F6B">
        <w:t>was similar in magnitude compared to that observed in the toxicity tests</w:t>
      </w:r>
      <w:r w:rsidR="00FB42CB">
        <w:t xml:space="preserve"> (Figure </w:t>
      </w:r>
      <w:r w:rsidR="00EA76FB">
        <w:t>3</w:t>
      </w:r>
      <w:r w:rsidR="00FB42CB">
        <w:t>)</w:t>
      </w:r>
      <w:r w:rsidR="00FB42CB" w:rsidRPr="00172F6B">
        <w:t>.</w:t>
      </w:r>
      <w:r w:rsidR="00FB42CB">
        <w:t xml:space="preserve"> The measured concentration of </w:t>
      </w:r>
      <w:r w:rsidR="00605A56">
        <w:t xml:space="preserve">dissolved </w:t>
      </w:r>
      <w:proofErr w:type="spellStart"/>
      <w:r w:rsidR="00FB42CB">
        <w:t>Mn</w:t>
      </w:r>
      <w:proofErr w:type="spellEnd"/>
      <w:r w:rsidR="00FB42CB">
        <w:t xml:space="preserve"> at the start of the test (Day 0) was</w:t>
      </w:r>
      <w:r w:rsidR="001A0662">
        <w:t xml:space="preserve"> 60 and 40% </w:t>
      </w:r>
      <w:r w:rsidR="00FB42CB">
        <w:t xml:space="preserve">lower than expected in </w:t>
      </w:r>
      <w:r w:rsidR="001A0662">
        <w:t>the 250 and 600 µg L</w:t>
      </w:r>
      <w:r w:rsidR="008D251C" w:rsidRPr="008D251C">
        <w:rPr>
          <w:snapToGrid w:val="0"/>
          <w:color w:val="000000"/>
          <w:position w:val="5"/>
          <w:sz w:val="15"/>
          <w:szCs w:val="0"/>
          <w:u w:color="000000"/>
        </w:rPr>
        <w:t>-1</w:t>
      </w:r>
      <w:r w:rsidR="001A0662">
        <w:rPr>
          <w:snapToGrid w:val="0"/>
          <w:color w:val="000000"/>
          <w:szCs w:val="0"/>
          <w:u w:color="000000"/>
        </w:rPr>
        <w:t xml:space="preserve"> tr</w:t>
      </w:r>
      <w:r w:rsidR="004D1355">
        <w:rPr>
          <w:snapToGrid w:val="0"/>
          <w:color w:val="000000"/>
          <w:szCs w:val="0"/>
          <w:u w:color="000000"/>
        </w:rPr>
        <w:t>eatments, respectively</w:t>
      </w:r>
      <w:r w:rsidR="00FB42CB">
        <w:t>. This appeared to be erroneous because water</w:t>
      </w:r>
      <w:r w:rsidR="000D1BAE">
        <w:t xml:space="preserve"> </w:t>
      </w:r>
      <w:r w:rsidR="00FB42CB">
        <w:t>s</w:t>
      </w:r>
      <w:r w:rsidR="000D1BAE">
        <w:t>amples</w:t>
      </w:r>
      <w:r w:rsidR="00FB42CB">
        <w:t xml:space="preserve"> </w:t>
      </w:r>
      <w:r w:rsidR="000D1BAE">
        <w:t xml:space="preserve">taken from the same bottle on </w:t>
      </w:r>
      <w:r w:rsidR="00FB42CB">
        <w:t xml:space="preserve">following days were all within 10% of the nominal concentrations, which indicates that the correct concentration of </w:t>
      </w:r>
      <w:proofErr w:type="spellStart"/>
      <w:r w:rsidR="00FB42CB">
        <w:t>Mn</w:t>
      </w:r>
      <w:proofErr w:type="spellEnd"/>
      <w:r w:rsidR="00FB42CB">
        <w:t xml:space="preserve"> was added. It may have been due to the </w:t>
      </w:r>
      <w:proofErr w:type="spellStart"/>
      <w:r w:rsidR="00FB42CB">
        <w:t>Mn</w:t>
      </w:r>
      <w:proofErr w:type="spellEnd"/>
      <w:r w:rsidR="00FB42CB">
        <w:t xml:space="preserve"> not being fully dissolved but there were no signs of precipitates and this did not occur in any </w:t>
      </w:r>
      <w:r w:rsidR="00EA76FB">
        <w:t xml:space="preserve">of the </w:t>
      </w:r>
      <w:r w:rsidR="00FB42CB">
        <w:t>other toxicity test.</w:t>
      </w:r>
    </w:p>
    <w:p w:rsidR="00FB42CB" w:rsidRDefault="001328AD" w:rsidP="00FB42CB">
      <w:r>
        <w:t xml:space="preserve">Observed </w:t>
      </w:r>
      <w:proofErr w:type="spellStart"/>
      <w:r>
        <w:t>Mn</w:t>
      </w:r>
      <w:proofErr w:type="spellEnd"/>
      <w:r>
        <w:t xml:space="preserve"> loss, when measured on a day by day basis,</w:t>
      </w:r>
      <w:r w:rsidR="00A84FC3">
        <w:t xml:space="preserve"> was greatest</w:t>
      </w:r>
      <w:r w:rsidR="00FB42CB">
        <w:t xml:space="preserve"> on day 4</w:t>
      </w:r>
      <w:r>
        <w:t>.</w:t>
      </w:r>
      <w:r w:rsidR="00FB42CB">
        <w:t xml:space="preserve"> </w:t>
      </w:r>
      <w:r>
        <w:t>This</w:t>
      </w:r>
      <w:r w:rsidR="00FB42CB">
        <w:t xml:space="preserve"> is counter to the hypothesis that </w:t>
      </w:r>
      <w:proofErr w:type="spellStart"/>
      <w:r w:rsidR="00FB42CB">
        <w:t>Mn</w:t>
      </w:r>
      <w:proofErr w:type="spellEnd"/>
      <w:r w:rsidR="00FB42CB">
        <w:t xml:space="preserve"> i</w:t>
      </w:r>
      <w:r w:rsidR="00EA76FB">
        <w:t xml:space="preserve">s adsorbing to the test dishes </w:t>
      </w:r>
      <w:r w:rsidR="00FB42CB">
        <w:t xml:space="preserve">where a decrease in daily loss over the test period is normally observed, </w:t>
      </w:r>
      <w:r w:rsidR="00B9193D">
        <w:t>e</w:t>
      </w:r>
      <w:r w:rsidR="004E0688">
        <w:t>.</w:t>
      </w:r>
      <w:r w:rsidR="00B9193D">
        <w:t>g</w:t>
      </w:r>
      <w:r w:rsidR="004E0688">
        <w:t>.</w:t>
      </w:r>
      <w:r w:rsidR="008C3C6F">
        <w:t xml:space="preserve"> </w:t>
      </w:r>
      <w:r w:rsidR="004513D3">
        <w:fldChar w:fldCharType="begin"/>
      </w:r>
      <w:r w:rsidR="004D1355">
        <w:instrText xml:space="preserve"> ADDIN EN.CITE &lt;EndNote&gt;&lt;Cite&gt;&lt;Author&gt;Hogan&lt;/Author&gt;&lt;Year&gt;2010&lt;/Year&gt;&lt;RecNum&gt;1815&lt;/RecNum&gt;&lt;DisplayText&gt;(Hogan et al 2010)&lt;/DisplayText&gt;&lt;record&gt;&lt;rec-number&gt;1815&lt;/rec-number&gt;&lt;foreign-keys&gt;&lt;key app="EN" db-id="evtdpda53et2zjerfv0x9vw3atvdddaxaztw"&gt;1815&lt;/key&gt;&lt;/foreign-keys&gt;&lt;ref-type name="Journal Article"&gt;17&lt;/ref-type&gt;&lt;contributors&gt;&lt;authors&gt;&lt;author&gt;Hogan, Alicia&lt;/author&gt;&lt;author&gt;van Dam, Rick&lt;/author&gt;&lt;author&gt;Houston, Melanie&lt;/author&gt;&lt;author&gt;Harford, Andrew&lt;/author&gt;&lt;author&gt;Nou, Suthidha&lt;/author&gt;&lt;/authors&gt;&lt;/contributors&gt;&lt;titles&gt;&lt;title&gt;&lt;style face="normal" font="default" size="100%"&gt;Uranium Exposure to the Tropical Duckweed &lt;/style&gt;&lt;style face="italic" font="default" size="100%"&gt;Lemna aequinoctialis&lt;/style&gt;&lt;style face="normal" font="default" size="100%"&gt; and Pulmonate Snail &lt;/style&gt;&lt;style face="italic" font="default" size="100%"&gt;Amerianna cumingi&lt;/style&gt;&lt;style face="normal" font="default" size="100%"&gt;: Fate and Toxicity&lt;/style&gt;&lt;/title&gt;&lt;secondary-title&gt;Archives of Environmental Contamination and Toxicology&lt;/secondary-title&gt;&lt;/titles&gt;&lt;periodical&gt;&lt;full-title&gt;Archives of Environmental Contamination and Toxicology&lt;/full-title&gt;&lt;/periodical&gt;&lt;pages&gt;204-215&lt;/pages&gt;&lt;volume&gt;59&lt;/volume&gt;&lt;number&gt;2&lt;/number&gt;&lt;keywords&gt;&lt;keyword&gt;Earth and Environmental Science&lt;/keyword&gt;&lt;/keywords&gt;&lt;dates&gt;&lt;year&gt;2010&lt;/year&gt;&lt;/dates&gt;&lt;publisher&gt;Springer New York&lt;/publisher&gt;&lt;isbn&gt;0090-4341&lt;/isbn&gt;&lt;urls&gt;&lt;related-urls&gt;&lt;url&gt;http://dx.doi.org/10.1007/s00244-010-9465-x&lt;/url&gt;&lt;/related-urls&gt;&lt;/urls&gt;&lt;electronic-resource-num&gt;10.1007/s00244-010-9465-x&lt;/electronic-resource-num&gt;&lt;/record&gt;&lt;/Cite&gt;&lt;/EndNote&gt;</w:instrText>
      </w:r>
      <w:r w:rsidR="004513D3">
        <w:fldChar w:fldCharType="separate"/>
      </w:r>
      <w:r w:rsidR="004D1355">
        <w:rPr>
          <w:noProof/>
        </w:rPr>
        <w:t>(</w:t>
      </w:r>
      <w:hyperlink w:anchor="_ENREF_8" w:tooltip="Hogan, 2010 #1815" w:history="1">
        <w:r w:rsidR="00133033">
          <w:rPr>
            <w:noProof/>
          </w:rPr>
          <w:t xml:space="preserve">Hogan </w:t>
        </w:r>
        <w:r w:rsidR="00B9193D">
          <w:rPr>
            <w:noProof/>
          </w:rPr>
          <w:t>et al</w:t>
        </w:r>
        <w:r w:rsidR="002F4A0D">
          <w:rPr>
            <w:noProof/>
          </w:rPr>
          <w:t>.</w:t>
        </w:r>
        <w:r w:rsidR="00133033">
          <w:rPr>
            <w:noProof/>
          </w:rPr>
          <w:t xml:space="preserve"> 2010</w:t>
        </w:r>
      </w:hyperlink>
      <w:r w:rsidR="004D1355">
        <w:rPr>
          <w:noProof/>
        </w:rPr>
        <w:t>)</w:t>
      </w:r>
      <w:r w:rsidR="004513D3">
        <w:fldChar w:fldCharType="end"/>
      </w:r>
      <w:r w:rsidR="00FB42CB">
        <w:t xml:space="preserve">. </w:t>
      </w:r>
      <w:r w:rsidR="00A84FC3">
        <w:t xml:space="preserve">Additionally, the similarity in </w:t>
      </w:r>
      <w:proofErr w:type="spellStart"/>
      <w:r w:rsidR="00A84FC3">
        <w:t>Mn</w:t>
      </w:r>
      <w:proofErr w:type="spellEnd"/>
      <w:r w:rsidR="00A84FC3">
        <w:t xml:space="preserve"> concentrations from solutions taken from primed and </w:t>
      </w:r>
      <w:proofErr w:type="spellStart"/>
      <w:r w:rsidR="00A84FC3">
        <w:t>unprimed</w:t>
      </w:r>
      <w:proofErr w:type="spellEnd"/>
      <w:r w:rsidR="00A84FC3">
        <w:t xml:space="preserve"> plates also provides evidence that the adsorption of </w:t>
      </w:r>
      <w:proofErr w:type="spellStart"/>
      <w:r w:rsidR="00A84FC3">
        <w:t>Mn</w:t>
      </w:r>
      <w:proofErr w:type="spellEnd"/>
      <w:r w:rsidR="00A84FC3">
        <w:t xml:space="preserve"> to plates is not the primary issue. </w:t>
      </w:r>
      <w:r w:rsidR="00FB42CB">
        <w:t xml:space="preserve">The higher loss of </w:t>
      </w:r>
      <w:proofErr w:type="spellStart"/>
      <w:r w:rsidR="00FB42CB">
        <w:t>Mn</w:t>
      </w:r>
      <w:proofErr w:type="spellEnd"/>
      <w:r w:rsidR="00FB42CB">
        <w:t xml:space="preserve"> on day 4 coincided with the appearance of a floating precipitate on the last day of the test (presumably a form of </w:t>
      </w:r>
      <w:proofErr w:type="spellStart"/>
      <w:r w:rsidR="00FB42CB">
        <w:t>Mn-oxyhydroxide</w:t>
      </w:r>
      <w:proofErr w:type="spellEnd"/>
      <w:r w:rsidR="00FB42CB">
        <w:t xml:space="preserve">, although this was not characterised), particularly in the 600 </w:t>
      </w:r>
      <w:r w:rsidR="00FB42CB" w:rsidRPr="004B30C0">
        <w:t>µg</w:t>
      </w:r>
      <w:r w:rsidR="00FB42CB">
        <w:t xml:space="preserve"> L</w:t>
      </w:r>
      <w:r w:rsidR="00FB42CB" w:rsidRPr="004B30C0">
        <w:rPr>
          <w:snapToGrid w:val="0"/>
          <w:color w:val="000000"/>
          <w:position w:val="5"/>
          <w:sz w:val="15"/>
          <w:szCs w:val="0"/>
          <w:u w:color="000000"/>
        </w:rPr>
        <w:t>-1</w:t>
      </w:r>
      <w:r w:rsidR="00FB42CB">
        <w:t xml:space="preserve"> treatment. Despite extensive sampling of the test solutions, </w:t>
      </w:r>
      <w:proofErr w:type="spellStart"/>
      <w:r w:rsidR="00FB42CB">
        <w:t>petri</w:t>
      </w:r>
      <w:proofErr w:type="spellEnd"/>
      <w:r w:rsidR="00FB42CB">
        <w:t xml:space="preserve"> dishes and hydra tissues, a large proportion of the </w:t>
      </w:r>
      <w:proofErr w:type="spellStart"/>
      <w:r w:rsidR="00FB42CB">
        <w:t>Mn</w:t>
      </w:r>
      <w:proofErr w:type="spellEnd"/>
      <w:r w:rsidR="00FB42CB">
        <w:t xml:space="preserve"> was unrecovered in the treatments </w:t>
      </w:r>
      <w:r w:rsidR="00FB42CB">
        <w:sym w:font="Symbol" w:char="F0A3"/>
      </w:r>
      <w:r w:rsidR="00FB42CB">
        <w:t>250 µg L</w:t>
      </w:r>
      <w:r w:rsidR="00FB42CB" w:rsidRPr="00217A55">
        <w:rPr>
          <w:snapToGrid w:val="0"/>
          <w:color w:val="000000"/>
          <w:position w:val="5"/>
          <w:sz w:val="15"/>
          <w:szCs w:val="0"/>
          <w:u w:color="000000"/>
        </w:rPr>
        <w:t>-1</w:t>
      </w:r>
      <w:r w:rsidR="00D35508">
        <w:rPr>
          <w:snapToGrid w:val="0"/>
          <w:color w:val="000000"/>
          <w:szCs w:val="0"/>
          <w:u w:color="000000"/>
        </w:rPr>
        <w:t xml:space="preserve"> (Figure 4)</w:t>
      </w:r>
      <w:r w:rsidR="00FB42CB">
        <w:t xml:space="preserve">. </w:t>
      </w:r>
    </w:p>
    <w:p w:rsidR="00737FE0" w:rsidRDefault="00737FE0" w:rsidP="00FB42CB">
      <w:pPr>
        <w:spacing w:after="0"/>
      </w:pPr>
      <w:r>
        <w:br w:type="page"/>
      </w:r>
    </w:p>
    <w:tbl>
      <w:tblPr>
        <w:tblW w:w="0" w:type="auto"/>
        <w:tblLook w:val="04A0"/>
      </w:tblPr>
      <w:tblGrid>
        <w:gridCol w:w="4156"/>
        <w:gridCol w:w="4366"/>
      </w:tblGrid>
      <w:tr w:rsidR="00101544" w:rsidRPr="00636E3A" w:rsidTr="00004856">
        <w:tc>
          <w:tcPr>
            <w:tcW w:w="4249" w:type="dxa"/>
          </w:tcPr>
          <w:p w:rsidR="00101544" w:rsidRPr="00636E3A" w:rsidRDefault="00101544" w:rsidP="00004856">
            <w:pPr>
              <w:spacing w:after="0" w:line="240" w:lineRule="auto"/>
              <w:rPr>
                <w:rFonts w:ascii="Arial" w:hAnsi="Arial" w:cs="Arial"/>
                <w:b/>
                <w:sz w:val="18"/>
              </w:rPr>
            </w:pPr>
            <w:r w:rsidRPr="00636E3A">
              <w:rPr>
                <w:rFonts w:ascii="Arial" w:hAnsi="Arial" w:cs="Arial"/>
                <w:b/>
                <w:sz w:val="18"/>
              </w:rPr>
              <w:lastRenderedPageBreak/>
              <w:t xml:space="preserve">a) </w:t>
            </w:r>
            <w:proofErr w:type="spellStart"/>
            <w:r w:rsidRPr="00636E3A">
              <w:rPr>
                <w:rFonts w:ascii="Arial" w:hAnsi="Arial" w:cs="Arial"/>
                <w:b/>
                <w:sz w:val="18"/>
              </w:rPr>
              <w:t>Unprimed</w:t>
            </w:r>
            <w:proofErr w:type="spellEnd"/>
            <w:r w:rsidRPr="00636E3A">
              <w:rPr>
                <w:rFonts w:ascii="Arial" w:hAnsi="Arial" w:cs="Arial"/>
                <w:b/>
                <w:sz w:val="18"/>
              </w:rPr>
              <w:t xml:space="preserve"> 250 µg </w:t>
            </w:r>
            <w:r w:rsidR="00C20A87">
              <w:rPr>
                <w:rFonts w:ascii="Arial" w:hAnsi="Arial" w:cs="Arial"/>
                <w:b/>
                <w:sz w:val="18"/>
              </w:rPr>
              <w:t>L</w:t>
            </w:r>
            <w:r w:rsidR="00C20A87" w:rsidRPr="00C20A87">
              <w:rPr>
                <w:rFonts w:ascii="Arial" w:hAnsi="Arial"/>
                <w:b/>
                <w:snapToGrid w:val="0"/>
                <w:color w:val="000000"/>
                <w:position w:val="4"/>
                <w:sz w:val="12"/>
                <w:szCs w:val="0"/>
                <w:u w:color="000000"/>
              </w:rPr>
              <w:t>-1</w:t>
            </w:r>
            <w:r w:rsidR="0047353D">
              <w:rPr>
                <w:rFonts w:ascii="Arial" w:hAnsi="Arial"/>
                <w:b/>
                <w:snapToGrid w:val="0"/>
                <w:color w:val="000000"/>
                <w:position w:val="4"/>
                <w:sz w:val="12"/>
                <w:szCs w:val="0"/>
                <w:u w:color="000000"/>
              </w:rPr>
              <w:t xml:space="preserve"> </w:t>
            </w:r>
          </w:p>
        </w:tc>
        <w:tc>
          <w:tcPr>
            <w:tcW w:w="4273" w:type="dxa"/>
          </w:tcPr>
          <w:p w:rsidR="00101544" w:rsidRPr="00636E3A" w:rsidRDefault="00101544" w:rsidP="00004856">
            <w:pPr>
              <w:spacing w:after="0" w:line="240" w:lineRule="auto"/>
              <w:rPr>
                <w:rFonts w:ascii="Arial" w:hAnsi="Arial" w:cs="Arial"/>
                <w:b/>
                <w:sz w:val="18"/>
              </w:rPr>
            </w:pPr>
            <w:r w:rsidRPr="00636E3A">
              <w:rPr>
                <w:rFonts w:ascii="Arial" w:hAnsi="Arial" w:cs="Arial"/>
                <w:b/>
                <w:sz w:val="18"/>
              </w:rPr>
              <w:t xml:space="preserve">b) </w:t>
            </w:r>
            <w:r w:rsidR="00737FE0" w:rsidRPr="00636E3A">
              <w:rPr>
                <w:rFonts w:ascii="Arial" w:hAnsi="Arial" w:cs="Arial"/>
                <w:b/>
                <w:sz w:val="18"/>
              </w:rPr>
              <w:t xml:space="preserve">Primed 250 µg </w:t>
            </w:r>
            <w:r w:rsidR="00C20A87">
              <w:rPr>
                <w:rFonts w:ascii="Arial" w:hAnsi="Arial" w:cs="Arial"/>
                <w:b/>
                <w:sz w:val="18"/>
              </w:rPr>
              <w:t>L</w:t>
            </w:r>
            <w:r w:rsidR="00C20A87" w:rsidRPr="00C20A87">
              <w:rPr>
                <w:rFonts w:ascii="Arial" w:hAnsi="Arial"/>
                <w:b/>
                <w:snapToGrid w:val="0"/>
                <w:color w:val="000000"/>
                <w:position w:val="4"/>
                <w:sz w:val="12"/>
                <w:szCs w:val="0"/>
                <w:u w:color="000000"/>
              </w:rPr>
              <w:t>-1</w:t>
            </w:r>
          </w:p>
        </w:tc>
      </w:tr>
      <w:tr w:rsidR="00101544" w:rsidTr="00004856">
        <w:tc>
          <w:tcPr>
            <w:tcW w:w="4249" w:type="dxa"/>
          </w:tcPr>
          <w:p w:rsidR="00101544" w:rsidRDefault="00101544" w:rsidP="00740C09">
            <w:pPr>
              <w:spacing w:after="0"/>
            </w:pPr>
            <w:r>
              <w:rPr>
                <w:noProof/>
                <w:lang w:eastAsia="en-AU"/>
              </w:rPr>
              <w:drawing>
                <wp:inline distT="0" distB="0" distL="0" distR="0">
                  <wp:extent cx="2601320" cy="1921201"/>
                  <wp:effectExtent l="19050" t="0" r="853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screen"/>
                          <a:srcRect t="11111"/>
                          <a:stretch>
                            <a:fillRect/>
                          </a:stretch>
                        </pic:blipFill>
                        <pic:spPr bwMode="auto">
                          <a:xfrm>
                            <a:off x="0" y="0"/>
                            <a:ext cx="2619839" cy="1934878"/>
                          </a:xfrm>
                          <a:prstGeom prst="rect">
                            <a:avLst/>
                          </a:prstGeom>
                          <a:noFill/>
                          <a:ln w="9525">
                            <a:noFill/>
                            <a:miter lim="800000"/>
                            <a:headEnd/>
                            <a:tailEnd/>
                          </a:ln>
                        </pic:spPr>
                      </pic:pic>
                    </a:graphicData>
                  </a:graphic>
                </wp:inline>
              </w:drawing>
            </w:r>
          </w:p>
        </w:tc>
        <w:tc>
          <w:tcPr>
            <w:tcW w:w="4273" w:type="dxa"/>
          </w:tcPr>
          <w:p w:rsidR="00101544" w:rsidRDefault="008C0333" w:rsidP="00605A56">
            <w:pPr>
              <w:spacing w:after="0"/>
              <w:jc w:val="left"/>
            </w:pPr>
            <w:r>
              <w:rPr>
                <w:noProof/>
                <w:lang w:eastAsia="en-AU"/>
              </w:rPr>
              <w:drawing>
                <wp:inline distT="0" distB="0" distL="0" distR="0">
                  <wp:extent cx="2750024" cy="1939347"/>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screen"/>
                          <a:srcRect t="6163" r="-5510"/>
                          <a:stretch>
                            <a:fillRect/>
                          </a:stretch>
                        </pic:blipFill>
                        <pic:spPr bwMode="auto">
                          <a:xfrm>
                            <a:off x="0" y="0"/>
                            <a:ext cx="2750024" cy="1939347"/>
                          </a:xfrm>
                          <a:prstGeom prst="rect">
                            <a:avLst/>
                          </a:prstGeom>
                          <a:noFill/>
                          <a:ln w="9525">
                            <a:noFill/>
                            <a:miter lim="800000"/>
                            <a:headEnd/>
                            <a:tailEnd/>
                          </a:ln>
                        </pic:spPr>
                      </pic:pic>
                    </a:graphicData>
                  </a:graphic>
                </wp:inline>
              </w:drawing>
            </w:r>
          </w:p>
        </w:tc>
      </w:tr>
      <w:tr w:rsidR="00101544" w:rsidRPr="00636E3A" w:rsidTr="00004856">
        <w:tc>
          <w:tcPr>
            <w:tcW w:w="4249" w:type="dxa"/>
          </w:tcPr>
          <w:p w:rsidR="00101544" w:rsidRPr="00636E3A" w:rsidRDefault="00101544" w:rsidP="00004856">
            <w:pPr>
              <w:spacing w:after="0" w:line="240" w:lineRule="auto"/>
              <w:rPr>
                <w:rFonts w:ascii="Arial" w:hAnsi="Arial" w:cs="Arial"/>
                <w:b/>
                <w:sz w:val="18"/>
              </w:rPr>
            </w:pPr>
            <w:r w:rsidRPr="00636E3A">
              <w:rPr>
                <w:rFonts w:ascii="Arial" w:hAnsi="Arial" w:cs="Arial"/>
                <w:b/>
                <w:sz w:val="18"/>
              </w:rPr>
              <w:t>c)</w:t>
            </w:r>
            <w:r w:rsidR="00737FE0" w:rsidRPr="00636E3A">
              <w:rPr>
                <w:rFonts w:ascii="Arial" w:hAnsi="Arial" w:cs="Arial"/>
                <w:b/>
                <w:sz w:val="18"/>
              </w:rPr>
              <w:t xml:space="preserve"> </w:t>
            </w:r>
            <w:proofErr w:type="spellStart"/>
            <w:r w:rsidR="00737FE0" w:rsidRPr="00636E3A">
              <w:rPr>
                <w:rFonts w:ascii="Arial" w:hAnsi="Arial" w:cs="Arial"/>
                <w:b/>
                <w:sz w:val="18"/>
              </w:rPr>
              <w:t>Unprimed</w:t>
            </w:r>
            <w:proofErr w:type="spellEnd"/>
            <w:r w:rsidR="00737FE0" w:rsidRPr="00636E3A">
              <w:rPr>
                <w:rFonts w:ascii="Arial" w:hAnsi="Arial" w:cs="Arial"/>
                <w:b/>
                <w:sz w:val="18"/>
              </w:rPr>
              <w:t xml:space="preserve"> 600 µg </w:t>
            </w:r>
            <w:r w:rsidR="00C20A87">
              <w:rPr>
                <w:rFonts w:ascii="Arial" w:hAnsi="Arial" w:cs="Arial"/>
                <w:b/>
                <w:sz w:val="18"/>
              </w:rPr>
              <w:t>L</w:t>
            </w:r>
            <w:r w:rsidR="00C20A87" w:rsidRPr="00C20A87">
              <w:rPr>
                <w:rFonts w:ascii="Arial" w:hAnsi="Arial"/>
                <w:b/>
                <w:snapToGrid w:val="0"/>
                <w:color w:val="000000"/>
                <w:position w:val="4"/>
                <w:sz w:val="12"/>
                <w:szCs w:val="0"/>
                <w:u w:color="000000"/>
              </w:rPr>
              <w:t>-1</w:t>
            </w:r>
          </w:p>
        </w:tc>
        <w:tc>
          <w:tcPr>
            <w:tcW w:w="4273" w:type="dxa"/>
          </w:tcPr>
          <w:p w:rsidR="00101544" w:rsidRPr="00636E3A" w:rsidRDefault="00101544" w:rsidP="00004856">
            <w:pPr>
              <w:spacing w:after="0" w:line="240" w:lineRule="auto"/>
              <w:rPr>
                <w:rFonts w:ascii="Arial" w:hAnsi="Arial" w:cs="Arial"/>
                <w:b/>
                <w:sz w:val="18"/>
              </w:rPr>
            </w:pPr>
            <w:r w:rsidRPr="00636E3A">
              <w:rPr>
                <w:rFonts w:ascii="Arial" w:hAnsi="Arial" w:cs="Arial"/>
                <w:b/>
                <w:sz w:val="18"/>
              </w:rPr>
              <w:t>d)</w:t>
            </w:r>
            <w:r w:rsidR="00737FE0" w:rsidRPr="00636E3A">
              <w:rPr>
                <w:rFonts w:ascii="Arial" w:hAnsi="Arial" w:cs="Arial"/>
                <w:b/>
                <w:sz w:val="18"/>
              </w:rPr>
              <w:t xml:space="preserve"> Primed 650 µg </w:t>
            </w:r>
            <w:r w:rsidR="00C20A87">
              <w:rPr>
                <w:rFonts w:ascii="Arial" w:hAnsi="Arial" w:cs="Arial"/>
                <w:b/>
                <w:sz w:val="18"/>
              </w:rPr>
              <w:t>L</w:t>
            </w:r>
            <w:r w:rsidR="00C20A87" w:rsidRPr="00C20A87">
              <w:rPr>
                <w:rFonts w:ascii="Arial" w:hAnsi="Arial"/>
                <w:b/>
                <w:snapToGrid w:val="0"/>
                <w:color w:val="000000"/>
                <w:position w:val="4"/>
                <w:sz w:val="12"/>
                <w:szCs w:val="0"/>
                <w:u w:color="000000"/>
              </w:rPr>
              <w:t>-1</w:t>
            </w:r>
          </w:p>
        </w:tc>
      </w:tr>
      <w:tr w:rsidR="00101544" w:rsidTr="00004856">
        <w:tc>
          <w:tcPr>
            <w:tcW w:w="4249" w:type="dxa"/>
          </w:tcPr>
          <w:p w:rsidR="00101544" w:rsidRDefault="00737FE0" w:rsidP="00740C09">
            <w:pPr>
              <w:spacing w:after="0"/>
            </w:pPr>
            <w:r>
              <w:rPr>
                <w:noProof/>
                <w:lang w:eastAsia="en-AU"/>
              </w:rPr>
              <w:drawing>
                <wp:inline distT="0" distB="0" distL="0" distR="0">
                  <wp:extent cx="2599889" cy="1907834"/>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screen"/>
                          <a:srcRect t="11842"/>
                          <a:stretch>
                            <a:fillRect/>
                          </a:stretch>
                        </pic:blipFill>
                        <pic:spPr bwMode="auto">
                          <a:xfrm>
                            <a:off x="0" y="0"/>
                            <a:ext cx="2602032" cy="1909407"/>
                          </a:xfrm>
                          <a:prstGeom prst="rect">
                            <a:avLst/>
                          </a:prstGeom>
                          <a:noFill/>
                          <a:ln w="9525">
                            <a:noFill/>
                            <a:miter lim="800000"/>
                            <a:headEnd/>
                            <a:tailEnd/>
                          </a:ln>
                        </pic:spPr>
                      </pic:pic>
                    </a:graphicData>
                  </a:graphic>
                </wp:inline>
              </w:drawing>
            </w:r>
          </w:p>
        </w:tc>
        <w:tc>
          <w:tcPr>
            <w:tcW w:w="4273" w:type="dxa"/>
          </w:tcPr>
          <w:p w:rsidR="00101544" w:rsidRDefault="00737FE0" w:rsidP="00740C09">
            <w:pPr>
              <w:spacing w:after="0"/>
            </w:pPr>
            <w:r>
              <w:rPr>
                <w:noProof/>
                <w:lang w:eastAsia="en-AU"/>
              </w:rPr>
              <w:drawing>
                <wp:inline distT="0" distB="0" distL="0" distR="0">
                  <wp:extent cx="2599456" cy="1949514"/>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screen"/>
                          <a:srcRect/>
                          <a:stretch>
                            <a:fillRect/>
                          </a:stretch>
                        </pic:blipFill>
                        <pic:spPr bwMode="auto">
                          <a:xfrm>
                            <a:off x="0" y="0"/>
                            <a:ext cx="2609027" cy="1956692"/>
                          </a:xfrm>
                          <a:prstGeom prst="rect">
                            <a:avLst/>
                          </a:prstGeom>
                          <a:noFill/>
                          <a:ln w="9525">
                            <a:noFill/>
                            <a:miter lim="800000"/>
                            <a:headEnd/>
                            <a:tailEnd/>
                          </a:ln>
                        </pic:spPr>
                      </pic:pic>
                    </a:graphicData>
                  </a:graphic>
                </wp:inline>
              </w:drawing>
            </w:r>
          </w:p>
        </w:tc>
      </w:tr>
      <w:tr w:rsidR="0047353D" w:rsidRPr="00636E3A" w:rsidTr="00004856">
        <w:tc>
          <w:tcPr>
            <w:tcW w:w="4249" w:type="dxa"/>
          </w:tcPr>
          <w:p w:rsidR="0047353D" w:rsidRPr="00636E3A" w:rsidRDefault="00505A5C" w:rsidP="00004856">
            <w:pPr>
              <w:spacing w:after="0" w:line="240" w:lineRule="auto"/>
              <w:rPr>
                <w:rFonts w:ascii="Arial" w:hAnsi="Arial" w:cs="Arial"/>
                <w:b/>
                <w:sz w:val="18"/>
              </w:rPr>
            </w:pPr>
            <w:r>
              <w:rPr>
                <w:rFonts w:ascii="Arial" w:hAnsi="Arial" w:cs="Arial"/>
                <w:b/>
                <w:sz w:val="18"/>
              </w:rPr>
              <w:t>e</w:t>
            </w:r>
            <w:r w:rsidR="0047353D" w:rsidRPr="00636E3A">
              <w:rPr>
                <w:rFonts w:ascii="Arial" w:hAnsi="Arial" w:cs="Arial"/>
                <w:b/>
                <w:sz w:val="18"/>
              </w:rPr>
              <w:t xml:space="preserve">) </w:t>
            </w:r>
            <w:proofErr w:type="spellStart"/>
            <w:r w:rsidR="0047353D" w:rsidRPr="00636E3A">
              <w:rPr>
                <w:rFonts w:ascii="Arial" w:hAnsi="Arial" w:cs="Arial"/>
                <w:b/>
                <w:sz w:val="18"/>
              </w:rPr>
              <w:t>Unprimed</w:t>
            </w:r>
            <w:proofErr w:type="spellEnd"/>
            <w:r w:rsidR="0047353D" w:rsidRPr="00636E3A">
              <w:rPr>
                <w:rFonts w:ascii="Arial" w:hAnsi="Arial" w:cs="Arial"/>
                <w:b/>
                <w:sz w:val="18"/>
              </w:rPr>
              <w:t xml:space="preserve"> 250 µg </w:t>
            </w:r>
            <w:r w:rsidR="0047353D">
              <w:rPr>
                <w:rFonts w:ascii="Arial" w:hAnsi="Arial" w:cs="Arial"/>
                <w:b/>
                <w:sz w:val="18"/>
              </w:rPr>
              <w:t>L</w:t>
            </w:r>
            <w:r w:rsidR="0047353D" w:rsidRPr="00C20A87">
              <w:rPr>
                <w:rFonts w:ascii="Arial" w:hAnsi="Arial"/>
                <w:b/>
                <w:snapToGrid w:val="0"/>
                <w:color w:val="000000"/>
                <w:position w:val="4"/>
                <w:sz w:val="12"/>
                <w:szCs w:val="0"/>
                <w:u w:color="000000"/>
              </w:rPr>
              <w:t>-1</w:t>
            </w:r>
          </w:p>
        </w:tc>
        <w:tc>
          <w:tcPr>
            <w:tcW w:w="4273" w:type="dxa"/>
          </w:tcPr>
          <w:p w:rsidR="0047353D" w:rsidRPr="00636E3A" w:rsidRDefault="00505A5C" w:rsidP="00004856">
            <w:pPr>
              <w:spacing w:after="0" w:line="240" w:lineRule="auto"/>
              <w:rPr>
                <w:rFonts w:ascii="Arial" w:hAnsi="Arial" w:cs="Arial"/>
                <w:b/>
                <w:sz w:val="18"/>
              </w:rPr>
            </w:pPr>
            <w:r>
              <w:rPr>
                <w:rFonts w:ascii="Arial" w:hAnsi="Arial" w:cs="Arial"/>
                <w:b/>
                <w:sz w:val="18"/>
              </w:rPr>
              <w:t>f</w:t>
            </w:r>
            <w:r w:rsidR="0047353D" w:rsidRPr="00636E3A">
              <w:rPr>
                <w:rFonts w:ascii="Arial" w:hAnsi="Arial" w:cs="Arial"/>
                <w:b/>
                <w:sz w:val="18"/>
              </w:rPr>
              <w:t xml:space="preserve">) Primed 250 µg </w:t>
            </w:r>
            <w:r w:rsidR="0047353D">
              <w:rPr>
                <w:rFonts w:ascii="Arial" w:hAnsi="Arial" w:cs="Arial"/>
                <w:b/>
                <w:sz w:val="18"/>
              </w:rPr>
              <w:t>L</w:t>
            </w:r>
            <w:r w:rsidR="0047353D" w:rsidRPr="00C20A87">
              <w:rPr>
                <w:rFonts w:ascii="Arial" w:hAnsi="Arial"/>
                <w:b/>
                <w:snapToGrid w:val="0"/>
                <w:color w:val="000000"/>
                <w:position w:val="4"/>
                <w:sz w:val="12"/>
                <w:szCs w:val="0"/>
                <w:u w:color="000000"/>
              </w:rPr>
              <w:t>-1</w:t>
            </w:r>
          </w:p>
        </w:tc>
      </w:tr>
      <w:tr w:rsidR="0047353D" w:rsidTr="00004856">
        <w:tc>
          <w:tcPr>
            <w:tcW w:w="4249" w:type="dxa"/>
          </w:tcPr>
          <w:p w:rsidR="0047353D" w:rsidRDefault="0047353D" w:rsidP="0047353D">
            <w:pPr>
              <w:spacing w:after="0"/>
            </w:pPr>
            <w:r>
              <w:rPr>
                <w:noProof/>
                <w:lang w:eastAsia="en-AU"/>
              </w:rPr>
              <w:drawing>
                <wp:inline distT="0" distB="0" distL="0" distR="0">
                  <wp:extent cx="2599889" cy="1935081"/>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screen"/>
                          <a:srcRect t="10714"/>
                          <a:stretch>
                            <a:fillRect/>
                          </a:stretch>
                        </pic:blipFill>
                        <pic:spPr bwMode="auto">
                          <a:xfrm>
                            <a:off x="0" y="0"/>
                            <a:ext cx="2599326" cy="1934662"/>
                          </a:xfrm>
                          <a:prstGeom prst="rect">
                            <a:avLst/>
                          </a:prstGeom>
                          <a:noFill/>
                          <a:ln w="9525">
                            <a:noFill/>
                            <a:miter lim="800000"/>
                            <a:headEnd/>
                            <a:tailEnd/>
                          </a:ln>
                        </pic:spPr>
                      </pic:pic>
                    </a:graphicData>
                  </a:graphic>
                </wp:inline>
              </w:drawing>
            </w:r>
          </w:p>
        </w:tc>
        <w:tc>
          <w:tcPr>
            <w:tcW w:w="4273" w:type="dxa"/>
          </w:tcPr>
          <w:p w:rsidR="0047353D" w:rsidRDefault="0047353D" w:rsidP="0047353D">
            <w:pPr>
              <w:spacing w:after="0"/>
            </w:pPr>
            <w:r>
              <w:rPr>
                <w:noProof/>
                <w:lang w:eastAsia="en-AU"/>
              </w:rPr>
              <w:drawing>
                <wp:inline distT="0" distB="0" distL="0" distR="0">
                  <wp:extent cx="2629779" cy="1972973"/>
                  <wp:effectExtent l="19050" t="0" r="0" b="0"/>
                  <wp:docPr id="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screen"/>
                          <a:srcRect t="9868"/>
                          <a:stretch>
                            <a:fillRect/>
                          </a:stretch>
                        </pic:blipFill>
                        <pic:spPr bwMode="auto">
                          <a:xfrm>
                            <a:off x="0" y="0"/>
                            <a:ext cx="2633978" cy="1976123"/>
                          </a:xfrm>
                          <a:prstGeom prst="rect">
                            <a:avLst/>
                          </a:prstGeom>
                          <a:noFill/>
                          <a:ln w="9525">
                            <a:noFill/>
                            <a:miter lim="800000"/>
                            <a:headEnd/>
                            <a:tailEnd/>
                          </a:ln>
                        </pic:spPr>
                      </pic:pic>
                    </a:graphicData>
                  </a:graphic>
                </wp:inline>
              </w:drawing>
            </w:r>
          </w:p>
        </w:tc>
      </w:tr>
      <w:tr w:rsidR="0047353D" w:rsidRPr="00636E3A" w:rsidTr="00004856">
        <w:tc>
          <w:tcPr>
            <w:tcW w:w="4249" w:type="dxa"/>
          </w:tcPr>
          <w:p w:rsidR="0047353D" w:rsidRPr="00636E3A" w:rsidRDefault="00505A5C" w:rsidP="00004856">
            <w:pPr>
              <w:spacing w:after="0" w:line="240" w:lineRule="auto"/>
              <w:rPr>
                <w:rFonts w:ascii="Arial" w:hAnsi="Arial" w:cs="Arial"/>
                <w:b/>
                <w:sz w:val="18"/>
              </w:rPr>
            </w:pPr>
            <w:r>
              <w:rPr>
                <w:rFonts w:ascii="Arial" w:hAnsi="Arial" w:cs="Arial"/>
                <w:b/>
                <w:sz w:val="18"/>
              </w:rPr>
              <w:t>g</w:t>
            </w:r>
            <w:r w:rsidR="0047353D" w:rsidRPr="00636E3A">
              <w:rPr>
                <w:rFonts w:ascii="Arial" w:hAnsi="Arial" w:cs="Arial"/>
                <w:b/>
                <w:sz w:val="18"/>
              </w:rPr>
              <w:t xml:space="preserve">) </w:t>
            </w:r>
            <w:proofErr w:type="spellStart"/>
            <w:r w:rsidR="0047353D" w:rsidRPr="00636E3A">
              <w:rPr>
                <w:rFonts w:ascii="Arial" w:hAnsi="Arial" w:cs="Arial"/>
                <w:b/>
                <w:sz w:val="18"/>
              </w:rPr>
              <w:t>Unprimed</w:t>
            </w:r>
            <w:proofErr w:type="spellEnd"/>
            <w:r w:rsidR="0047353D" w:rsidRPr="00636E3A">
              <w:rPr>
                <w:rFonts w:ascii="Arial" w:hAnsi="Arial" w:cs="Arial"/>
                <w:b/>
                <w:sz w:val="18"/>
              </w:rPr>
              <w:t xml:space="preserve"> 600 µg </w:t>
            </w:r>
            <w:r w:rsidR="0047353D">
              <w:rPr>
                <w:rFonts w:ascii="Arial" w:hAnsi="Arial" w:cs="Arial"/>
                <w:b/>
                <w:sz w:val="18"/>
              </w:rPr>
              <w:t>L</w:t>
            </w:r>
            <w:r w:rsidR="0047353D" w:rsidRPr="00C20A87">
              <w:rPr>
                <w:rFonts w:ascii="Arial" w:hAnsi="Arial"/>
                <w:b/>
                <w:snapToGrid w:val="0"/>
                <w:color w:val="000000"/>
                <w:position w:val="4"/>
                <w:sz w:val="12"/>
                <w:szCs w:val="0"/>
                <w:u w:color="000000"/>
              </w:rPr>
              <w:t>-1</w:t>
            </w:r>
          </w:p>
        </w:tc>
        <w:tc>
          <w:tcPr>
            <w:tcW w:w="4273" w:type="dxa"/>
          </w:tcPr>
          <w:p w:rsidR="0047353D" w:rsidRPr="00636E3A" w:rsidRDefault="00505A5C" w:rsidP="00004856">
            <w:pPr>
              <w:spacing w:after="0" w:line="240" w:lineRule="auto"/>
              <w:rPr>
                <w:rFonts w:ascii="Arial" w:hAnsi="Arial" w:cs="Arial"/>
                <w:b/>
                <w:sz w:val="18"/>
              </w:rPr>
            </w:pPr>
            <w:r>
              <w:rPr>
                <w:rFonts w:ascii="Arial" w:hAnsi="Arial" w:cs="Arial"/>
                <w:b/>
                <w:sz w:val="18"/>
              </w:rPr>
              <w:t>h</w:t>
            </w:r>
            <w:r w:rsidR="0047353D" w:rsidRPr="00636E3A">
              <w:rPr>
                <w:rFonts w:ascii="Arial" w:hAnsi="Arial" w:cs="Arial"/>
                <w:b/>
                <w:sz w:val="18"/>
              </w:rPr>
              <w:t xml:space="preserve">) Primed 650 µg </w:t>
            </w:r>
            <w:r w:rsidR="0047353D">
              <w:rPr>
                <w:rFonts w:ascii="Arial" w:hAnsi="Arial" w:cs="Arial"/>
                <w:b/>
                <w:sz w:val="18"/>
              </w:rPr>
              <w:t>L</w:t>
            </w:r>
            <w:r w:rsidR="0047353D" w:rsidRPr="00C20A87">
              <w:rPr>
                <w:rFonts w:ascii="Arial" w:hAnsi="Arial"/>
                <w:b/>
                <w:snapToGrid w:val="0"/>
                <w:color w:val="000000"/>
                <w:position w:val="4"/>
                <w:sz w:val="12"/>
                <w:szCs w:val="0"/>
                <w:u w:color="000000"/>
              </w:rPr>
              <w:t>-1</w:t>
            </w:r>
          </w:p>
        </w:tc>
      </w:tr>
      <w:tr w:rsidR="0047353D" w:rsidTr="00004856">
        <w:tc>
          <w:tcPr>
            <w:tcW w:w="4249" w:type="dxa"/>
          </w:tcPr>
          <w:p w:rsidR="0047353D" w:rsidRDefault="0047353D" w:rsidP="0047353D">
            <w:pPr>
              <w:spacing w:after="0"/>
            </w:pPr>
            <w:r>
              <w:rPr>
                <w:noProof/>
                <w:lang w:eastAsia="en-AU"/>
              </w:rPr>
              <w:drawing>
                <wp:inline distT="0" distB="0" distL="0" distR="0">
                  <wp:extent cx="2601320" cy="1894639"/>
                  <wp:effectExtent l="19050" t="0" r="8530" b="0"/>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screen"/>
                          <a:srcRect t="12500"/>
                          <a:stretch>
                            <a:fillRect/>
                          </a:stretch>
                        </pic:blipFill>
                        <pic:spPr bwMode="auto">
                          <a:xfrm>
                            <a:off x="0" y="0"/>
                            <a:ext cx="2603471" cy="1896205"/>
                          </a:xfrm>
                          <a:prstGeom prst="rect">
                            <a:avLst/>
                          </a:prstGeom>
                          <a:noFill/>
                          <a:ln w="9525">
                            <a:noFill/>
                            <a:miter lim="800000"/>
                            <a:headEnd/>
                            <a:tailEnd/>
                          </a:ln>
                        </pic:spPr>
                      </pic:pic>
                    </a:graphicData>
                  </a:graphic>
                </wp:inline>
              </w:drawing>
            </w:r>
          </w:p>
        </w:tc>
        <w:tc>
          <w:tcPr>
            <w:tcW w:w="4273" w:type="dxa"/>
          </w:tcPr>
          <w:p w:rsidR="0047353D" w:rsidRDefault="0047353D" w:rsidP="0047353D">
            <w:pPr>
              <w:spacing w:after="0"/>
            </w:pPr>
            <w:r>
              <w:rPr>
                <w:noProof/>
                <w:lang w:eastAsia="en-AU"/>
              </w:rPr>
              <w:drawing>
                <wp:inline distT="0" distB="0" distL="0" distR="0">
                  <wp:extent cx="2682958" cy="1944303"/>
                  <wp:effectExtent l="19050" t="0" r="3092" b="0"/>
                  <wp:docPr id="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screen"/>
                          <a:srcRect t="12747"/>
                          <a:stretch>
                            <a:fillRect/>
                          </a:stretch>
                        </pic:blipFill>
                        <pic:spPr bwMode="auto">
                          <a:xfrm>
                            <a:off x="0" y="0"/>
                            <a:ext cx="2688381" cy="1948233"/>
                          </a:xfrm>
                          <a:prstGeom prst="rect">
                            <a:avLst/>
                          </a:prstGeom>
                          <a:noFill/>
                          <a:ln w="9525">
                            <a:noFill/>
                            <a:miter lim="800000"/>
                            <a:headEnd/>
                            <a:tailEnd/>
                          </a:ln>
                        </pic:spPr>
                      </pic:pic>
                    </a:graphicData>
                  </a:graphic>
                </wp:inline>
              </w:drawing>
            </w:r>
          </w:p>
        </w:tc>
      </w:tr>
    </w:tbl>
    <w:p w:rsidR="0099735D" w:rsidRDefault="00F93B1D" w:rsidP="00F93B1D">
      <w:pPr>
        <w:pStyle w:val="figurecaption"/>
      </w:pPr>
      <w:bookmarkStart w:id="63" w:name="_Ref366245373"/>
      <w:r w:rsidRPr="00F93B1D">
        <w:rPr>
          <w:b/>
        </w:rPr>
        <w:t xml:space="preserve">Figure </w:t>
      </w:r>
      <w:bookmarkEnd w:id="63"/>
      <w:r w:rsidR="004402A3">
        <w:rPr>
          <w:b/>
        </w:rPr>
        <w:t>3</w:t>
      </w:r>
      <w:r>
        <w:t xml:space="preserve"> </w:t>
      </w:r>
      <w:r w:rsidR="004E0688">
        <w:t>Loss of</w:t>
      </w:r>
      <w:r w:rsidR="0047353D">
        <w:t xml:space="preserve"> </w:t>
      </w:r>
      <w:r w:rsidR="00737FE0">
        <w:t xml:space="preserve">dissolved (0.1 µm) </w:t>
      </w:r>
      <w:r w:rsidR="004D1355">
        <w:t xml:space="preserve">(a-d) </w:t>
      </w:r>
      <w:r w:rsidR="0047353D">
        <w:t xml:space="preserve">and total </w:t>
      </w:r>
      <w:r w:rsidR="00737FE0">
        <w:t xml:space="preserve">manganese </w:t>
      </w:r>
      <w:r w:rsidR="004D1355">
        <w:t xml:space="preserve">(e-g) </w:t>
      </w:r>
      <w:r w:rsidR="00737FE0">
        <w:t>from the test solutions during the 96-h exposure.</w:t>
      </w:r>
    </w:p>
    <w:p w:rsidR="00F16295" w:rsidRDefault="00676487" w:rsidP="00740C09">
      <w:pPr>
        <w:pStyle w:val="figurecaption"/>
        <w:rPr>
          <w:b/>
        </w:rPr>
      </w:pPr>
      <w:r w:rsidRPr="00676487">
        <w:rPr>
          <w:noProof/>
          <w:lang w:eastAsia="en-AU"/>
        </w:rPr>
        <w:lastRenderedPageBreak/>
        <w:drawing>
          <wp:inline distT="0" distB="0" distL="0" distR="0">
            <wp:extent cx="5274310" cy="3394516"/>
            <wp:effectExtent l="19050" t="0" r="2540" b="0"/>
            <wp:docPr id="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screen"/>
                    <a:srcRect/>
                    <a:stretch>
                      <a:fillRect/>
                    </a:stretch>
                  </pic:blipFill>
                  <pic:spPr bwMode="auto">
                    <a:xfrm>
                      <a:off x="0" y="0"/>
                      <a:ext cx="5274310" cy="3394516"/>
                    </a:xfrm>
                    <a:prstGeom prst="rect">
                      <a:avLst/>
                    </a:prstGeom>
                    <a:noFill/>
                    <a:ln w="9525">
                      <a:noFill/>
                      <a:miter lim="800000"/>
                      <a:headEnd/>
                      <a:tailEnd/>
                    </a:ln>
                  </pic:spPr>
                </pic:pic>
              </a:graphicData>
            </a:graphic>
          </wp:inline>
        </w:drawing>
      </w:r>
    </w:p>
    <w:p w:rsidR="00740C09" w:rsidRDefault="00FB42CB" w:rsidP="00FB42CB">
      <w:pPr>
        <w:pStyle w:val="figurecaption"/>
        <w:keepNext/>
      </w:pPr>
      <w:r w:rsidRPr="00FB42CB">
        <w:rPr>
          <w:b/>
        </w:rPr>
        <w:t xml:space="preserve">Figure </w:t>
      </w:r>
      <w:r w:rsidR="004402A3">
        <w:rPr>
          <w:b/>
        </w:rPr>
        <w:t>4</w:t>
      </w:r>
      <w:r w:rsidR="00740C09">
        <w:t xml:space="preserve"> Percentage recovery of </w:t>
      </w:r>
      <w:proofErr w:type="spellStart"/>
      <w:r w:rsidR="00740C09">
        <w:t>Mn</w:t>
      </w:r>
      <w:proofErr w:type="spellEnd"/>
      <w:r w:rsidR="00740C09">
        <w:t xml:space="preserve"> </w:t>
      </w:r>
      <w:r>
        <w:t>from</w:t>
      </w:r>
      <w:r w:rsidR="00740C09">
        <w:t xml:space="preserve"> test solutions</w:t>
      </w:r>
      <w:r>
        <w:t xml:space="preserve">, </w:t>
      </w:r>
      <w:proofErr w:type="spellStart"/>
      <w:r>
        <w:t>petri</w:t>
      </w:r>
      <w:proofErr w:type="spellEnd"/>
      <w:r>
        <w:t xml:space="preserve"> dishes and hydra</w:t>
      </w:r>
      <w:r w:rsidR="00740C09">
        <w:t xml:space="preserve"> at the end of a </w:t>
      </w:r>
      <w:r w:rsidR="00740C09" w:rsidRPr="00F20368">
        <w:rPr>
          <w:i/>
        </w:rPr>
        <w:t xml:space="preserve">Hydra </w:t>
      </w:r>
      <w:proofErr w:type="spellStart"/>
      <w:r w:rsidR="00740C09" w:rsidRPr="00F20368">
        <w:rPr>
          <w:i/>
        </w:rPr>
        <w:t>viridissima</w:t>
      </w:r>
      <w:proofErr w:type="spellEnd"/>
      <w:r w:rsidR="00740C09">
        <w:t xml:space="preserve"> </w:t>
      </w:r>
      <w:proofErr w:type="spellStart"/>
      <w:r w:rsidR="00740C09">
        <w:t>Mn</w:t>
      </w:r>
      <w:proofErr w:type="spellEnd"/>
      <w:r w:rsidR="00740C09">
        <w:t xml:space="preserve"> toxicity test. Samples from each replicate were pooled for chemical analysis.</w:t>
      </w:r>
    </w:p>
    <w:p w:rsidR="00435D7C" w:rsidRDefault="00435D7C" w:rsidP="004E0688">
      <w:pPr>
        <w:pStyle w:val="Heading3"/>
      </w:pPr>
      <w:bookmarkStart w:id="64" w:name="_Toc390682147"/>
      <w:r>
        <w:t xml:space="preserve">3.2.4 </w:t>
      </w:r>
      <w:r w:rsidRPr="000B4634">
        <w:rPr>
          <w:i/>
        </w:rPr>
        <w:t>H. viridissima</w:t>
      </w:r>
      <w:r>
        <w:t xml:space="preserve"> toxicity tests conducted in pH</w:t>
      </w:r>
      <w:r w:rsidR="005031B8">
        <w:t xml:space="preserve"> 5.2</w:t>
      </w:r>
      <w:r>
        <w:t xml:space="preserve"> Magela Creek Water</w:t>
      </w:r>
      <w:bookmarkEnd w:id="64"/>
    </w:p>
    <w:p w:rsidR="00435D7C" w:rsidRPr="00435D7C" w:rsidRDefault="0024575C" w:rsidP="00435D7C">
      <w:r>
        <w:t>In Januar</w:t>
      </w:r>
      <w:r w:rsidR="00F70A9D">
        <w:t>y 2014, the pH of MCW was pH 5.1</w:t>
      </w:r>
      <w:r>
        <w:t xml:space="preserve">. Consequently, in order to estimate the effect of pH on the toxicity </w:t>
      </w:r>
      <w:r w:rsidR="001A4544">
        <w:t xml:space="preserve">of </w:t>
      </w:r>
      <w:proofErr w:type="spellStart"/>
      <w:r w:rsidR="001A4544">
        <w:t>Mn</w:t>
      </w:r>
      <w:proofErr w:type="spellEnd"/>
      <w:r w:rsidR="001A4544">
        <w:t xml:space="preserve"> to </w:t>
      </w:r>
      <w:r w:rsidR="001A4544">
        <w:rPr>
          <w:i/>
        </w:rPr>
        <w:t xml:space="preserve">H. viridissima </w:t>
      </w:r>
      <w:r w:rsidR="001A4544" w:rsidRPr="001A4544">
        <w:t>two additional</w:t>
      </w:r>
      <w:r w:rsidRPr="001A4544">
        <w:t xml:space="preserve"> </w:t>
      </w:r>
      <w:r>
        <w:t>toxicity tests were conducted</w:t>
      </w:r>
      <w:r w:rsidR="001A4544">
        <w:t xml:space="preserve">. The </w:t>
      </w:r>
      <w:r w:rsidR="00F70A9D">
        <w:t xml:space="preserve">results showed similar IC10s, with overlapping </w:t>
      </w:r>
      <w:r w:rsidR="002E2D98">
        <w:t>confidence intervals</w:t>
      </w:r>
      <w:r w:rsidR="00F70A9D">
        <w:t>, of 140 (100 – 180) µg L</w:t>
      </w:r>
      <w:r w:rsidR="00F70A9D" w:rsidRPr="00F70A9D">
        <w:rPr>
          <w:snapToGrid w:val="0"/>
          <w:color w:val="000000"/>
          <w:position w:val="5"/>
          <w:sz w:val="15"/>
          <w:szCs w:val="0"/>
          <w:u w:color="000000"/>
        </w:rPr>
        <w:t>-1</w:t>
      </w:r>
      <w:r w:rsidR="00F70A9D">
        <w:t xml:space="preserve"> and 200 (80 – 270) µg L</w:t>
      </w:r>
      <w:r w:rsidR="00F70A9D" w:rsidRPr="00F70A9D">
        <w:rPr>
          <w:snapToGrid w:val="0"/>
          <w:color w:val="000000"/>
          <w:position w:val="5"/>
          <w:sz w:val="15"/>
          <w:szCs w:val="0"/>
          <w:u w:color="000000"/>
        </w:rPr>
        <w:t>-1</w:t>
      </w:r>
      <w:r w:rsidR="00F70A9D">
        <w:rPr>
          <w:snapToGrid w:val="0"/>
          <w:color w:val="000000"/>
          <w:szCs w:val="0"/>
          <w:u w:color="000000"/>
        </w:rPr>
        <w:t xml:space="preserve"> for the MCW at a starting pH 5.</w:t>
      </w:r>
      <w:r w:rsidR="002E2D98">
        <w:rPr>
          <w:snapToGrid w:val="0"/>
          <w:color w:val="000000"/>
          <w:szCs w:val="0"/>
          <w:u w:color="000000"/>
        </w:rPr>
        <w:t>9</w:t>
      </w:r>
      <w:r w:rsidR="00F70A9D">
        <w:rPr>
          <w:snapToGrid w:val="0"/>
          <w:color w:val="000000"/>
          <w:szCs w:val="0"/>
          <w:u w:color="000000"/>
        </w:rPr>
        <w:t xml:space="preserve"> compare</w:t>
      </w:r>
      <w:r w:rsidR="00F5599D">
        <w:rPr>
          <w:snapToGrid w:val="0"/>
          <w:color w:val="000000"/>
          <w:szCs w:val="0"/>
          <w:u w:color="000000"/>
        </w:rPr>
        <w:t>d to</w:t>
      </w:r>
      <w:r w:rsidR="00E8595F">
        <w:rPr>
          <w:snapToGrid w:val="0"/>
          <w:color w:val="000000"/>
          <w:szCs w:val="0"/>
          <w:u w:color="000000"/>
        </w:rPr>
        <w:t xml:space="preserve"> that with a</w:t>
      </w:r>
      <w:r w:rsidR="00F5599D">
        <w:rPr>
          <w:snapToGrid w:val="0"/>
          <w:color w:val="000000"/>
          <w:szCs w:val="0"/>
          <w:u w:color="000000"/>
        </w:rPr>
        <w:t xml:space="preserve"> pH 5.</w:t>
      </w:r>
      <w:r w:rsidR="002E2D98">
        <w:rPr>
          <w:snapToGrid w:val="0"/>
          <w:color w:val="000000"/>
          <w:szCs w:val="0"/>
          <w:u w:color="000000"/>
        </w:rPr>
        <w:t>1</w:t>
      </w:r>
      <w:r w:rsidR="003A7FB1">
        <w:rPr>
          <w:snapToGrid w:val="0"/>
          <w:color w:val="000000"/>
          <w:szCs w:val="0"/>
          <w:u w:color="000000"/>
        </w:rPr>
        <w:t xml:space="preserve"> (Figure 5)</w:t>
      </w:r>
      <w:r w:rsidR="00F5599D">
        <w:rPr>
          <w:snapToGrid w:val="0"/>
          <w:color w:val="000000"/>
          <w:szCs w:val="0"/>
          <w:u w:color="000000"/>
        </w:rPr>
        <w:t>.</w:t>
      </w:r>
      <w:r w:rsidR="00E8595F">
        <w:rPr>
          <w:snapToGrid w:val="0"/>
          <w:color w:val="000000"/>
          <w:szCs w:val="0"/>
          <w:u w:color="000000"/>
        </w:rPr>
        <w:t xml:space="preserve"> However, the</w:t>
      </w:r>
      <w:r w:rsidR="002E2D98">
        <w:rPr>
          <w:snapToGrid w:val="0"/>
          <w:color w:val="000000"/>
          <w:szCs w:val="0"/>
          <w:u w:color="000000"/>
        </w:rPr>
        <w:t>re</w:t>
      </w:r>
      <w:r w:rsidR="00E8595F">
        <w:rPr>
          <w:snapToGrid w:val="0"/>
          <w:color w:val="000000"/>
          <w:szCs w:val="0"/>
          <w:u w:color="000000"/>
        </w:rPr>
        <w:t xml:space="preserve"> were different</w:t>
      </w:r>
      <w:r w:rsidR="002E2D98" w:rsidRPr="002E2D98">
        <w:rPr>
          <w:snapToGrid w:val="0"/>
          <w:color w:val="000000"/>
          <w:szCs w:val="0"/>
          <w:u w:color="000000"/>
        </w:rPr>
        <w:t xml:space="preserve"> </w:t>
      </w:r>
      <w:r w:rsidR="002E2D98">
        <w:rPr>
          <w:snapToGrid w:val="0"/>
          <w:color w:val="000000"/>
          <w:szCs w:val="0"/>
          <w:u w:color="000000"/>
        </w:rPr>
        <w:t>IC50s of 1380 (1200 – 1570) and 800 (610 – 1040) µg L</w:t>
      </w:r>
      <w:r w:rsidR="002E2D98" w:rsidRPr="002E2D98">
        <w:rPr>
          <w:snapToGrid w:val="0"/>
          <w:color w:val="000000"/>
          <w:position w:val="5"/>
          <w:sz w:val="15"/>
          <w:szCs w:val="0"/>
          <w:u w:color="000000"/>
        </w:rPr>
        <w:t>-1</w:t>
      </w:r>
      <w:r w:rsidR="00E8595F">
        <w:rPr>
          <w:snapToGrid w:val="0"/>
          <w:color w:val="000000"/>
          <w:szCs w:val="0"/>
          <w:u w:color="000000"/>
        </w:rPr>
        <w:t xml:space="preserve"> </w:t>
      </w:r>
      <w:proofErr w:type="spellStart"/>
      <w:r w:rsidR="002E2D98">
        <w:rPr>
          <w:snapToGrid w:val="0"/>
          <w:color w:val="000000"/>
          <w:szCs w:val="0"/>
          <w:u w:color="000000"/>
        </w:rPr>
        <w:t>Mn</w:t>
      </w:r>
      <w:proofErr w:type="spellEnd"/>
      <w:r w:rsidR="002E2D98">
        <w:rPr>
          <w:snapToGrid w:val="0"/>
          <w:color w:val="000000"/>
          <w:szCs w:val="0"/>
          <w:u w:color="000000"/>
        </w:rPr>
        <w:t xml:space="preserve"> for the MCW with a pH of 5.9 and 5.1, </w:t>
      </w:r>
      <w:r w:rsidR="003A7FB1">
        <w:rPr>
          <w:snapToGrid w:val="0"/>
          <w:color w:val="000000"/>
          <w:szCs w:val="0"/>
          <w:u w:color="000000"/>
        </w:rPr>
        <w:t xml:space="preserve">respectively. </w:t>
      </w:r>
      <w:r w:rsidR="002E2D98">
        <w:rPr>
          <w:snapToGrid w:val="0"/>
          <w:color w:val="000000"/>
          <w:szCs w:val="0"/>
          <w:u w:color="000000"/>
        </w:rPr>
        <w:t xml:space="preserve">The confidence intervals of the IC50 toxicity estimates did not overlap, which </w:t>
      </w:r>
      <w:r w:rsidR="003A7FB1">
        <w:rPr>
          <w:snapToGrid w:val="0"/>
          <w:color w:val="000000"/>
          <w:szCs w:val="0"/>
          <w:u w:color="000000"/>
        </w:rPr>
        <w:t>indicates that</w:t>
      </w:r>
      <w:r w:rsidR="002E2D98">
        <w:rPr>
          <w:snapToGrid w:val="0"/>
          <w:color w:val="000000"/>
          <w:szCs w:val="0"/>
          <w:u w:color="000000"/>
        </w:rPr>
        <w:t xml:space="preserve"> </w:t>
      </w:r>
      <w:r w:rsidR="003A7FB1">
        <w:rPr>
          <w:snapToGrid w:val="0"/>
          <w:color w:val="000000"/>
          <w:szCs w:val="0"/>
          <w:u w:color="000000"/>
        </w:rPr>
        <w:t>the concentration-response relationship may have been</w:t>
      </w:r>
      <w:r w:rsidR="002E2D98">
        <w:rPr>
          <w:snapToGrid w:val="0"/>
          <w:color w:val="000000"/>
          <w:szCs w:val="0"/>
          <w:u w:color="000000"/>
        </w:rPr>
        <w:t xml:space="preserve"> significantly different</w:t>
      </w:r>
      <w:r w:rsidR="003A7FB1">
        <w:rPr>
          <w:snapToGrid w:val="0"/>
          <w:color w:val="000000"/>
          <w:szCs w:val="0"/>
          <w:u w:color="000000"/>
        </w:rPr>
        <w:t xml:space="preserve"> at the lower </w:t>
      </w:r>
      <w:proofErr w:type="spellStart"/>
      <w:r w:rsidR="003A7FB1">
        <w:rPr>
          <w:snapToGrid w:val="0"/>
          <w:color w:val="000000"/>
          <w:szCs w:val="0"/>
          <w:u w:color="000000"/>
        </w:rPr>
        <w:t>pH</w:t>
      </w:r>
      <w:r w:rsidR="002E2D98">
        <w:rPr>
          <w:snapToGrid w:val="0"/>
          <w:color w:val="000000"/>
          <w:szCs w:val="0"/>
          <w:u w:color="000000"/>
        </w:rPr>
        <w:t>.</w:t>
      </w:r>
      <w:proofErr w:type="spellEnd"/>
      <w:r w:rsidR="003827E7">
        <w:rPr>
          <w:snapToGrid w:val="0"/>
          <w:color w:val="000000"/>
          <w:szCs w:val="0"/>
          <w:u w:color="000000"/>
        </w:rPr>
        <w:t xml:space="preserve"> </w:t>
      </w:r>
      <w:r w:rsidR="00F61F0D">
        <w:rPr>
          <w:snapToGrid w:val="0"/>
          <w:color w:val="000000"/>
          <w:szCs w:val="0"/>
          <w:u w:color="000000"/>
        </w:rPr>
        <w:t>However, it should be noted that these tests did not meet the minimum QC criterion for growth.</w:t>
      </w:r>
    </w:p>
    <w:p w:rsidR="00F16295" w:rsidRDefault="00F16295" w:rsidP="00740C09"/>
    <w:p w:rsidR="002C2123" w:rsidRDefault="004E0688" w:rsidP="002C2123">
      <w:pPr>
        <w:jc w:val="center"/>
      </w:pPr>
      <w:r>
        <w:object w:dxaOrig="6587" w:dyaOrig="5115">
          <v:shape id="_x0000_i1026" type="#_x0000_t75" style="width:294.75pt;height:229.5pt" o:ole="">
            <v:imagedata r:id="rId51" o:title=""/>
          </v:shape>
          <o:OLEObject Type="Embed" ProgID="SigmaPlotGraphicObject.10" ShapeID="_x0000_i1026" DrawAspect="Content" ObjectID="_1464604161" r:id="rId52"/>
        </w:object>
      </w:r>
    </w:p>
    <w:p w:rsidR="00EE42FE" w:rsidRDefault="00EE42FE" w:rsidP="00EE42FE">
      <w:pPr>
        <w:pStyle w:val="figurecaption"/>
      </w:pPr>
      <w:r w:rsidRPr="00EE42FE">
        <w:rPr>
          <w:b/>
        </w:rPr>
        <w:t>Figure 5</w:t>
      </w:r>
      <w:r>
        <w:t xml:space="preserve"> Comparison of </w:t>
      </w:r>
      <w:proofErr w:type="spellStart"/>
      <w:r>
        <w:t>Mn</w:t>
      </w:r>
      <w:proofErr w:type="spellEnd"/>
      <w:r>
        <w:t xml:space="preserve"> toxicity to hydra at two different pH concentrations</w:t>
      </w:r>
      <w:r w:rsidR="00F5599D">
        <w:t xml:space="preserve">. The </w:t>
      </w:r>
    </w:p>
    <w:p w:rsidR="005A7A3C" w:rsidRDefault="00B62E3D" w:rsidP="00B54438">
      <w:pPr>
        <w:pStyle w:val="Heading2"/>
      </w:pPr>
      <w:bookmarkStart w:id="65" w:name="_Toc390682148"/>
      <w:r>
        <w:t>3.3 Derivation of a Trigger Value for Magela Creek</w:t>
      </w:r>
      <w:bookmarkEnd w:id="65"/>
    </w:p>
    <w:p w:rsidR="00AC2DF7" w:rsidRDefault="005B1DB1" w:rsidP="00B62E3D">
      <w:pPr>
        <w:rPr>
          <w:snapToGrid w:val="0"/>
          <w:color w:val="000000"/>
          <w:szCs w:val="0"/>
          <w:u w:color="000000"/>
        </w:rPr>
      </w:pPr>
      <w:r>
        <w:t xml:space="preserve">The toxicity estimates </w:t>
      </w:r>
      <w:r w:rsidR="0057181F">
        <w:t>from the Magela Creek Water study (</w:t>
      </w:r>
      <w:r>
        <w:t>Table 2</w:t>
      </w:r>
      <w:r w:rsidR="0057181F">
        <w:t xml:space="preserve">) were used to construct a SSD and derive a 99% Protection TV </w:t>
      </w:r>
      <w:r w:rsidR="004D1355">
        <w:t>(</w:t>
      </w:r>
      <w:r w:rsidR="0057181F">
        <w:t xml:space="preserve">Figure </w:t>
      </w:r>
      <w:r w:rsidR="00216B93">
        <w:t>5</w:t>
      </w:r>
      <w:r w:rsidR="0057181F">
        <w:t>). The 99% TV derived from</w:t>
      </w:r>
      <w:r w:rsidR="004B3EDB">
        <w:t xml:space="preserve"> the SSD was </w:t>
      </w:r>
      <w:r w:rsidR="00A92C16">
        <w:t xml:space="preserve">4.1 </w:t>
      </w:r>
      <w:r w:rsidR="00B25394">
        <w:t>(0.</w:t>
      </w:r>
      <w:r w:rsidR="00A92C16">
        <w:t>7</w:t>
      </w:r>
      <w:r w:rsidR="003F0413">
        <w:t xml:space="preserve"> –</w:t>
      </w:r>
      <w:r w:rsidR="00A92C16">
        <w:t xml:space="preserve"> 182</w:t>
      </w:r>
      <w:r w:rsidR="003F0413">
        <w:t xml:space="preserve">) </w:t>
      </w:r>
      <w:r w:rsidR="004B3EDB">
        <w:t>µg L</w:t>
      </w:r>
      <w:r w:rsidR="004B3EDB" w:rsidRPr="00AC2DF7">
        <w:rPr>
          <w:snapToGrid w:val="0"/>
          <w:color w:val="000000"/>
          <w:position w:val="5"/>
          <w:sz w:val="15"/>
          <w:szCs w:val="0"/>
          <w:u w:color="000000"/>
        </w:rPr>
        <w:t>-1</w:t>
      </w:r>
      <w:r w:rsidR="004B3EDB">
        <w:t xml:space="preserve"> </w:t>
      </w:r>
      <w:proofErr w:type="spellStart"/>
      <w:r w:rsidR="004B3EDB">
        <w:t>Mn</w:t>
      </w:r>
      <w:proofErr w:type="spellEnd"/>
      <w:r w:rsidR="00AC2DF7">
        <w:t>, which</w:t>
      </w:r>
      <w:r w:rsidR="004B3EDB">
        <w:t xml:space="preserve"> is below the </w:t>
      </w:r>
      <w:r w:rsidR="005516A8">
        <w:t>50</w:t>
      </w:r>
      <w:r w:rsidR="005516A8" w:rsidRPr="005516A8">
        <w:rPr>
          <w:vertAlign w:val="superscript"/>
        </w:rPr>
        <w:t>th</w:t>
      </w:r>
      <w:r w:rsidR="004B3EDB">
        <w:t xml:space="preserve"> percentile of the concentrations measured at the Magela Creek </w:t>
      </w:r>
      <w:r w:rsidR="00027908">
        <w:t>Upstream Monitoring site</w:t>
      </w:r>
      <w:r w:rsidR="004B3EDB">
        <w:t xml:space="preserve"> (</w:t>
      </w:r>
      <w:r w:rsidR="00027908">
        <w:t>MCUS</w:t>
      </w:r>
      <w:r w:rsidR="004B3EDB">
        <w:t xml:space="preserve">; Figure </w:t>
      </w:r>
      <w:r w:rsidR="00216B93">
        <w:t>6</w:t>
      </w:r>
      <w:r w:rsidR="004B3EDB">
        <w:t>).</w:t>
      </w:r>
      <w:r w:rsidR="001951EC">
        <w:t xml:space="preserve"> </w:t>
      </w:r>
      <w:r w:rsidR="00AC2DF7">
        <w:t>International data from toxicity tests conduct</w:t>
      </w:r>
      <w:r w:rsidR="0095742A">
        <w:t>ed</w:t>
      </w:r>
      <w:r w:rsidR="00AC2DF7">
        <w:t xml:space="preserve"> in </w:t>
      </w:r>
      <w:r w:rsidR="0095742A">
        <w:t>a natural water (Pinelands, New Jersey, USA)</w:t>
      </w:r>
      <w:r w:rsidR="00027908">
        <w:t xml:space="preserve"> with a similar </w:t>
      </w:r>
      <w:r w:rsidR="00AC2DF7">
        <w:t>phys</w:t>
      </w:r>
      <w:r w:rsidR="00FF2BC3">
        <w:t>i</w:t>
      </w:r>
      <w:r w:rsidR="00AC2DF7">
        <w:t>co-chemistry</w:t>
      </w:r>
      <w:r w:rsidR="0095742A">
        <w:t xml:space="preserve"> to MCW</w:t>
      </w:r>
      <w:r w:rsidR="00AC2DF7">
        <w:t xml:space="preserve"> (</w:t>
      </w:r>
      <w:r w:rsidR="00B9193D">
        <w:t>i</w:t>
      </w:r>
      <w:r w:rsidR="00B54438">
        <w:t>.</w:t>
      </w:r>
      <w:r w:rsidR="00B9193D">
        <w:t>e</w:t>
      </w:r>
      <w:r w:rsidR="00B54438">
        <w:t>.</w:t>
      </w:r>
      <w:r w:rsidR="00AC2DF7">
        <w:t xml:space="preserve"> </w:t>
      </w:r>
      <w:r w:rsidR="00B54438">
        <w:t>temperature = 24–</w:t>
      </w:r>
      <w:r w:rsidR="0095742A">
        <w:t xml:space="preserve">25°C, </w:t>
      </w:r>
      <w:r w:rsidR="00AC2DF7">
        <w:t>pH</w:t>
      </w:r>
      <w:r w:rsidR="005516A8">
        <w:t xml:space="preserve"> </w:t>
      </w:r>
      <w:r w:rsidR="00AC2DF7">
        <w:t>=</w:t>
      </w:r>
      <w:r w:rsidR="005516A8">
        <w:t xml:space="preserve"> </w:t>
      </w:r>
      <w:r w:rsidR="00AC2DF7">
        <w:t>6.</w:t>
      </w:r>
      <w:r w:rsidR="005516A8">
        <w:t xml:space="preserve">7, alkalinity = 8 </w:t>
      </w:r>
      <w:r w:rsidR="0095742A">
        <w:t>mg L</w:t>
      </w:r>
      <w:r w:rsidR="0095742A" w:rsidRPr="0095742A">
        <w:rPr>
          <w:snapToGrid w:val="0"/>
          <w:color w:val="000000"/>
          <w:position w:val="5"/>
          <w:sz w:val="15"/>
          <w:szCs w:val="0"/>
          <w:u w:color="000000"/>
        </w:rPr>
        <w:t>-1</w:t>
      </w:r>
      <w:r w:rsidR="0095742A">
        <w:t>, hardness = 12 mg L</w:t>
      </w:r>
      <w:r w:rsidR="0095742A" w:rsidRPr="0095742A">
        <w:rPr>
          <w:snapToGrid w:val="0"/>
          <w:color w:val="000000"/>
          <w:position w:val="5"/>
          <w:sz w:val="15"/>
          <w:szCs w:val="0"/>
          <w:u w:color="000000"/>
        </w:rPr>
        <w:t>-1</w:t>
      </w:r>
      <w:r w:rsidR="005516A8">
        <w:t xml:space="preserve"> a</w:t>
      </w:r>
      <w:r w:rsidR="00AE0054">
        <w:t>n</w:t>
      </w:r>
      <w:r w:rsidR="005516A8">
        <w:t xml:space="preserve">d </w:t>
      </w:r>
      <w:r w:rsidR="0095742A">
        <w:t>DOC = 12 mg L</w:t>
      </w:r>
      <w:r w:rsidR="0095742A" w:rsidRPr="0095742A">
        <w:rPr>
          <w:snapToGrid w:val="0"/>
          <w:color w:val="000000"/>
          <w:position w:val="5"/>
          <w:sz w:val="15"/>
          <w:szCs w:val="0"/>
          <w:u w:color="000000"/>
        </w:rPr>
        <w:t>-1</w:t>
      </w:r>
      <w:r w:rsidR="00AC2DF7">
        <w:t xml:space="preserve">) </w:t>
      </w:r>
      <w:r w:rsidR="00027908">
        <w:t>were</w:t>
      </w:r>
      <w:r w:rsidR="00AC2DF7">
        <w:t xml:space="preserve"> combined with </w:t>
      </w:r>
      <w:r w:rsidR="00027908">
        <w:t xml:space="preserve">the site-specific data </w:t>
      </w:r>
      <w:r w:rsidR="004D1355">
        <w:t xml:space="preserve">in </w:t>
      </w:r>
      <w:r w:rsidR="00027908">
        <w:t>order to improve the</w:t>
      </w:r>
      <w:r w:rsidR="009A1300">
        <w:t xml:space="preserve"> SSD. </w:t>
      </w:r>
      <w:r w:rsidR="008E6810">
        <w:t xml:space="preserve">This approach </w:t>
      </w:r>
      <w:r w:rsidR="009A1300">
        <w:t>produced a 99%</w:t>
      </w:r>
      <w:r w:rsidR="003D3C7E">
        <w:t xml:space="preserve"> </w:t>
      </w:r>
      <w:r w:rsidR="009A1300">
        <w:t xml:space="preserve">TV of </w:t>
      </w:r>
      <w:r w:rsidR="009A1568">
        <w:t>7</w:t>
      </w:r>
      <w:r w:rsidR="00A92C16">
        <w:t>3</w:t>
      </w:r>
      <w:r w:rsidR="009A1300">
        <w:t xml:space="preserve"> </w:t>
      </w:r>
      <w:r w:rsidR="009A1568">
        <w:t>(3</w:t>
      </w:r>
      <w:r w:rsidR="00A92C16">
        <w:t>3</w:t>
      </w:r>
      <w:r w:rsidR="009A1300">
        <w:t xml:space="preserve"> -4</w:t>
      </w:r>
      <w:r w:rsidR="007564EC">
        <w:t>66</w:t>
      </w:r>
      <w:r w:rsidR="009A1300">
        <w:t>) µg L</w:t>
      </w:r>
      <w:r w:rsidR="009A1300" w:rsidRPr="009A1300">
        <w:rPr>
          <w:snapToGrid w:val="0"/>
          <w:color w:val="000000"/>
          <w:position w:val="5"/>
          <w:sz w:val="15"/>
          <w:szCs w:val="0"/>
          <w:u w:color="000000"/>
        </w:rPr>
        <w:t>-1</w:t>
      </w:r>
      <w:r w:rsidR="009A1300">
        <w:rPr>
          <w:snapToGrid w:val="0"/>
          <w:color w:val="000000"/>
          <w:position w:val="5"/>
          <w:sz w:val="15"/>
          <w:szCs w:val="0"/>
          <w:u w:color="000000"/>
        </w:rPr>
        <w:t xml:space="preserve"> </w:t>
      </w:r>
      <w:proofErr w:type="spellStart"/>
      <w:r w:rsidR="009A1300" w:rsidRPr="009A1300">
        <w:rPr>
          <w:snapToGrid w:val="0"/>
          <w:color w:val="000000"/>
          <w:szCs w:val="0"/>
          <w:u w:color="000000"/>
        </w:rPr>
        <w:t>Mn</w:t>
      </w:r>
      <w:proofErr w:type="spellEnd"/>
      <w:r w:rsidR="0095742A">
        <w:rPr>
          <w:snapToGrid w:val="0"/>
          <w:color w:val="000000"/>
          <w:szCs w:val="0"/>
          <w:u w:color="000000"/>
        </w:rPr>
        <w:t xml:space="preserve"> (Figure </w:t>
      </w:r>
      <w:r w:rsidR="00086A11">
        <w:rPr>
          <w:snapToGrid w:val="0"/>
          <w:color w:val="000000"/>
          <w:szCs w:val="0"/>
          <w:u w:color="000000"/>
        </w:rPr>
        <w:t>7</w:t>
      </w:r>
      <w:r w:rsidR="0095742A">
        <w:rPr>
          <w:snapToGrid w:val="0"/>
          <w:color w:val="000000"/>
          <w:szCs w:val="0"/>
          <w:u w:color="000000"/>
        </w:rPr>
        <w:t>)</w:t>
      </w:r>
      <w:r w:rsidR="005561D5">
        <w:rPr>
          <w:snapToGrid w:val="0"/>
          <w:color w:val="000000"/>
          <w:szCs w:val="0"/>
          <w:u w:color="000000"/>
        </w:rPr>
        <w:t>.</w:t>
      </w:r>
      <w:r w:rsidR="00172F6B">
        <w:rPr>
          <w:snapToGrid w:val="0"/>
          <w:color w:val="000000"/>
          <w:szCs w:val="0"/>
          <w:u w:color="000000"/>
        </w:rPr>
        <w:t xml:space="preserve"> </w:t>
      </w:r>
      <w:r w:rsidR="005D7B3F">
        <w:rPr>
          <w:snapToGrid w:val="0"/>
          <w:color w:val="000000"/>
          <w:szCs w:val="0"/>
          <w:u w:color="000000"/>
        </w:rPr>
        <w:t xml:space="preserve">The </w:t>
      </w:r>
      <w:r w:rsidR="00086A11">
        <w:rPr>
          <w:snapToGrid w:val="0"/>
          <w:color w:val="000000"/>
          <w:szCs w:val="0"/>
          <w:u w:color="000000"/>
        </w:rPr>
        <w:t>95</w:t>
      </w:r>
      <w:r w:rsidR="00086A11" w:rsidRPr="00086A11">
        <w:rPr>
          <w:snapToGrid w:val="0"/>
          <w:color w:val="000000"/>
          <w:szCs w:val="0"/>
          <w:u w:color="000000"/>
          <w:vertAlign w:val="superscript"/>
        </w:rPr>
        <w:t>th</w:t>
      </w:r>
      <w:r w:rsidR="00086A11">
        <w:rPr>
          <w:snapToGrid w:val="0"/>
          <w:color w:val="000000"/>
          <w:szCs w:val="0"/>
          <w:u w:color="000000"/>
        </w:rPr>
        <w:t xml:space="preserve"> and 80</w:t>
      </w:r>
      <w:r w:rsidR="00086A11" w:rsidRPr="00086A11">
        <w:rPr>
          <w:snapToGrid w:val="0"/>
          <w:color w:val="000000"/>
          <w:szCs w:val="0"/>
          <w:u w:color="000000"/>
          <w:vertAlign w:val="superscript"/>
        </w:rPr>
        <w:t>th</w:t>
      </w:r>
      <w:r w:rsidR="00086A11">
        <w:rPr>
          <w:snapToGrid w:val="0"/>
          <w:color w:val="000000"/>
          <w:szCs w:val="0"/>
          <w:u w:color="000000"/>
        </w:rPr>
        <w:t xml:space="preserve"> confidence limits of </w:t>
      </w:r>
      <w:r w:rsidR="000B1A1B">
        <w:rPr>
          <w:snapToGrid w:val="0"/>
          <w:color w:val="000000"/>
          <w:szCs w:val="0"/>
          <w:u w:color="000000"/>
        </w:rPr>
        <w:t>th</w:t>
      </w:r>
      <w:r w:rsidR="00086A11">
        <w:rPr>
          <w:snapToGrid w:val="0"/>
          <w:color w:val="000000"/>
          <w:szCs w:val="0"/>
          <w:u w:color="000000"/>
        </w:rPr>
        <w:t xml:space="preserve">is </w:t>
      </w:r>
      <w:r w:rsidR="000B1A1B">
        <w:rPr>
          <w:snapToGrid w:val="0"/>
          <w:color w:val="000000"/>
          <w:szCs w:val="0"/>
          <w:u w:color="000000"/>
        </w:rPr>
        <w:t>TV were 3</w:t>
      </w:r>
      <w:r w:rsidR="007564EC">
        <w:rPr>
          <w:snapToGrid w:val="0"/>
          <w:color w:val="000000"/>
          <w:szCs w:val="0"/>
          <w:u w:color="000000"/>
        </w:rPr>
        <w:t>3</w:t>
      </w:r>
      <w:r w:rsidR="000B1A1B">
        <w:rPr>
          <w:snapToGrid w:val="0"/>
          <w:color w:val="000000"/>
          <w:szCs w:val="0"/>
          <w:u w:color="000000"/>
        </w:rPr>
        <w:t xml:space="preserve"> and 4</w:t>
      </w:r>
      <w:r w:rsidR="007564EC">
        <w:rPr>
          <w:snapToGrid w:val="0"/>
          <w:color w:val="000000"/>
          <w:szCs w:val="0"/>
          <w:u w:color="000000"/>
        </w:rPr>
        <w:t>6</w:t>
      </w:r>
      <w:r w:rsidR="000B1A1B">
        <w:rPr>
          <w:snapToGrid w:val="0"/>
          <w:color w:val="000000"/>
          <w:szCs w:val="0"/>
          <w:u w:color="000000"/>
        </w:rPr>
        <w:t xml:space="preserve"> µg L</w:t>
      </w:r>
      <w:r w:rsidR="000B1A1B" w:rsidRPr="000B1A1B">
        <w:rPr>
          <w:snapToGrid w:val="0"/>
          <w:color w:val="000000"/>
          <w:position w:val="5"/>
          <w:sz w:val="15"/>
          <w:szCs w:val="0"/>
          <w:u w:color="000000"/>
        </w:rPr>
        <w:t>-1</w:t>
      </w:r>
      <w:r w:rsidR="000B1A1B">
        <w:rPr>
          <w:snapToGrid w:val="0"/>
          <w:color w:val="000000"/>
          <w:szCs w:val="0"/>
          <w:u w:color="000000"/>
        </w:rPr>
        <w:t>, respectively.</w:t>
      </w:r>
    </w:p>
    <w:p w:rsidR="005217B6" w:rsidRDefault="00F80825" w:rsidP="0095742A">
      <w:pPr>
        <w:jc w:val="center"/>
      </w:pPr>
      <w:r>
        <w:rPr>
          <w:noProof/>
          <w:lang w:eastAsia="en-AU"/>
        </w:rPr>
        <w:drawing>
          <wp:inline distT="0" distB="0" distL="0" distR="0">
            <wp:extent cx="3400425" cy="3118083"/>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screen"/>
                    <a:srcRect/>
                    <a:stretch>
                      <a:fillRect/>
                    </a:stretch>
                  </pic:blipFill>
                  <pic:spPr bwMode="auto">
                    <a:xfrm>
                      <a:off x="0" y="0"/>
                      <a:ext cx="3398947" cy="3116727"/>
                    </a:xfrm>
                    <a:prstGeom prst="rect">
                      <a:avLst/>
                    </a:prstGeom>
                    <a:noFill/>
                    <a:ln w="9525">
                      <a:noFill/>
                      <a:miter lim="800000"/>
                      <a:headEnd/>
                      <a:tailEnd/>
                    </a:ln>
                  </pic:spPr>
                </pic:pic>
              </a:graphicData>
            </a:graphic>
          </wp:inline>
        </w:drawing>
      </w:r>
    </w:p>
    <w:p w:rsidR="009A1568" w:rsidRDefault="009A1568" w:rsidP="009A1568">
      <w:pPr>
        <w:pStyle w:val="figurecaption"/>
      </w:pPr>
      <w:r w:rsidRPr="0095742A">
        <w:rPr>
          <w:b/>
        </w:rPr>
        <w:t xml:space="preserve">Figure </w:t>
      </w:r>
      <w:r w:rsidR="00EE42FE">
        <w:rPr>
          <w:b/>
        </w:rPr>
        <w:t>6</w:t>
      </w:r>
      <w:r>
        <w:t xml:space="preserve"> Species Sensitivity Distribution of manganese toxicity estimates for the </w:t>
      </w:r>
      <w:r w:rsidR="009C3C7C">
        <w:t>six</w:t>
      </w:r>
      <w:r>
        <w:t xml:space="preserve"> local species</w:t>
      </w:r>
      <w:r w:rsidR="004D1355">
        <w:t>.</w:t>
      </w:r>
    </w:p>
    <w:p w:rsidR="009A1568" w:rsidRDefault="00155867" w:rsidP="009A1568">
      <w:pPr>
        <w:pStyle w:val="figurecaption"/>
      </w:pPr>
      <w:r w:rsidRPr="00155867">
        <w:rPr>
          <w:noProof/>
          <w:lang w:eastAsia="en-AU"/>
        </w:rPr>
        <w:lastRenderedPageBreak/>
        <w:drawing>
          <wp:inline distT="0" distB="0" distL="0" distR="0">
            <wp:extent cx="3409950" cy="3063553"/>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screen"/>
                    <a:srcRect/>
                    <a:stretch>
                      <a:fillRect/>
                    </a:stretch>
                  </pic:blipFill>
                  <pic:spPr bwMode="auto">
                    <a:xfrm>
                      <a:off x="0" y="0"/>
                      <a:ext cx="3420934" cy="3073421"/>
                    </a:xfrm>
                    <a:prstGeom prst="rect">
                      <a:avLst/>
                    </a:prstGeom>
                    <a:noFill/>
                    <a:ln w="9525">
                      <a:noFill/>
                      <a:miter lim="800000"/>
                      <a:headEnd/>
                      <a:tailEnd/>
                    </a:ln>
                  </pic:spPr>
                </pic:pic>
              </a:graphicData>
            </a:graphic>
          </wp:inline>
        </w:drawing>
      </w:r>
    </w:p>
    <w:p w:rsidR="00B54438" w:rsidRDefault="009A1568" w:rsidP="009A1568">
      <w:pPr>
        <w:pStyle w:val="figurecaption"/>
        <w:sectPr w:rsidR="00B54438" w:rsidSect="00EC47D5">
          <w:pgSz w:w="11906" w:h="16838" w:code="9"/>
          <w:pgMar w:top="1440" w:right="1800" w:bottom="1440" w:left="1800" w:header="1080" w:footer="835" w:gutter="0"/>
          <w:cols w:space="360"/>
          <w:noEndnote/>
        </w:sectPr>
      </w:pPr>
      <w:r w:rsidRPr="0095742A">
        <w:rPr>
          <w:b/>
        </w:rPr>
        <w:t xml:space="preserve">Figure </w:t>
      </w:r>
      <w:r w:rsidR="004402A3">
        <w:rPr>
          <w:b/>
        </w:rPr>
        <w:t>7</w:t>
      </w:r>
      <w:r w:rsidRPr="0095742A">
        <w:rPr>
          <w:b/>
        </w:rPr>
        <w:t xml:space="preserve"> </w:t>
      </w:r>
      <w:r>
        <w:t xml:space="preserve">Species Sensitivity Distribution of manganese toxicity estimates for the </w:t>
      </w:r>
      <w:r w:rsidR="009C3C7C">
        <w:t>six</w:t>
      </w:r>
      <w:r>
        <w:t xml:space="preserve"> local species</w:t>
      </w:r>
      <w:r w:rsidR="008E6810">
        <w:t xml:space="preserve"> and including </w:t>
      </w:r>
      <w:r w:rsidR="00BD0D6B">
        <w:t>3</w:t>
      </w:r>
      <w:r w:rsidR="008E6810">
        <w:t xml:space="preserve"> toxicity estimates from international datasets</w:t>
      </w:r>
      <w:r w:rsidR="004D1355">
        <w:t xml:space="preserve"> (</w:t>
      </w:r>
      <w:r w:rsidR="008D251C" w:rsidRPr="008D251C">
        <w:rPr>
          <w:i/>
        </w:rPr>
        <w:t xml:space="preserve">P. </w:t>
      </w:r>
      <w:proofErr w:type="spellStart"/>
      <w:r w:rsidR="008D251C" w:rsidRPr="008D251C">
        <w:rPr>
          <w:i/>
        </w:rPr>
        <w:t>subcapitata</w:t>
      </w:r>
      <w:proofErr w:type="spellEnd"/>
      <w:r w:rsidR="004D1355">
        <w:t xml:space="preserve">, </w:t>
      </w:r>
      <w:r w:rsidR="008D251C" w:rsidRPr="008D251C">
        <w:rPr>
          <w:i/>
        </w:rPr>
        <w:t xml:space="preserve">C. </w:t>
      </w:r>
      <w:proofErr w:type="spellStart"/>
      <w:r w:rsidR="008D251C" w:rsidRPr="008D251C">
        <w:rPr>
          <w:i/>
        </w:rPr>
        <w:t>dubia</w:t>
      </w:r>
      <w:proofErr w:type="spellEnd"/>
      <w:r w:rsidR="004D1355">
        <w:t xml:space="preserve"> and </w:t>
      </w:r>
      <w:r w:rsidR="008D251C" w:rsidRPr="008D251C">
        <w:rPr>
          <w:i/>
        </w:rPr>
        <w:t xml:space="preserve">P. </w:t>
      </w:r>
      <w:proofErr w:type="spellStart"/>
      <w:r w:rsidR="008D251C" w:rsidRPr="008D251C">
        <w:rPr>
          <w:i/>
        </w:rPr>
        <w:t>promelas</w:t>
      </w:r>
      <w:proofErr w:type="spellEnd"/>
      <w:r w:rsidR="004D1355">
        <w:t>).</w:t>
      </w:r>
    </w:p>
    <w:p w:rsidR="00150A5C" w:rsidRDefault="00BF1E41" w:rsidP="00B54438">
      <w:pPr>
        <w:pStyle w:val="Heading1"/>
      </w:pPr>
      <w:bookmarkStart w:id="66" w:name="_Toc390682149"/>
      <w:r>
        <w:lastRenderedPageBreak/>
        <w:t xml:space="preserve">4 </w:t>
      </w:r>
      <w:r w:rsidR="00150A5C">
        <w:t>Discussion</w:t>
      </w:r>
      <w:bookmarkEnd w:id="66"/>
    </w:p>
    <w:p w:rsidR="00885385" w:rsidRDefault="00764A88" w:rsidP="00885385">
      <w:r>
        <w:t xml:space="preserve">The results from </w:t>
      </w:r>
      <w:r w:rsidR="00086A11">
        <w:t>the</w:t>
      </w:r>
      <w:r>
        <w:t xml:space="preserve"> pilot </w:t>
      </w:r>
      <w:r w:rsidR="00885385">
        <w:t>study</w:t>
      </w:r>
      <w:r>
        <w:t xml:space="preserve"> </w:t>
      </w:r>
      <w:r w:rsidR="00086A11">
        <w:t xml:space="preserve">using </w:t>
      </w:r>
      <w:r w:rsidR="00086A11" w:rsidRPr="00086A11">
        <w:t>Ngarradj</w:t>
      </w:r>
      <w:r w:rsidR="00086A11">
        <w:t xml:space="preserve"> Creek Water </w:t>
      </w:r>
      <w:r w:rsidR="00264436">
        <w:t>found</w:t>
      </w:r>
      <w:r>
        <w:t xml:space="preserve"> that</w:t>
      </w:r>
      <w:r w:rsidR="00133D1A" w:rsidRPr="00133D1A">
        <w:t xml:space="preserve"> </w:t>
      </w:r>
      <w:proofErr w:type="spellStart"/>
      <w:r w:rsidR="00133D1A">
        <w:t>Mn</w:t>
      </w:r>
      <w:proofErr w:type="spellEnd"/>
      <w:r w:rsidR="00133D1A">
        <w:t xml:space="preserve"> toxicity was relatively high to </w:t>
      </w:r>
      <w:r w:rsidR="007E1172" w:rsidRPr="007E1172">
        <w:rPr>
          <w:i/>
        </w:rPr>
        <w:t xml:space="preserve">H. viridissima </w:t>
      </w:r>
      <w:r w:rsidR="007E1172">
        <w:t xml:space="preserve">and </w:t>
      </w:r>
      <w:r w:rsidR="007E1172" w:rsidRPr="007E1172">
        <w:rPr>
          <w:i/>
        </w:rPr>
        <w:t>M. macleayi</w:t>
      </w:r>
      <w:r w:rsidR="00264436">
        <w:t xml:space="preserve"> </w:t>
      </w:r>
      <w:r>
        <w:t>compared to values report</w:t>
      </w:r>
      <w:r w:rsidR="00133D1A">
        <w:t xml:space="preserve">ed in the literature and those </w:t>
      </w:r>
      <w:r w:rsidR="007658B8">
        <w:t xml:space="preserve">toxicity estimates </w:t>
      </w:r>
      <w:r w:rsidR="00133D1A">
        <w:t>used in the ANZEEC and ARMCANZ (2000) default TV</w:t>
      </w:r>
      <w:r>
        <w:t>.</w:t>
      </w:r>
      <w:r w:rsidR="00133D1A">
        <w:t xml:space="preserve"> </w:t>
      </w:r>
      <w:r w:rsidR="00A620B3">
        <w:t>Conversely</w:t>
      </w:r>
      <w:r w:rsidR="00133D1A">
        <w:t>, t</w:t>
      </w:r>
      <w:r>
        <w:t xml:space="preserve">he green alga, </w:t>
      </w:r>
      <w:r>
        <w:rPr>
          <w:i/>
        </w:rPr>
        <w:t>Chlorella</w:t>
      </w:r>
      <w:r>
        <w:t xml:space="preserve"> sp. was extremely tolerant to </w:t>
      </w:r>
      <w:proofErr w:type="spellStart"/>
      <w:r>
        <w:t>Mn</w:t>
      </w:r>
      <w:proofErr w:type="spellEnd"/>
      <w:r>
        <w:t xml:space="preserve"> </w:t>
      </w:r>
      <w:r w:rsidR="00264436">
        <w:t xml:space="preserve">and was </w:t>
      </w:r>
      <w:r w:rsidR="00E9059F">
        <w:t>only effected by 10–</w:t>
      </w:r>
      <w:r w:rsidR="003F18B4">
        <w:t>15</w:t>
      </w:r>
      <w:r w:rsidR="00A620B3">
        <w:t>%</w:t>
      </w:r>
      <w:r w:rsidR="00264436">
        <w:t xml:space="preserve"> by </w:t>
      </w:r>
      <w:r>
        <w:t xml:space="preserve">concentrations </w:t>
      </w:r>
      <w:r w:rsidR="00133D1A">
        <w:t xml:space="preserve">up to </w:t>
      </w:r>
      <w:r w:rsidR="003F18B4">
        <w:t>5</w:t>
      </w:r>
      <w:r w:rsidR="00133D1A">
        <w:t xml:space="preserve">0 </w:t>
      </w:r>
      <w:r>
        <w:t xml:space="preserve">000 </w:t>
      </w:r>
      <w:r>
        <w:sym w:font="Symbol" w:char="F06D"/>
      </w:r>
      <w:r>
        <w:t>g</w:t>
      </w:r>
      <w:r>
        <w:rPr>
          <w:lang w:val="en-US"/>
        </w:rPr>
        <w:t xml:space="preserve"> L</w:t>
      </w:r>
      <w:r>
        <w:rPr>
          <w:snapToGrid w:val="0"/>
          <w:color w:val="000000"/>
          <w:position w:val="5"/>
          <w:sz w:val="15"/>
          <w:szCs w:val="0"/>
          <w:u w:color="000000"/>
          <w:lang w:val="en-US"/>
        </w:rPr>
        <w:t>-1</w:t>
      </w:r>
      <w:r w:rsidR="00133D1A">
        <w:t xml:space="preserve">. The </w:t>
      </w:r>
      <w:proofErr w:type="spellStart"/>
      <w:r w:rsidR="00133D1A">
        <w:t>Mn</w:t>
      </w:r>
      <w:proofErr w:type="spellEnd"/>
      <w:r w:rsidR="00133D1A">
        <w:t xml:space="preserve"> </w:t>
      </w:r>
      <w:r>
        <w:t xml:space="preserve">appeared acutely toxic to </w:t>
      </w:r>
      <w:r>
        <w:rPr>
          <w:i/>
        </w:rPr>
        <w:t>M. macleayi</w:t>
      </w:r>
      <w:r w:rsidR="00BD0D6B">
        <w:rPr>
          <w:i/>
        </w:rPr>
        <w:t xml:space="preserve"> </w:t>
      </w:r>
      <w:r w:rsidR="007658B8">
        <w:t>as there were</w:t>
      </w:r>
      <w:r w:rsidR="00BD0D6B">
        <w:t xml:space="preserve"> similar concentration-response relationships for the chronic and acute endpoints</w:t>
      </w:r>
      <w:r>
        <w:rPr>
          <w:i/>
        </w:rPr>
        <w:t>.</w:t>
      </w:r>
      <w:r>
        <w:t xml:space="preserve"> </w:t>
      </w:r>
      <w:r w:rsidR="00A620B3">
        <w:t xml:space="preserve">Removal of the algal food from the </w:t>
      </w:r>
      <w:r w:rsidR="00A620B3" w:rsidRPr="00A620B3">
        <w:rPr>
          <w:i/>
        </w:rPr>
        <w:t>M. macleayi</w:t>
      </w:r>
      <w:r w:rsidR="00A620B3">
        <w:t xml:space="preserve"> test system </w:t>
      </w:r>
      <w:r w:rsidR="008E35D4">
        <w:t xml:space="preserve">aimed to determine if the algae </w:t>
      </w:r>
      <w:r w:rsidR="00F914DE">
        <w:t xml:space="preserve">were </w:t>
      </w:r>
      <w:r w:rsidR="008E35D4">
        <w:t>creating microenvironments that produce</w:t>
      </w:r>
      <w:r w:rsidR="0081522D">
        <w:t>d</w:t>
      </w:r>
      <w:r w:rsidR="008E35D4">
        <w:t xml:space="preserve"> </w:t>
      </w:r>
      <w:proofErr w:type="spellStart"/>
      <w:r w:rsidR="008E35D4">
        <w:t>Mn</w:t>
      </w:r>
      <w:proofErr w:type="spellEnd"/>
      <w:r w:rsidR="008E35D4">
        <w:t xml:space="preserve"> oxides, which would reduce the </w:t>
      </w:r>
      <w:proofErr w:type="spellStart"/>
      <w:r w:rsidR="008E35D4">
        <w:t>bioavailable</w:t>
      </w:r>
      <w:proofErr w:type="spellEnd"/>
      <w:r w:rsidR="008E35D4">
        <w:t xml:space="preserve"> </w:t>
      </w:r>
      <w:proofErr w:type="spellStart"/>
      <w:r w:rsidR="008E35D4">
        <w:t>Mn</w:t>
      </w:r>
      <w:proofErr w:type="spellEnd"/>
      <w:r w:rsidR="008E35D4" w:rsidRPr="008E35D4">
        <w:rPr>
          <w:snapToGrid w:val="0"/>
          <w:color w:val="000000"/>
          <w:position w:val="5"/>
          <w:sz w:val="15"/>
          <w:szCs w:val="0"/>
          <w:u w:color="000000"/>
        </w:rPr>
        <w:t>2+</w:t>
      </w:r>
      <w:r w:rsidR="008E35D4">
        <w:rPr>
          <w:snapToGrid w:val="0"/>
          <w:color w:val="000000"/>
          <w:szCs w:val="0"/>
          <w:u w:color="000000"/>
        </w:rPr>
        <w:t xml:space="preserve"> </w:t>
      </w:r>
      <w:r w:rsidR="004513D3">
        <w:rPr>
          <w:snapToGrid w:val="0"/>
          <w:color w:val="000000"/>
          <w:szCs w:val="0"/>
          <w:u w:color="000000"/>
        </w:rPr>
        <w:fldChar w:fldCharType="begin"/>
      </w:r>
      <w:r w:rsidR="008E35D4">
        <w:rPr>
          <w:snapToGrid w:val="0"/>
          <w:color w:val="000000"/>
          <w:szCs w:val="0"/>
          <w:u w:color="000000"/>
        </w:rPr>
        <w:instrText xml:space="preserve"> ADDIN EN.CITE &lt;EndNote&gt;&lt;Cite&gt;&lt;Author&gt;Richardson&lt;/Author&gt;&lt;Year&gt;1988&lt;/Year&gt;&lt;RecNum&gt;1965&lt;/RecNum&gt;&lt;DisplayText&gt;(Richardson et al 1988)&lt;/DisplayText&gt;&lt;record&gt;&lt;rec-number&gt;1965&lt;/rec-number&gt;&lt;foreign-keys&gt;&lt;key app="EN" db-id="evtdpda53et2zjerfv0x9vw3atvdddaxaztw"&gt;1965&lt;/key&gt;&lt;/foreign-keys&gt;&lt;ref-type name="Journal Article"&gt;17&lt;/ref-type&gt;&lt;contributors&gt;&lt;authors&gt;&lt;author&gt;Richardson, Laurie L&lt;/author&gt;&lt;author&gt;Aguilar, Carmen&lt;/author&gt;&lt;author&gt;Nealson, Kenneth II&lt;/author&gt;&lt;/authors&gt;&lt;/contributors&gt;&lt;titles&gt;&lt;title&gt;Manganese oxidation in pH and microenvironments produced by phytoplankton&lt;/title&gt;&lt;secondary-title&gt;Limnol. Oceanogr&lt;/secondary-title&gt;&lt;/titles&gt;&lt;periodical&gt;&lt;full-title&gt;Limnol. Oceanogr&lt;/full-title&gt;&lt;/periodical&gt;&lt;pages&gt;352-363&lt;/pages&gt;&lt;volume&gt;33&lt;/volume&gt;&lt;number&gt;3&lt;/number&gt;&lt;dates&gt;&lt;year&gt;1988&lt;/year&gt;&lt;/dates&gt;&lt;urls&gt;&lt;/urls&gt;&lt;/record&gt;&lt;/Cite&gt;&lt;/EndNote&gt;</w:instrText>
      </w:r>
      <w:r w:rsidR="004513D3">
        <w:rPr>
          <w:snapToGrid w:val="0"/>
          <w:color w:val="000000"/>
          <w:szCs w:val="0"/>
          <w:u w:color="000000"/>
        </w:rPr>
        <w:fldChar w:fldCharType="separate"/>
      </w:r>
      <w:r w:rsidR="008E35D4">
        <w:rPr>
          <w:noProof/>
          <w:snapToGrid w:val="0"/>
          <w:color w:val="000000"/>
          <w:szCs w:val="0"/>
          <w:u w:color="000000"/>
        </w:rPr>
        <w:t>(</w:t>
      </w:r>
      <w:hyperlink w:anchor="_ENREF_18" w:tooltip="Richardson, 1988 #1965" w:history="1">
        <w:r w:rsidR="00133033">
          <w:rPr>
            <w:noProof/>
            <w:snapToGrid w:val="0"/>
            <w:color w:val="000000"/>
            <w:szCs w:val="0"/>
            <w:u w:color="000000"/>
          </w:rPr>
          <w:t xml:space="preserve">Richardson </w:t>
        </w:r>
        <w:r w:rsidR="00B9193D">
          <w:rPr>
            <w:noProof/>
            <w:snapToGrid w:val="0"/>
            <w:color w:val="000000"/>
            <w:szCs w:val="0"/>
            <w:u w:color="000000"/>
          </w:rPr>
          <w:t>et al</w:t>
        </w:r>
        <w:r w:rsidR="00E9059F">
          <w:rPr>
            <w:noProof/>
            <w:snapToGrid w:val="0"/>
            <w:color w:val="000000"/>
            <w:szCs w:val="0"/>
            <w:u w:color="000000"/>
          </w:rPr>
          <w:t>.</w:t>
        </w:r>
        <w:r w:rsidR="00133033">
          <w:rPr>
            <w:noProof/>
            <w:snapToGrid w:val="0"/>
            <w:color w:val="000000"/>
            <w:szCs w:val="0"/>
            <w:u w:color="000000"/>
          </w:rPr>
          <w:t xml:space="preserve"> 1988</w:t>
        </w:r>
      </w:hyperlink>
      <w:r w:rsidR="008E35D4">
        <w:rPr>
          <w:noProof/>
          <w:snapToGrid w:val="0"/>
          <w:color w:val="000000"/>
          <w:szCs w:val="0"/>
          <w:u w:color="000000"/>
        </w:rPr>
        <w:t>)</w:t>
      </w:r>
      <w:r w:rsidR="004513D3">
        <w:rPr>
          <w:snapToGrid w:val="0"/>
          <w:color w:val="000000"/>
          <w:szCs w:val="0"/>
          <w:u w:color="000000"/>
        </w:rPr>
        <w:fldChar w:fldCharType="end"/>
      </w:r>
      <w:r w:rsidR="0081522D">
        <w:t xml:space="preserve">. </w:t>
      </w:r>
      <w:r w:rsidR="008E35D4">
        <w:t xml:space="preserve">This test </w:t>
      </w:r>
      <w:r w:rsidR="00A620B3">
        <w:t xml:space="preserve">did produce a slightly more sensitive response </w:t>
      </w:r>
      <w:r w:rsidR="0081522D">
        <w:t xml:space="preserve">compared to the test with algal food </w:t>
      </w:r>
      <w:r w:rsidR="00A620B3">
        <w:t>but organism</w:t>
      </w:r>
      <w:r w:rsidR="008E35D4">
        <w:t xml:space="preserve"> in this</w:t>
      </w:r>
      <w:r w:rsidR="00A620B3">
        <w:t xml:space="preserve"> test did not reproduce optimally</w:t>
      </w:r>
      <w:r w:rsidR="0081522D">
        <w:t xml:space="preserve"> due to their need for an algal food source</w:t>
      </w:r>
      <w:r w:rsidR="002A5AD4">
        <w:t xml:space="preserve">. </w:t>
      </w:r>
      <w:r w:rsidR="00A620B3">
        <w:t xml:space="preserve">Hence, it was impossible to </w:t>
      </w:r>
      <w:r w:rsidR="0081522D">
        <w:t xml:space="preserve">determine if the higher sensitivity was due to </w:t>
      </w:r>
      <w:proofErr w:type="spellStart"/>
      <w:r w:rsidR="0081522D">
        <w:t>Mn</w:t>
      </w:r>
      <w:proofErr w:type="spellEnd"/>
      <w:r w:rsidR="0081522D">
        <w:t xml:space="preserve"> bioavailability</w:t>
      </w:r>
      <w:r w:rsidR="00793D76">
        <w:t xml:space="preserve"> or because the organisms were stressed</w:t>
      </w:r>
      <w:r w:rsidR="0081522D">
        <w:t>.</w:t>
      </w:r>
      <w:r w:rsidR="00A620B3">
        <w:t xml:space="preserve"> </w:t>
      </w:r>
      <w:r>
        <w:t xml:space="preserve">The hydra, </w:t>
      </w:r>
      <w:r>
        <w:rPr>
          <w:i/>
        </w:rPr>
        <w:t>H. viridissima</w:t>
      </w:r>
      <w:r>
        <w:t xml:space="preserve">, was clearly the most sensitive species with a significant reduction in population growth rate at the lowest concentration tested (106 </w:t>
      </w:r>
      <w:r>
        <w:sym w:font="Symbol" w:char="F06D"/>
      </w:r>
      <w:r>
        <w:t>g</w:t>
      </w:r>
      <w:r>
        <w:rPr>
          <w:lang w:val="en-US"/>
        </w:rPr>
        <w:t xml:space="preserve"> L</w:t>
      </w:r>
      <w:r>
        <w:rPr>
          <w:snapToGrid w:val="0"/>
          <w:color w:val="000000"/>
          <w:position w:val="5"/>
          <w:sz w:val="15"/>
          <w:szCs w:val="0"/>
          <w:u w:color="000000"/>
          <w:lang w:val="en-US"/>
        </w:rPr>
        <w:t>-1</w:t>
      </w:r>
      <w:r>
        <w:t>), with a resultant IC</w:t>
      </w:r>
      <w:r>
        <w:rPr>
          <w:snapToGrid w:val="0"/>
          <w:color w:val="000000"/>
          <w:position w:val="-5"/>
          <w:sz w:val="15"/>
          <w:szCs w:val="0"/>
          <w:u w:color="000000"/>
        </w:rPr>
        <w:t>10</w:t>
      </w:r>
      <w:r>
        <w:t xml:space="preserve"> value of 60 </w:t>
      </w:r>
      <w:r>
        <w:sym w:font="Symbol" w:char="F06D"/>
      </w:r>
      <w:r>
        <w:t>g</w:t>
      </w:r>
      <w:r>
        <w:rPr>
          <w:lang w:val="en-US"/>
        </w:rPr>
        <w:t xml:space="preserve"> L</w:t>
      </w:r>
      <w:r>
        <w:rPr>
          <w:snapToGrid w:val="0"/>
          <w:color w:val="000000"/>
          <w:position w:val="5"/>
          <w:sz w:val="15"/>
          <w:szCs w:val="0"/>
          <w:u w:color="000000"/>
          <w:lang w:val="en-US"/>
        </w:rPr>
        <w:t>-1</w:t>
      </w:r>
      <w:r>
        <w:t xml:space="preserve">. </w:t>
      </w:r>
      <w:r w:rsidR="00A84FC3">
        <w:t>T</w:t>
      </w:r>
      <w:r w:rsidR="00373735">
        <w:t>his</w:t>
      </w:r>
      <w:r>
        <w:t xml:space="preserve"> </w:t>
      </w:r>
      <w:r w:rsidR="00885385">
        <w:t xml:space="preserve">result warranted further investigation </w:t>
      </w:r>
      <w:r w:rsidR="00A84FC3">
        <w:t>because the concentration-response was not comprehensively characterised during the preliminary studies but</w:t>
      </w:r>
      <w:r w:rsidR="00885385">
        <w:t xml:space="preserve"> it </w:t>
      </w:r>
      <w:r w:rsidR="00133D1A">
        <w:t>was</w:t>
      </w:r>
      <w:r>
        <w:t xml:space="preserve"> </w:t>
      </w:r>
      <w:r w:rsidR="00885385">
        <w:t xml:space="preserve">the </w:t>
      </w:r>
      <w:r w:rsidR="00793D76">
        <w:t xml:space="preserve">one of the </w:t>
      </w:r>
      <w:r w:rsidR="00885385">
        <w:t>most sensitive toxicity estimate</w:t>
      </w:r>
      <w:r w:rsidR="002437B4">
        <w:t>s</w:t>
      </w:r>
      <w:r>
        <w:t xml:space="preserve"> reported in the literature</w:t>
      </w:r>
      <w:r w:rsidR="00A620B3">
        <w:t xml:space="preserve"> at that time</w:t>
      </w:r>
      <w:r>
        <w:t xml:space="preserve">. </w:t>
      </w:r>
      <w:r w:rsidR="00885385">
        <w:t xml:space="preserve">Additionally, further characterisation of </w:t>
      </w:r>
      <w:r w:rsidR="00885385" w:rsidRPr="00885385">
        <w:rPr>
          <w:i/>
        </w:rPr>
        <w:t xml:space="preserve">M. </w:t>
      </w:r>
      <w:proofErr w:type="spellStart"/>
      <w:r w:rsidR="00885385" w:rsidRPr="00885385">
        <w:rPr>
          <w:i/>
        </w:rPr>
        <w:t>macleayi</w:t>
      </w:r>
      <w:r w:rsidR="00B9193D">
        <w:rPr>
          <w:i/>
        </w:rPr>
        <w:t>’</w:t>
      </w:r>
      <w:r w:rsidR="00885385">
        <w:rPr>
          <w:i/>
        </w:rPr>
        <w:t>s</w:t>
      </w:r>
      <w:proofErr w:type="spellEnd"/>
      <w:r w:rsidR="00885385">
        <w:t xml:space="preserve"> strong threshold response was needed strengthen confidence in the toxicity estimates obtained by this study.</w:t>
      </w:r>
    </w:p>
    <w:p w:rsidR="00306642" w:rsidRPr="002A5AD4" w:rsidRDefault="00086A11" w:rsidP="00875357">
      <w:r>
        <w:t xml:space="preserve">The </w:t>
      </w:r>
      <w:r w:rsidR="00885385">
        <w:t>results of the comprehensive study using MCW</w:t>
      </w:r>
      <w:r w:rsidR="002C5240">
        <w:t xml:space="preserve"> </w:t>
      </w:r>
      <w:r w:rsidR="00373735">
        <w:t xml:space="preserve">as the diluent </w:t>
      </w:r>
      <w:r w:rsidR="007A1C8D">
        <w:t>found</w:t>
      </w:r>
      <w:r w:rsidR="002C5240">
        <w:t xml:space="preserve"> that three of </w:t>
      </w:r>
      <w:r w:rsidR="007A1C8D">
        <w:t>the</w:t>
      </w:r>
      <w:r w:rsidR="002C5240">
        <w:t xml:space="preserve"> tropical </w:t>
      </w:r>
      <w:r w:rsidR="00885385">
        <w:t>species</w:t>
      </w:r>
      <w:r w:rsidR="002C5240">
        <w:t xml:space="preserve"> were more sensitive to </w:t>
      </w:r>
      <w:proofErr w:type="spellStart"/>
      <w:r w:rsidR="002C5240">
        <w:t>Mn</w:t>
      </w:r>
      <w:proofErr w:type="spellEnd"/>
      <w:r w:rsidR="002C5240">
        <w:t xml:space="preserve"> </w:t>
      </w:r>
      <w:r w:rsidR="005F2143">
        <w:t>than most of species in the international literature</w:t>
      </w:r>
      <w:r w:rsidR="005F2143" w:rsidRPr="005F2143">
        <w:t xml:space="preserve"> </w:t>
      </w:r>
      <w:r w:rsidR="005F2143">
        <w:t xml:space="preserve">(Figure </w:t>
      </w:r>
      <w:r w:rsidR="00155867">
        <w:t>7</w:t>
      </w:r>
      <w:r w:rsidR="005F2143">
        <w:t xml:space="preserve">). </w:t>
      </w:r>
      <w:r w:rsidR="00875357">
        <w:t xml:space="preserve">Namely, </w:t>
      </w:r>
      <w:r w:rsidR="007A1C8D" w:rsidRPr="00875357">
        <w:rPr>
          <w:i/>
        </w:rPr>
        <w:t>M. macleayi</w:t>
      </w:r>
      <w:r w:rsidR="007A1C8D">
        <w:t xml:space="preserve">, </w:t>
      </w:r>
      <w:r w:rsidR="007A1C8D" w:rsidRPr="00875357">
        <w:rPr>
          <w:i/>
        </w:rPr>
        <w:t>A. cumingi</w:t>
      </w:r>
      <w:r w:rsidR="007A1C8D">
        <w:t xml:space="preserve"> and </w:t>
      </w:r>
      <w:r w:rsidR="007A1C8D" w:rsidRPr="007A1C8D">
        <w:rPr>
          <w:i/>
        </w:rPr>
        <w:t>H. viridissima</w:t>
      </w:r>
      <w:r w:rsidR="007A1C8D">
        <w:t xml:space="preserve"> showed a relatively high sensitivity to </w:t>
      </w:r>
      <w:proofErr w:type="spellStart"/>
      <w:r w:rsidR="007A1C8D">
        <w:t>Mn</w:t>
      </w:r>
      <w:proofErr w:type="spellEnd"/>
      <w:r w:rsidR="007A1C8D">
        <w:t xml:space="preserve"> and only one other </w:t>
      </w:r>
      <w:r w:rsidR="0081522D">
        <w:t xml:space="preserve">international </w:t>
      </w:r>
      <w:r w:rsidR="007A1C8D">
        <w:t>species, the amphipod</w:t>
      </w:r>
      <w:r w:rsidR="005F2143">
        <w:t>,</w:t>
      </w:r>
      <w:r w:rsidR="007A1C8D">
        <w:t xml:space="preserve"> </w:t>
      </w:r>
      <w:proofErr w:type="spellStart"/>
      <w:r w:rsidR="007A1C8D" w:rsidRPr="006C3463">
        <w:rPr>
          <w:i/>
        </w:rPr>
        <w:t>Hyalella</w:t>
      </w:r>
      <w:proofErr w:type="spellEnd"/>
      <w:r w:rsidR="007A1C8D" w:rsidRPr="006C3463">
        <w:rPr>
          <w:i/>
        </w:rPr>
        <w:t xml:space="preserve"> </w:t>
      </w:r>
      <w:proofErr w:type="spellStart"/>
      <w:r w:rsidR="007A1C8D">
        <w:rPr>
          <w:i/>
        </w:rPr>
        <w:t>aztec</w:t>
      </w:r>
      <w:r w:rsidR="007A1C8D" w:rsidRPr="006C3463">
        <w:rPr>
          <w:i/>
        </w:rPr>
        <w:t>a</w:t>
      </w:r>
      <w:proofErr w:type="spellEnd"/>
      <w:r w:rsidR="007A1C8D">
        <w:rPr>
          <w:i/>
        </w:rPr>
        <w:t>,</w:t>
      </w:r>
      <w:r w:rsidR="007A1C8D">
        <w:t xml:space="preserve"> </w:t>
      </w:r>
      <w:r w:rsidR="005F2143">
        <w:t>was</w:t>
      </w:r>
      <w:r w:rsidR="007A1C8D">
        <w:t xml:space="preserve"> more sensitive to </w:t>
      </w:r>
      <w:proofErr w:type="spellStart"/>
      <w:r w:rsidR="007A1C8D">
        <w:t>Mn</w:t>
      </w:r>
      <w:proofErr w:type="spellEnd"/>
      <w:r w:rsidR="007A1C8D">
        <w:t xml:space="preserve"> exposure </w:t>
      </w:r>
      <w:r w:rsidR="007A1C8D" w:rsidRPr="008328AD">
        <w:t xml:space="preserve">(Peters </w:t>
      </w:r>
      <w:r w:rsidR="00B9193D">
        <w:t>et al</w:t>
      </w:r>
      <w:r w:rsidR="00E9059F">
        <w:t>.</w:t>
      </w:r>
      <w:r w:rsidR="007A1C8D" w:rsidRPr="008328AD">
        <w:t xml:space="preserve"> 2010</w:t>
      </w:r>
      <w:r w:rsidR="007A1C8D">
        <w:t>).</w:t>
      </w:r>
      <w:r w:rsidR="00793D76">
        <w:t xml:space="preserve"> However, </w:t>
      </w:r>
      <w:r w:rsidR="00D82388">
        <w:t xml:space="preserve">the </w:t>
      </w:r>
      <w:r w:rsidR="00913E98">
        <w:t>toxicity estimates for</w:t>
      </w:r>
      <w:r w:rsidR="007A1C8D">
        <w:t xml:space="preserve"> </w:t>
      </w:r>
      <w:r w:rsidR="00913E98" w:rsidRPr="00913E98">
        <w:rPr>
          <w:i/>
        </w:rPr>
        <w:t xml:space="preserve">H. </w:t>
      </w:r>
      <w:proofErr w:type="spellStart"/>
      <w:r w:rsidR="00913E98" w:rsidRPr="00913E98">
        <w:rPr>
          <w:i/>
        </w:rPr>
        <w:t>azteca</w:t>
      </w:r>
      <w:proofErr w:type="spellEnd"/>
      <w:r w:rsidR="00913E98">
        <w:t xml:space="preserve"> varied markedly when different container</w:t>
      </w:r>
      <w:r w:rsidR="0090680E">
        <w:t xml:space="preserve"> materials</w:t>
      </w:r>
      <w:r w:rsidR="00913E98">
        <w:t xml:space="preserve"> </w:t>
      </w:r>
      <w:r w:rsidR="00D82388">
        <w:t>were</w:t>
      </w:r>
      <w:r w:rsidR="00913E98">
        <w:t xml:space="preserve"> used</w:t>
      </w:r>
      <w:r w:rsidR="00F914DE">
        <w:t>.</w:t>
      </w:r>
      <w:r w:rsidR="005F2143">
        <w:t xml:space="preserve"> </w:t>
      </w:r>
      <w:r w:rsidR="00F914DE">
        <w:t>T</w:t>
      </w:r>
      <w:r w:rsidR="00EB4FF0">
        <w:t>oxicity t</w:t>
      </w:r>
      <w:r w:rsidR="00913E98">
        <w:t>ests performed in glass</w:t>
      </w:r>
      <w:r w:rsidR="00EB4FF0">
        <w:t xml:space="preserve"> </w:t>
      </w:r>
      <w:r w:rsidR="00913E98">
        <w:t>resulted in high sensitivity</w:t>
      </w:r>
      <w:r w:rsidR="0081522D">
        <w:t xml:space="preserve"> to </w:t>
      </w:r>
      <w:proofErr w:type="spellStart"/>
      <w:r w:rsidR="0081522D">
        <w:t>Mn</w:t>
      </w:r>
      <w:proofErr w:type="spellEnd"/>
      <w:r w:rsidR="006C6408">
        <w:t xml:space="preserve"> </w:t>
      </w:r>
      <w:r w:rsidR="00C92C45">
        <w:t>(</w:t>
      </w:r>
      <w:r w:rsidR="00B9193D">
        <w:t>i</w:t>
      </w:r>
      <w:r w:rsidR="004E0688">
        <w:t>.</w:t>
      </w:r>
      <w:r w:rsidR="00B9193D">
        <w:t>e</w:t>
      </w:r>
      <w:r w:rsidR="004E0688">
        <w:t>.</w:t>
      </w:r>
      <w:r w:rsidR="00C92C45">
        <w:t xml:space="preserve"> EC</w:t>
      </w:r>
      <w:r w:rsidR="008D251C" w:rsidRPr="00F61F0D">
        <w:t>25</w:t>
      </w:r>
      <w:r w:rsidR="00C92C45">
        <w:t xml:space="preserve"> =</w:t>
      </w:r>
      <w:r w:rsidR="00913E98">
        <w:t xml:space="preserve"> </w:t>
      </w:r>
      <w:r w:rsidR="00EB4FF0">
        <w:t>~100</w:t>
      </w:r>
      <w:r w:rsidR="00913E98">
        <w:t xml:space="preserve"> µg L</w:t>
      </w:r>
      <w:r w:rsidR="00913E98" w:rsidRPr="00913E98">
        <w:rPr>
          <w:snapToGrid w:val="0"/>
          <w:color w:val="000000"/>
          <w:position w:val="5"/>
          <w:sz w:val="15"/>
          <w:szCs w:val="0"/>
          <w:u w:color="000000"/>
        </w:rPr>
        <w:t>-1</w:t>
      </w:r>
      <w:r w:rsidR="00C92C45">
        <w:rPr>
          <w:snapToGrid w:val="0"/>
          <w:color w:val="000000"/>
          <w:szCs w:val="0"/>
          <w:u w:color="000000"/>
        </w:rPr>
        <w:t>)</w:t>
      </w:r>
      <w:r w:rsidR="00FA08B6">
        <w:rPr>
          <w:snapToGrid w:val="0"/>
          <w:color w:val="000000"/>
          <w:szCs w:val="0"/>
          <w:u w:color="000000"/>
        </w:rPr>
        <w:t xml:space="preserve"> </w:t>
      </w:r>
      <w:r w:rsidR="004513D3">
        <w:rPr>
          <w:snapToGrid w:val="0"/>
          <w:color w:val="000000"/>
          <w:szCs w:val="0"/>
          <w:u w:color="000000"/>
        </w:rPr>
        <w:fldChar w:fldCharType="begin">
          <w:fldData xml:space="preserve">PEVuZE5vdGU+PENpdGU+PEF1dGhvcj5QZXRlcnM8L0F1dGhvcj48WWVhcj4yMDEwPC9ZZWFyPjxS
ZWNOdW0+MTk2MDwvUmVjTnVtPjxEaXNwbGF5VGV4dD4oTm9yd29vZCBldCBhbCAyMDA3LCBQZXRl
cnMgZXQgYWwgMjAxMCk8L0Rpc3BsYXlUZXh0PjxyZWNvcmQ+PHJlYy1udW1iZXI+MTk2MDwvcmVj
LW51bWJlcj48Zm9yZWlnbi1rZXlzPjxrZXkgYXBwPSJFTiIgZGItaWQ9ImV2dGRwZGE1M2V0Mnpq
ZXJmdjB4OXZ3M2F0dmRkZGF4YXp0dyI+MTk2MDwva2V5PjwvZm9yZWlnbi1rZXlzPjxyZWYtdHlw
ZSBuYW1lPSIuRWxlY3Ryb25pYyBCb29rIj40NDwvcmVmLXR5cGU+PGNvbnRyaWJ1dG9ycz48YXV0
aG9ycz48YXV0aG9yPlBldGVycywgQS48L2F1dGhvcj48YXV0aG9yPkNyYW5lLCBNLjwvYXV0aG9y
PjxhdXRob3I+TWF5Y29jaywgRC48L2F1dGhvcj48YXV0aG9yPk1lcnJpbmd0b24sIEcuPC9hdXRo
b3I+PGF1dGhvcj5TaW1wc29uLCBQLiAgPC9hdXRob3I+PGF1dGhvcj5Tb3Jva2luLCBOLjwvYXV0
aG9yPjxhdXRob3I+QXRraW5zb24sIEMuIDwvYXV0aG9yPjwvYXV0aG9ycz48L2NvbnRyaWJ1dG9y
cz48dGl0bGVzPjx0aXRsZT5Qcm9wb3NlZCBFUVMgZm9yIFdhdGVyIEZyYW1ld29yayBEaXJlY3Rp
dmUgQW5uZXggVklJSSBzdWJzdGFuY2VzOiBtYW5nYW5lc2UgKHRvdGFsIGRpc3NvbHZlZCk8L3Rp
dGxlPjwvdGl0bGVzPjxkYXRlcz48eWVhcj4yMDEwPC95ZWFyPjwvZGF0ZXM+PHB1Yi1sb2NhdGlv
bj5CcmlzdG9sLCBVbml0ZWQgS2luZ2RvbTwvcHViLWxvY2F0aW9uPjxwdWJsaXNoZXI+RW52aXJv
bm1lbnQgQWdlbmN5PC9wdWJsaXNoZXI+PGlzYm4+OTc4LTEtODQ0MzItNjU2LTM8L2lzYm4+PHVy
bHM+PC91cmxzPjwvcmVjb3JkPjwvQ2l0ZT48Q2l0ZT48QXV0aG9yPk5vcndvb2Q8L0F1dGhvcj48
WWVhcj4yMDA3PC9ZZWFyPjxSZWNOdW0+MTk1NzwvUmVjTnVtPjxyZWNvcmQ+PHJlYy1udW1iZXI+
MTk1NzwvcmVjLW51bWJlcj48Zm9yZWlnbi1rZXlzPjxrZXkgYXBwPSJFTiIgZGItaWQ9ImV2dGRw
ZGE1M2V0MnpqZXJmdjB4OXZ3M2F0dmRkZGF4YXp0dyI+MTk1Nzwva2V5PjwvZm9yZWlnbi1rZXlz
PjxyZWYtdHlwZSBuYW1lPSJKb3VybmFsIEFydGljbGUiPjE3PC9yZWYtdHlwZT48Y29udHJpYnV0
b3JzPjxhdXRob3JzPjxhdXRob3I+Tm9yd29vZCwgVy4gUC48L2F1dGhvcj48YXV0aG9yPkJvcmdt
YW5uLCBVLjwvYXV0aG9yPjxhdXRob3I+RGl4b24sIEQuIEcuPC9hdXRob3I+PC9hdXRob3JzPjwv
Y29udHJpYnV0b3JzPjx0aXRsZXM+PHRpdGxlPkNocm9uaWMgdG94aWNpdHkgb2YgYXJzZW5pYywg
Y29iYWx0LCBjaHJvbWl1bSBhbmQgbWFuZ2FuZXNlIHRvIEh5YWxlbGxhIGF6dGVjYSBpbiByZWxh
dGlvbiB0byBleHBvc3VyZSBhbmQgYmlvYWNjdW11bGF0aW9uPC90aXRsZT48c2Vjb25kYXJ5LXRp
dGxlPkVudmlyb25tZW50YWwgUG9sbHV0aW9uPC9zZWNvbmRhcnktdGl0bGU+PC90aXRsZXM+PHBl
cmlvZGljYWw+PGZ1bGwtdGl0bGU+RW52aXJvbm1lbnRhbCBQb2xsdXRpb248L2Z1bGwtdGl0bGU+
PC9wZXJpb2RpY2FsPjxwYWdlcz4yNjItMjcyPC9wYWdlcz48dm9sdW1lPjE0Nzwvdm9sdW1lPjxu
dW1iZXI+MTwvbnVtYmVyPjxrZXl3b3Jkcz48a2V5d29yZD5IeWFsZWxsYTwva2V5d29yZD48a2V5
d29yZD5TYXR1cmF0aW9uIG1vcnRhbGl0eSBtb2RlbDwva2V5d29yZD48a2V5d29yZD5Ub3hpY2l0
eTwva2V5d29yZD48a2V5d29yZD5CaW9hY2N1bXVsYXRpb248L2tleXdvcmQ+PGtleXdvcmQ+R3Jv
d3RoPC9rZXl3b3JkPjxrZXl3b3JkPkFyc2VuaWM8L2tleXdvcmQ+PGtleXdvcmQ+Q29iYWx0PC9r
ZXl3b3JkPjxrZXl3b3JkPkNocm9taXVtPC9rZXl3b3JkPjxrZXl3b3JkPk1hbmdhbmVzZTwva2V5
d29yZD48a2V5d29yZD5Ib3JtZXNpczwva2V5d29yZD48a2V5d29yZD5CaW9jb25jZW50cmF0aW9u
IGZhY3RvcnM8L2tleXdvcmQ+PC9rZXl3b3Jkcz48ZGF0ZXM+PHllYXI+MjAwNzwveWVhcj48cHVi
LWRhdGVzPjxkYXRlPjUvLzwvZGF0ZT48L3B1Yi1kYXRlcz48L2RhdGVzPjxpc2JuPjAyNjktNzQ5
MTwvaXNibj48dXJscz48cmVsYXRlZC11cmxzPjx1cmw+aHR0cDovL3d3dy5zY2llbmNlZGlyZWN0
LmNvbS9zY2llbmNlL2FydGljbGUvcGlpL1MwMjY5NzQ5MTA2MDA0OTU3PC91cmw+PC9yZWxhdGVk
LXVybHM+PC91cmxzPjxlbGVjdHJvbmljLXJlc291cmNlLW51bT5odHRwOi8vZHguZG9pLm9yZy8x
MC4xMDE2L2ouZW52cG9sLjIwMDYuMDcuMDE3PC9lbGVjdHJvbmljLXJlc291cmNlLW51bT48L3Jl
Y29yZD48L0NpdGU+PC9FbmROb3RlPn==
</w:fldData>
        </w:fldChar>
      </w:r>
      <w:r w:rsidR="00FA08B6">
        <w:rPr>
          <w:snapToGrid w:val="0"/>
          <w:color w:val="000000"/>
          <w:szCs w:val="0"/>
          <w:u w:color="000000"/>
        </w:rPr>
        <w:instrText xml:space="preserve"> ADDIN EN.CITE </w:instrText>
      </w:r>
      <w:r w:rsidR="004513D3">
        <w:rPr>
          <w:snapToGrid w:val="0"/>
          <w:color w:val="000000"/>
          <w:szCs w:val="0"/>
          <w:u w:color="000000"/>
        </w:rPr>
        <w:fldChar w:fldCharType="begin">
          <w:fldData xml:space="preserve">PEVuZE5vdGU+PENpdGU+PEF1dGhvcj5QZXRlcnM8L0F1dGhvcj48WWVhcj4yMDEwPC9ZZWFyPjxS
ZWNOdW0+MTk2MDwvUmVjTnVtPjxEaXNwbGF5VGV4dD4oTm9yd29vZCBldCBhbCAyMDA3LCBQZXRl
cnMgZXQgYWwgMjAxMCk8L0Rpc3BsYXlUZXh0PjxyZWNvcmQ+PHJlYy1udW1iZXI+MTk2MDwvcmVj
LW51bWJlcj48Zm9yZWlnbi1rZXlzPjxrZXkgYXBwPSJFTiIgZGItaWQ9ImV2dGRwZGE1M2V0Mnpq
ZXJmdjB4OXZ3M2F0dmRkZGF4YXp0dyI+MTk2MDwva2V5PjwvZm9yZWlnbi1rZXlzPjxyZWYtdHlw
ZSBuYW1lPSIuRWxlY3Ryb25pYyBCb29rIj40NDwvcmVmLXR5cGU+PGNvbnRyaWJ1dG9ycz48YXV0
aG9ycz48YXV0aG9yPlBldGVycywgQS48L2F1dGhvcj48YXV0aG9yPkNyYW5lLCBNLjwvYXV0aG9y
PjxhdXRob3I+TWF5Y29jaywgRC48L2F1dGhvcj48YXV0aG9yPk1lcnJpbmd0b24sIEcuPC9hdXRo
b3I+PGF1dGhvcj5TaW1wc29uLCBQLiAgPC9hdXRob3I+PGF1dGhvcj5Tb3Jva2luLCBOLjwvYXV0
aG9yPjxhdXRob3I+QXRraW5zb24sIEMuIDwvYXV0aG9yPjwvYXV0aG9ycz48L2NvbnRyaWJ1dG9y
cz48dGl0bGVzPjx0aXRsZT5Qcm9wb3NlZCBFUVMgZm9yIFdhdGVyIEZyYW1ld29yayBEaXJlY3Rp
dmUgQW5uZXggVklJSSBzdWJzdGFuY2VzOiBtYW5nYW5lc2UgKHRvdGFsIGRpc3NvbHZlZCk8L3Rp
dGxlPjwvdGl0bGVzPjxkYXRlcz48eWVhcj4yMDEwPC95ZWFyPjwvZGF0ZXM+PHB1Yi1sb2NhdGlv
bj5CcmlzdG9sLCBVbml0ZWQgS2luZ2RvbTwvcHViLWxvY2F0aW9uPjxwdWJsaXNoZXI+RW52aXJv
bm1lbnQgQWdlbmN5PC9wdWJsaXNoZXI+PGlzYm4+OTc4LTEtODQ0MzItNjU2LTM8L2lzYm4+PHVy
bHM+PC91cmxzPjwvcmVjb3JkPjwvQ2l0ZT48Q2l0ZT48QXV0aG9yPk5vcndvb2Q8L0F1dGhvcj48
WWVhcj4yMDA3PC9ZZWFyPjxSZWNOdW0+MTk1NzwvUmVjTnVtPjxyZWNvcmQ+PHJlYy1udW1iZXI+
MTk1NzwvcmVjLW51bWJlcj48Zm9yZWlnbi1rZXlzPjxrZXkgYXBwPSJFTiIgZGItaWQ9ImV2dGRw
ZGE1M2V0MnpqZXJmdjB4OXZ3M2F0dmRkZGF4YXp0dyI+MTk1Nzwva2V5PjwvZm9yZWlnbi1rZXlz
PjxyZWYtdHlwZSBuYW1lPSJKb3VybmFsIEFydGljbGUiPjE3PC9yZWYtdHlwZT48Y29udHJpYnV0
b3JzPjxhdXRob3JzPjxhdXRob3I+Tm9yd29vZCwgVy4gUC48L2F1dGhvcj48YXV0aG9yPkJvcmdt
YW5uLCBVLjwvYXV0aG9yPjxhdXRob3I+RGl4b24sIEQuIEcuPC9hdXRob3I+PC9hdXRob3JzPjwv
Y29udHJpYnV0b3JzPjx0aXRsZXM+PHRpdGxlPkNocm9uaWMgdG94aWNpdHkgb2YgYXJzZW5pYywg
Y29iYWx0LCBjaHJvbWl1bSBhbmQgbWFuZ2FuZXNlIHRvIEh5YWxlbGxhIGF6dGVjYSBpbiByZWxh
dGlvbiB0byBleHBvc3VyZSBhbmQgYmlvYWNjdW11bGF0aW9uPC90aXRsZT48c2Vjb25kYXJ5LXRp
dGxlPkVudmlyb25tZW50YWwgUG9sbHV0aW9uPC9zZWNvbmRhcnktdGl0bGU+PC90aXRsZXM+PHBl
cmlvZGljYWw+PGZ1bGwtdGl0bGU+RW52aXJvbm1lbnRhbCBQb2xsdXRpb248L2Z1bGwtdGl0bGU+
PC9wZXJpb2RpY2FsPjxwYWdlcz4yNjItMjcyPC9wYWdlcz48dm9sdW1lPjE0Nzwvdm9sdW1lPjxu
dW1iZXI+MTwvbnVtYmVyPjxrZXl3b3Jkcz48a2V5d29yZD5IeWFsZWxsYTwva2V5d29yZD48a2V5
d29yZD5TYXR1cmF0aW9uIG1vcnRhbGl0eSBtb2RlbDwva2V5d29yZD48a2V5d29yZD5Ub3hpY2l0
eTwva2V5d29yZD48a2V5d29yZD5CaW9hY2N1bXVsYXRpb248L2tleXdvcmQ+PGtleXdvcmQ+R3Jv
d3RoPC9rZXl3b3JkPjxrZXl3b3JkPkFyc2VuaWM8L2tleXdvcmQ+PGtleXdvcmQ+Q29iYWx0PC9r
ZXl3b3JkPjxrZXl3b3JkPkNocm9taXVtPC9rZXl3b3JkPjxrZXl3b3JkPk1hbmdhbmVzZTwva2V5
d29yZD48a2V5d29yZD5Ib3JtZXNpczwva2V5d29yZD48a2V5d29yZD5CaW9jb25jZW50cmF0aW9u
IGZhY3RvcnM8L2tleXdvcmQ+PC9rZXl3b3Jkcz48ZGF0ZXM+PHllYXI+MjAwNzwveWVhcj48cHVi
LWRhdGVzPjxkYXRlPjUvLzwvZGF0ZT48L3B1Yi1kYXRlcz48L2RhdGVzPjxpc2JuPjAyNjktNzQ5
MTwvaXNibj48dXJscz48cmVsYXRlZC11cmxzPjx1cmw+aHR0cDovL3d3dy5zY2llbmNlZGlyZWN0
LmNvbS9zY2llbmNlL2FydGljbGUvcGlpL1MwMjY5NzQ5MTA2MDA0OTU3PC91cmw+PC9yZWxhdGVk
LXVybHM+PC91cmxzPjxlbGVjdHJvbmljLXJlc291cmNlLW51bT5odHRwOi8vZHguZG9pLm9yZy8x
MC4xMDE2L2ouZW52cG9sLjIwMDYuMDcuMDE3PC9lbGVjdHJvbmljLXJlc291cmNlLW51bT48L3Jl
Y29yZD48L0NpdGU+PC9FbmROb3RlPn==
</w:fldData>
        </w:fldChar>
      </w:r>
      <w:r w:rsidR="00FA08B6">
        <w:rPr>
          <w:snapToGrid w:val="0"/>
          <w:color w:val="000000"/>
          <w:szCs w:val="0"/>
          <w:u w:color="000000"/>
        </w:rPr>
        <w:instrText xml:space="preserve"> ADDIN EN.CITE.DATA </w:instrText>
      </w:r>
      <w:r w:rsidR="004513D3">
        <w:rPr>
          <w:snapToGrid w:val="0"/>
          <w:color w:val="000000"/>
          <w:szCs w:val="0"/>
          <w:u w:color="000000"/>
        </w:rPr>
      </w:r>
      <w:r w:rsidR="004513D3">
        <w:rPr>
          <w:snapToGrid w:val="0"/>
          <w:color w:val="000000"/>
          <w:szCs w:val="0"/>
          <w:u w:color="000000"/>
        </w:rPr>
        <w:fldChar w:fldCharType="end"/>
      </w:r>
      <w:r w:rsidR="004513D3">
        <w:rPr>
          <w:snapToGrid w:val="0"/>
          <w:color w:val="000000"/>
          <w:szCs w:val="0"/>
          <w:u w:color="000000"/>
        </w:rPr>
      </w:r>
      <w:r w:rsidR="004513D3">
        <w:rPr>
          <w:snapToGrid w:val="0"/>
          <w:color w:val="000000"/>
          <w:szCs w:val="0"/>
          <w:u w:color="000000"/>
        </w:rPr>
        <w:fldChar w:fldCharType="separate"/>
      </w:r>
      <w:r w:rsidR="00FA08B6">
        <w:rPr>
          <w:noProof/>
          <w:snapToGrid w:val="0"/>
          <w:color w:val="000000"/>
          <w:szCs w:val="0"/>
          <w:u w:color="000000"/>
        </w:rPr>
        <w:t>(</w:t>
      </w:r>
      <w:hyperlink w:anchor="_ENREF_15" w:tooltip="Norwood, 2007 #1957" w:history="1">
        <w:r w:rsidR="00133033">
          <w:rPr>
            <w:noProof/>
            <w:snapToGrid w:val="0"/>
            <w:color w:val="000000"/>
            <w:szCs w:val="0"/>
            <w:u w:color="000000"/>
          </w:rPr>
          <w:t xml:space="preserve">Norwood </w:t>
        </w:r>
        <w:r w:rsidR="00B9193D">
          <w:rPr>
            <w:noProof/>
            <w:snapToGrid w:val="0"/>
            <w:color w:val="000000"/>
            <w:szCs w:val="0"/>
            <w:u w:color="000000"/>
          </w:rPr>
          <w:t>et al</w:t>
        </w:r>
        <w:r w:rsidR="002F4A0D">
          <w:rPr>
            <w:noProof/>
            <w:snapToGrid w:val="0"/>
            <w:color w:val="000000"/>
            <w:szCs w:val="0"/>
            <w:u w:color="000000"/>
          </w:rPr>
          <w:t>.</w:t>
        </w:r>
        <w:r w:rsidR="00133033">
          <w:rPr>
            <w:noProof/>
            <w:snapToGrid w:val="0"/>
            <w:color w:val="000000"/>
            <w:szCs w:val="0"/>
            <w:u w:color="000000"/>
          </w:rPr>
          <w:t xml:space="preserve"> 2007</w:t>
        </w:r>
      </w:hyperlink>
      <w:r w:rsidR="00FA08B6">
        <w:rPr>
          <w:noProof/>
          <w:snapToGrid w:val="0"/>
          <w:color w:val="000000"/>
          <w:szCs w:val="0"/>
          <w:u w:color="000000"/>
        </w:rPr>
        <w:t xml:space="preserve">, </w:t>
      </w:r>
      <w:hyperlink w:anchor="_ENREF_16" w:tooltip="Peters, 2010 #1960" w:history="1">
        <w:r w:rsidR="00133033">
          <w:rPr>
            <w:noProof/>
            <w:snapToGrid w:val="0"/>
            <w:color w:val="000000"/>
            <w:szCs w:val="0"/>
            <w:u w:color="000000"/>
          </w:rPr>
          <w:t xml:space="preserve">Peters </w:t>
        </w:r>
        <w:r w:rsidR="00B9193D">
          <w:rPr>
            <w:noProof/>
            <w:snapToGrid w:val="0"/>
            <w:color w:val="000000"/>
            <w:szCs w:val="0"/>
            <w:u w:color="000000"/>
          </w:rPr>
          <w:t>et al</w:t>
        </w:r>
        <w:r w:rsidR="002F4A0D">
          <w:rPr>
            <w:noProof/>
            <w:snapToGrid w:val="0"/>
            <w:color w:val="000000"/>
            <w:szCs w:val="0"/>
            <w:u w:color="000000"/>
          </w:rPr>
          <w:t>.</w:t>
        </w:r>
        <w:r w:rsidR="00133033">
          <w:rPr>
            <w:noProof/>
            <w:snapToGrid w:val="0"/>
            <w:color w:val="000000"/>
            <w:szCs w:val="0"/>
            <w:u w:color="000000"/>
          </w:rPr>
          <w:t xml:space="preserve"> 2010</w:t>
        </w:r>
      </w:hyperlink>
      <w:r w:rsidR="00FA08B6">
        <w:rPr>
          <w:noProof/>
          <w:snapToGrid w:val="0"/>
          <w:color w:val="000000"/>
          <w:szCs w:val="0"/>
          <w:u w:color="000000"/>
        </w:rPr>
        <w:t>)</w:t>
      </w:r>
      <w:r w:rsidR="004513D3">
        <w:rPr>
          <w:snapToGrid w:val="0"/>
          <w:color w:val="000000"/>
          <w:szCs w:val="0"/>
          <w:u w:color="000000"/>
        </w:rPr>
        <w:fldChar w:fldCharType="end"/>
      </w:r>
      <w:r w:rsidR="00EB4FF0">
        <w:rPr>
          <w:snapToGrid w:val="0"/>
          <w:color w:val="000000"/>
          <w:szCs w:val="0"/>
          <w:u w:color="000000"/>
        </w:rPr>
        <w:t>, while toxicity test</w:t>
      </w:r>
      <w:r w:rsidR="00C92C45">
        <w:rPr>
          <w:snapToGrid w:val="0"/>
          <w:color w:val="000000"/>
          <w:szCs w:val="0"/>
          <w:u w:color="000000"/>
        </w:rPr>
        <w:t>s</w:t>
      </w:r>
      <w:r w:rsidR="00EB4FF0">
        <w:rPr>
          <w:snapToGrid w:val="0"/>
          <w:color w:val="000000"/>
          <w:szCs w:val="0"/>
          <w:u w:color="000000"/>
        </w:rPr>
        <w:t xml:space="preserve"> performed in high density polyethylene resulted in a </w:t>
      </w:r>
      <w:r w:rsidR="0081522D">
        <w:rPr>
          <w:snapToGrid w:val="0"/>
          <w:color w:val="000000"/>
          <w:szCs w:val="0"/>
          <w:u w:color="000000"/>
        </w:rPr>
        <w:t xml:space="preserve">markedly different </w:t>
      </w:r>
      <w:r w:rsidR="00C92C45">
        <w:rPr>
          <w:snapToGrid w:val="0"/>
          <w:color w:val="000000"/>
          <w:szCs w:val="0"/>
          <w:u w:color="000000"/>
        </w:rPr>
        <w:t>EC</w:t>
      </w:r>
      <w:r w:rsidR="008D251C" w:rsidRPr="00F61F0D">
        <w:rPr>
          <w:snapToGrid w:val="0"/>
          <w:color w:val="000000"/>
          <w:szCs w:val="0"/>
          <w:u w:color="000000"/>
        </w:rPr>
        <w:t>25</w:t>
      </w:r>
      <w:r w:rsidR="00EB4FF0">
        <w:rPr>
          <w:snapToGrid w:val="0"/>
          <w:color w:val="000000"/>
          <w:szCs w:val="0"/>
          <w:u w:color="000000"/>
        </w:rPr>
        <w:t xml:space="preserve"> of 7000 </w:t>
      </w:r>
      <w:r w:rsidR="00BE7295">
        <w:rPr>
          <w:snapToGrid w:val="0"/>
          <w:color w:val="000000"/>
          <w:szCs w:val="0"/>
          <w:u w:color="000000"/>
        </w:rPr>
        <w:t>µ</w:t>
      </w:r>
      <w:r w:rsidR="00EB4FF0">
        <w:rPr>
          <w:snapToGrid w:val="0"/>
          <w:color w:val="000000"/>
          <w:szCs w:val="0"/>
          <w:u w:color="000000"/>
        </w:rPr>
        <w:t>g L</w:t>
      </w:r>
      <w:r w:rsidR="00EB4FF0" w:rsidRPr="00EB4FF0">
        <w:rPr>
          <w:snapToGrid w:val="0"/>
          <w:color w:val="000000"/>
          <w:position w:val="5"/>
          <w:sz w:val="15"/>
          <w:szCs w:val="0"/>
          <w:u w:color="000000"/>
        </w:rPr>
        <w:t>-1</w:t>
      </w:r>
      <w:r w:rsidR="00EB4FF0">
        <w:rPr>
          <w:snapToGrid w:val="0"/>
          <w:color w:val="000000"/>
          <w:szCs w:val="0"/>
          <w:u w:color="000000"/>
        </w:rPr>
        <w:t xml:space="preserve">. This difference </w:t>
      </w:r>
      <w:r w:rsidR="00FA08B6">
        <w:rPr>
          <w:snapToGrid w:val="0"/>
          <w:color w:val="000000"/>
          <w:szCs w:val="0"/>
          <w:u w:color="000000"/>
        </w:rPr>
        <w:t>was not</w:t>
      </w:r>
      <w:r w:rsidR="00EB4FF0">
        <w:rPr>
          <w:snapToGrid w:val="0"/>
          <w:color w:val="000000"/>
          <w:szCs w:val="0"/>
          <w:u w:color="000000"/>
        </w:rPr>
        <w:t xml:space="preserve"> explained </w:t>
      </w:r>
      <w:r w:rsidR="00FA08B6">
        <w:rPr>
          <w:snapToGrid w:val="0"/>
          <w:color w:val="000000"/>
          <w:szCs w:val="0"/>
          <w:u w:color="000000"/>
        </w:rPr>
        <w:t xml:space="preserve">but </w:t>
      </w:r>
      <w:r w:rsidR="00793D76">
        <w:rPr>
          <w:snapToGrid w:val="0"/>
          <w:color w:val="000000"/>
          <w:szCs w:val="0"/>
          <w:u w:color="000000"/>
        </w:rPr>
        <w:t>concurring</w:t>
      </w:r>
      <w:r w:rsidR="00FA08B6">
        <w:rPr>
          <w:snapToGrid w:val="0"/>
          <w:color w:val="000000"/>
          <w:szCs w:val="0"/>
          <w:u w:color="000000"/>
        </w:rPr>
        <w:t xml:space="preserve"> toxicity estimate</w:t>
      </w:r>
      <w:r w:rsidR="00793D76">
        <w:rPr>
          <w:snapToGrid w:val="0"/>
          <w:color w:val="000000"/>
          <w:szCs w:val="0"/>
          <w:u w:color="000000"/>
        </w:rPr>
        <w:t>s</w:t>
      </w:r>
      <w:r w:rsidR="00FA08B6">
        <w:rPr>
          <w:snapToGrid w:val="0"/>
          <w:color w:val="000000"/>
          <w:szCs w:val="0"/>
          <w:u w:color="000000"/>
        </w:rPr>
        <w:t xml:space="preserve"> in glass </w:t>
      </w:r>
      <w:r w:rsidR="00793D76">
        <w:rPr>
          <w:snapToGrid w:val="0"/>
          <w:color w:val="000000"/>
          <w:szCs w:val="0"/>
          <w:u w:color="000000"/>
        </w:rPr>
        <w:t>were consistently</w:t>
      </w:r>
      <w:r w:rsidR="00FA08B6">
        <w:rPr>
          <w:snapToGrid w:val="0"/>
          <w:color w:val="000000"/>
          <w:szCs w:val="0"/>
          <w:u w:color="000000"/>
        </w:rPr>
        <w:t xml:space="preserve"> </w:t>
      </w:r>
      <w:r w:rsidR="00C92C45">
        <w:rPr>
          <w:snapToGrid w:val="0"/>
          <w:color w:val="000000"/>
          <w:szCs w:val="0"/>
          <w:u w:color="000000"/>
        </w:rPr>
        <w:t xml:space="preserve">were </w:t>
      </w:r>
      <w:r w:rsidR="00FA08B6">
        <w:rPr>
          <w:snapToGrid w:val="0"/>
          <w:color w:val="000000"/>
          <w:szCs w:val="0"/>
          <w:u w:color="000000"/>
        </w:rPr>
        <w:t>derived by two different research groups</w:t>
      </w:r>
      <w:r w:rsidR="00C92C45">
        <w:rPr>
          <w:snapToGrid w:val="0"/>
          <w:color w:val="000000"/>
          <w:szCs w:val="0"/>
          <w:u w:color="000000"/>
        </w:rPr>
        <w:t xml:space="preserve">. Hence, </w:t>
      </w:r>
      <w:r w:rsidR="00FA08B6">
        <w:rPr>
          <w:snapToGrid w:val="0"/>
          <w:color w:val="000000"/>
          <w:szCs w:val="0"/>
          <w:u w:color="000000"/>
        </w:rPr>
        <w:t>the value</w:t>
      </w:r>
      <w:r w:rsidR="00C92C45">
        <w:rPr>
          <w:snapToGrid w:val="0"/>
          <w:color w:val="000000"/>
          <w:szCs w:val="0"/>
          <w:u w:color="000000"/>
        </w:rPr>
        <w:t>s</w:t>
      </w:r>
      <w:r w:rsidR="00FA08B6">
        <w:rPr>
          <w:snapToGrid w:val="0"/>
          <w:color w:val="000000"/>
          <w:szCs w:val="0"/>
          <w:u w:color="000000"/>
        </w:rPr>
        <w:t xml:space="preserve"> </w:t>
      </w:r>
      <w:r w:rsidR="00C92C45">
        <w:rPr>
          <w:snapToGrid w:val="0"/>
          <w:color w:val="000000"/>
          <w:szCs w:val="0"/>
          <w:u w:color="000000"/>
        </w:rPr>
        <w:t xml:space="preserve">were </w:t>
      </w:r>
      <w:r w:rsidR="00FA08B6">
        <w:rPr>
          <w:snapToGrid w:val="0"/>
          <w:color w:val="000000"/>
          <w:szCs w:val="0"/>
          <w:u w:color="000000"/>
        </w:rPr>
        <w:t>consider</w:t>
      </w:r>
      <w:r w:rsidR="00C92C45">
        <w:rPr>
          <w:snapToGrid w:val="0"/>
          <w:color w:val="000000"/>
          <w:szCs w:val="0"/>
          <w:u w:color="000000"/>
        </w:rPr>
        <w:t>ed</w:t>
      </w:r>
      <w:r w:rsidR="00FA08B6">
        <w:rPr>
          <w:snapToGrid w:val="0"/>
          <w:color w:val="000000"/>
          <w:szCs w:val="0"/>
          <w:u w:color="000000"/>
        </w:rPr>
        <w:t xml:space="preserve"> reliable</w:t>
      </w:r>
      <w:r w:rsidR="0081522D">
        <w:rPr>
          <w:snapToGrid w:val="0"/>
          <w:color w:val="000000"/>
          <w:szCs w:val="0"/>
          <w:u w:color="000000"/>
        </w:rPr>
        <w:t xml:space="preserve"> by Peters </w:t>
      </w:r>
      <w:r w:rsidR="00B9193D">
        <w:rPr>
          <w:snapToGrid w:val="0"/>
          <w:color w:val="000000"/>
          <w:szCs w:val="0"/>
          <w:u w:color="000000"/>
        </w:rPr>
        <w:t>et al</w:t>
      </w:r>
      <w:r w:rsidR="002F4A0D">
        <w:rPr>
          <w:snapToGrid w:val="0"/>
          <w:color w:val="000000"/>
          <w:szCs w:val="0"/>
          <w:u w:color="000000"/>
        </w:rPr>
        <w:t>.</w:t>
      </w:r>
      <w:r w:rsidR="0081522D">
        <w:rPr>
          <w:snapToGrid w:val="0"/>
          <w:color w:val="000000"/>
          <w:szCs w:val="0"/>
          <w:u w:color="000000"/>
        </w:rPr>
        <w:t xml:space="preserve"> (2010)</w:t>
      </w:r>
      <w:r w:rsidR="00A20E96">
        <w:rPr>
          <w:snapToGrid w:val="0"/>
          <w:color w:val="000000"/>
          <w:szCs w:val="0"/>
          <w:u w:color="000000"/>
        </w:rPr>
        <w:t xml:space="preserve"> and used for the European EQS</w:t>
      </w:r>
      <w:r w:rsidR="00FA08B6">
        <w:rPr>
          <w:snapToGrid w:val="0"/>
          <w:color w:val="000000"/>
          <w:szCs w:val="0"/>
          <w:u w:color="000000"/>
        </w:rPr>
        <w:t>.</w:t>
      </w:r>
      <w:r w:rsidR="00C5168A" w:rsidRPr="00C5168A">
        <w:t xml:space="preserve"> </w:t>
      </w:r>
      <w:r w:rsidR="008B7B46">
        <w:t xml:space="preserve">One other study has reported a more sensitive </w:t>
      </w:r>
      <w:proofErr w:type="spellStart"/>
      <w:r w:rsidR="008B7B46">
        <w:t>Mn</w:t>
      </w:r>
      <w:proofErr w:type="spellEnd"/>
      <w:r w:rsidR="008B7B46">
        <w:t xml:space="preserve"> toxicity estimate than </w:t>
      </w:r>
      <w:r w:rsidR="008B7B46" w:rsidRPr="00913E98">
        <w:rPr>
          <w:i/>
        </w:rPr>
        <w:t xml:space="preserve">H. </w:t>
      </w:r>
      <w:proofErr w:type="spellStart"/>
      <w:r w:rsidR="008B7B46" w:rsidRPr="00913E98">
        <w:rPr>
          <w:i/>
        </w:rPr>
        <w:t>azteca</w:t>
      </w:r>
      <w:proofErr w:type="spellEnd"/>
      <w:r w:rsidR="008B7B46">
        <w:t xml:space="preserve">. </w:t>
      </w:r>
      <w:r w:rsidR="004513D3">
        <w:rPr>
          <w:snapToGrid w:val="0"/>
          <w:u w:color="000000"/>
        </w:rPr>
        <w:fldChar w:fldCharType="begin"/>
      </w:r>
      <w:r w:rsidR="00A20E96">
        <w:rPr>
          <w:snapToGrid w:val="0"/>
          <w:u w:color="000000"/>
        </w:rPr>
        <w:instrText xml:space="preserve"> ADDIN EN.CITE &lt;EndNote&gt;&lt;Cite AuthorYear="1"&gt;&lt;Author&gt;Fargašová&lt;/Author&gt;&lt;Year&gt;1997&lt;/Year&gt;&lt;RecNum&gt;1929&lt;/RecNum&gt;&lt;DisplayText&gt;Fargašová (1997)&lt;/DisplayText&gt;&lt;record&gt;&lt;rec-number&gt;1929&lt;/rec-number&gt;&lt;foreign-keys&gt;&lt;key app="EN" db-id="evtdpda53et2zjerfv0x9vw3atvdddaxaztw"&gt;1929&lt;/key&gt;&lt;/foreign-keys&gt;&lt;ref-type name="Journal Article"&gt;17&lt;/ref-type&gt;&lt;contributors&gt;&lt;authors&gt;&lt;author&gt;Fargašová, A.&lt;/author&gt;&lt;/authors&gt;&lt;/contributors&gt;&lt;titles&gt;&lt;title&gt;&lt;style face="normal" font="default" size="100%"&gt;Sensitivity of &lt;/style&gt;&lt;style face="italic" font="default" size="100%"&gt;Chironomus plumosus&lt;/style&gt;&lt;style face="normal" font="default" size="100%"&gt; Larvae to V5+, Mo6+, Mn2+, Ni2+, Cu2+, and Cu+ Metal Ions and Their Combinations&lt;/style&gt;&lt;/title&gt;&lt;secondary-title&gt;Bulletin of Environmental Contamination and Toxicology&lt;/secondary-title&gt;&lt;/titles&gt;&lt;periodical&gt;&lt;full-title&gt;Bulletin of Environmental Contamination and Toxicology&lt;/full-title&gt;&lt;/periodical&gt;&lt;pages&gt;956-962&lt;/pages&gt;&lt;volume&gt;59&lt;/volume&gt;&lt;number&gt;6&lt;/number&gt;&lt;dates&gt;&lt;year&gt;1997&lt;/year&gt;&lt;/dates&gt;&lt;urls&gt;&lt;related-urls&gt;&lt;url&gt;http://dx.doi.org/10.1007/s001289900575 &lt;/url&gt;&lt;/related-urls&gt;&lt;/urls&gt;&lt;/record&gt;&lt;/Cite&gt;&lt;/EndNote&gt;</w:instrText>
      </w:r>
      <w:r w:rsidR="004513D3">
        <w:rPr>
          <w:snapToGrid w:val="0"/>
          <w:u w:color="000000"/>
        </w:rPr>
        <w:fldChar w:fldCharType="separate"/>
      </w:r>
      <w:hyperlink w:anchor="_ENREF_4" w:tooltip="Fargašová, 1997 #1929" w:history="1">
        <w:r w:rsidR="00133033">
          <w:rPr>
            <w:noProof/>
            <w:snapToGrid w:val="0"/>
            <w:u w:color="000000"/>
          </w:rPr>
          <w:t>Fargašová (1997</w:t>
        </w:r>
      </w:hyperlink>
      <w:r w:rsidR="00A20E96">
        <w:rPr>
          <w:noProof/>
          <w:snapToGrid w:val="0"/>
          <w:u w:color="000000"/>
        </w:rPr>
        <w:t>)</w:t>
      </w:r>
      <w:r w:rsidR="004513D3">
        <w:rPr>
          <w:snapToGrid w:val="0"/>
          <w:u w:color="000000"/>
        </w:rPr>
        <w:fldChar w:fldCharType="end"/>
      </w:r>
      <w:r w:rsidR="00C5168A" w:rsidRPr="00FE04A7">
        <w:rPr>
          <w:snapToGrid w:val="0"/>
          <w:u w:color="000000"/>
        </w:rPr>
        <w:t xml:space="preserve"> reported 43% mortality of the midge larva, </w:t>
      </w:r>
      <w:proofErr w:type="spellStart"/>
      <w:r w:rsidR="00C5168A" w:rsidRPr="00FE04A7">
        <w:rPr>
          <w:i/>
          <w:snapToGrid w:val="0"/>
          <w:u w:color="000000"/>
        </w:rPr>
        <w:t>Chironomus</w:t>
      </w:r>
      <w:proofErr w:type="spellEnd"/>
      <w:r w:rsidR="00C5168A" w:rsidRPr="00FE04A7">
        <w:rPr>
          <w:i/>
          <w:snapToGrid w:val="0"/>
          <w:u w:color="000000"/>
        </w:rPr>
        <w:t xml:space="preserve"> </w:t>
      </w:r>
      <w:proofErr w:type="spellStart"/>
      <w:r w:rsidR="00C5168A" w:rsidRPr="00FE04A7">
        <w:rPr>
          <w:i/>
          <w:snapToGrid w:val="0"/>
          <w:u w:color="000000"/>
        </w:rPr>
        <w:t>plumosus</w:t>
      </w:r>
      <w:proofErr w:type="spellEnd"/>
      <w:r w:rsidR="00C5168A" w:rsidRPr="00FE04A7">
        <w:rPr>
          <w:snapToGrid w:val="0"/>
          <w:u w:color="000000"/>
        </w:rPr>
        <w:t xml:space="preserve">, at 55 </w:t>
      </w:r>
      <w:r w:rsidR="00C5168A" w:rsidRPr="00FE04A7">
        <w:rPr>
          <w:rFonts w:ascii="Symbol" w:hAnsi="Symbol"/>
          <w:snapToGrid w:val="0"/>
          <w:u w:color="000000"/>
        </w:rPr>
        <w:t></w:t>
      </w:r>
      <w:r w:rsidR="00C5168A" w:rsidRPr="00FE04A7">
        <w:rPr>
          <w:snapToGrid w:val="0"/>
          <w:u w:color="000000"/>
        </w:rPr>
        <w:t>g</w:t>
      </w:r>
      <w:r w:rsidR="00C5168A" w:rsidRPr="00FE04A7">
        <w:rPr>
          <w:lang w:val="en-US"/>
        </w:rPr>
        <w:t xml:space="preserve"> L</w:t>
      </w:r>
      <w:r w:rsidR="00C5168A" w:rsidRPr="00FE04A7">
        <w:rPr>
          <w:snapToGrid w:val="0"/>
          <w:position w:val="5"/>
          <w:sz w:val="15"/>
          <w:u w:color="000000"/>
          <w:lang w:val="en-US"/>
        </w:rPr>
        <w:t>-1</w:t>
      </w:r>
      <w:r w:rsidR="00C5168A" w:rsidRPr="00FE04A7">
        <w:rPr>
          <w:snapToGrid w:val="0"/>
          <w:u w:color="000000"/>
        </w:rPr>
        <w:t xml:space="preserve"> </w:t>
      </w:r>
      <w:proofErr w:type="spellStart"/>
      <w:r w:rsidR="00C5168A" w:rsidRPr="00FE04A7">
        <w:rPr>
          <w:snapToGrid w:val="0"/>
          <w:u w:color="000000"/>
        </w:rPr>
        <w:t>Mn</w:t>
      </w:r>
      <w:proofErr w:type="spellEnd"/>
      <w:r w:rsidR="00C5168A" w:rsidRPr="00FE04A7">
        <w:rPr>
          <w:snapToGrid w:val="0"/>
          <w:u w:color="000000"/>
        </w:rPr>
        <w:t>. However, this was the only concentration tested and many details of the test method (e</w:t>
      </w:r>
      <w:r w:rsidR="004E0688">
        <w:rPr>
          <w:snapToGrid w:val="0"/>
          <w:u w:color="000000"/>
        </w:rPr>
        <w:t>.</w:t>
      </w:r>
      <w:r w:rsidR="00C5168A" w:rsidRPr="00FE04A7">
        <w:rPr>
          <w:snapToGrid w:val="0"/>
          <w:u w:color="000000"/>
        </w:rPr>
        <w:t>g</w:t>
      </w:r>
      <w:r w:rsidR="004E0688">
        <w:rPr>
          <w:snapToGrid w:val="0"/>
          <w:u w:color="000000"/>
        </w:rPr>
        <w:t>.</w:t>
      </w:r>
      <w:r w:rsidR="00C5168A" w:rsidRPr="00FE04A7">
        <w:rPr>
          <w:snapToGrid w:val="0"/>
          <w:u w:color="000000"/>
        </w:rPr>
        <w:t xml:space="preserve"> physico-chemistry of diluent water, chemical analysis of the test chemical) were not described, making it difficult to establish the quality of the data. Hence</w:t>
      </w:r>
      <w:r w:rsidR="00C5168A">
        <w:rPr>
          <w:snapToGrid w:val="0"/>
          <w:u w:color="000000"/>
        </w:rPr>
        <w:t>,</w:t>
      </w:r>
      <w:r w:rsidR="00C5168A" w:rsidRPr="00FE04A7">
        <w:rPr>
          <w:snapToGrid w:val="0"/>
          <w:u w:color="000000"/>
        </w:rPr>
        <w:t xml:space="preserve"> this result w</w:t>
      </w:r>
      <w:r w:rsidR="008B7B46">
        <w:rPr>
          <w:snapToGrid w:val="0"/>
          <w:u w:color="000000"/>
        </w:rPr>
        <w:t xml:space="preserve">as not used by ANZECC and </w:t>
      </w:r>
      <w:r w:rsidR="00C5168A" w:rsidRPr="00FE04A7">
        <w:rPr>
          <w:snapToGrid w:val="0"/>
          <w:u w:color="000000"/>
        </w:rPr>
        <w:t xml:space="preserve">ARMCANZ (2000) in the derivation of the default </w:t>
      </w:r>
      <w:r w:rsidR="003F0A13">
        <w:rPr>
          <w:snapToGrid w:val="0"/>
          <w:u w:color="000000"/>
        </w:rPr>
        <w:t>TV</w:t>
      </w:r>
      <w:r w:rsidR="00C5168A" w:rsidRPr="00FE04A7">
        <w:rPr>
          <w:snapToGrid w:val="0"/>
          <w:u w:color="000000"/>
        </w:rPr>
        <w:t xml:space="preserve"> </w:t>
      </w:r>
      <w:r w:rsidR="00306642">
        <w:rPr>
          <w:snapToGrid w:val="0"/>
          <w:u w:color="000000"/>
        </w:rPr>
        <w:t xml:space="preserve">or the more recent European EQS (Peters </w:t>
      </w:r>
      <w:r w:rsidR="00B9193D">
        <w:rPr>
          <w:snapToGrid w:val="0"/>
          <w:u w:color="000000"/>
        </w:rPr>
        <w:t>et al</w:t>
      </w:r>
      <w:r w:rsidR="00A45E6B">
        <w:rPr>
          <w:snapToGrid w:val="0"/>
          <w:u w:color="000000"/>
        </w:rPr>
        <w:t>.</w:t>
      </w:r>
      <w:r w:rsidR="00306642">
        <w:rPr>
          <w:snapToGrid w:val="0"/>
          <w:u w:color="000000"/>
        </w:rPr>
        <w:t xml:space="preserve"> 2010)</w:t>
      </w:r>
      <w:r w:rsidR="00C5168A" w:rsidRPr="002A5AD4">
        <w:rPr>
          <w:snapToGrid w:val="0"/>
          <w:u w:color="000000"/>
        </w:rPr>
        <w:t>.</w:t>
      </w:r>
    </w:p>
    <w:p w:rsidR="007A1C8D" w:rsidRDefault="00306642" w:rsidP="00875357">
      <w:r>
        <w:rPr>
          <w:snapToGrid w:val="0"/>
          <w:u w:color="000000"/>
        </w:rPr>
        <w:t>Strong concentration-response relationships with r</w:t>
      </w:r>
      <w:r w:rsidRPr="00306642">
        <w:rPr>
          <w:snapToGrid w:val="0"/>
          <w:color w:val="000000"/>
          <w:position w:val="5"/>
          <w:sz w:val="15"/>
          <w:szCs w:val="0"/>
          <w:u w:color="000000"/>
        </w:rPr>
        <w:t>2</w:t>
      </w:r>
      <w:r>
        <w:rPr>
          <w:snapToGrid w:val="0"/>
          <w:color w:val="000000"/>
          <w:szCs w:val="0"/>
          <w:u w:color="000000"/>
        </w:rPr>
        <w:t xml:space="preserve"> values </w:t>
      </w:r>
      <w:r w:rsidR="00337D44">
        <w:rPr>
          <w:snapToGrid w:val="0"/>
          <w:color w:val="000000"/>
          <w:szCs w:val="0"/>
          <w:u w:color="000000"/>
        </w:rPr>
        <w:t>&gt;</w:t>
      </w:r>
      <w:r w:rsidR="00F914DE">
        <w:rPr>
          <w:snapToGrid w:val="0"/>
          <w:u w:color="000000"/>
        </w:rPr>
        <w:t>0.9</w:t>
      </w:r>
      <w:r>
        <w:rPr>
          <w:snapToGrid w:val="0"/>
          <w:u w:color="000000"/>
        </w:rPr>
        <w:t xml:space="preserve"> were established for all species except </w:t>
      </w:r>
      <w:r w:rsidRPr="00977798">
        <w:rPr>
          <w:i/>
        </w:rPr>
        <w:t>M. mogurnda</w:t>
      </w:r>
      <w:r>
        <w:rPr>
          <w:snapToGrid w:val="0"/>
          <w:u w:color="000000"/>
        </w:rPr>
        <w:t xml:space="preserve">. </w:t>
      </w:r>
      <w:r w:rsidR="00C5168A">
        <w:t xml:space="preserve">The concentration-response relationship for </w:t>
      </w:r>
      <w:r w:rsidR="00C5168A" w:rsidRPr="00977798">
        <w:rPr>
          <w:i/>
        </w:rPr>
        <w:t>M. mogurnda</w:t>
      </w:r>
      <w:r w:rsidR="00C5168A">
        <w:t xml:space="preserve"> may have been better characterised with further toxicity testing but the fit of the logistic model was reasonable (r</w:t>
      </w:r>
      <w:r w:rsidR="00C5168A" w:rsidRPr="007311CD">
        <w:rPr>
          <w:snapToGrid w:val="0"/>
          <w:color w:val="000000"/>
          <w:position w:val="5"/>
          <w:sz w:val="15"/>
          <w:szCs w:val="0"/>
          <w:u w:color="000000"/>
        </w:rPr>
        <w:t>2</w:t>
      </w:r>
      <w:r w:rsidR="00C5168A">
        <w:t xml:space="preserve"> = 0.78) and there was </w:t>
      </w:r>
      <w:r w:rsidR="00332E2E">
        <w:t xml:space="preserve">clearly </w:t>
      </w:r>
      <w:r w:rsidR="00C5168A">
        <w:t>no effect at concentrations up to ~100 000 µg L</w:t>
      </w:r>
      <w:r w:rsidR="00C5168A" w:rsidRPr="007311CD">
        <w:rPr>
          <w:snapToGrid w:val="0"/>
          <w:color w:val="000000"/>
          <w:position w:val="5"/>
          <w:sz w:val="15"/>
          <w:szCs w:val="0"/>
          <w:u w:color="000000"/>
        </w:rPr>
        <w:t>-1</w:t>
      </w:r>
      <w:r w:rsidR="00C5168A">
        <w:t>. The IC10 of 80 000 µg L</w:t>
      </w:r>
      <w:r w:rsidR="00C5168A" w:rsidRPr="007311CD">
        <w:rPr>
          <w:snapToGrid w:val="0"/>
          <w:color w:val="000000"/>
          <w:position w:val="5"/>
          <w:sz w:val="15"/>
          <w:szCs w:val="0"/>
          <w:u w:color="000000"/>
        </w:rPr>
        <w:t xml:space="preserve">-1 </w:t>
      </w:r>
      <w:r w:rsidR="00C5168A">
        <w:t xml:space="preserve">appeared accurate and further testing was unlikely to produce a toxicity estimate that would affect the TV because the IC10 was 100 times higher than the most sensitive species. Overall, despite the extremely broad </w:t>
      </w:r>
      <w:r w:rsidR="00C5168A">
        <w:lastRenderedPageBreak/>
        <w:t xml:space="preserve">range of toxicity estimates, the values obtained in these tests were what </w:t>
      </w:r>
      <w:r w:rsidR="00752B59">
        <w:t>would</w:t>
      </w:r>
      <w:r w:rsidR="00C5168A">
        <w:t xml:space="preserve"> be expected</w:t>
      </w:r>
      <w:r w:rsidR="003F0A13">
        <w:t xml:space="preserve"> in the local </w:t>
      </w:r>
      <w:r w:rsidR="00ED1071">
        <w:t xml:space="preserve">soft </w:t>
      </w:r>
      <w:r w:rsidR="003F0A13">
        <w:t>waters.</w:t>
      </w:r>
    </w:p>
    <w:p w:rsidR="00395C09" w:rsidRDefault="002C5240" w:rsidP="002C5240">
      <w:r>
        <w:t>The</w:t>
      </w:r>
      <w:r w:rsidR="00885385">
        <w:t xml:space="preserve"> </w:t>
      </w:r>
      <w:r w:rsidR="00086A11">
        <w:t xml:space="preserve">higher toxicity </w:t>
      </w:r>
      <w:r w:rsidR="00FA08B6">
        <w:t xml:space="preserve">found in </w:t>
      </w:r>
      <w:r w:rsidR="00ED1071">
        <w:t xml:space="preserve">three species of </w:t>
      </w:r>
      <w:r w:rsidR="00FA08B6">
        <w:t xml:space="preserve">this study </w:t>
      </w:r>
      <w:r>
        <w:t xml:space="preserve">is </w:t>
      </w:r>
      <w:r w:rsidR="00752B59">
        <w:t>possibly</w:t>
      </w:r>
      <w:r w:rsidR="00086A11">
        <w:t xml:space="preserve"> due to the low </w:t>
      </w:r>
      <w:r w:rsidR="008B5A0B">
        <w:t>hardness</w:t>
      </w:r>
      <w:r w:rsidR="00086A11">
        <w:t xml:space="preserve"> and ionic strength of the </w:t>
      </w:r>
      <w:r>
        <w:t xml:space="preserve">soft waters </w:t>
      </w:r>
      <w:r w:rsidR="007A16E5">
        <w:t>of Magela and Ngarradj Creeks</w:t>
      </w:r>
      <w:r w:rsidR="00086A11">
        <w:t>.</w:t>
      </w:r>
      <w:r w:rsidRPr="002C5240">
        <w:t xml:space="preserve"> </w:t>
      </w:r>
      <w:r w:rsidR="00576699">
        <w:t>Research involving the development of a Bioti</w:t>
      </w:r>
      <w:r w:rsidR="008B5A0B">
        <w:t xml:space="preserve">c </w:t>
      </w:r>
      <w:proofErr w:type="spellStart"/>
      <w:r w:rsidR="008B5A0B">
        <w:t>Ligand</w:t>
      </w:r>
      <w:proofErr w:type="spellEnd"/>
      <w:r w:rsidR="008B5A0B">
        <w:t xml:space="preserve"> Model (BLM) for </w:t>
      </w:r>
      <w:proofErr w:type="spellStart"/>
      <w:r w:rsidR="008B5A0B">
        <w:t>Mn</w:t>
      </w:r>
      <w:proofErr w:type="spellEnd"/>
      <w:r w:rsidR="008B5A0B">
        <w:t xml:space="preserve"> has</w:t>
      </w:r>
      <w:r w:rsidR="00576699">
        <w:t xml:space="preserve"> reported that there is competition between </w:t>
      </w:r>
      <w:proofErr w:type="spellStart"/>
      <w:r w:rsidR="00576699">
        <w:t>Mn</w:t>
      </w:r>
      <w:proofErr w:type="spellEnd"/>
      <w:r w:rsidR="00576699">
        <w:t xml:space="preserve"> and </w:t>
      </w:r>
      <w:proofErr w:type="spellStart"/>
      <w:r w:rsidR="00576699">
        <w:t>cations</w:t>
      </w:r>
      <w:proofErr w:type="spellEnd"/>
      <w:r w:rsidR="00576699">
        <w:t xml:space="preserve"> in solution, primarily H</w:t>
      </w:r>
      <w:r w:rsidR="00576699" w:rsidRPr="00576699">
        <w:rPr>
          <w:snapToGrid w:val="0"/>
          <w:color w:val="000000"/>
          <w:position w:val="5"/>
          <w:sz w:val="15"/>
          <w:szCs w:val="0"/>
          <w:u w:color="000000"/>
        </w:rPr>
        <w:t>+</w:t>
      </w:r>
      <w:r w:rsidR="00576699">
        <w:t xml:space="preserve"> and Ca</w:t>
      </w:r>
      <w:r w:rsidR="00576699" w:rsidRPr="00576699">
        <w:rPr>
          <w:snapToGrid w:val="0"/>
          <w:color w:val="000000"/>
          <w:position w:val="5"/>
          <w:sz w:val="15"/>
          <w:szCs w:val="0"/>
          <w:u w:color="000000"/>
        </w:rPr>
        <w:t>2+</w:t>
      </w:r>
      <w:r w:rsidR="008B5A0B">
        <w:t xml:space="preserve"> </w:t>
      </w:r>
      <w:r w:rsidR="004513D3">
        <w:fldChar w:fldCharType="begin"/>
      </w:r>
      <w:r w:rsidR="008B5A0B">
        <w:instrText xml:space="preserve"> ADDIN EN.CITE &lt;EndNote&gt;&lt;Cite&gt;&lt;Author&gt;Peters&lt;/Author&gt;&lt;Year&gt;2011&lt;/Year&gt;&lt;RecNum&gt;1961&lt;/RecNum&gt;&lt;DisplayText&gt;(Peters et al 2011)&lt;/DisplayText&gt;&lt;record&gt;&lt;rec-number&gt;1961&lt;/rec-number&gt;&lt;foreign-keys&gt;&lt;key app="EN" db-id="evtdpda53et2zjerfv0x9vw3atvdddaxaztw"&gt;1961&lt;/key&gt;&lt;/foreign-keys&gt;&lt;ref-type name="Journal Article"&gt;17&lt;/ref-type&gt;&lt;contributors&gt;&lt;authors&gt;&lt;author&gt;Peters, Adam&lt;/author&gt;&lt;author&gt;Lofts, Stephen&lt;/author&gt;&lt;author&gt;Merrington, Graham&lt;/author&gt;&lt;author&gt;Brown, Bruce&lt;/author&gt;&lt;author&gt;Stubblefield, William&lt;/author&gt;&lt;author&gt;Harlow, Keven&lt;/author&gt;&lt;/authors&gt;&lt;/contributors&gt;&lt;titles&gt;&lt;title&gt;Development of biotic ligand models for chronic manganese toxicity to fish, invertebrates, and algae&lt;/title&gt;&lt;secondary-title&gt;Environmental Toxicology and Chemistry&lt;/secondary-title&gt;&lt;/titles&gt;&lt;periodical&gt;&lt;full-title&gt;Environmental Toxicology and Chemistry&lt;/full-title&gt;&lt;/periodical&gt;&lt;pages&gt;2407-2415&lt;/pages&gt;&lt;volume&gt;30&lt;/volume&gt;&lt;number&gt;11&lt;/number&gt;&lt;keywords&gt;&lt;keyword&gt;Metal toxicity&lt;/keyword&gt;&lt;keyword&gt;Metal bioavailability&lt;/keyword&gt;&lt;keyword&gt;Biotic ligand model&lt;/keyword&gt;&lt;keyword&gt;Manganese&lt;/keyword&gt;&lt;keyword&gt;Water quality guidelines&lt;/keyword&gt;&lt;/keywords&gt;&lt;dates&gt;&lt;year&gt;2011&lt;/year&gt;&lt;/dates&gt;&lt;publisher&gt;John Wiley &amp;amp; Sons, Inc.&lt;/publisher&gt;&lt;isbn&gt;1552-8618&lt;/isbn&gt;&lt;urls&gt;&lt;related-urls&gt;&lt;url&gt;http://dx.doi.org/10.1002/etc.643&lt;/url&gt;&lt;url&gt;http://onlinelibrary.wiley.com/store/10.1002/etc.643/asset/643_ftp.pdf?v=1&amp;amp;t=hqiyb0cb&amp;amp;s=6ae035c730357968fde2b35098e753eacb4fd0b5&lt;/url&gt;&lt;/related-urls&gt;&lt;/urls&gt;&lt;electronic-resource-num&gt;10.1002/etc.643&lt;/electronic-resource-num&gt;&lt;/record&gt;&lt;/Cite&gt;&lt;/EndNote&gt;</w:instrText>
      </w:r>
      <w:r w:rsidR="004513D3">
        <w:fldChar w:fldCharType="separate"/>
      </w:r>
      <w:r w:rsidR="008B5A0B">
        <w:rPr>
          <w:noProof/>
        </w:rPr>
        <w:t>(</w:t>
      </w:r>
      <w:hyperlink w:anchor="_ENREF_17" w:tooltip="Peters, 2011 #1961" w:history="1">
        <w:r w:rsidR="00133033">
          <w:rPr>
            <w:noProof/>
          </w:rPr>
          <w:t xml:space="preserve">Peters </w:t>
        </w:r>
        <w:r w:rsidR="00B9193D">
          <w:rPr>
            <w:noProof/>
          </w:rPr>
          <w:t>et al</w:t>
        </w:r>
        <w:r w:rsidR="002F4A0D">
          <w:rPr>
            <w:noProof/>
          </w:rPr>
          <w:t>.</w:t>
        </w:r>
        <w:r w:rsidR="00133033">
          <w:rPr>
            <w:noProof/>
          </w:rPr>
          <w:t xml:space="preserve"> 2011</w:t>
        </w:r>
      </w:hyperlink>
      <w:r w:rsidR="008B5A0B">
        <w:rPr>
          <w:noProof/>
        </w:rPr>
        <w:t>)</w:t>
      </w:r>
      <w:r w:rsidR="004513D3">
        <w:fldChar w:fldCharType="end"/>
      </w:r>
      <w:r w:rsidR="008B5A0B">
        <w:t xml:space="preserve">. </w:t>
      </w:r>
      <w:r w:rsidR="00332E2E">
        <w:t>Other s</w:t>
      </w:r>
      <w:r w:rsidR="00F25FB3">
        <w:t xml:space="preserve">tudies have </w:t>
      </w:r>
      <w:r w:rsidR="008B5A0B">
        <w:t>also specifically demonstrated</w:t>
      </w:r>
      <w:r w:rsidR="00F25FB3">
        <w:t xml:space="preserve"> the </w:t>
      </w:r>
      <w:r w:rsidR="00875357">
        <w:t xml:space="preserve">amelioration of </w:t>
      </w:r>
      <w:proofErr w:type="spellStart"/>
      <w:r w:rsidR="00875357">
        <w:t>Mn</w:t>
      </w:r>
      <w:proofErr w:type="spellEnd"/>
      <w:r w:rsidR="00875357">
        <w:t xml:space="preserve"> toxicity by increasing </w:t>
      </w:r>
      <w:r w:rsidR="00F25FB3">
        <w:t xml:space="preserve">water hardness </w:t>
      </w:r>
      <w:r w:rsidR="004513D3">
        <w:fldChar w:fldCharType="begin"/>
      </w:r>
      <w:r w:rsidR="00F25FB3">
        <w:instrText xml:space="preserve"> ADDIN EN.CITE &lt;EndNote&gt;&lt;Cite&gt;&lt;Author&gt;Lasier&lt;/Author&gt;&lt;Year&gt;2000&lt;/Year&gt;&lt;RecNum&gt;3065&lt;/RecNum&gt;&lt;DisplayText&gt;(Lasier et al 2000)&lt;/DisplayText&gt;&lt;record&gt;&lt;rec-number&gt;3065&lt;/rec-number&gt;&lt;foreign-keys&gt;&lt;key app="EN" db-id="evtdpda53et2zjerfv0x9vw3atvdddaxaztw"&gt;3065&lt;/key&gt;&lt;/foreign-keys&gt;&lt;ref-type name="Journal Article"&gt;17&lt;/ref-type&gt;&lt;contributors&gt;&lt;authors&gt;&lt;author&gt;Lasier, PJ&lt;/author&gt;&lt;author&gt;Winger, PV&lt;/author&gt;&lt;author&gt;Bogenrieder, KJ&lt;/author&gt;&lt;/authors&gt;&lt;/contributors&gt;&lt;titles&gt;&lt;title&gt;Toxicity of manganese to Ceriodaphnia dubia and Hyalella azteca&lt;/title&gt;&lt;secondary-title&gt;Archives of Environmental Contamination and Toxicology&lt;/secondary-title&gt;&lt;/titles&gt;&lt;periodical&gt;&lt;full-title&gt;Archives of Environmental Contamination and Toxicology&lt;/full-title&gt;&lt;/periodical&gt;&lt;pages&gt;298-304&lt;/pages&gt;&lt;volume&gt;38&lt;/volume&gt;&lt;number&gt;3&lt;/number&gt;&lt;dates&gt;&lt;year&gt;2000&lt;/year&gt;&lt;/dates&gt;&lt;isbn&gt;0090-4341&lt;/isbn&gt;&lt;urls&gt;&lt;/urls&gt;&lt;/record&gt;&lt;/Cite&gt;&lt;/EndNote&gt;</w:instrText>
      </w:r>
      <w:r w:rsidR="004513D3">
        <w:fldChar w:fldCharType="separate"/>
      </w:r>
      <w:r w:rsidR="00F25FB3">
        <w:rPr>
          <w:noProof/>
        </w:rPr>
        <w:t>(</w:t>
      </w:r>
      <w:hyperlink w:anchor="_ENREF_13" w:tooltip="Lasier, 2000 #3065" w:history="1">
        <w:r w:rsidR="00133033">
          <w:rPr>
            <w:noProof/>
          </w:rPr>
          <w:t xml:space="preserve">Lasier </w:t>
        </w:r>
        <w:r w:rsidR="00B9193D">
          <w:rPr>
            <w:noProof/>
          </w:rPr>
          <w:t>et al</w:t>
        </w:r>
        <w:r w:rsidR="002F4A0D">
          <w:rPr>
            <w:noProof/>
          </w:rPr>
          <w:t>.</w:t>
        </w:r>
        <w:r w:rsidR="00133033">
          <w:rPr>
            <w:noProof/>
          </w:rPr>
          <w:t xml:space="preserve"> 2000</w:t>
        </w:r>
      </w:hyperlink>
      <w:r w:rsidR="00F25FB3">
        <w:rPr>
          <w:noProof/>
        </w:rPr>
        <w:t>)</w:t>
      </w:r>
      <w:r w:rsidR="004513D3">
        <w:fldChar w:fldCharType="end"/>
      </w:r>
      <w:r w:rsidR="00FA08B6">
        <w:t>. T</w:t>
      </w:r>
      <w:r>
        <w:t xml:space="preserve">he present study assessed </w:t>
      </w:r>
      <w:proofErr w:type="spellStart"/>
      <w:r>
        <w:t>Mn</w:t>
      </w:r>
      <w:proofErr w:type="spellEnd"/>
      <w:r>
        <w:t xml:space="preserve"> under </w:t>
      </w:r>
      <w:r w:rsidR="00752B59">
        <w:t xml:space="preserve">conditions of </w:t>
      </w:r>
      <w:r w:rsidR="008B5A0B">
        <w:t>extremely</w:t>
      </w:r>
      <w:r>
        <w:t xml:space="preserve"> low water hardness (i</w:t>
      </w:r>
      <w:r w:rsidR="002F4A0D">
        <w:t>.</w:t>
      </w:r>
      <w:r>
        <w:t>e</w:t>
      </w:r>
      <w:r w:rsidR="002F4A0D">
        <w:t>.</w:t>
      </w:r>
      <w:r>
        <w:t xml:space="preserve"> ~5 mg L</w:t>
      </w:r>
      <w:r w:rsidRPr="00F0263D">
        <w:rPr>
          <w:snapToGrid w:val="0"/>
          <w:color w:val="000000"/>
          <w:position w:val="5"/>
          <w:sz w:val="13"/>
          <w:szCs w:val="0"/>
          <w:u w:color="000000"/>
        </w:rPr>
        <w:t>-1</w:t>
      </w:r>
      <w:r>
        <w:t xml:space="preserve"> as </w:t>
      </w:r>
      <w:proofErr w:type="spellStart"/>
      <w:r>
        <w:t>CaCO</w:t>
      </w:r>
      <w:proofErr w:type="spellEnd"/>
      <w:r w:rsidRPr="006C3463">
        <w:rPr>
          <w:snapToGrid w:val="0"/>
          <w:color w:val="000000"/>
          <w:position w:val="-5"/>
          <w:sz w:val="13"/>
          <w:szCs w:val="0"/>
          <w:u w:color="000000"/>
        </w:rPr>
        <w:t>3</w:t>
      </w:r>
      <w:r w:rsidR="00FA08B6">
        <w:t>) and, t</w:t>
      </w:r>
      <w:r w:rsidR="008B5A0B">
        <w:t>hus,</w:t>
      </w:r>
      <w:r>
        <w:t xml:space="preserve"> </w:t>
      </w:r>
      <w:proofErr w:type="spellStart"/>
      <w:r>
        <w:t>Mn</w:t>
      </w:r>
      <w:proofErr w:type="spellEnd"/>
      <w:r>
        <w:t xml:space="preserve"> was expected to be of higher toxicity</w:t>
      </w:r>
      <w:r w:rsidR="00ED1071" w:rsidRPr="00B67084">
        <w:t xml:space="preserve">. </w:t>
      </w:r>
      <w:r w:rsidR="003507F3" w:rsidRPr="00B67084">
        <w:t xml:space="preserve">However, it should be noted that </w:t>
      </w:r>
      <w:proofErr w:type="spellStart"/>
      <w:r w:rsidR="003507F3" w:rsidRPr="00B67084">
        <w:t>Mn</w:t>
      </w:r>
      <w:proofErr w:type="spellEnd"/>
      <w:r w:rsidR="003507F3" w:rsidRPr="00B67084">
        <w:t xml:space="preserve"> discharged from the mine could be associated with Mg</w:t>
      </w:r>
      <w:r w:rsidR="003507F3" w:rsidRPr="00B67084">
        <w:rPr>
          <w:snapToGrid w:val="0"/>
          <w:position w:val="6"/>
          <w:sz w:val="16"/>
          <w:szCs w:val="2"/>
        </w:rPr>
        <w:t>2+</w:t>
      </w:r>
      <w:r w:rsidR="003507F3" w:rsidRPr="00B67084">
        <w:t xml:space="preserve"> and Ca</w:t>
      </w:r>
      <w:r w:rsidR="003507F3" w:rsidRPr="00B67084">
        <w:rPr>
          <w:snapToGrid w:val="0"/>
          <w:position w:val="6"/>
          <w:sz w:val="16"/>
          <w:szCs w:val="2"/>
        </w:rPr>
        <w:t>2+</w:t>
      </w:r>
      <w:r w:rsidR="003507F3" w:rsidRPr="00B67084">
        <w:rPr>
          <w:snapToGrid w:val="0"/>
          <w:szCs w:val="2"/>
        </w:rPr>
        <w:t xml:space="preserve"> concentrations that are higher than typical Magela Creek concentrations. Higher Mg</w:t>
      </w:r>
      <w:r w:rsidR="003507F3" w:rsidRPr="00B67084">
        <w:rPr>
          <w:snapToGrid w:val="0"/>
          <w:position w:val="6"/>
          <w:sz w:val="16"/>
          <w:szCs w:val="2"/>
        </w:rPr>
        <w:t>2+</w:t>
      </w:r>
      <w:r w:rsidR="003507F3" w:rsidRPr="00B67084">
        <w:rPr>
          <w:snapToGrid w:val="0"/>
          <w:szCs w:val="2"/>
        </w:rPr>
        <w:t xml:space="preserve"> and Ca</w:t>
      </w:r>
      <w:r w:rsidR="003507F3" w:rsidRPr="00B67084">
        <w:rPr>
          <w:snapToGrid w:val="0"/>
          <w:position w:val="6"/>
          <w:sz w:val="16"/>
          <w:szCs w:val="2"/>
        </w:rPr>
        <w:t>2+</w:t>
      </w:r>
      <w:r w:rsidR="003507F3" w:rsidRPr="00B67084">
        <w:rPr>
          <w:snapToGrid w:val="0"/>
          <w:szCs w:val="2"/>
        </w:rPr>
        <w:t xml:space="preserve"> </w:t>
      </w:r>
      <w:proofErr w:type="gramStart"/>
      <w:r w:rsidR="003507F3" w:rsidRPr="00B67084">
        <w:rPr>
          <w:snapToGrid w:val="0"/>
          <w:szCs w:val="2"/>
        </w:rPr>
        <w:t>ameliorates</w:t>
      </w:r>
      <w:proofErr w:type="gramEnd"/>
      <w:r w:rsidR="003507F3" w:rsidRPr="00B67084">
        <w:rPr>
          <w:snapToGrid w:val="0"/>
          <w:szCs w:val="2"/>
        </w:rPr>
        <w:t xml:space="preserve"> </w:t>
      </w:r>
      <w:proofErr w:type="spellStart"/>
      <w:r w:rsidR="003507F3" w:rsidRPr="00B67084">
        <w:rPr>
          <w:snapToGrid w:val="0"/>
          <w:szCs w:val="2"/>
        </w:rPr>
        <w:t>Mn</w:t>
      </w:r>
      <w:proofErr w:type="spellEnd"/>
      <w:r w:rsidR="003507F3" w:rsidRPr="00B67084">
        <w:rPr>
          <w:snapToGrid w:val="0"/>
          <w:szCs w:val="2"/>
        </w:rPr>
        <w:t xml:space="preserve"> toxicity in exotic species but the ability of these major ions to ameliorate toxicity in local species was not studied. Conversely, Mg has a higher toxicity in the soft waters of Magela Creek compared to its toxicity in harder waters and the combined toxic effects of </w:t>
      </w:r>
      <w:proofErr w:type="spellStart"/>
      <w:r w:rsidR="003507F3" w:rsidRPr="00B67084">
        <w:rPr>
          <w:snapToGrid w:val="0"/>
          <w:szCs w:val="2"/>
        </w:rPr>
        <w:t>Mn</w:t>
      </w:r>
      <w:proofErr w:type="spellEnd"/>
      <w:r w:rsidR="003507F3" w:rsidRPr="00B67084">
        <w:rPr>
          <w:snapToGrid w:val="0"/>
          <w:szCs w:val="2"/>
        </w:rPr>
        <w:t xml:space="preserve"> and Mg in extremely soft waters of Magela creek is also unknown.</w:t>
      </w:r>
    </w:p>
    <w:p w:rsidR="002C5240" w:rsidRDefault="00FE407A" w:rsidP="002C5240">
      <w:pPr>
        <w:rPr>
          <w:spacing w:val="4"/>
        </w:rPr>
      </w:pPr>
      <w:r>
        <w:t>T</w:t>
      </w:r>
      <w:r w:rsidR="00576699">
        <w:t>he low pH (i</w:t>
      </w:r>
      <w:r w:rsidR="00A45E6B">
        <w:t>.</w:t>
      </w:r>
      <w:r w:rsidR="00576699">
        <w:t>e</w:t>
      </w:r>
      <w:r w:rsidR="00A45E6B">
        <w:t>.</w:t>
      </w:r>
      <w:r w:rsidR="00576699">
        <w:t xml:space="preserve"> pH &lt;6.5) </w:t>
      </w:r>
      <w:r w:rsidR="00E96504">
        <w:t xml:space="preserve">of MCW </w:t>
      </w:r>
      <w:r w:rsidR="00576699">
        <w:t>might be expected to reduce the toxicity if competition between H</w:t>
      </w:r>
      <w:r w:rsidR="00576699" w:rsidRPr="00576699">
        <w:rPr>
          <w:snapToGrid w:val="0"/>
          <w:color w:val="000000"/>
          <w:position w:val="5"/>
          <w:sz w:val="15"/>
          <w:szCs w:val="0"/>
          <w:u w:color="000000"/>
        </w:rPr>
        <w:t>+</w:t>
      </w:r>
      <w:r w:rsidR="00576699">
        <w:t xml:space="preserve"> and </w:t>
      </w:r>
      <w:proofErr w:type="spellStart"/>
      <w:r w:rsidR="00576699">
        <w:t>Mn</w:t>
      </w:r>
      <w:proofErr w:type="spellEnd"/>
      <w:r w:rsidR="00576699" w:rsidRPr="00576699">
        <w:rPr>
          <w:snapToGrid w:val="0"/>
          <w:color w:val="000000"/>
          <w:position w:val="5"/>
          <w:sz w:val="15"/>
          <w:szCs w:val="0"/>
          <w:u w:color="000000"/>
        </w:rPr>
        <w:t>2+</w:t>
      </w:r>
      <w:r w:rsidR="00576699">
        <w:t xml:space="preserve"> ions was significant. </w:t>
      </w:r>
      <w:r w:rsidR="00CE7C8F">
        <w:t>W</w:t>
      </w:r>
      <w:r w:rsidR="00752B59">
        <w:t xml:space="preserve">e found that </w:t>
      </w:r>
      <w:r w:rsidR="00752B59" w:rsidRPr="00F8743D">
        <w:rPr>
          <w:i/>
        </w:rPr>
        <w:t>Chlorella</w:t>
      </w:r>
      <w:r w:rsidR="00752B59">
        <w:t xml:space="preserve"> sp. </w:t>
      </w:r>
      <w:r w:rsidR="00085825">
        <w:t xml:space="preserve">had a similar insensitive </w:t>
      </w:r>
      <w:r w:rsidR="00D0209D">
        <w:t xml:space="preserve">response </w:t>
      </w:r>
      <w:r w:rsidR="00085825">
        <w:t xml:space="preserve">to </w:t>
      </w:r>
      <w:proofErr w:type="spellStart"/>
      <w:r w:rsidR="00085825">
        <w:t>Mn</w:t>
      </w:r>
      <w:proofErr w:type="spellEnd"/>
      <w:r w:rsidR="00085825">
        <w:t xml:space="preserve"> </w:t>
      </w:r>
      <w:r w:rsidR="00752B59">
        <w:t xml:space="preserve">in </w:t>
      </w:r>
      <w:r w:rsidR="00085825">
        <w:t xml:space="preserve">both </w:t>
      </w:r>
      <w:r w:rsidR="00752B59">
        <w:t xml:space="preserve">NCW </w:t>
      </w:r>
      <w:r w:rsidR="00085825">
        <w:t xml:space="preserve">and </w:t>
      </w:r>
      <w:r w:rsidR="00752B59">
        <w:t xml:space="preserve">MCW (Figure 9). </w:t>
      </w:r>
      <w:r w:rsidR="00085825">
        <w:t>There might have been a difference in response at a concentration of 60 000 µg L</w:t>
      </w:r>
      <w:r w:rsidR="00085825" w:rsidRPr="002D21C1">
        <w:rPr>
          <w:snapToGrid w:val="0"/>
          <w:color w:val="000000"/>
          <w:position w:val="5"/>
          <w:sz w:val="15"/>
          <w:szCs w:val="0"/>
          <w:u w:color="000000"/>
        </w:rPr>
        <w:t>-1</w:t>
      </w:r>
      <w:r w:rsidR="00085825">
        <w:rPr>
          <w:snapToGrid w:val="0"/>
          <w:color w:val="000000"/>
          <w:szCs w:val="0"/>
          <w:u w:color="000000"/>
        </w:rPr>
        <w:t xml:space="preserve"> </w:t>
      </w:r>
      <w:proofErr w:type="spellStart"/>
      <w:r w:rsidR="00085825">
        <w:rPr>
          <w:snapToGrid w:val="0"/>
          <w:color w:val="000000"/>
          <w:szCs w:val="0"/>
          <w:u w:color="000000"/>
        </w:rPr>
        <w:t>Mn</w:t>
      </w:r>
      <w:proofErr w:type="spellEnd"/>
      <w:r w:rsidR="00085825">
        <w:rPr>
          <w:snapToGrid w:val="0"/>
          <w:color w:val="000000"/>
          <w:szCs w:val="0"/>
          <w:u w:color="000000"/>
        </w:rPr>
        <w:t xml:space="preserve">, which resulted in a 50% effect in MCW but only a 10% effect in NCW. </w:t>
      </w:r>
      <w:r w:rsidR="00085825">
        <w:t>However, the</w:t>
      </w:r>
      <w:r w:rsidR="00D0209D">
        <w:t xml:space="preserve"> start-of-test pH for NCW and MCW were</w:t>
      </w:r>
      <w:r w:rsidR="00085825">
        <w:t xml:space="preserve"> similar at</w:t>
      </w:r>
      <w:r w:rsidR="00D0209D">
        <w:t xml:space="preserve"> 5.9 and 6.2, respectively while the end-of test pH was 6.4 for both waters. </w:t>
      </w:r>
      <w:r w:rsidR="00752B59">
        <w:t>A</w:t>
      </w:r>
      <w:r w:rsidR="00875357">
        <w:t xml:space="preserve">lgae have been found to be particularly tolerant to </w:t>
      </w:r>
      <w:proofErr w:type="spellStart"/>
      <w:r w:rsidR="00875357">
        <w:t>Mn</w:t>
      </w:r>
      <w:proofErr w:type="spellEnd"/>
      <w:r w:rsidR="00875357">
        <w:t xml:space="preserve"> exposure in </w:t>
      </w:r>
      <w:r w:rsidR="00D35FE9">
        <w:t xml:space="preserve">studies </w:t>
      </w:r>
      <w:r w:rsidR="00ED1071">
        <w:t xml:space="preserve">at low pH </w:t>
      </w:r>
      <w:r w:rsidR="00D35FE9">
        <w:t>conducted by other researchers</w:t>
      </w:r>
      <w:r w:rsidR="00D0209D">
        <w:t xml:space="preserve"> (Peters et al</w:t>
      </w:r>
      <w:r w:rsidR="00A45E6B">
        <w:t>.</w:t>
      </w:r>
      <w:r w:rsidR="00D0209D">
        <w:t xml:space="preserve"> 2010; Peters et al</w:t>
      </w:r>
      <w:r w:rsidR="00A45E6B">
        <w:t>.</w:t>
      </w:r>
      <w:r w:rsidR="00D0209D">
        <w:t xml:space="preserve"> 2011)</w:t>
      </w:r>
      <w:r w:rsidR="00D35FE9">
        <w:t>. Hence</w:t>
      </w:r>
      <w:r w:rsidR="00ED1071">
        <w:t>,</w:t>
      </w:r>
      <w:r w:rsidR="00D35FE9">
        <w:t xml:space="preserve"> the lower pH </w:t>
      </w:r>
      <w:r w:rsidR="002D21C1">
        <w:t>of NCW</w:t>
      </w:r>
      <w:r w:rsidR="00D0209D">
        <w:t xml:space="preserve"> and MCW</w:t>
      </w:r>
      <w:r w:rsidR="002D21C1">
        <w:t xml:space="preserve"> </w:t>
      </w:r>
      <w:r w:rsidR="00C64704">
        <w:t>may</w:t>
      </w:r>
      <w:r w:rsidR="00D35FE9">
        <w:t xml:space="preserve"> have reduced the alga</w:t>
      </w:r>
      <w:r w:rsidR="00B9193D">
        <w:t>’</w:t>
      </w:r>
      <w:r w:rsidR="00D35FE9">
        <w:t>s sensitiv</w:t>
      </w:r>
      <w:r w:rsidR="00C5168A">
        <w:t>ity</w:t>
      </w:r>
      <w:r w:rsidR="00085825">
        <w:t xml:space="preserve"> to </w:t>
      </w:r>
      <w:proofErr w:type="spellStart"/>
      <w:r w:rsidR="00085825">
        <w:t>Mn</w:t>
      </w:r>
      <w:proofErr w:type="spellEnd"/>
      <w:r w:rsidR="00C64704">
        <w:t xml:space="preserve"> compared to other studies</w:t>
      </w:r>
      <w:r w:rsidR="00875357">
        <w:t>.</w:t>
      </w:r>
      <w:r w:rsidR="00ED1071">
        <w:t xml:space="preserve"> Past studies have also </w:t>
      </w:r>
      <w:r w:rsidR="00F8743D">
        <w:t xml:space="preserve">reported that </w:t>
      </w:r>
      <w:r w:rsidR="00F8743D" w:rsidRPr="00F8743D">
        <w:rPr>
          <w:i/>
        </w:rPr>
        <w:t>Chlorella</w:t>
      </w:r>
      <w:r w:rsidR="00F8743D">
        <w:t xml:space="preserve"> sp. uptake and sensitivity to U is reduced at lower pH, with the hypothesis being that </w:t>
      </w:r>
      <w:r w:rsidR="002D21C1">
        <w:t>U</w:t>
      </w:r>
      <w:r w:rsidR="00F8743D">
        <w:t xml:space="preserve"> also compet</w:t>
      </w:r>
      <w:r w:rsidR="002D21C1">
        <w:t>es</w:t>
      </w:r>
      <w:r w:rsidR="00F8743D">
        <w:t xml:space="preserve"> with H</w:t>
      </w:r>
      <w:r w:rsidR="00F8743D" w:rsidRPr="00F8743D">
        <w:rPr>
          <w:snapToGrid w:val="0"/>
          <w:color w:val="000000"/>
          <w:position w:val="5"/>
          <w:sz w:val="15"/>
          <w:szCs w:val="0"/>
          <w:u w:color="000000"/>
        </w:rPr>
        <w:t>+</w:t>
      </w:r>
      <w:r w:rsidR="00F8743D">
        <w:rPr>
          <w:snapToGrid w:val="0"/>
          <w:color w:val="000000"/>
          <w:szCs w:val="0"/>
          <w:u w:color="000000"/>
        </w:rPr>
        <w:t xml:space="preserve"> ions</w:t>
      </w:r>
      <w:r w:rsidR="00432C14">
        <w:rPr>
          <w:snapToGrid w:val="0"/>
          <w:color w:val="000000"/>
          <w:szCs w:val="0"/>
          <w:u w:color="000000"/>
        </w:rPr>
        <w:t xml:space="preserve"> </w:t>
      </w:r>
      <w:r w:rsidR="004513D3">
        <w:rPr>
          <w:snapToGrid w:val="0"/>
          <w:color w:val="000000"/>
          <w:szCs w:val="0"/>
          <w:u w:color="000000"/>
        </w:rPr>
        <w:fldChar w:fldCharType="begin"/>
      </w:r>
      <w:r w:rsidR="00432C14">
        <w:rPr>
          <w:snapToGrid w:val="0"/>
          <w:color w:val="000000"/>
          <w:szCs w:val="0"/>
          <w:u w:color="000000"/>
        </w:rPr>
        <w:instrText xml:space="preserve"> ADDIN EN.CITE &lt;EndNote&gt;&lt;Cite&gt;&lt;Author&gt;Franklin&lt;/Author&gt;&lt;Year&gt;2000&lt;/Year&gt;&lt;RecNum&gt;1760&lt;/RecNum&gt;&lt;DisplayText&gt;(Franklin et al 2000)&lt;/DisplayText&gt;&lt;record&gt;&lt;rec-number&gt;1760&lt;/rec-number&gt;&lt;foreign-keys&gt;&lt;key app="EN" db-id="evtdpda53et2zjerfv0x9vw3atvdddaxaztw"&gt;1760&lt;/key&gt;&lt;/foreign-keys&gt;&lt;ref-type name="Journal Article"&gt;17&lt;/ref-type&gt;&lt;contributors&gt;&lt;authors&gt;&lt;author&gt;Franklin, Natasha M&lt;/author&gt;&lt;author&gt;Stauber, Jennifer L&lt;/author&gt;&lt;author&gt;Markich, Scott J&lt;/author&gt;&lt;author&gt;Lim, Richard P&lt;/author&gt;&lt;/authors&gt;&lt;/contributors&gt;&lt;titles&gt;&lt;title&gt;&lt;style face="normal" font="default" size="100%"&gt;pH dependent toxicity of copper and uranium to a tropical freshwater alga (&lt;/style&gt;&lt;style face="italic" font="default" size="100%"&gt;Chlorella &lt;/style&gt;&lt;style face="normal" font="default" size="100%"&gt;sp.)&lt;/style&gt;&lt;/title&gt;&lt;secondary-title&gt;Aquatic Toxicology&lt;/secondary-title&gt;&lt;/titles&gt;&lt;periodical&gt;&lt;full-title&gt;Aquatic Toxicology&lt;/full-title&gt;&lt;/periodical&gt;&lt;pages&gt;275-289&lt;/pages&gt;&lt;volume&gt;48&lt;/volume&gt;&lt;keywords&gt;&lt;keyword&gt;Toxicity testing&lt;/keyword&gt;&lt;keyword&gt;algae&lt;/keyword&gt;&lt;keyword&gt;Unicellular algae&lt;/keyword&gt;&lt;keyword&gt;microalgae&lt;/keyword&gt;&lt;keyword&gt;Copper&lt;/keyword&gt;&lt;keyword&gt;Uranium&lt;/keyword&gt;&lt;keyword&gt;pH&lt;/keyword&gt;&lt;keyword&gt;Magela Creek&lt;/keyword&gt;&lt;keyword&gt;Kakadu&lt;/keyword&gt;&lt;keyword&gt;eriss&lt;/keyword&gt;&lt;keyword&gt;Northern Territory&lt;/keyword&gt;&lt;/keywords&gt;&lt;dates&gt;&lt;year&gt;2000&lt;/year&gt;&lt;/dates&gt;&lt;urls&gt;&lt;related-urls&gt;&lt;url&gt;http://www.sciencedirect.com/science/article/pii/S0166445X99000429&lt;/url&gt;&lt;/related-urls&gt;&lt;/urls&gt;&lt;/record&gt;&lt;/Cite&gt;&lt;/EndNote&gt;</w:instrText>
      </w:r>
      <w:r w:rsidR="004513D3">
        <w:rPr>
          <w:snapToGrid w:val="0"/>
          <w:color w:val="000000"/>
          <w:szCs w:val="0"/>
          <w:u w:color="000000"/>
        </w:rPr>
        <w:fldChar w:fldCharType="separate"/>
      </w:r>
      <w:r w:rsidR="00432C14">
        <w:rPr>
          <w:noProof/>
          <w:snapToGrid w:val="0"/>
          <w:color w:val="000000"/>
          <w:szCs w:val="0"/>
          <w:u w:color="000000"/>
        </w:rPr>
        <w:t>(</w:t>
      </w:r>
      <w:hyperlink w:anchor="_ENREF_5" w:tooltip="Franklin, 2000 #1760" w:history="1">
        <w:r w:rsidR="00133033">
          <w:rPr>
            <w:noProof/>
            <w:snapToGrid w:val="0"/>
            <w:color w:val="000000"/>
            <w:szCs w:val="0"/>
            <w:u w:color="000000"/>
          </w:rPr>
          <w:t xml:space="preserve">Franklin </w:t>
        </w:r>
        <w:r w:rsidR="00B9193D">
          <w:rPr>
            <w:noProof/>
            <w:snapToGrid w:val="0"/>
            <w:color w:val="000000"/>
            <w:szCs w:val="0"/>
            <w:u w:color="000000"/>
          </w:rPr>
          <w:t>et al</w:t>
        </w:r>
        <w:r w:rsidR="00A45E6B">
          <w:rPr>
            <w:noProof/>
            <w:snapToGrid w:val="0"/>
            <w:color w:val="000000"/>
            <w:szCs w:val="0"/>
            <w:u w:color="000000"/>
          </w:rPr>
          <w:t>.</w:t>
        </w:r>
        <w:r w:rsidR="00133033">
          <w:rPr>
            <w:noProof/>
            <w:snapToGrid w:val="0"/>
            <w:color w:val="000000"/>
            <w:szCs w:val="0"/>
            <w:u w:color="000000"/>
          </w:rPr>
          <w:t xml:space="preserve"> 2000</w:t>
        </w:r>
      </w:hyperlink>
      <w:r w:rsidR="00432C14">
        <w:rPr>
          <w:noProof/>
          <w:snapToGrid w:val="0"/>
          <w:color w:val="000000"/>
          <w:szCs w:val="0"/>
          <w:u w:color="000000"/>
        </w:rPr>
        <w:t>)</w:t>
      </w:r>
      <w:r w:rsidR="004513D3">
        <w:rPr>
          <w:snapToGrid w:val="0"/>
          <w:color w:val="000000"/>
          <w:szCs w:val="0"/>
          <w:u w:color="000000"/>
        </w:rPr>
        <w:fldChar w:fldCharType="end"/>
      </w:r>
      <w:r w:rsidR="00ED1071">
        <w:t xml:space="preserve">. </w:t>
      </w:r>
      <w:r w:rsidR="00C5168A">
        <w:t>Nevertheless</w:t>
      </w:r>
      <w:r w:rsidR="00875357">
        <w:t xml:space="preserve">, these </w:t>
      </w:r>
      <w:r w:rsidR="00432C14">
        <w:t xml:space="preserve">observations </w:t>
      </w:r>
      <w:r w:rsidR="00875357">
        <w:t xml:space="preserve">do not further inform the role that pH play in determining </w:t>
      </w:r>
      <w:proofErr w:type="spellStart"/>
      <w:r w:rsidR="00875357">
        <w:t>Mn</w:t>
      </w:r>
      <w:proofErr w:type="spellEnd"/>
      <w:r w:rsidR="00875357">
        <w:t xml:space="preserve"> toxicity. Further </w:t>
      </w:r>
      <w:r w:rsidR="00875357" w:rsidRPr="008328AD">
        <w:rPr>
          <w:spacing w:val="4"/>
        </w:rPr>
        <w:t>studies would need to be initiated if the influence of toxicity modifying factors</w:t>
      </w:r>
      <w:r w:rsidR="00D0209D">
        <w:rPr>
          <w:spacing w:val="4"/>
        </w:rPr>
        <w:t>, such as pH and hardness,</w:t>
      </w:r>
      <w:r w:rsidR="00875357" w:rsidRPr="008328AD">
        <w:rPr>
          <w:spacing w:val="4"/>
        </w:rPr>
        <w:t xml:space="preserve"> needs to be understood</w:t>
      </w:r>
      <w:r w:rsidR="00074044">
        <w:rPr>
          <w:spacing w:val="4"/>
        </w:rPr>
        <w:t xml:space="preserve"> in the context of Magela Creek</w:t>
      </w:r>
      <w:r w:rsidR="00875357" w:rsidRPr="008328AD">
        <w:rPr>
          <w:spacing w:val="4"/>
        </w:rPr>
        <w:t>.</w:t>
      </w:r>
    </w:p>
    <w:p w:rsidR="002A5AD4" w:rsidRDefault="002A5AD4" w:rsidP="002A5AD4">
      <w:pPr>
        <w:jc w:val="center"/>
      </w:pPr>
      <w:r w:rsidRPr="00C46493">
        <w:rPr>
          <w:noProof/>
          <w:lang w:eastAsia="en-AU"/>
        </w:rPr>
        <w:drawing>
          <wp:inline distT="0" distB="0" distL="0" distR="0">
            <wp:extent cx="3498850" cy="2541394"/>
            <wp:effectExtent l="19050" t="0" r="635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screen"/>
                    <a:srcRect t="6318"/>
                    <a:stretch>
                      <a:fillRect/>
                    </a:stretch>
                  </pic:blipFill>
                  <pic:spPr bwMode="auto">
                    <a:xfrm>
                      <a:off x="0" y="0"/>
                      <a:ext cx="3498850" cy="2541394"/>
                    </a:xfrm>
                    <a:prstGeom prst="rect">
                      <a:avLst/>
                    </a:prstGeom>
                    <a:noFill/>
                    <a:ln w="9525">
                      <a:noFill/>
                      <a:miter lim="800000"/>
                      <a:headEnd/>
                      <a:tailEnd/>
                    </a:ln>
                  </pic:spPr>
                </pic:pic>
              </a:graphicData>
            </a:graphic>
          </wp:inline>
        </w:drawing>
      </w:r>
    </w:p>
    <w:p w:rsidR="002A5AD4" w:rsidRDefault="002A5AD4" w:rsidP="002A5AD4">
      <w:pPr>
        <w:pStyle w:val="figurecaption"/>
      </w:pPr>
      <w:r w:rsidRPr="00C46493">
        <w:rPr>
          <w:b/>
        </w:rPr>
        <w:t xml:space="preserve">Figure </w:t>
      </w:r>
      <w:r>
        <w:rPr>
          <w:b/>
        </w:rPr>
        <w:t>9</w:t>
      </w:r>
      <w:r w:rsidRPr="00C46493">
        <w:rPr>
          <w:b/>
        </w:rPr>
        <w:t xml:space="preserve"> </w:t>
      </w:r>
      <w:r>
        <w:t xml:space="preserve">Comparison of the </w:t>
      </w:r>
      <w:proofErr w:type="spellStart"/>
      <w:r>
        <w:t>Mn</w:t>
      </w:r>
      <w:proofErr w:type="spellEnd"/>
      <w:r>
        <w:t xml:space="preserve"> toxicity to algae in Ngarradj Creek Water and Magela Creek Water.</w:t>
      </w:r>
    </w:p>
    <w:p w:rsidR="0077629D" w:rsidRDefault="000F66F0" w:rsidP="00306642">
      <w:r w:rsidRPr="006C3463">
        <w:rPr>
          <w:i/>
        </w:rPr>
        <w:lastRenderedPageBreak/>
        <w:t>H</w:t>
      </w:r>
      <w:r>
        <w:rPr>
          <w:i/>
        </w:rPr>
        <w:t>ydra</w:t>
      </w:r>
      <w:r w:rsidRPr="006C3463">
        <w:rPr>
          <w:i/>
        </w:rPr>
        <w:t xml:space="preserve"> viridissima</w:t>
      </w:r>
      <w:r>
        <w:t xml:space="preserve"> was less sensitive in MCW compared with the preliminary </w:t>
      </w:r>
      <w:proofErr w:type="spellStart"/>
      <w:r>
        <w:t>Mn</w:t>
      </w:r>
      <w:proofErr w:type="spellEnd"/>
      <w:r>
        <w:t xml:space="preserve"> toxicity testing undertaken using NCW, which </w:t>
      </w:r>
      <w:r w:rsidR="00074044">
        <w:t>might be</w:t>
      </w:r>
      <w:r>
        <w:t xml:space="preserve"> due to reduced bioavailability</w:t>
      </w:r>
      <w:r w:rsidR="00F8743D">
        <w:t xml:space="preserve"> for the metal</w:t>
      </w:r>
      <w:r>
        <w:t xml:space="preserve"> (Harford </w:t>
      </w:r>
      <w:r w:rsidR="00B9193D">
        <w:t>et al</w:t>
      </w:r>
      <w:r w:rsidR="00A45E6B">
        <w:t>.</w:t>
      </w:r>
      <w:r>
        <w:t xml:space="preserve"> 2009).</w:t>
      </w:r>
      <w:r w:rsidR="00306642">
        <w:t xml:space="preserve"> </w:t>
      </w:r>
      <w:r w:rsidR="000B2CA7">
        <w:t xml:space="preserve">Two hydra toxicity tests conducted at a low pH of 5.1 (Figure 8) indicated that </w:t>
      </w:r>
      <w:r w:rsidR="00EF3052">
        <w:t>decreasing</w:t>
      </w:r>
      <w:r w:rsidR="000B2CA7">
        <w:t xml:space="preserve"> pH may increase the toxicity of </w:t>
      </w:r>
      <w:proofErr w:type="spellStart"/>
      <w:r w:rsidR="000B2CA7">
        <w:t>Mn</w:t>
      </w:r>
      <w:proofErr w:type="spellEnd"/>
      <w:r w:rsidR="000B2CA7">
        <w:t xml:space="preserve"> to </w:t>
      </w:r>
      <w:r w:rsidR="008D251C" w:rsidRPr="008D251C">
        <w:rPr>
          <w:i/>
        </w:rPr>
        <w:t>H. viridissima</w:t>
      </w:r>
      <w:r w:rsidR="000B2CA7">
        <w:t xml:space="preserve">. However, the hydra in these tests did not meet the </w:t>
      </w:r>
      <w:r w:rsidR="00EF3052">
        <w:t>minimum acceptable growth rates, which indicates that the organisms may have been stressed at pH 5.1.</w:t>
      </w:r>
      <w:r w:rsidR="000B2CA7">
        <w:t xml:space="preserve"> </w:t>
      </w:r>
      <w:r w:rsidR="005700F5">
        <w:t>T</w:t>
      </w:r>
      <w:r w:rsidR="00205546">
        <w:t xml:space="preserve">he </w:t>
      </w:r>
      <w:r w:rsidR="00306642">
        <w:t xml:space="preserve">loss of </w:t>
      </w:r>
      <w:proofErr w:type="spellStart"/>
      <w:r w:rsidR="00306642">
        <w:t>Mn</w:t>
      </w:r>
      <w:proofErr w:type="spellEnd"/>
      <w:r w:rsidR="00306642">
        <w:t xml:space="preserve"> from </w:t>
      </w:r>
      <w:r w:rsidR="00CB2452">
        <w:t xml:space="preserve">the first </w:t>
      </w:r>
      <w:r>
        <w:t>two of the MCW hydra</w:t>
      </w:r>
      <w:r w:rsidR="00306642">
        <w:t xml:space="preserve"> tests </w:t>
      </w:r>
      <w:r w:rsidR="00F8743D">
        <w:t>had</w:t>
      </w:r>
      <w:r>
        <w:t xml:space="preserve"> not occur</w:t>
      </w:r>
      <w:r w:rsidR="00F8743D">
        <w:t>red</w:t>
      </w:r>
      <w:r>
        <w:t xml:space="preserve"> in the hydra toxicity test</w:t>
      </w:r>
      <w:r w:rsidR="002A5AD4">
        <w:t xml:space="preserve"> conducted</w:t>
      </w:r>
      <w:r>
        <w:t xml:space="preserve"> in NCW</w:t>
      </w:r>
      <w:r w:rsidR="00CB2452">
        <w:t xml:space="preserve"> and was an unexpected occurrence</w:t>
      </w:r>
      <w:r>
        <w:t xml:space="preserve">. </w:t>
      </w:r>
      <w:r w:rsidR="00CB2452">
        <w:t>Manganese loss</w:t>
      </w:r>
      <w:r>
        <w:t xml:space="preserve"> </w:t>
      </w:r>
      <w:r w:rsidR="00EF4518">
        <w:t>was</w:t>
      </w:r>
      <w:r>
        <w:t xml:space="preserve"> also observed </w:t>
      </w:r>
      <w:r w:rsidR="00F8743D">
        <w:t xml:space="preserve">in </w:t>
      </w:r>
      <w:r w:rsidR="004F06B7">
        <w:t xml:space="preserve">one of the </w:t>
      </w:r>
      <w:r w:rsidR="00306642" w:rsidRPr="006F6148">
        <w:rPr>
          <w:i/>
        </w:rPr>
        <w:t>A. cumingi</w:t>
      </w:r>
      <w:r>
        <w:t xml:space="preserve"> </w:t>
      </w:r>
      <w:r w:rsidR="00F8743D">
        <w:t xml:space="preserve">toxicity tests </w:t>
      </w:r>
      <w:r w:rsidR="00CB2452">
        <w:t>but</w:t>
      </w:r>
      <w:r>
        <w:t xml:space="preserve"> </w:t>
      </w:r>
      <w:r w:rsidR="005700F5">
        <w:t xml:space="preserve">this </w:t>
      </w:r>
      <w:r>
        <w:t xml:space="preserve">is a complex test system </w:t>
      </w:r>
      <w:r w:rsidR="00074044">
        <w:t>containing</w:t>
      </w:r>
      <w:r>
        <w:t xml:space="preserve"> </w:t>
      </w:r>
      <w:r w:rsidR="00CB2452">
        <w:t xml:space="preserve">both </w:t>
      </w:r>
      <w:r>
        <w:t xml:space="preserve">glass and plastic. Hence, the </w:t>
      </w:r>
      <w:r w:rsidR="00DA4177">
        <w:t xml:space="preserve">potential for </w:t>
      </w:r>
      <w:r>
        <w:t>los</w:t>
      </w:r>
      <w:r w:rsidR="00CB2452">
        <w:t>ing</w:t>
      </w:r>
      <w:r>
        <w:t xml:space="preserve"> metals in this system </w:t>
      </w:r>
      <w:r w:rsidR="005700F5">
        <w:t>was</w:t>
      </w:r>
      <w:r w:rsidR="00DA4177">
        <w:t xml:space="preserve"> greater</w:t>
      </w:r>
      <w:r w:rsidR="00074044">
        <w:t xml:space="preserve"> compared to the </w:t>
      </w:r>
      <w:r w:rsidR="008D251C" w:rsidRPr="008D251C">
        <w:rPr>
          <w:i/>
        </w:rPr>
        <w:t>H. viridissima</w:t>
      </w:r>
      <w:r w:rsidR="00074044">
        <w:t xml:space="preserve"> toxici</w:t>
      </w:r>
      <w:r w:rsidR="0048643D">
        <w:t>ty test, which is conducted in only plastic dishes</w:t>
      </w:r>
      <w:r w:rsidR="00DA4177">
        <w:t xml:space="preserve">. </w:t>
      </w:r>
    </w:p>
    <w:p w:rsidR="008451C9" w:rsidRDefault="00DA4177" w:rsidP="00306642">
      <w:r>
        <w:t>The p</w:t>
      </w:r>
      <w:r w:rsidR="00306642">
        <w:t xml:space="preserve">otential sources of </w:t>
      </w:r>
      <w:proofErr w:type="spellStart"/>
      <w:r w:rsidR="00306642">
        <w:t>Mn</w:t>
      </w:r>
      <w:proofErr w:type="spellEnd"/>
      <w:r w:rsidR="00306642">
        <w:t xml:space="preserve"> loss included adsorption to the test solution bottles and/or the test containers, precipitation and/or adsorption/absorption by the test animals. </w:t>
      </w:r>
      <w:r w:rsidR="00A94477">
        <w:t xml:space="preserve">However, attempts to recover the </w:t>
      </w:r>
      <w:proofErr w:type="spellStart"/>
      <w:r w:rsidR="00A94477">
        <w:t>Mn</w:t>
      </w:r>
      <w:proofErr w:type="spellEnd"/>
      <w:r w:rsidR="00A94477">
        <w:t xml:space="preserve"> </w:t>
      </w:r>
      <w:r w:rsidR="0048643D">
        <w:t xml:space="preserve">from the </w:t>
      </w:r>
      <w:r w:rsidR="0048643D" w:rsidRPr="0048643D">
        <w:rPr>
          <w:i/>
        </w:rPr>
        <w:t>H. viridissima</w:t>
      </w:r>
      <w:r w:rsidR="0048643D">
        <w:t xml:space="preserve"> test </w:t>
      </w:r>
      <w:r w:rsidR="00A94477">
        <w:t xml:space="preserve">were </w:t>
      </w:r>
      <w:r w:rsidR="005700F5">
        <w:t>unproductive</w:t>
      </w:r>
      <w:r w:rsidR="00A94477">
        <w:t xml:space="preserve">. </w:t>
      </w:r>
      <w:r w:rsidR="005700F5">
        <w:t>T</w:t>
      </w:r>
      <w:r w:rsidR="00A94477">
        <w:t xml:space="preserve">he unrecoverable </w:t>
      </w:r>
      <w:proofErr w:type="spellStart"/>
      <w:r w:rsidR="00A94477">
        <w:t>Mn</w:t>
      </w:r>
      <w:proofErr w:type="spellEnd"/>
      <w:r w:rsidR="00A94477">
        <w:t xml:space="preserve"> </w:t>
      </w:r>
      <w:r w:rsidR="005700F5">
        <w:t>may have been</w:t>
      </w:r>
      <w:r w:rsidR="00A94477">
        <w:t xml:space="preserve"> bound to the </w:t>
      </w:r>
      <w:proofErr w:type="spellStart"/>
      <w:r w:rsidR="00A94477">
        <w:t>petri</w:t>
      </w:r>
      <w:proofErr w:type="spellEnd"/>
      <w:r w:rsidR="00A94477">
        <w:t xml:space="preserve"> dishes and the 5% HNO</w:t>
      </w:r>
      <w:r w:rsidR="00A94477" w:rsidRPr="00B64466">
        <w:rPr>
          <w:snapToGrid w:val="0"/>
          <w:color w:val="000000"/>
          <w:position w:val="-5"/>
          <w:sz w:val="15"/>
          <w:szCs w:val="0"/>
          <w:u w:color="000000"/>
        </w:rPr>
        <w:t>3</w:t>
      </w:r>
      <w:r w:rsidR="00A94477">
        <w:t xml:space="preserve"> acid-extraction </w:t>
      </w:r>
      <w:r w:rsidR="005700F5">
        <w:t>may have been</w:t>
      </w:r>
      <w:r w:rsidR="00A94477">
        <w:t xml:space="preserve"> insufficient</w:t>
      </w:r>
      <w:r w:rsidR="00F33E17">
        <w:t xml:space="preserve"> </w:t>
      </w:r>
      <w:r w:rsidR="00CE7C8F">
        <w:t xml:space="preserve">extract </w:t>
      </w:r>
      <w:r w:rsidR="00F33E17">
        <w:t>the</w:t>
      </w:r>
      <w:r w:rsidR="00CE7C8F">
        <w:t xml:space="preserve"> bound </w:t>
      </w:r>
      <w:proofErr w:type="spellStart"/>
      <w:r w:rsidR="00F33E17">
        <w:t>Mn</w:t>
      </w:r>
      <w:proofErr w:type="spellEnd"/>
      <w:r w:rsidR="00A94477">
        <w:t>. However, p</w:t>
      </w:r>
      <w:r w:rsidR="00585D93">
        <w:t xml:space="preserve">re-inoculating the test dishes with </w:t>
      </w:r>
      <w:proofErr w:type="spellStart"/>
      <w:r w:rsidR="00585D93">
        <w:t>Mn</w:t>
      </w:r>
      <w:proofErr w:type="spellEnd"/>
      <w:r w:rsidR="002D21C1">
        <w:t>,</w:t>
      </w:r>
      <w:r w:rsidR="00A94477">
        <w:t xml:space="preserve"> with the aim of</w:t>
      </w:r>
      <w:r w:rsidR="00585D93">
        <w:t xml:space="preserve"> reduc</w:t>
      </w:r>
      <w:r w:rsidR="00A94477">
        <w:t xml:space="preserve">ing </w:t>
      </w:r>
      <w:proofErr w:type="spellStart"/>
      <w:r w:rsidR="00A94477">
        <w:t>Mn</w:t>
      </w:r>
      <w:proofErr w:type="spellEnd"/>
      <w:r w:rsidR="00585D93">
        <w:t xml:space="preserve"> binding</w:t>
      </w:r>
      <w:r w:rsidR="00607F13">
        <w:t xml:space="preserve"> </w:t>
      </w:r>
      <w:r w:rsidR="00A94477">
        <w:t>to the dishes</w:t>
      </w:r>
      <w:r w:rsidR="002D21C1">
        <w:t>,</w:t>
      </w:r>
      <w:r w:rsidR="00585D93">
        <w:t xml:space="preserve"> only slightly reduce</w:t>
      </w:r>
      <w:r w:rsidR="00A94477">
        <w:t>d</w:t>
      </w:r>
      <w:r w:rsidR="00585D93">
        <w:t xml:space="preserve"> </w:t>
      </w:r>
      <w:proofErr w:type="spellStart"/>
      <w:r w:rsidR="00585D93">
        <w:t>Mn</w:t>
      </w:r>
      <w:proofErr w:type="spellEnd"/>
      <w:r w:rsidR="00585D93">
        <w:t xml:space="preserve"> loss. Compared with no </w:t>
      </w:r>
      <w:proofErr w:type="spellStart"/>
      <w:r w:rsidR="00585D93">
        <w:t>Mn</w:t>
      </w:r>
      <w:proofErr w:type="spellEnd"/>
      <w:r w:rsidR="00585D93">
        <w:t xml:space="preserve"> pre-inoculation, the</w:t>
      </w:r>
      <w:r w:rsidR="00614549">
        <w:t xml:space="preserve"> </w:t>
      </w:r>
      <w:proofErr w:type="spellStart"/>
      <w:r w:rsidR="00614549">
        <w:t>Mn</w:t>
      </w:r>
      <w:proofErr w:type="spellEnd"/>
      <w:r w:rsidR="00585D93">
        <w:t xml:space="preserve"> </w:t>
      </w:r>
      <w:r w:rsidR="00614549">
        <w:t xml:space="preserve">loss in the </w:t>
      </w:r>
      <w:r w:rsidR="00585D93">
        <w:t xml:space="preserve">600 </w:t>
      </w:r>
      <w:r w:rsidR="00585D93" w:rsidRPr="004B30C0">
        <w:t>µg</w:t>
      </w:r>
      <w:r w:rsidR="00585D93">
        <w:t xml:space="preserve"> L</w:t>
      </w:r>
      <w:r w:rsidR="00585D93" w:rsidRPr="004B30C0">
        <w:rPr>
          <w:snapToGrid w:val="0"/>
          <w:color w:val="000000"/>
          <w:position w:val="5"/>
          <w:sz w:val="15"/>
          <w:szCs w:val="0"/>
          <w:u w:color="000000"/>
        </w:rPr>
        <w:t>-1</w:t>
      </w:r>
      <w:r w:rsidR="00585D93">
        <w:t xml:space="preserve"> treatment was reduced by ~20% but no reductions were noted in the 250 </w:t>
      </w:r>
      <w:r w:rsidR="00585D93" w:rsidRPr="004B30C0">
        <w:t>µg</w:t>
      </w:r>
      <w:r w:rsidR="00585D93">
        <w:t xml:space="preserve"> L</w:t>
      </w:r>
      <w:r w:rsidR="00585D93" w:rsidRPr="004B30C0">
        <w:rPr>
          <w:snapToGrid w:val="0"/>
          <w:color w:val="000000"/>
          <w:position w:val="5"/>
          <w:sz w:val="15"/>
          <w:szCs w:val="0"/>
          <w:u w:color="000000"/>
        </w:rPr>
        <w:t>-1</w:t>
      </w:r>
      <w:r w:rsidR="00585D93">
        <w:rPr>
          <w:snapToGrid w:val="0"/>
          <w:color w:val="000000"/>
          <w:position w:val="5"/>
          <w:sz w:val="15"/>
          <w:szCs w:val="0"/>
          <w:u w:color="000000"/>
        </w:rPr>
        <w:t xml:space="preserve"> </w:t>
      </w:r>
      <w:r w:rsidR="00614549">
        <w:t>treatment</w:t>
      </w:r>
      <w:r w:rsidR="00585D93">
        <w:t xml:space="preserve">. </w:t>
      </w:r>
      <w:r w:rsidR="005700F5">
        <w:t xml:space="preserve">Measured </w:t>
      </w:r>
      <w:proofErr w:type="spellStart"/>
      <w:r w:rsidR="005700F5">
        <w:t>Mn</w:t>
      </w:r>
      <w:proofErr w:type="spellEnd"/>
      <w:r w:rsidR="005700F5">
        <w:t xml:space="preserve"> in</w:t>
      </w:r>
      <w:r w:rsidR="001F3ED3">
        <w:t xml:space="preserve"> the hydra tissues at the end of </w:t>
      </w:r>
      <w:r w:rsidR="002D41EC">
        <w:t xml:space="preserve">the tests </w:t>
      </w:r>
      <w:r w:rsidR="002D21C1">
        <w:t xml:space="preserve">showed a good relationship between nominal </w:t>
      </w:r>
      <w:proofErr w:type="spellStart"/>
      <w:r w:rsidR="002D21C1">
        <w:t>Mn</w:t>
      </w:r>
      <w:proofErr w:type="spellEnd"/>
      <w:r w:rsidR="002D21C1">
        <w:t xml:space="preserve"> concentration and hydra tissue concentration</w:t>
      </w:r>
      <w:r w:rsidR="002D41EC">
        <w:t>s</w:t>
      </w:r>
      <w:r w:rsidR="002D21C1">
        <w:t xml:space="preserve"> </w:t>
      </w:r>
      <w:r w:rsidR="00BD161B">
        <w:t xml:space="preserve">(Figure 10) </w:t>
      </w:r>
      <w:r w:rsidR="002D41EC">
        <w:t>but the amount recovered did not account for the missing proportion</w:t>
      </w:r>
      <w:r w:rsidR="0003519D">
        <w:t xml:space="preserve"> of </w:t>
      </w:r>
      <w:proofErr w:type="spellStart"/>
      <w:r w:rsidR="0003519D">
        <w:t>Mn</w:t>
      </w:r>
      <w:proofErr w:type="spellEnd"/>
      <w:r w:rsidR="002D41EC">
        <w:t xml:space="preserve">. </w:t>
      </w:r>
      <w:r w:rsidR="001F3ED3">
        <w:t>This suggests that the</w:t>
      </w:r>
      <w:r w:rsidR="002D41EC">
        <w:t xml:space="preserve"> </w:t>
      </w:r>
      <w:proofErr w:type="spellStart"/>
      <w:r w:rsidR="002D41EC">
        <w:t>Mn</w:t>
      </w:r>
      <w:proofErr w:type="spellEnd"/>
      <w:r w:rsidR="002D41EC">
        <w:t xml:space="preserve"> was not bound to the dishes or </w:t>
      </w:r>
      <w:r w:rsidR="005700F5">
        <w:t>absorbed/adsorbed by</w:t>
      </w:r>
      <w:r w:rsidR="002D41EC">
        <w:t xml:space="preserve"> the hydra and</w:t>
      </w:r>
      <w:r w:rsidR="0003519D">
        <w:t xml:space="preserve"> hence,</w:t>
      </w:r>
      <w:r w:rsidR="002D41EC">
        <w:t xml:space="preserve"> the fate of </w:t>
      </w:r>
      <w:r w:rsidR="0003519D">
        <w:t xml:space="preserve">some of </w:t>
      </w:r>
      <w:r w:rsidR="002D41EC">
        <w:t xml:space="preserve">the </w:t>
      </w:r>
      <w:proofErr w:type="spellStart"/>
      <w:r w:rsidR="002D41EC">
        <w:t>Mn</w:t>
      </w:r>
      <w:proofErr w:type="spellEnd"/>
      <w:r w:rsidR="002D41EC">
        <w:t xml:space="preserve"> is unknown. </w:t>
      </w:r>
      <w:r w:rsidR="00205546">
        <w:t>Although there was some difference in</w:t>
      </w:r>
      <w:r w:rsidR="00614549">
        <w:t xml:space="preserve"> the</w:t>
      </w:r>
      <w:r w:rsidR="00205546">
        <w:t xml:space="preserve"> </w:t>
      </w:r>
      <w:r w:rsidR="00614549">
        <w:t xml:space="preserve">pH of the </w:t>
      </w:r>
      <w:r w:rsidR="00205546">
        <w:t xml:space="preserve">test diluents between the </w:t>
      </w:r>
      <w:r>
        <w:t>NCW and MCW</w:t>
      </w:r>
      <w:r w:rsidR="00205546">
        <w:t xml:space="preserve"> studies (pH 6.2 for </w:t>
      </w:r>
      <w:r>
        <w:t xml:space="preserve">NCW </w:t>
      </w:r>
      <w:r w:rsidR="00205546">
        <w:t>compared to pH 6.5 for the</w:t>
      </w:r>
      <w:r>
        <w:t xml:space="preserve"> MCW</w:t>
      </w:r>
      <w:r w:rsidR="00205546">
        <w:t xml:space="preserve">) and even though </w:t>
      </w:r>
      <w:proofErr w:type="spellStart"/>
      <w:r w:rsidR="00205546">
        <w:t>Mn</w:t>
      </w:r>
      <w:proofErr w:type="spellEnd"/>
      <w:r w:rsidR="00205546">
        <w:t xml:space="preserve"> speciation is pH-dependent, the kinetics of </w:t>
      </w:r>
      <w:proofErr w:type="spellStart"/>
      <w:r w:rsidR="00205546">
        <w:t>M</w:t>
      </w:r>
      <w:r w:rsidR="00614549">
        <w:t>n</w:t>
      </w:r>
      <w:proofErr w:type="spellEnd"/>
      <w:r w:rsidR="00614549">
        <w:t xml:space="preserve"> speciation are extremely slow</w:t>
      </w:r>
      <w:r w:rsidR="00205546">
        <w:t xml:space="preserve"> and such pH differences are considered unlikely to result in significant speciation changes over the 96-h time course of a hydra experiment (Barry Chiswell, University of Queensland, pers</w:t>
      </w:r>
      <w:r w:rsidR="00A45E6B">
        <w:t>.</w:t>
      </w:r>
      <w:r w:rsidR="00205546">
        <w:t xml:space="preserve"> </w:t>
      </w:r>
      <w:r w:rsidR="00E9059F">
        <w:t>Comm</w:t>
      </w:r>
      <w:r w:rsidR="00A45E6B">
        <w:t>.</w:t>
      </w:r>
      <w:r w:rsidR="00205546">
        <w:t xml:space="preserve">). </w:t>
      </w:r>
      <w:r w:rsidR="00CB2452">
        <w:t xml:space="preserve">Furthermore, extensive chemical analysis of </w:t>
      </w:r>
      <w:r w:rsidR="00CE7CE9">
        <w:t xml:space="preserve">the </w:t>
      </w:r>
      <w:r w:rsidR="00B9193D">
        <w:t>‘</w:t>
      </w:r>
      <w:r w:rsidR="00CE7CE9">
        <w:t>old</w:t>
      </w:r>
      <w:r w:rsidR="00B9193D">
        <w:t>’</w:t>
      </w:r>
      <w:r w:rsidR="00CE7CE9">
        <w:t xml:space="preserve"> waters (i</w:t>
      </w:r>
      <w:r w:rsidR="00A45E6B">
        <w:t>.</w:t>
      </w:r>
      <w:r w:rsidR="00CE7CE9">
        <w:t>e</w:t>
      </w:r>
      <w:r w:rsidR="00A45E6B">
        <w:t>.</w:t>
      </w:r>
      <w:r w:rsidR="00CE7CE9">
        <w:t xml:space="preserve"> those used to expose the hydra for 24 h) showed that the</w:t>
      </w:r>
      <w:r w:rsidR="00607F13">
        <w:t xml:space="preserve"> loss </w:t>
      </w:r>
      <w:r w:rsidR="00A45E6B">
        <w:t>was only measurable between 72 –</w:t>
      </w:r>
      <w:r w:rsidR="00CE7CE9">
        <w:t>96 h, or the last day of the test.</w:t>
      </w:r>
      <w:r w:rsidR="00306642">
        <w:t xml:space="preserve"> </w:t>
      </w:r>
      <w:r w:rsidR="0003519D">
        <w:t>This time</w:t>
      </w:r>
      <w:r w:rsidR="00CE7CE9">
        <w:t xml:space="preserve"> also </w:t>
      </w:r>
      <w:r w:rsidR="00865AC0">
        <w:t>coincided</w:t>
      </w:r>
      <w:r w:rsidR="00CE7CE9">
        <w:t xml:space="preserve"> </w:t>
      </w:r>
      <w:r w:rsidR="00607F13">
        <w:t>with the appearance of</w:t>
      </w:r>
      <w:r w:rsidR="00CE7CE9">
        <w:t xml:space="preserve"> a white floating precipitate</w:t>
      </w:r>
      <w:r w:rsidR="00607F13">
        <w:t xml:space="preserve">, which </w:t>
      </w:r>
      <w:r w:rsidR="008451C9">
        <w:t>was suspected to be a</w:t>
      </w:r>
      <w:r w:rsidR="00865AC0">
        <w:t>n</w:t>
      </w:r>
      <w:r w:rsidR="008451C9">
        <w:t xml:space="preserve"> oxy-hydroxide of </w:t>
      </w:r>
      <w:proofErr w:type="spellStart"/>
      <w:r w:rsidR="008451C9">
        <w:t>Mn</w:t>
      </w:r>
      <w:proofErr w:type="spellEnd"/>
      <w:r w:rsidR="00CE7CE9">
        <w:t xml:space="preserve">. </w:t>
      </w:r>
      <w:r w:rsidR="00865AC0">
        <w:t>A speciation change due to an increase in pH was not responsible for the precipitation as t</w:t>
      </w:r>
      <w:r w:rsidR="008451C9">
        <w:t xml:space="preserve">he </w:t>
      </w:r>
      <w:r w:rsidR="00865AC0">
        <w:t xml:space="preserve">pH of </w:t>
      </w:r>
      <w:r w:rsidR="00306642">
        <w:t xml:space="preserve">test solution on day 4 was not higher than on the previous 3 days. </w:t>
      </w:r>
      <w:r w:rsidR="008451C9">
        <w:t xml:space="preserve">The sudden loss of the </w:t>
      </w:r>
      <w:proofErr w:type="spellStart"/>
      <w:r w:rsidR="008451C9">
        <w:t>Mn</w:t>
      </w:r>
      <w:proofErr w:type="spellEnd"/>
      <w:r w:rsidR="008451C9">
        <w:t xml:space="preserve"> on the final day </w:t>
      </w:r>
      <w:r w:rsidR="00607F13">
        <w:t>suggests</w:t>
      </w:r>
      <w:r w:rsidR="008451C9">
        <w:t xml:space="preserve"> that the reaction </w:t>
      </w:r>
      <w:r w:rsidR="00316A1F">
        <w:t>may be biologically catalysed</w:t>
      </w:r>
      <w:r w:rsidR="00F5377C">
        <w:t>.</w:t>
      </w:r>
      <w:r w:rsidR="00316A1F">
        <w:t xml:space="preserve"> </w:t>
      </w:r>
      <w:r w:rsidR="008451C9">
        <w:t>Indeed,</w:t>
      </w:r>
      <w:r w:rsidR="008451C9" w:rsidRPr="00571E8A">
        <w:rPr>
          <w:i/>
        </w:rPr>
        <w:t xml:space="preserve"> </w:t>
      </w:r>
      <w:r w:rsidR="00571E8A" w:rsidRPr="00571E8A">
        <w:rPr>
          <w:i/>
        </w:rPr>
        <w:t xml:space="preserve">H. viridissima </w:t>
      </w:r>
      <w:r w:rsidR="00571E8A">
        <w:t xml:space="preserve">contain a symbiotic </w:t>
      </w:r>
      <w:r w:rsidR="00571E8A" w:rsidRPr="00571E8A">
        <w:rPr>
          <w:i/>
        </w:rPr>
        <w:t>Chlorella</w:t>
      </w:r>
      <w:r w:rsidR="00571E8A">
        <w:t xml:space="preserve"> sp. that may be producing </w:t>
      </w:r>
      <w:proofErr w:type="spellStart"/>
      <w:r w:rsidR="00571E8A">
        <w:t>Mn</w:t>
      </w:r>
      <w:proofErr w:type="spellEnd"/>
      <w:r w:rsidR="00571E8A">
        <w:t xml:space="preserve"> oxidising microenvironments described by Richardson </w:t>
      </w:r>
      <w:r w:rsidR="00B9193D">
        <w:t>et al</w:t>
      </w:r>
      <w:r w:rsidR="00A45E6B">
        <w:t>.</w:t>
      </w:r>
      <w:r w:rsidR="00571E8A">
        <w:t xml:space="preserve"> (1988). Additionally, </w:t>
      </w:r>
      <w:proofErr w:type="spellStart"/>
      <w:r w:rsidR="008451C9">
        <w:t>Mn</w:t>
      </w:r>
      <w:proofErr w:type="spellEnd"/>
      <w:r w:rsidR="00585D93">
        <w:t>-</w:t>
      </w:r>
      <w:r w:rsidR="008451C9">
        <w:t>ox</w:t>
      </w:r>
      <w:r w:rsidR="00585D93">
        <w:t xml:space="preserve">idising bacteria are well-known, </w:t>
      </w:r>
      <w:r w:rsidR="008451C9">
        <w:t xml:space="preserve">reported to </w:t>
      </w:r>
      <w:r w:rsidR="00585D93">
        <w:t xml:space="preserve">be ubiquitous in freshwater </w:t>
      </w:r>
      <w:r w:rsidR="00571E8A">
        <w:t xml:space="preserve">environments </w:t>
      </w:r>
      <w:r w:rsidR="00585D93">
        <w:t>and</w:t>
      </w:r>
      <w:r w:rsidR="00316A1F">
        <w:t xml:space="preserve"> are </w:t>
      </w:r>
      <w:r w:rsidR="00607F13">
        <w:t xml:space="preserve">also </w:t>
      </w:r>
      <w:r w:rsidR="00316A1F">
        <w:t xml:space="preserve">credited for the majority of </w:t>
      </w:r>
      <w:proofErr w:type="spellStart"/>
      <w:r w:rsidR="00316A1F">
        <w:t>Mn</w:t>
      </w:r>
      <w:proofErr w:type="spellEnd"/>
      <w:r w:rsidR="00316A1F">
        <w:t xml:space="preserve"> oxidation </w:t>
      </w:r>
      <w:r w:rsidR="004513D3">
        <w:fldChar w:fldCharType="begin">
          <w:fldData xml:space="preserve">PEVuZE5vdGU+PENpdGU+PEF1dGhvcj5BbmRlcnNvbjwvQXV0aG9yPjxZZWFyPjIwMDk8L1llYXI+
PFJlY051bT4xOTM1PC9SZWNOdW0+PERpc3BsYXlUZXh0PihUZWJvIGV0IGFsIDIwMDUsIEFuZGVy
c29uIGV0IGFsIDIwMDkpPC9EaXNwbGF5VGV4dD48cmVjb3JkPjxyZWMtbnVtYmVyPjE5MzU8L3Jl
Yy1udW1iZXI+PGZvcmVpZ24ta2V5cz48a2V5IGFwcD0iRU4iIGRiLWlkPSJldnRkcGRhNTNldDJ6
amVyZnYweDl2dzNhdHZkZGRheGF6dHciPjE5MzU8L2tleT48L2ZvcmVpZ24ta2V5cz48cmVmLXR5
cGUgbmFtZT0iSm91cm5hbCBBcnRpY2xlIj4xNzwvcmVmLXR5cGU+PGNvbnRyaWJ1dG9ycz48YXV0
aG9ycz48YXV0aG9yPkFuZGVyc29uLCBDLiBSLjwvYXV0aG9yPjxhdXRob3I+Sm9obnNvbiwgSC4g
QS48L2F1dGhvcj48YXV0aG9yPkNhcHV0bywgTi48L2F1dGhvcj48YXV0aG9yPkRhdmlzLCBSLiBF
LjwvYXV0aG9yPjxhdXRob3I+VG9ycGV5LCBKLiBXLjwvYXV0aG9yPjxhdXRob3I+VGVibywgQi4g
TS48L2F1dGhvcj48L2F1dGhvcnM+PC9jb250cmlidXRvcnM+PHRpdGxlcz48dGl0bGU+TW4oSUkp
IE94aWRhdGlvbiBJcyBDYXRhbHl6ZWQgYnkgSGVtZSBQZXJveGlkYXNlcyBpbiAmcXVvdDtBdXJh
bnRpbW9uYXMgbWFuZ2Fub3h5ZGFucyZxdW90OyBTdHJhaW4gU0k4NS05QTEgYW5kIEVyeXRocm9i
YWN0ZXIgc3AgU3RyYWluIFNELTIxPC90aXRsZT48c2Vjb25kYXJ5LXRpdGxlPkFwcGxpZWQgYW5k
IEVudmlyb25tZW50YWwgTWljcm9iaW9sb2d5PC9zZWNvbmRhcnktdGl0bGU+PC90aXRsZXM+PHBl
cmlvZGljYWw+PGZ1bGwtdGl0bGU+QXBwbGllZCBhbmQgRW52aXJvbm1lbnRhbCBNaWNyb2Jpb2xv
Z3k8L2Z1bGwtdGl0bGU+PC9wZXJpb2RpY2FsPjxwYWdlcz40MTMwLTQxMzg8L3BhZ2VzPjx2b2x1
bWU+NzU8L3ZvbHVtZT48bnVtYmVyPjEyPC9udW1iZXI+PGRhdGVzPjx5ZWFyPjIwMDk8L3llYXI+
PHB1Yi1kYXRlcz48ZGF0ZT5KdW4gMTU8L2RhdGU+PC9wdWItZGF0ZXM+PC9kYXRlcz48aXNibj4w
MDk5LTIyNDA8L2lzYm4+PGFjY2Vzc2lvbi1udW0+V09TOjAwMDI2Njc4MjMwMDAzNjwvYWNjZXNz
aW9uLW51bT48dXJscz48cmVsYXRlZC11cmxzPjx1cmw+Jmx0O0dvIHRvIElTSSZndDs6Ly9XT1M6
MDAwMjY2NzgyMzAwMDM2PC91cmw+PHVybD5odHRwOi8vd3d3Lm5jYmkubmxtLm5paC5nb3YvcG1j
L2FydGljbGVzL1BNQzI2OTgzNzQvcGRmLzI4OTAtMDgucGRmPC91cmw+PC9yZWxhdGVkLXVybHM+
PC91cmxzPjxlbGVjdHJvbmljLXJlc291cmNlLW51bT4xMC4xMTI4L2FlbS4wMjg5MC0wODwvZWxl
Y3Ryb25pYy1yZXNvdXJjZS1udW0+PC9yZWNvcmQ+PC9DaXRlPjxDaXRlPjxBdXRob3I+VGVibzwv
QXV0aG9yPjxZZWFyPjIwMDU8L1llYXI+PFJlY051bT4zMDY5PC9SZWNOdW0+PHJlY29yZD48cmVj
LW51bWJlcj4zMDY5PC9yZWMtbnVtYmVyPjxmb3JlaWduLWtleXM+PGtleSBhcHA9IkVOIiBkYi1p
ZD0iZXZ0ZHBkYTUzZXQyemplcmZ2MHg5dnczYXR2ZGRkYXhhenR3Ij4zMDY5PC9rZXk+PC9mb3Jl
aWduLWtleXM+PHJlZi10eXBlIG5hbWU9IkpvdXJuYWwgQXJ0aWNsZSI+MTc8L3JlZi10eXBlPjxj
b250cmlidXRvcnM+PGF1dGhvcnM+PGF1dGhvcj5UZWJvLCBCcmFkbGV5IE0uPC9hdXRob3I+PGF1
dGhvcj5Kb2huc29uLCBIb3BlIEEuPC9hdXRob3I+PGF1dGhvcj5NY0NhcnRoeSwgSmFtZXMgSy48
L2F1dGhvcj48YXV0aG9yPlRlbXBsZXRvbiwgQWxleGlzIFMuPC9hdXRob3I+PC9hdXRob3JzPjwv
Y29udHJpYnV0b3JzPjx0aXRsZXM+PHRpdGxlPkdlb21pY3JvYmlvbG9neSBvZiBtYW5nYW5lc2Uo
SUkpIG94aWRhdGlvbjwvdGl0bGU+PHNlY29uZGFyeS10aXRsZT5UcmVuZHMgaW4gTWljcm9iaW9s
b2d5PC9zZWNvbmRhcnktdGl0bGU+PC90aXRsZXM+PHBlcmlvZGljYWw+PGZ1bGwtdGl0bGU+VHJl
bmRzIGluIE1pY3JvYmlvbG9neTwvZnVsbC10aXRsZT48L3BlcmlvZGljYWw+PHBhZ2VzPjQyMS00
Mjg8L3BhZ2VzPjx2b2x1bWU+MTM8L3ZvbHVtZT48bnVtYmVyPjk8L251bWJlcj48ZGF0ZXM+PHll
YXI+MjAwNTwveWVhcj48cHViLWRhdGVzPjxkYXRlPjkvLzwvZGF0ZT48L3B1Yi1kYXRlcz48L2Rh
dGVzPjxpc2JuPjA5NjYtODQyWDwvaXNibj48dXJscz48cmVsYXRlZC11cmxzPjx1cmw+aHR0cDov
L3d3dy5zY2llbmNlZGlyZWN0LmNvbS9zY2llbmNlL2FydGljbGUvcGlpL1MwOTY2ODQyWDA1MDAx
OTg4PC91cmw+PC9yZWxhdGVkLXVybHM+PC91cmxzPjxlbGVjdHJvbmljLXJlc291cmNlLW51bT5o
dHRwOi8vZHguZG9pLm9yZy8xMC4xMDE2L2oudGltLjIwMDUuMDcuMDA5PC9lbGVjdHJvbmljLXJl
c291cmNlLW51bT48L3JlY29yZD48L0NpdGU+PC9FbmROb3RlPn==
</w:fldData>
        </w:fldChar>
      </w:r>
      <w:r w:rsidR="00585D93">
        <w:instrText xml:space="preserve"> ADDIN EN.CITE </w:instrText>
      </w:r>
      <w:r w:rsidR="004513D3">
        <w:fldChar w:fldCharType="begin">
          <w:fldData xml:space="preserve">PEVuZE5vdGU+PENpdGU+PEF1dGhvcj5BbmRlcnNvbjwvQXV0aG9yPjxZZWFyPjIwMDk8L1llYXI+
PFJlY051bT4xOTM1PC9SZWNOdW0+PERpc3BsYXlUZXh0PihUZWJvIGV0IGFsIDIwMDUsIEFuZGVy
c29uIGV0IGFsIDIwMDkpPC9EaXNwbGF5VGV4dD48cmVjb3JkPjxyZWMtbnVtYmVyPjE5MzU8L3Jl
Yy1udW1iZXI+PGZvcmVpZ24ta2V5cz48a2V5IGFwcD0iRU4iIGRiLWlkPSJldnRkcGRhNTNldDJ6
amVyZnYweDl2dzNhdHZkZGRheGF6dHciPjE5MzU8L2tleT48L2ZvcmVpZ24ta2V5cz48cmVmLXR5
cGUgbmFtZT0iSm91cm5hbCBBcnRpY2xlIj4xNzwvcmVmLXR5cGU+PGNvbnRyaWJ1dG9ycz48YXV0
aG9ycz48YXV0aG9yPkFuZGVyc29uLCBDLiBSLjwvYXV0aG9yPjxhdXRob3I+Sm9obnNvbiwgSC4g
QS48L2F1dGhvcj48YXV0aG9yPkNhcHV0bywgTi48L2F1dGhvcj48YXV0aG9yPkRhdmlzLCBSLiBF
LjwvYXV0aG9yPjxhdXRob3I+VG9ycGV5LCBKLiBXLjwvYXV0aG9yPjxhdXRob3I+VGVibywgQi4g
TS48L2F1dGhvcj48L2F1dGhvcnM+PC9jb250cmlidXRvcnM+PHRpdGxlcz48dGl0bGU+TW4oSUkp
IE94aWRhdGlvbiBJcyBDYXRhbHl6ZWQgYnkgSGVtZSBQZXJveGlkYXNlcyBpbiAmcXVvdDtBdXJh
bnRpbW9uYXMgbWFuZ2Fub3h5ZGFucyZxdW90OyBTdHJhaW4gU0k4NS05QTEgYW5kIEVyeXRocm9i
YWN0ZXIgc3AgU3RyYWluIFNELTIxPC90aXRsZT48c2Vjb25kYXJ5LXRpdGxlPkFwcGxpZWQgYW5k
IEVudmlyb25tZW50YWwgTWljcm9iaW9sb2d5PC9zZWNvbmRhcnktdGl0bGU+PC90aXRsZXM+PHBl
cmlvZGljYWw+PGZ1bGwtdGl0bGU+QXBwbGllZCBhbmQgRW52aXJvbm1lbnRhbCBNaWNyb2Jpb2xv
Z3k8L2Z1bGwtdGl0bGU+PC9wZXJpb2RpY2FsPjxwYWdlcz40MTMwLTQxMzg8L3BhZ2VzPjx2b2x1
bWU+NzU8L3ZvbHVtZT48bnVtYmVyPjEyPC9udW1iZXI+PGRhdGVzPjx5ZWFyPjIwMDk8L3llYXI+
PHB1Yi1kYXRlcz48ZGF0ZT5KdW4gMTU8L2RhdGU+PC9wdWItZGF0ZXM+PC9kYXRlcz48aXNibj4w
MDk5LTIyNDA8L2lzYm4+PGFjY2Vzc2lvbi1udW0+V09TOjAwMDI2Njc4MjMwMDAzNjwvYWNjZXNz
aW9uLW51bT48dXJscz48cmVsYXRlZC11cmxzPjx1cmw+Jmx0O0dvIHRvIElTSSZndDs6Ly9XT1M6
MDAwMjY2NzgyMzAwMDM2PC91cmw+PHVybD5odHRwOi8vd3d3Lm5jYmkubmxtLm5paC5nb3YvcG1j
L2FydGljbGVzL1BNQzI2OTgzNzQvcGRmLzI4OTAtMDgucGRmPC91cmw+PC9yZWxhdGVkLXVybHM+
PC91cmxzPjxlbGVjdHJvbmljLXJlc291cmNlLW51bT4xMC4xMTI4L2FlbS4wMjg5MC0wODwvZWxl
Y3Ryb25pYy1yZXNvdXJjZS1udW0+PC9yZWNvcmQ+PC9DaXRlPjxDaXRlPjxBdXRob3I+VGVibzwv
QXV0aG9yPjxZZWFyPjIwMDU8L1llYXI+PFJlY051bT4zMDY5PC9SZWNOdW0+PHJlY29yZD48cmVj
LW51bWJlcj4zMDY5PC9yZWMtbnVtYmVyPjxmb3JlaWduLWtleXM+PGtleSBhcHA9IkVOIiBkYi1p
ZD0iZXZ0ZHBkYTUzZXQyemplcmZ2MHg5dnczYXR2ZGRkYXhhenR3Ij4zMDY5PC9rZXk+PC9mb3Jl
aWduLWtleXM+PHJlZi10eXBlIG5hbWU9IkpvdXJuYWwgQXJ0aWNsZSI+MTc8L3JlZi10eXBlPjxj
b250cmlidXRvcnM+PGF1dGhvcnM+PGF1dGhvcj5UZWJvLCBCcmFkbGV5IE0uPC9hdXRob3I+PGF1
dGhvcj5Kb2huc29uLCBIb3BlIEEuPC9hdXRob3I+PGF1dGhvcj5NY0NhcnRoeSwgSmFtZXMgSy48
L2F1dGhvcj48YXV0aG9yPlRlbXBsZXRvbiwgQWxleGlzIFMuPC9hdXRob3I+PC9hdXRob3JzPjwv
Y29udHJpYnV0b3JzPjx0aXRsZXM+PHRpdGxlPkdlb21pY3JvYmlvbG9neSBvZiBtYW5nYW5lc2Uo
SUkpIG94aWRhdGlvbjwvdGl0bGU+PHNlY29uZGFyeS10aXRsZT5UcmVuZHMgaW4gTWljcm9iaW9s
b2d5PC9zZWNvbmRhcnktdGl0bGU+PC90aXRsZXM+PHBlcmlvZGljYWw+PGZ1bGwtdGl0bGU+VHJl
bmRzIGluIE1pY3JvYmlvbG9neTwvZnVsbC10aXRsZT48L3BlcmlvZGljYWw+PHBhZ2VzPjQyMS00
Mjg8L3BhZ2VzPjx2b2x1bWU+MTM8L3ZvbHVtZT48bnVtYmVyPjk8L251bWJlcj48ZGF0ZXM+PHll
YXI+MjAwNTwveWVhcj48cHViLWRhdGVzPjxkYXRlPjkvLzwvZGF0ZT48L3B1Yi1kYXRlcz48L2Rh
dGVzPjxpc2JuPjA5NjYtODQyWDwvaXNibj48dXJscz48cmVsYXRlZC11cmxzPjx1cmw+aHR0cDov
L3d3dy5zY2llbmNlZGlyZWN0LmNvbS9zY2llbmNlL2FydGljbGUvcGlpL1MwOTY2ODQyWDA1MDAx
OTg4PC91cmw+PC9yZWxhdGVkLXVybHM+PC91cmxzPjxlbGVjdHJvbmljLXJlc291cmNlLW51bT5o
dHRwOi8vZHguZG9pLm9yZy8xMC4xMDE2L2oudGltLjIwMDUuMDcuMDA5PC9lbGVjdHJvbmljLXJl
c291cmNlLW51bT48L3JlY29yZD48L0NpdGU+PC9FbmROb3RlPn==
</w:fldData>
        </w:fldChar>
      </w:r>
      <w:r w:rsidR="00585D93">
        <w:instrText xml:space="preserve"> ADDIN EN.CITE.DATA </w:instrText>
      </w:r>
      <w:r w:rsidR="004513D3">
        <w:fldChar w:fldCharType="end"/>
      </w:r>
      <w:r w:rsidR="004513D3">
        <w:fldChar w:fldCharType="separate"/>
      </w:r>
      <w:r w:rsidR="00585D93">
        <w:rPr>
          <w:noProof/>
        </w:rPr>
        <w:t>(</w:t>
      </w:r>
      <w:hyperlink w:anchor="_ENREF_20" w:tooltip="Tebo, 2005 #3069" w:history="1">
        <w:r w:rsidR="00133033">
          <w:rPr>
            <w:noProof/>
          </w:rPr>
          <w:t xml:space="preserve">Tebo </w:t>
        </w:r>
        <w:r w:rsidR="00B9193D">
          <w:rPr>
            <w:noProof/>
          </w:rPr>
          <w:t>et al</w:t>
        </w:r>
        <w:r w:rsidR="00A45E6B">
          <w:rPr>
            <w:noProof/>
          </w:rPr>
          <w:t>.</w:t>
        </w:r>
        <w:r w:rsidR="00133033">
          <w:rPr>
            <w:noProof/>
          </w:rPr>
          <w:t xml:space="preserve"> 2005</w:t>
        </w:r>
      </w:hyperlink>
      <w:r w:rsidR="00585D93">
        <w:rPr>
          <w:noProof/>
        </w:rPr>
        <w:t xml:space="preserve">, </w:t>
      </w:r>
      <w:hyperlink w:anchor="_ENREF_1" w:tooltip="Anderson, 2009 #1935" w:history="1">
        <w:r w:rsidR="00133033">
          <w:rPr>
            <w:noProof/>
          </w:rPr>
          <w:t xml:space="preserve">Anderson </w:t>
        </w:r>
        <w:r w:rsidR="00B9193D">
          <w:rPr>
            <w:noProof/>
          </w:rPr>
          <w:t>et al</w:t>
        </w:r>
        <w:r w:rsidR="00A45E6B">
          <w:rPr>
            <w:noProof/>
          </w:rPr>
          <w:t>.</w:t>
        </w:r>
        <w:r w:rsidR="00133033">
          <w:rPr>
            <w:noProof/>
          </w:rPr>
          <w:t xml:space="preserve"> 2009</w:t>
        </w:r>
      </w:hyperlink>
      <w:r w:rsidR="00585D93">
        <w:rPr>
          <w:noProof/>
        </w:rPr>
        <w:t>)</w:t>
      </w:r>
      <w:r w:rsidR="004513D3">
        <w:fldChar w:fldCharType="end"/>
      </w:r>
      <w:r w:rsidR="00585D93">
        <w:t xml:space="preserve">. The intermittent appearance of </w:t>
      </w:r>
      <w:proofErr w:type="spellStart"/>
      <w:r w:rsidR="00585D93">
        <w:t>Mn</w:t>
      </w:r>
      <w:proofErr w:type="spellEnd"/>
      <w:r w:rsidR="00585D93">
        <w:t xml:space="preserve">-oxidising bacteria would also explain why the loss of </w:t>
      </w:r>
      <w:proofErr w:type="spellStart"/>
      <w:r w:rsidR="00585D93">
        <w:t>Mn</w:t>
      </w:r>
      <w:proofErr w:type="spellEnd"/>
      <w:r w:rsidR="00585D93">
        <w:t xml:space="preserve"> was not experienced in the final two hydra toxicity tests. </w:t>
      </w:r>
      <w:r w:rsidR="00F5377C">
        <w:t xml:space="preserve">Manganese oxidising microorganism would need time to grow and might preferably proliferate in a </w:t>
      </w:r>
      <w:proofErr w:type="spellStart"/>
      <w:r w:rsidR="00F5377C">
        <w:t>Mn</w:t>
      </w:r>
      <w:proofErr w:type="spellEnd"/>
      <w:r w:rsidR="00F5377C">
        <w:t xml:space="preserve"> rich culture medium. </w:t>
      </w:r>
      <w:r w:rsidR="002D41EC">
        <w:t>However, this does not explain why the loss occurred only in the hydra test when tests on other species used the same water</w:t>
      </w:r>
      <w:r w:rsidR="00F5377C">
        <w:t>, which indicates that the hydra played a role</w:t>
      </w:r>
      <w:r w:rsidR="002D41EC">
        <w:t xml:space="preserve">. Further, experiments would be needed to determine if the loss was due to </w:t>
      </w:r>
      <w:proofErr w:type="spellStart"/>
      <w:r w:rsidR="002D41EC">
        <w:t>Mn</w:t>
      </w:r>
      <w:proofErr w:type="spellEnd"/>
      <w:r w:rsidR="002D41EC">
        <w:t xml:space="preserve"> oxidising bacteria and if hydra </w:t>
      </w:r>
      <w:r w:rsidR="00571E8A">
        <w:t xml:space="preserve">also participated in removing </w:t>
      </w:r>
      <w:proofErr w:type="spellStart"/>
      <w:r w:rsidR="00571E8A">
        <w:t>Mn</w:t>
      </w:r>
      <w:proofErr w:type="spellEnd"/>
      <w:r w:rsidR="00571E8A">
        <w:t xml:space="preserve"> from the system. Ultimately, the </w:t>
      </w:r>
      <w:proofErr w:type="spellStart"/>
      <w:r w:rsidR="00571E8A">
        <w:t>Mn</w:t>
      </w:r>
      <w:proofErr w:type="spellEnd"/>
      <w:r w:rsidR="00571E8A">
        <w:t xml:space="preserve"> losses were accounted </w:t>
      </w:r>
      <w:r w:rsidR="00571E8A">
        <w:lastRenderedPageBreak/>
        <w:t xml:space="preserve">for by averaging the start and end of test </w:t>
      </w:r>
      <w:proofErr w:type="spellStart"/>
      <w:r w:rsidR="00571E8A">
        <w:t>Mn</w:t>
      </w:r>
      <w:proofErr w:type="spellEnd"/>
      <w:r w:rsidR="00571E8A">
        <w:t xml:space="preserve"> concentrations </w:t>
      </w:r>
      <w:r w:rsidR="00B40027">
        <w:t>in order to derive the toxicity estimates.</w:t>
      </w:r>
    </w:p>
    <w:p w:rsidR="00BD161B" w:rsidRDefault="00BD161B" w:rsidP="00BD161B">
      <w:pPr>
        <w:jc w:val="center"/>
      </w:pPr>
      <w:r w:rsidRPr="002A5AD4">
        <w:rPr>
          <w:noProof/>
          <w:lang w:eastAsia="en-AU"/>
        </w:rPr>
        <w:drawing>
          <wp:inline distT="0" distB="0" distL="0" distR="0">
            <wp:extent cx="3606800" cy="22669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D161B" w:rsidRPr="002A5AD4" w:rsidRDefault="00BD161B" w:rsidP="00BD161B">
      <w:pPr>
        <w:pStyle w:val="figurecaption"/>
      </w:pPr>
      <w:r w:rsidRPr="002A5AD4">
        <w:rPr>
          <w:b/>
        </w:rPr>
        <w:t>Figure 10</w:t>
      </w:r>
      <w:r>
        <w:t xml:space="preserve"> Amount of manganese measured in hydra tissues</w:t>
      </w:r>
    </w:p>
    <w:p w:rsidR="00BF1E41" w:rsidRDefault="00B40027" w:rsidP="00B62E3D">
      <w:r>
        <w:t xml:space="preserve">The Species Sensitivity Distribution (SSD) using the six local species produced a 99% Trigger value of </w:t>
      </w:r>
      <w:r w:rsidR="007564EC">
        <w:t xml:space="preserve">4.1 </w:t>
      </w:r>
      <w:r w:rsidR="00A312AA">
        <w:t>(0.</w:t>
      </w:r>
      <w:r w:rsidR="007564EC">
        <w:t>7</w:t>
      </w:r>
      <w:r w:rsidR="00A312AA">
        <w:t xml:space="preserve"> – </w:t>
      </w:r>
      <w:r w:rsidR="003557AF">
        <w:t>182</w:t>
      </w:r>
      <w:r w:rsidR="00A312AA">
        <w:t>)</w:t>
      </w:r>
      <w:r>
        <w:t xml:space="preserve"> µg/</w:t>
      </w:r>
      <w:r w:rsidR="005C4C12">
        <w:t>L, which has been exceeded at lea</w:t>
      </w:r>
      <w:r>
        <w:t>s</w:t>
      </w:r>
      <w:r w:rsidR="005C4C12">
        <w:t>t</w:t>
      </w:r>
      <w:r>
        <w:t xml:space="preserve"> 50% of the time at the downstream monitoring site. Hence, it was a TV that could not be implemented. It is noteworthy that implementation of the European EQS for </w:t>
      </w:r>
      <w:proofErr w:type="spellStart"/>
      <w:r>
        <w:t>Mn</w:t>
      </w:r>
      <w:proofErr w:type="spellEnd"/>
      <w:r>
        <w:t xml:space="preserve"> was also problematic due to the same reason, i</w:t>
      </w:r>
      <w:r w:rsidR="00A45E6B">
        <w:t>.</w:t>
      </w:r>
      <w:r>
        <w:t>e</w:t>
      </w:r>
      <w:r w:rsidR="00A45E6B">
        <w:t>.</w:t>
      </w:r>
      <w:r>
        <w:t xml:space="preserve"> it was too often exceede</w:t>
      </w:r>
      <w:r w:rsidR="00F5377C">
        <w:t>d. The European</w:t>
      </w:r>
      <w:r w:rsidR="00B9193D">
        <w:t>’</w:t>
      </w:r>
      <w:r w:rsidR="00F5377C">
        <w:t>s</w:t>
      </w:r>
      <w:r w:rsidR="005C4C12">
        <w:t xml:space="preserve"> solution to this issue</w:t>
      </w:r>
      <w:r>
        <w:t xml:space="preserve"> was </w:t>
      </w:r>
      <w:r w:rsidR="00C9534C">
        <w:t xml:space="preserve">to recommend that </w:t>
      </w:r>
      <w:r w:rsidR="005C4C12">
        <w:t xml:space="preserve">the EQS </w:t>
      </w:r>
      <w:r w:rsidR="00C9534C">
        <w:t>was</w:t>
      </w:r>
      <w:r w:rsidR="005C4C12">
        <w:t xml:space="preserve"> useful </w:t>
      </w:r>
      <w:r w:rsidR="00F5377C">
        <w:t xml:space="preserve">only </w:t>
      </w:r>
      <w:r w:rsidR="005C4C12">
        <w:t xml:space="preserve">in situations where </w:t>
      </w:r>
      <w:proofErr w:type="spellStart"/>
      <w:r w:rsidR="005C4C12">
        <w:t>Mn</w:t>
      </w:r>
      <w:proofErr w:type="spellEnd"/>
      <w:r w:rsidR="005C4C12">
        <w:t xml:space="preserve"> was of highest bioavailability and then developed a BLM to predict </w:t>
      </w:r>
      <w:proofErr w:type="spellStart"/>
      <w:r w:rsidR="005C4C12">
        <w:t>M</w:t>
      </w:r>
      <w:r w:rsidR="00C9534C">
        <w:t>n</w:t>
      </w:r>
      <w:proofErr w:type="spellEnd"/>
      <w:r w:rsidR="005C4C12">
        <w:t xml:space="preserve"> toxicity </w:t>
      </w:r>
      <w:r w:rsidR="00C9534C">
        <w:t xml:space="preserve">for waters with other physico-chemical conditions (Peters </w:t>
      </w:r>
      <w:r w:rsidR="00B9193D">
        <w:t>et al</w:t>
      </w:r>
      <w:r w:rsidR="00A45E6B">
        <w:t>.</w:t>
      </w:r>
      <w:r w:rsidR="00C9534C">
        <w:t xml:space="preserve"> 2010; Peters </w:t>
      </w:r>
      <w:r w:rsidR="00B9193D">
        <w:t>et al</w:t>
      </w:r>
      <w:r w:rsidR="00A45E6B">
        <w:t>.</w:t>
      </w:r>
      <w:r w:rsidR="00C9534C">
        <w:t xml:space="preserve"> 2011)</w:t>
      </w:r>
      <w:r w:rsidR="005C4C12">
        <w:t>.</w:t>
      </w:r>
      <w:r>
        <w:t xml:space="preserve"> </w:t>
      </w:r>
      <w:r w:rsidR="00C9534C">
        <w:t>T</w:t>
      </w:r>
      <w:r w:rsidR="005C4C12">
        <w:t xml:space="preserve">he </w:t>
      </w:r>
      <w:r w:rsidR="00086A11">
        <w:t xml:space="preserve">low </w:t>
      </w:r>
      <w:r w:rsidR="005C4C12">
        <w:t xml:space="preserve">site-specific </w:t>
      </w:r>
      <w:r w:rsidR="00086A11">
        <w:t>TV</w:t>
      </w:r>
      <w:r w:rsidR="005C4C12">
        <w:t xml:space="preserve"> produced </w:t>
      </w:r>
      <w:r w:rsidR="00F5377C">
        <w:t xml:space="preserve">by this study </w:t>
      </w:r>
      <w:r w:rsidR="00C9534C">
        <w:t>was</w:t>
      </w:r>
      <w:r w:rsidR="00086A11">
        <w:t xml:space="preserve"> a result of the wide range of toxicity estimates used in the SSD</w:t>
      </w:r>
      <w:r w:rsidR="005C4C12">
        <w:t xml:space="preserve">. Ironically, it is the high toxicity estimates in the SSD that push the </w:t>
      </w:r>
      <w:r w:rsidR="004F06B7">
        <w:t>lower</w:t>
      </w:r>
      <w:r w:rsidR="005C4C12">
        <w:t xml:space="preserve">-end of the </w:t>
      </w:r>
      <w:r w:rsidR="004F06B7">
        <w:t>log-</w:t>
      </w:r>
      <w:r w:rsidR="005C4C12">
        <w:t>logistic model to lower concentrations</w:t>
      </w:r>
      <w:r w:rsidR="00086A11">
        <w:t>.</w:t>
      </w:r>
      <w:r w:rsidR="00C9534C">
        <w:t xml:space="preserve"> Includin</w:t>
      </w:r>
      <w:r w:rsidR="00F5377C">
        <w:t>g the extra international</w:t>
      </w:r>
      <w:r w:rsidR="00BD161B">
        <w:t xml:space="preserve"> data to site-specific is a method recommended by ANZE</w:t>
      </w:r>
      <w:r w:rsidR="00AF6736">
        <w:t>C</w:t>
      </w:r>
      <w:r w:rsidR="00BD161B">
        <w:t>C and ARMCANZ (2000)</w:t>
      </w:r>
      <w:r w:rsidR="00F33E17">
        <w:t xml:space="preserve"> provided that the toxicity tests </w:t>
      </w:r>
      <w:r w:rsidR="003E6B6E">
        <w:t>were</w:t>
      </w:r>
      <w:r w:rsidR="00F33E17">
        <w:t xml:space="preserve"> conducted </w:t>
      </w:r>
      <w:r w:rsidR="003E6B6E">
        <w:t>under</w:t>
      </w:r>
      <w:r w:rsidR="00F33E17">
        <w:t xml:space="preserve"> relevant physico-chemical conditions</w:t>
      </w:r>
      <w:r w:rsidR="00F5377C">
        <w:t>.</w:t>
      </w:r>
      <w:r w:rsidR="00BD161B">
        <w:t xml:space="preserve"> </w:t>
      </w:r>
      <w:r w:rsidR="00535FFC">
        <w:t xml:space="preserve">Additionally, researchers have recommended the inclusion of extra samples to SSDs in order to increase the reliability of the TV </w:t>
      </w:r>
      <w:r w:rsidR="004513D3">
        <w:fldChar w:fldCharType="begin"/>
      </w:r>
      <w:r w:rsidR="00535FFC">
        <w:instrText xml:space="preserve"> ADDIN EN.CITE &lt;EndNote&gt;&lt;Cite&gt;&lt;Author&gt;Newman&lt;/Author&gt;&lt;Year&gt;2000&lt;/Year&gt;&lt;RecNum&gt;1747&lt;/RecNum&gt;&lt;DisplayText&gt;(Newman et al 2000)&lt;/DisplayText&gt;&lt;record&gt;&lt;rec-number&gt;1747&lt;/rec-number&gt;&lt;foreign-keys&gt;&lt;key app="EN" db-id="evtdpda53et2zjerfv0x9vw3atvdddaxaztw"&gt;1747&lt;/key&gt;&lt;/foreign-keys&gt;&lt;ref-type name="Journal Article"&gt;17&lt;/ref-type&gt;&lt;contributors&gt;&lt;authors&gt;&lt;author&gt;Newman, M. C.&lt;/author&gt;&lt;author&gt;Ownby, D. R.&lt;/author&gt;&lt;author&gt;Mézin, L. C. A.&lt;/author&gt;&lt;author&gt;Powell, D. C.&lt;/author&gt;&lt;author&gt;Christensen, T. R. L.&lt;/author&gt;&lt;author&gt;Lerberg, S. B.&lt;/author&gt;&lt;author&gt;Anderson, B. A.&lt;/author&gt;&lt;/authors&gt;&lt;/contributors&gt;&lt;titles&gt;&lt;title&gt;Applying species senstivity distributions in ecological risk assessment: Assumptions of distribution type and sufficient number of species&lt;/title&gt;&lt;secondary-title&gt;Environmental Toxicology and Chemistry&lt;/secondary-title&gt;&lt;/titles&gt;&lt;periodical&gt;&lt;full-title&gt;Environmental Toxicology and Chemistry&lt;/full-title&gt;&lt;/periodical&gt;&lt;pages&gt;508-515&lt;/pages&gt;&lt;volume&gt;19&lt;/volume&gt;&lt;number&gt;2&lt;/number&gt;&lt;dates&gt;&lt;year&gt;2000&lt;/year&gt;&lt;/dates&gt;&lt;publisher&gt;Society of Environmental Toxicology and Chemistry&lt;/publisher&gt;&lt;urls&gt;&lt;/urls&gt;&lt;/record&gt;&lt;/Cite&gt;&lt;/EndNote&gt;</w:instrText>
      </w:r>
      <w:r w:rsidR="004513D3">
        <w:fldChar w:fldCharType="separate"/>
      </w:r>
      <w:r w:rsidR="00535FFC">
        <w:rPr>
          <w:noProof/>
        </w:rPr>
        <w:t>(</w:t>
      </w:r>
      <w:hyperlink w:anchor="_ENREF_14" w:tooltip="Newman, 2000 #1747" w:history="1">
        <w:r w:rsidR="00133033">
          <w:rPr>
            <w:noProof/>
          </w:rPr>
          <w:t xml:space="preserve">Newman </w:t>
        </w:r>
        <w:r w:rsidR="00B9193D">
          <w:rPr>
            <w:noProof/>
          </w:rPr>
          <w:t>et al</w:t>
        </w:r>
        <w:r w:rsidR="00A45E6B">
          <w:rPr>
            <w:noProof/>
          </w:rPr>
          <w:t>.</w:t>
        </w:r>
        <w:r w:rsidR="00133033">
          <w:rPr>
            <w:noProof/>
          </w:rPr>
          <w:t xml:space="preserve"> 2000</w:t>
        </w:r>
      </w:hyperlink>
      <w:r w:rsidR="00535FFC">
        <w:rPr>
          <w:noProof/>
        </w:rPr>
        <w:t>)</w:t>
      </w:r>
      <w:r w:rsidR="004513D3">
        <w:fldChar w:fldCharType="end"/>
      </w:r>
      <w:r w:rsidR="00535FFC">
        <w:t xml:space="preserve"> and the E</w:t>
      </w:r>
      <w:r w:rsidR="00564512">
        <w:t>uropean Commission and Australia</w:t>
      </w:r>
      <w:r w:rsidR="00535FFC">
        <w:t xml:space="preserve"> </w:t>
      </w:r>
      <w:r w:rsidR="00564512">
        <w:t>are</w:t>
      </w:r>
      <w:r w:rsidR="00535FFC">
        <w:t xml:space="preserve"> now recommend</w:t>
      </w:r>
      <w:r w:rsidR="00564512">
        <w:t>ing</w:t>
      </w:r>
      <w:r w:rsidR="00535FFC">
        <w:t xml:space="preserve"> that a minimum of 8 </w:t>
      </w:r>
      <w:r w:rsidR="00611D1C">
        <w:t>toxicity estimates</w:t>
      </w:r>
      <w:r w:rsidR="00535FFC">
        <w:t xml:space="preserve"> are needed for an </w:t>
      </w:r>
      <w:r w:rsidR="00564512">
        <w:t>“high reliability” TV</w:t>
      </w:r>
      <w:r w:rsidR="00535FFC">
        <w:t xml:space="preserve"> (</w:t>
      </w:r>
      <w:r w:rsidR="00564512">
        <w:t>European Commission 2011; Batley et al</w:t>
      </w:r>
      <w:r w:rsidR="00A45E6B">
        <w:t>.</w:t>
      </w:r>
      <w:r w:rsidR="00564512">
        <w:t xml:space="preserve"> 2013</w:t>
      </w:r>
      <w:r w:rsidR="00535FFC">
        <w:t>).</w:t>
      </w:r>
      <w:r w:rsidR="00D22B76">
        <w:t xml:space="preserve"> </w:t>
      </w:r>
      <w:r w:rsidR="00BD161B">
        <w:t xml:space="preserve">In this case, three toxicity </w:t>
      </w:r>
      <w:r w:rsidR="00F33E17">
        <w:t xml:space="preserve">estimates </w:t>
      </w:r>
      <w:r w:rsidR="00BD161B">
        <w:t>were identified as b</w:t>
      </w:r>
      <w:r w:rsidR="00535FFC">
        <w:t>eing conducted in</w:t>
      </w:r>
      <w:r w:rsidR="00D22B76">
        <w:t xml:space="preserve"> natural </w:t>
      </w:r>
      <w:r w:rsidR="00BD161B">
        <w:t xml:space="preserve">water with </w:t>
      </w:r>
      <w:r w:rsidR="00D22B76">
        <w:t>sufficiently low hardness (</w:t>
      </w:r>
      <w:r w:rsidR="00FA2F95">
        <w:t xml:space="preserve">12 mg </w:t>
      </w:r>
      <w:r w:rsidR="00535FFC">
        <w:t>L</w:t>
      </w:r>
      <w:r w:rsidR="00535FFC" w:rsidRPr="00535FFC">
        <w:rPr>
          <w:snapToGrid w:val="0"/>
          <w:color w:val="000000"/>
          <w:position w:val="5"/>
          <w:sz w:val="15"/>
          <w:szCs w:val="0"/>
          <w:u w:color="000000"/>
        </w:rPr>
        <w:t>-1</w:t>
      </w:r>
      <w:r w:rsidR="00535FFC">
        <w:t xml:space="preserve"> </w:t>
      </w:r>
      <w:proofErr w:type="spellStart"/>
      <w:r w:rsidR="00535FFC">
        <w:t>CaCO</w:t>
      </w:r>
      <w:proofErr w:type="spellEnd"/>
      <w:r w:rsidR="00535FFC" w:rsidRPr="00535FFC">
        <w:rPr>
          <w:snapToGrid w:val="0"/>
          <w:color w:val="000000"/>
          <w:position w:val="-5"/>
          <w:sz w:val="15"/>
          <w:szCs w:val="0"/>
          <w:u w:color="000000"/>
        </w:rPr>
        <w:t>3</w:t>
      </w:r>
      <w:r w:rsidR="00FA2F95">
        <w:rPr>
          <w:snapToGrid w:val="0"/>
          <w:color w:val="000000"/>
          <w:szCs w:val="0"/>
          <w:u w:color="000000"/>
        </w:rPr>
        <w:t xml:space="preserve">, Ca = 4 mg </w:t>
      </w:r>
      <w:r w:rsidR="00535FFC" w:rsidRPr="00535FFC">
        <w:rPr>
          <w:snapToGrid w:val="0"/>
          <w:color w:val="000000"/>
          <w:szCs w:val="0"/>
          <w:u w:color="000000"/>
        </w:rPr>
        <w:t>L</w:t>
      </w:r>
      <w:r w:rsidR="00FA2F95" w:rsidRPr="00FA2F95">
        <w:rPr>
          <w:snapToGrid w:val="0"/>
          <w:color w:val="000000"/>
          <w:position w:val="5"/>
          <w:sz w:val="15"/>
          <w:szCs w:val="0"/>
          <w:u w:color="000000"/>
        </w:rPr>
        <w:t>-1</w:t>
      </w:r>
      <w:r w:rsidR="00D22B76">
        <w:t>) and a temperature similar to that used for the site specific species, i</w:t>
      </w:r>
      <w:r w:rsidR="00E9059F">
        <w:t>.</w:t>
      </w:r>
      <w:r w:rsidR="00D22B76">
        <w:t>e</w:t>
      </w:r>
      <w:r w:rsidR="00E9059F">
        <w:t>.</w:t>
      </w:r>
      <w:r w:rsidR="00D22B76">
        <w:t xml:space="preserve"> 25</w:t>
      </w:r>
      <w:r w:rsidR="00262D9D">
        <w:t>°C compared to 27–</w:t>
      </w:r>
      <w:r w:rsidR="00535FFC">
        <w:t>29°C.</w:t>
      </w:r>
      <w:r w:rsidR="00A312AA">
        <w:t xml:space="preserve"> </w:t>
      </w:r>
      <w:r w:rsidR="003E6B6E">
        <w:t>The inclusion of these</w:t>
      </w:r>
      <w:r w:rsidR="00A312AA">
        <w:t xml:space="preserve"> additional toxicity estimates produced a TV of 7</w:t>
      </w:r>
      <w:r w:rsidR="007564EC">
        <w:t>3 (33</w:t>
      </w:r>
      <w:r w:rsidR="00A312AA">
        <w:t xml:space="preserve"> – 4</w:t>
      </w:r>
      <w:r w:rsidR="003557AF">
        <w:t>66</w:t>
      </w:r>
      <w:r w:rsidR="00A312AA">
        <w:t>) µg L</w:t>
      </w:r>
      <w:r w:rsidR="00A312AA" w:rsidRPr="00A312AA">
        <w:rPr>
          <w:snapToGrid w:val="0"/>
          <w:color w:val="000000"/>
          <w:position w:val="5"/>
          <w:sz w:val="15"/>
          <w:szCs w:val="0"/>
          <w:u w:color="000000"/>
        </w:rPr>
        <w:t>-1</w:t>
      </w:r>
      <w:r w:rsidR="00A312AA">
        <w:rPr>
          <w:snapToGrid w:val="0"/>
          <w:color w:val="000000"/>
          <w:szCs w:val="0"/>
          <w:u w:color="000000"/>
        </w:rPr>
        <w:t>, which has not been exceeded in the creek and can be implemented as a guideline value for the Ranger mine</w:t>
      </w:r>
      <w:r w:rsidR="00A312AA">
        <w:t>.</w:t>
      </w:r>
      <w:r w:rsidR="00104A6E">
        <w:t xml:space="preserve"> The 95</w:t>
      </w:r>
      <w:r w:rsidR="00104A6E" w:rsidRPr="00104A6E">
        <w:rPr>
          <w:vertAlign w:val="superscript"/>
        </w:rPr>
        <w:t>th</w:t>
      </w:r>
      <w:r w:rsidR="00104A6E">
        <w:t xml:space="preserve"> and 80</w:t>
      </w:r>
      <w:r w:rsidR="00104A6E" w:rsidRPr="00104A6E">
        <w:rPr>
          <w:vertAlign w:val="superscript"/>
        </w:rPr>
        <w:t>th</w:t>
      </w:r>
      <w:r w:rsidR="00104A6E">
        <w:t xml:space="preserve"> confidence intervals of the statistical distribution were 3</w:t>
      </w:r>
      <w:r w:rsidR="003557AF">
        <w:t>3</w:t>
      </w:r>
      <w:r w:rsidR="00104A6E">
        <w:t xml:space="preserve"> and 4</w:t>
      </w:r>
      <w:r w:rsidR="003557AF">
        <w:t>6</w:t>
      </w:r>
      <w:r w:rsidR="00104A6E">
        <w:t xml:space="preserve"> µg L</w:t>
      </w:r>
      <w:r w:rsidR="00CE7C8F">
        <w:t>, which form the basis of the Focus and Action TVs.</w:t>
      </w:r>
    </w:p>
    <w:p w:rsidR="005561D5" w:rsidRDefault="005561D5" w:rsidP="00B62E3D"/>
    <w:p w:rsidR="005561D5" w:rsidRPr="00FF2BC3" w:rsidRDefault="005561D5" w:rsidP="005561D5">
      <w:r>
        <w:object w:dxaOrig="8640" w:dyaOrig="5760">
          <v:shape id="_x0000_i1027" type="#_x0000_t75" style="width:417pt;height:276.75pt" o:ole="">
            <v:imagedata r:id="rId57" o:title=""/>
          </v:shape>
          <o:OLEObject Type="Embed" ProgID="MtbGraph.Document.16" ShapeID="_x0000_i1027" DrawAspect="Content" ObjectID="_1464604162" r:id="rId58"/>
        </w:object>
      </w:r>
    </w:p>
    <w:p w:rsidR="005561D5" w:rsidRDefault="005561D5" w:rsidP="005561D5">
      <w:pPr>
        <w:pStyle w:val="figurecaption"/>
      </w:pPr>
      <w:r w:rsidRPr="0095742A">
        <w:rPr>
          <w:b/>
        </w:rPr>
        <w:t xml:space="preserve">Figure </w:t>
      </w:r>
      <w:r>
        <w:rPr>
          <w:b/>
        </w:rPr>
        <w:t>6</w:t>
      </w:r>
      <w:r w:rsidRPr="0095742A">
        <w:rPr>
          <w:b/>
        </w:rPr>
        <w:t xml:space="preserve"> </w:t>
      </w:r>
      <w:r>
        <w:t xml:space="preserve">Comparison of environmental </w:t>
      </w:r>
      <w:proofErr w:type="spellStart"/>
      <w:r>
        <w:t>Mn</w:t>
      </w:r>
      <w:proofErr w:type="spellEnd"/>
      <w:r>
        <w:t xml:space="preserve"> chemistry (0.45 µm filtered) with the calculated 99% Trigger Values. </w:t>
      </w:r>
    </w:p>
    <w:p w:rsidR="002C796A" w:rsidRDefault="002C796A" w:rsidP="00A45E6B">
      <w:pPr>
        <w:pStyle w:val="Heading1"/>
      </w:pPr>
      <w:bookmarkStart w:id="67" w:name="_Toc390682150"/>
      <w:r>
        <w:t>5 Recommendations</w:t>
      </w:r>
      <w:bookmarkEnd w:id="67"/>
    </w:p>
    <w:p w:rsidR="00F10A38" w:rsidRDefault="002C796A" w:rsidP="002C796A">
      <w:pPr>
        <w:jc w:val="left"/>
        <w:rPr>
          <w:snapToGrid w:val="0"/>
          <w:color w:val="000000"/>
          <w:szCs w:val="0"/>
          <w:u w:color="000000"/>
        </w:rPr>
        <w:sectPr w:rsidR="00F10A38" w:rsidSect="00EC47D5">
          <w:pgSz w:w="11906" w:h="16838" w:code="9"/>
          <w:pgMar w:top="1440" w:right="1800" w:bottom="1440" w:left="1800" w:header="1080" w:footer="835" w:gutter="0"/>
          <w:cols w:space="360"/>
          <w:noEndnote/>
        </w:sectPr>
      </w:pPr>
      <w:r>
        <w:t>It is recommended that a 99% protection TV of 75 µg L</w:t>
      </w:r>
      <w:r w:rsidRPr="00104A6E">
        <w:rPr>
          <w:snapToGrid w:val="0"/>
          <w:color w:val="000000"/>
          <w:position w:val="5"/>
          <w:sz w:val="15"/>
          <w:szCs w:val="0"/>
          <w:u w:color="000000"/>
        </w:rPr>
        <w:t>-1</w:t>
      </w:r>
      <w:r w:rsidR="001951EC">
        <w:rPr>
          <w:snapToGrid w:val="0"/>
          <w:color w:val="000000"/>
          <w:szCs w:val="0"/>
          <w:u w:color="000000"/>
        </w:rPr>
        <w:t xml:space="preserve"> </w:t>
      </w:r>
      <w:proofErr w:type="spellStart"/>
      <w:r w:rsidR="001951EC">
        <w:rPr>
          <w:snapToGrid w:val="0"/>
          <w:color w:val="000000"/>
          <w:szCs w:val="0"/>
          <w:u w:color="000000"/>
        </w:rPr>
        <w:t>Mn</w:t>
      </w:r>
      <w:proofErr w:type="spellEnd"/>
      <w:r w:rsidR="001951EC">
        <w:rPr>
          <w:snapToGrid w:val="0"/>
          <w:color w:val="000000"/>
          <w:szCs w:val="0"/>
          <w:u w:color="000000"/>
        </w:rPr>
        <w:t xml:space="preserve"> be applied at MG009. </w:t>
      </w:r>
      <w:r>
        <w:rPr>
          <w:snapToGrid w:val="0"/>
          <w:color w:val="000000"/>
          <w:szCs w:val="0"/>
          <w:u w:color="000000"/>
        </w:rPr>
        <w:t>The Focus and Action TVs should be 35 and 45 µg L</w:t>
      </w:r>
      <w:r w:rsidRPr="000B1A1B">
        <w:rPr>
          <w:snapToGrid w:val="0"/>
          <w:color w:val="000000"/>
          <w:position w:val="5"/>
          <w:sz w:val="15"/>
          <w:szCs w:val="0"/>
          <w:u w:color="000000"/>
        </w:rPr>
        <w:t>-1</w:t>
      </w:r>
      <w:r>
        <w:rPr>
          <w:snapToGrid w:val="0"/>
          <w:color w:val="000000"/>
          <w:szCs w:val="0"/>
          <w:u w:color="000000"/>
        </w:rPr>
        <w:t>, respectively. These TVs are rounded out from the calculated 99% TV of 73 µg L</w:t>
      </w:r>
      <w:r w:rsidRPr="008D251C">
        <w:rPr>
          <w:snapToGrid w:val="0"/>
          <w:color w:val="000000"/>
          <w:position w:val="5"/>
          <w:sz w:val="15"/>
          <w:szCs w:val="0"/>
          <w:u w:color="000000"/>
        </w:rPr>
        <w:t>-1</w:t>
      </w:r>
      <w:r>
        <w:rPr>
          <w:snapToGrid w:val="0"/>
          <w:color w:val="000000"/>
          <w:szCs w:val="0"/>
          <w:u w:color="000000"/>
        </w:rPr>
        <w:t xml:space="preserve"> and the 95</w:t>
      </w:r>
      <w:r w:rsidRPr="008D251C">
        <w:rPr>
          <w:snapToGrid w:val="0"/>
          <w:color w:val="000000"/>
          <w:szCs w:val="0"/>
          <w:u w:color="000000"/>
          <w:vertAlign w:val="superscript"/>
        </w:rPr>
        <w:t>th</w:t>
      </w:r>
      <w:r>
        <w:rPr>
          <w:snapToGrid w:val="0"/>
          <w:color w:val="000000"/>
          <w:szCs w:val="0"/>
          <w:u w:color="000000"/>
        </w:rPr>
        <w:t xml:space="preserve"> and 80</w:t>
      </w:r>
      <w:r w:rsidRPr="008D251C">
        <w:rPr>
          <w:snapToGrid w:val="0"/>
          <w:color w:val="000000"/>
          <w:szCs w:val="0"/>
          <w:u w:color="000000"/>
          <w:vertAlign w:val="superscript"/>
        </w:rPr>
        <w:t>th</w:t>
      </w:r>
      <w:r>
        <w:rPr>
          <w:snapToGrid w:val="0"/>
          <w:color w:val="000000"/>
          <w:szCs w:val="0"/>
          <w:u w:color="000000"/>
        </w:rPr>
        <w:t xml:space="preserve"> confidence intervals of 33 and 46 µg L</w:t>
      </w:r>
      <w:r w:rsidRPr="008D251C">
        <w:rPr>
          <w:snapToGrid w:val="0"/>
          <w:color w:val="000000"/>
          <w:position w:val="5"/>
          <w:sz w:val="15"/>
          <w:szCs w:val="0"/>
          <w:u w:color="000000"/>
        </w:rPr>
        <w:t>-1</w:t>
      </w:r>
      <w:r>
        <w:rPr>
          <w:snapToGrid w:val="0"/>
          <w:color w:val="000000"/>
          <w:szCs w:val="0"/>
          <w:u w:color="000000"/>
        </w:rPr>
        <w:t>, respectively.</w:t>
      </w:r>
    </w:p>
    <w:p w:rsidR="005A7A3C" w:rsidRDefault="002C796A" w:rsidP="00A45E6B">
      <w:pPr>
        <w:pStyle w:val="Heading1"/>
      </w:pPr>
      <w:bookmarkStart w:id="68" w:name="_Toc390682151"/>
      <w:r>
        <w:lastRenderedPageBreak/>
        <w:t>6</w:t>
      </w:r>
      <w:r w:rsidR="00C91796">
        <w:t xml:space="preserve"> Conclusions</w:t>
      </w:r>
      <w:bookmarkEnd w:id="68"/>
    </w:p>
    <w:p w:rsidR="006D246B" w:rsidRDefault="00BE0DC3" w:rsidP="00F10A38">
      <w:r>
        <w:t xml:space="preserve">The six local freshwater species tested in this study had </w:t>
      </w:r>
      <w:r w:rsidR="00B03616">
        <w:t>a broad range of sensitivities</w:t>
      </w:r>
      <w:r w:rsidRPr="00BE0DC3">
        <w:t xml:space="preserve"> </w:t>
      </w:r>
      <w:r>
        <w:t xml:space="preserve">to </w:t>
      </w:r>
      <w:proofErr w:type="spellStart"/>
      <w:r>
        <w:t>Mn</w:t>
      </w:r>
      <w:proofErr w:type="spellEnd"/>
      <w:r>
        <w:t xml:space="preserve"> in the soft surface waters of Ngarradj and Magela Creeks</w:t>
      </w:r>
      <w:r w:rsidR="00B03616">
        <w:t xml:space="preserve">. </w:t>
      </w:r>
      <w:r>
        <w:t xml:space="preserve">For three of the species, </w:t>
      </w:r>
      <w:proofErr w:type="spellStart"/>
      <w:r w:rsidR="00B03616">
        <w:t>M</w:t>
      </w:r>
      <w:r>
        <w:t>n</w:t>
      </w:r>
      <w:proofErr w:type="spellEnd"/>
      <w:r w:rsidR="00B03616">
        <w:t xml:space="preserve"> toxicity was higher </w:t>
      </w:r>
      <w:r>
        <w:t xml:space="preserve">than </w:t>
      </w:r>
      <w:r w:rsidR="00104A6E">
        <w:t>many of</w:t>
      </w:r>
      <w:r>
        <w:t xml:space="preserve"> the </w:t>
      </w:r>
      <w:r w:rsidR="00104A6E">
        <w:t>species</w:t>
      </w:r>
      <w:r>
        <w:t xml:space="preserve"> reported </w:t>
      </w:r>
      <w:r w:rsidR="00104A6E">
        <w:t>in the literature, which was probably due to the low concentration of Ca</w:t>
      </w:r>
      <w:r w:rsidR="00104A6E" w:rsidRPr="00104A6E">
        <w:rPr>
          <w:snapToGrid w:val="0"/>
          <w:color w:val="000000"/>
          <w:position w:val="5"/>
          <w:sz w:val="15"/>
          <w:szCs w:val="0"/>
          <w:u w:color="000000"/>
        </w:rPr>
        <w:t>2+</w:t>
      </w:r>
      <w:r w:rsidR="00104A6E">
        <w:t xml:space="preserve"> in the natural waters. </w:t>
      </w:r>
      <w:proofErr w:type="gramStart"/>
      <w:r w:rsidR="00CE7C8F">
        <w:t xml:space="preserve">The low pH may have decreased to the toxicity of </w:t>
      </w:r>
      <w:proofErr w:type="spellStart"/>
      <w:r w:rsidR="00CE7C8F">
        <w:t>Mn</w:t>
      </w:r>
      <w:proofErr w:type="spellEnd"/>
      <w:r w:rsidR="00CE7C8F">
        <w:t xml:space="preserve"> to </w:t>
      </w:r>
      <w:r w:rsidR="00CE7C8F" w:rsidRPr="00CE7C8F">
        <w:rPr>
          <w:i/>
        </w:rPr>
        <w:t>Chlorella</w:t>
      </w:r>
      <w:r w:rsidR="002C796A">
        <w:t xml:space="preserve"> sp. but increased the potential for </w:t>
      </w:r>
      <w:proofErr w:type="spellStart"/>
      <w:r w:rsidR="002C796A">
        <w:t>Mn</w:t>
      </w:r>
      <w:proofErr w:type="spellEnd"/>
      <w:r w:rsidR="002C796A" w:rsidRPr="002C796A">
        <w:rPr>
          <w:snapToGrid w:val="0"/>
          <w:color w:val="000000"/>
          <w:position w:val="5"/>
          <w:sz w:val="15"/>
          <w:szCs w:val="0"/>
          <w:u w:color="000000"/>
        </w:rPr>
        <w:t>2+</w:t>
      </w:r>
      <w:r w:rsidR="002C796A">
        <w:t xml:space="preserve"> to remain dissolved and, hence bioavailable.</w:t>
      </w:r>
      <w:proofErr w:type="gramEnd"/>
      <w:r w:rsidR="002C796A">
        <w:t xml:space="preserve"> </w:t>
      </w:r>
      <w:r w:rsidR="00104A6E">
        <w:t xml:space="preserve">A loss of </w:t>
      </w:r>
      <w:proofErr w:type="spellStart"/>
      <w:r w:rsidR="00104A6E">
        <w:t>Mn</w:t>
      </w:r>
      <w:proofErr w:type="spellEnd"/>
      <w:r w:rsidR="00104A6E">
        <w:t xml:space="preserve"> was observed on the final day of a number of the </w:t>
      </w:r>
      <w:r w:rsidR="00104A6E" w:rsidRPr="00104A6E">
        <w:rPr>
          <w:i/>
        </w:rPr>
        <w:t>H. viridissima</w:t>
      </w:r>
      <w:r w:rsidR="00104A6E">
        <w:t xml:space="preserve"> toxicity tests but the </w:t>
      </w:r>
      <w:proofErr w:type="spellStart"/>
      <w:r w:rsidR="00104A6E">
        <w:t>Mn</w:t>
      </w:r>
      <w:proofErr w:type="spellEnd"/>
      <w:r w:rsidR="00104A6E">
        <w:t xml:space="preserve"> could not be recovered from the test system. This observation </w:t>
      </w:r>
      <w:r w:rsidR="00BE3A3E">
        <w:t xml:space="preserve">may be a result of </w:t>
      </w:r>
      <w:r w:rsidR="00104A6E">
        <w:t xml:space="preserve">the previously reported complex speciation of </w:t>
      </w:r>
      <w:proofErr w:type="spellStart"/>
      <w:r w:rsidR="00104A6E">
        <w:t>Mn</w:t>
      </w:r>
      <w:proofErr w:type="spellEnd"/>
      <w:r w:rsidR="00104A6E">
        <w:t xml:space="preserve">. We accounted for such issues through extensive analysis of </w:t>
      </w:r>
      <w:proofErr w:type="spellStart"/>
      <w:r w:rsidR="00104A6E">
        <w:t>Mn</w:t>
      </w:r>
      <w:proofErr w:type="spellEnd"/>
      <w:r w:rsidR="00104A6E">
        <w:t xml:space="preserve"> (0.1 µm filter</w:t>
      </w:r>
      <w:r w:rsidR="004F06B7">
        <w:t>ed and total</w:t>
      </w:r>
      <w:r w:rsidR="00104A6E">
        <w:t xml:space="preserve">) at the start and end of the tests. Toxicity estimates were adjusted using the </w:t>
      </w:r>
      <w:r w:rsidR="00BE7295">
        <w:t xml:space="preserve">average of </w:t>
      </w:r>
      <w:r w:rsidR="00104A6E">
        <w:t xml:space="preserve">measured </w:t>
      </w:r>
      <w:proofErr w:type="spellStart"/>
      <w:r w:rsidR="00104A6E">
        <w:t>Mn</w:t>
      </w:r>
      <w:proofErr w:type="spellEnd"/>
      <w:r w:rsidR="00104A6E">
        <w:t xml:space="preserve"> concentrations</w:t>
      </w:r>
      <w:r w:rsidR="00BE7295">
        <w:t xml:space="preserve"> taken at the start and end of the toxicity tests</w:t>
      </w:r>
      <w:r w:rsidR="00104A6E">
        <w:t>.</w:t>
      </w:r>
      <w:r w:rsidR="002C796A">
        <w:t xml:space="preserve"> </w:t>
      </w:r>
      <w:r w:rsidR="00104A6E">
        <w:t>The Species Sensitivity Distribution, which used the three international toxicity estimates</w:t>
      </w:r>
      <w:r w:rsidR="00104A6E" w:rsidRPr="00104A6E">
        <w:t xml:space="preserve"> </w:t>
      </w:r>
      <w:r w:rsidR="00104A6E">
        <w:t>derived under relevant physico-chemical conditions, produced a 99%</w:t>
      </w:r>
      <w:r w:rsidR="00E9059F">
        <w:t xml:space="preserve"> </w:t>
      </w:r>
      <w:r w:rsidR="00104A6E">
        <w:t xml:space="preserve">TV </w:t>
      </w:r>
      <w:r w:rsidR="006D246B">
        <w:t>that can be implemented in Magela Creek</w:t>
      </w:r>
    </w:p>
    <w:p w:rsidR="00B8280D" w:rsidRDefault="00B8280D">
      <w:pPr>
        <w:jc w:val="left"/>
      </w:pPr>
    </w:p>
    <w:p w:rsidR="00C87719" w:rsidRDefault="00C87719" w:rsidP="00A45E6B">
      <w:pPr>
        <w:pStyle w:val="Heading1"/>
      </w:pPr>
      <w:bookmarkStart w:id="69" w:name="_Toc390682152"/>
      <w:r>
        <w:t>7 Acknowledgements</w:t>
      </w:r>
      <w:bookmarkEnd w:id="69"/>
    </w:p>
    <w:p w:rsidR="00C87719" w:rsidRDefault="00C87719" w:rsidP="00F10A38">
      <w:r>
        <w:t xml:space="preserve">Approval for the ethical use of </w:t>
      </w:r>
      <w:r>
        <w:rPr>
          <w:i/>
          <w:iCs/>
        </w:rPr>
        <w:t xml:space="preserve">M. mogurnda </w:t>
      </w:r>
      <w:r>
        <w:t>was granted through the Charles Darwin University’s Animal Ethics Committee. The authors would like to thank Alicia Hogan and Tom Mooney for their critical review of the report and Claire Costello and Ceiwen Pease for their technical expertise in conducting the toxicity tests.</w:t>
      </w:r>
    </w:p>
    <w:p w:rsidR="00B8280D" w:rsidRDefault="00B8280D" w:rsidP="00D0640F">
      <w:pPr>
        <w:pStyle w:val="Heading1"/>
        <w:sectPr w:rsidR="00B8280D" w:rsidSect="00EC47D5">
          <w:pgSz w:w="11906" w:h="16838" w:code="9"/>
          <w:pgMar w:top="1440" w:right="1800" w:bottom="1440" w:left="1800" w:header="1080" w:footer="835" w:gutter="0"/>
          <w:cols w:space="360"/>
          <w:noEndnote/>
        </w:sectPr>
      </w:pPr>
    </w:p>
    <w:p w:rsidR="00885B0A" w:rsidRDefault="00C87719" w:rsidP="00D0640F">
      <w:pPr>
        <w:pStyle w:val="Heading1"/>
      </w:pPr>
      <w:bookmarkStart w:id="70" w:name="_Toc390682153"/>
      <w:r>
        <w:lastRenderedPageBreak/>
        <w:t>8</w:t>
      </w:r>
      <w:r w:rsidR="00C91796">
        <w:t xml:space="preserve"> </w:t>
      </w:r>
      <w:r w:rsidR="00EC47D5">
        <w:t>References</w:t>
      </w:r>
      <w:bookmarkEnd w:id="70"/>
    </w:p>
    <w:p w:rsidR="00133033" w:rsidRPr="002C796A" w:rsidRDefault="004513D3" w:rsidP="002C796A">
      <w:pPr>
        <w:pStyle w:val="referencelist1"/>
      </w:pPr>
      <w:r w:rsidRPr="002C796A">
        <w:fldChar w:fldCharType="begin"/>
      </w:r>
      <w:r w:rsidR="00542BA8" w:rsidRPr="002C796A">
        <w:instrText xml:space="preserve"> ADDIN EN.REFLIST </w:instrText>
      </w:r>
      <w:r w:rsidRPr="002C796A">
        <w:fldChar w:fldCharType="separate"/>
      </w:r>
      <w:bookmarkStart w:id="71" w:name="_ENREF_1"/>
      <w:r w:rsidR="00133033" w:rsidRPr="002C796A">
        <w:t xml:space="preserve">Anderson CR, Johnson HA, Caputo N, Davis RE, Torpey JW &amp; Tebo BM 2009. Mn(II) Oxidation Is Catalyzed by Heme Peroxidases in </w:t>
      </w:r>
      <w:r w:rsidR="00133033" w:rsidRPr="0005765D">
        <w:rPr>
          <w:i/>
        </w:rPr>
        <w:t>Aurantimonas manganoxydans</w:t>
      </w:r>
      <w:r w:rsidR="00133033" w:rsidRPr="002C796A">
        <w:t xml:space="preserve"> Strain SI85-9A1 and Erythrobacter sp Strain SD-21. </w:t>
      </w:r>
      <w:r w:rsidR="00133033" w:rsidRPr="000802BB">
        <w:rPr>
          <w:i/>
        </w:rPr>
        <w:t>Applied and Environmental Microbiology</w:t>
      </w:r>
      <w:r w:rsidR="001F2C19">
        <w:t xml:space="preserve"> 75 (12), 4130–</w:t>
      </w:r>
      <w:r w:rsidR="00133033" w:rsidRPr="002C796A">
        <w:t>4138.</w:t>
      </w:r>
      <w:bookmarkEnd w:id="71"/>
    </w:p>
    <w:p w:rsidR="00564512" w:rsidRDefault="00EE66E5" w:rsidP="002C796A">
      <w:pPr>
        <w:pStyle w:val="referencelist1"/>
      </w:pPr>
      <w:bookmarkStart w:id="72" w:name="_ENREF_2"/>
      <w:r>
        <w:t>Batley GE, Chapman JC, Fox DR, Hickey CW, Stauber JL, van Dam RA &amp; Warne M.St.J. (2013) Revision of the method for deriving water quality guideline trigger values for toxicants. Prepared for the Council of Australian Governments Standing Council on Environment and Water (SCEW), Canber</w:t>
      </w:r>
      <w:r w:rsidR="003B7B4E">
        <w:t>ra</w:t>
      </w:r>
      <w:r>
        <w:t>.</w:t>
      </w:r>
    </w:p>
    <w:p w:rsidR="00133033" w:rsidRPr="002C796A" w:rsidRDefault="00133033" w:rsidP="002C796A">
      <w:pPr>
        <w:pStyle w:val="referencelist1"/>
      </w:pPr>
      <w:r w:rsidRPr="002C796A">
        <w:t>Chiswell B &amp; Mokhtar MB 1986. The speciation of manganese in f</w:t>
      </w:r>
      <w:r w:rsidR="001F2C19">
        <w:t xml:space="preserve">reshwaters. </w:t>
      </w:r>
      <w:r w:rsidR="001F2C19" w:rsidRPr="00C86543">
        <w:rPr>
          <w:i/>
        </w:rPr>
        <w:t>Talanta</w:t>
      </w:r>
      <w:r w:rsidR="001F2C19">
        <w:t xml:space="preserve"> 33 (8), 669–</w:t>
      </w:r>
      <w:r w:rsidRPr="002C796A">
        <w:t>677.</w:t>
      </w:r>
      <w:bookmarkEnd w:id="72"/>
    </w:p>
    <w:p w:rsidR="00133033" w:rsidRPr="002C796A" w:rsidRDefault="00133033" w:rsidP="002C796A">
      <w:pPr>
        <w:pStyle w:val="referencelist1"/>
      </w:pPr>
      <w:bookmarkStart w:id="73" w:name="_ENREF_3"/>
      <w:r w:rsidRPr="002C796A">
        <w:t>ERA 2002. Ranger Mine Annual Environmental Management Report, Energy Resources of Australia, Darwin, Northern Territory.</w:t>
      </w:r>
      <w:bookmarkEnd w:id="73"/>
    </w:p>
    <w:p w:rsidR="002C796A" w:rsidRPr="002C796A" w:rsidRDefault="002C796A" w:rsidP="002C796A">
      <w:pPr>
        <w:pStyle w:val="referencelist1"/>
      </w:pPr>
      <w:bookmarkStart w:id="74" w:name="_ENREF_4"/>
      <w:r w:rsidRPr="002C796A">
        <w:t>ERA 2008. Draft ERA Ranger Mine Wet Season Report. Energy Resources of Australia Ltd, Darwin, NT.</w:t>
      </w:r>
    </w:p>
    <w:p w:rsidR="00564512" w:rsidRDefault="00564512" w:rsidP="002C796A">
      <w:pPr>
        <w:pStyle w:val="referencelist1"/>
      </w:pPr>
      <w:r>
        <w:t>European Comission 2011. Technical guidance for deriving environmental quality standards. Guidance Document No 27, Common Implementation Strategy for the Water Framework Directive, European Commission, Brussels.</w:t>
      </w:r>
    </w:p>
    <w:p w:rsidR="00133033" w:rsidRPr="002C796A" w:rsidRDefault="00133033" w:rsidP="002C796A">
      <w:pPr>
        <w:pStyle w:val="referencelist1"/>
      </w:pPr>
      <w:r w:rsidRPr="002C796A">
        <w:t xml:space="preserve">Fargašová A 1997. Sensitivity of Chironomus plumosus Larvae to V5+, Mo6+, Mn2+, Ni2+, Cu2+, and Cu+ Metal Ions and Their Combinations. </w:t>
      </w:r>
      <w:r w:rsidRPr="000802BB">
        <w:rPr>
          <w:i/>
        </w:rPr>
        <w:t>Bulletin of Environmental Contamination and Toxicology</w:t>
      </w:r>
      <w:r w:rsidR="00F00084">
        <w:t xml:space="preserve"> 59 (6), 956–</w:t>
      </w:r>
      <w:r w:rsidRPr="002C796A">
        <w:t>962.</w:t>
      </w:r>
      <w:bookmarkEnd w:id="74"/>
    </w:p>
    <w:p w:rsidR="00133033" w:rsidRPr="002C796A" w:rsidRDefault="00133033" w:rsidP="002C796A">
      <w:pPr>
        <w:pStyle w:val="referencelist1"/>
      </w:pPr>
      <w:bookmarkStart w:id="75" w:name="_ENREF_5"/>
      <w:r w:rsidRPr="002C796A">
        <w:t>Franklin NM, Stauber JL, Markich SJ &amp; Lim RP 2000. pH dependent toxicity of copper and uranium to a tropical freshwater alga (</w:t>
      </w:r>
      <w:r w:rsidRPr="000802BB">
        <w:rPr>
          <w:i/>
        </w:rPr>
        <w:t>Chlorella</w:t>
      </w:r>
      <w:r w:rsidRPr="002C796A">
        <w:t xml:space="preserve"> sp.). </w:t>
      </w:r>
      <w:r w:rsidRPr="000802BB">
        <w:rPr>
          <w:i/>
        </w:rPr>
        <w:t>Aquatic Toxicology</w:t>
      </w:r>
      <w:r w:rsidR="00F00084">
        <w:t xml:space="preserve"> 48, 275–</w:t>
      </w:r>
      <w:r w:rsidRPr="002C796A">
        <w:t>289.</w:t>
      </w:r>
      <w:bookmarkEnd w:id="75"/>
    </w:p>
    <w:p w:rsidR="00133033" w:rsidRPr="002C796A" w:rsidRDefault="00133033" w:rsidP="002C796A">
      <w:pPr>
        <w:pStyle w:val="referencelist1"/>
      </w:pPr>
      <w:bookmarkStart w:id="76" w:name="_ENREF_6"/>
      <w:r w:rsidRPr="002C796A">
        <w:t>Harford AJ, Hogan AC, Cheng K, Costello C, Houston M &amp; van Dam RA 2009. Preliminary assessment of the toxicity of manganese to three tropical freshwater species.</w:t>
      </w:r>
      <w:r w:rsidR="00F00084">
        <w:t xml:space="preserve"> In eriss research summary 2007–</w:t>
      </w:r>
      <w:r w:rsidRPr="002C796A">
        <w:t>2008, eds Jones DR &amp; Webb</w:t>
      </w:r>
      <w:r w:rsidR="00262D9D">
        <w:t>,</w:t>
      </w:r>
      <w:r w:rsidRPr="002C796A">
        <w:t xml:space="preserve"> Supervising Scientist Report 200, Supervising Scientist Division</w:t>
      </w:r>
      <w:r w:rsidR="00F00084">
        <w:t>, Darwin, Northern Territory 12–</w:t>
      </w:r>
      <w:r w:rsidRPr="002C796A">
        <w:t>19.</w:t>
      </w:r>
      <w:bookmarkEnd w:id="76"/>
    </w:p>
    <w:p w:rsidR="00133033" w:rsidRPr="002C796A" w:rsidRDefault="00133033" w:rsidP="002C796A">
      <w:pPr>
        <w:pStyle w:val="referencelist1"/>
      </w:pPr>
      <w:bookmarkStart w:id="77" w:name="_ENREF_7"/>
      <w:r w:rsidRPr="002C796A">
        <w:t xml:space="preserve">Harford AJ, Jones DR &amp; van Dam RA 2013. Highly treated mine waters may require major ion addition before environmental release. </w:t>
      </w:r>
      <w:r w:rsidRPr="000802BB">
        <w:rPr>
          <w:i/>
        </w:rPr>
        <w:t xml:space="preserve">Science of the Total Environment </w:t>
      </w:r>
      <w:r w:rsidR="000802BB">
        <w:t xml:space="preserve">443 (0), </w:t>
      </w:r>
      <w:r w:rsidR="00F00084">
        <w:t>143–</w:t>
      </w:r>
      <w:r w:rsidRPr="002C796A">
        <w:t>151.</w:t>
      </w:r>
      <w:bookmarkEnd w:id="77"/>
    </w:p>
    <w:p w:rsidR="00133033" w:rsidRPr="002C796A" w:rsidRDefault="00133033" w:rsidP="002C796A">
      <w:pPr>
        <w:pStyle w:val="referencelist1"/>
      </w:pPr>
      <w:bookmarkStart w:id="78" w:name="_ENREF_8"/>
      <w:r w:rsidRPr="002C796A">
        <w:t xml:space="preserve">Hogan A, van Dam R, Houston M, Harford A &amp; Nou S 2010. Uranium Exposure to the Tropical Duckweed Lemna aequinoctialis and Pulmonate Snail Amerianna cumingi: Fate and Toxicity. </w:t>
      </w:r>
      <w:r w:rsidRPr="00472AFE">
        <w:rPr>
          <w:i/>
        </w:rPr>
        <w:t>Archives of Environmental Contamination and Toxicology</w:t>
      </w:r>
      <w:r w:rsidR="00F00084">
        <w:t xml:space="preserve"> 59 (2), 204–</w:t>
      </w:r>
      <w:r w:rsidRPr="002C796A">
        <w:t>215.</w:t>
      </w:r>
      <w:bookmarkEnd w:id="78"/>
    </w:p>
    <w:p w:rsidR="00133033" w:rsidRPr="002C796A" w:rsidRDefault="00133033" w:rsidP="002C796A">
      <w:pPr>
        <w:pStyle w:val="referencelist1"/>
      </w:pPr>
      <w:bookmarkStart w:id="79" w:name="_ENREF_9"/>
      <w:r w:rsidRPr="002C796A">
        <w:t xml:space="preserve">Homoncik SC, Macdonald AM, Heal KV, Dochartaigh BE &amp; Ngwenya BT 2010. Manganese concentrations in Scottish groundwater. </w:t>
      </w:r>
      <w:r w:rsidRPr="000802BB">
        <w:rPr>
          <w:i/>
        </w:rPr>
        <w:t>Sci</w:t>
      </w:r>
      <w:r w:rsidR="000802BB" w:rsidRPr="000802BB">
        <w:rPr>
          <w:i/>
        </w:rPr>
        <w:t>ence</w:t>
      </w:r>
      <w:r w:rsidRPr="000802BB">
        <w:rPr>
          <w:i/>
        </w:rPr>
        <w:t xml:space="preserve"> </w:t>
      </w:r>
      <w:r w:rsidR="000802BB" w:rsidRPr="000802BB">
        <w:rPr>
          <w:i/>
        </w:rPr>
        <w:t xml:space="preserve">of the </w:t>
      </w:r>
      <w:r w:rsidRPr="000802BB">
        <w:rPr>
          <w:i/>
        </w:rPr>
        <w:t>Total Environ</w:t>
      </w:r>
      <w:r w:rsidR="000802BB" w:rsidRPr="000802BB">
        <w:rPr>
          <w:i/>
        </w:rPr>
        <w:t>ment</w:t>
      </w:r>
      <w:r w:rsidR="00F00084">
        <w:t xml:space="preserve"> 408 (12), 2467–</w:t>
      </w:r>
      <w:r w:rsidRPr="002C796A">
        <w:t>2473.</w:t>
      </w:r>
      <w:bookmarkEnd w:id="79"/>
    </w:p>
    <w:p w:rsidR="00133033" w:rsidRPr="002C796A" w:rsidRDefault="00133033" w:rsidP="002C796A">
      <w:pPr>
        <w:pStyle w:val="referencelist1"/>
      </w:pPr>
      <w:bookmarkStart w:id="80" w:name="_ENREF_10"/>
      <w:r w:rsidRPr="002C796A">
        <w:t xml:space="preserve">Horsburgh MJ, Wharton SJ, Karavolos M &amp; Foster SJ 2002. Manganese: elemental defence for a life with oxygen. </w:t>
      </w:r>
      <w:r w:rsidR="00472AFE" w:rsidRPr="00472AFE">
        <w:rPr>
          <w:i/>
        </w:rPr>
        <w:t>Trends in Microbiology</w:t>
      </w:r>
      <w:r w:rsidR="00472AFE">
        <w:t xml:space="preserve"> 10 (11)</w:t>
      </w:r>
      <w:r w:rsidR="00F00084">
        <w:t>, 496–</w:t>
      </w:r>
      <w:r w:rsidRPr="002C796A">
        <w:t>501.</w:t>
      </w:r>
      <w:bookmarkEnd w:id="80"/>
    </w:p>
    <w:p w:rsidR="00133033" w:rsidRPr="002C796A" w:rsidRDefault="00133033" w:rsidP="002C796A">
      <w:pPr>
        <w:pStyle w:val="referencelist1"/>
      </w:pPr>
      <w:bookmarkStart w:id="81" w:name="_ENREF_11"/>
      <w:r w:rsidRPr="002C796A">
        <w:lastRenderedPageBreak/>
        <w:t xml:space="preserve">Houston M, Hogan A, van Dam R &amp; Nou S 2007. Procedure for the 96 hour gastropod reproduction toxicity test using </w:t>
      </w:r>
      <w:r w:rsidRPr="0005765D">
        <w:rPr>
          <w:i/>
        </w:rPr>
        <w:t>Amerianna cumingi</w:t>
      </w:r>
      <w:r w:rsidR="0005765D">
        <w:t>. Internal Report</w:t>
      </w:r>
      <w:r w:rsidRPr="002C796A">
        <w:t xml:space="preserve"> 525, June, Supervising Scientist, Darwin, Northern Territory, Australia.</w:t>
      </w:r>
      <w:bookmarkEnd w:id="81"/>
    </w:p>
    <w:p w:rsidR="00133033" w:rsidRPr="002C796A" w:rsidRDefault="00133033" w:rsidP="002C796A">
      <w:pPr>
        <w:pStyle w:val="referencelist1"/>
      </w:pPr>
      <w:bookmarkStart w:id="82" w:name="_ENREF_12"/>
      <w:r w:rsidRPr="002C796A">
        <w:t>Iles M 2004. Water quality objectives f</w:t>
      </w:r>
      <w:r w:rsidR="0005765D">
        <w:t xml:space="preserve">or Magela Creek. </w:t>
      </w:r>
      <w:r w:rsidRPr="002C796A">
        <w:t>Internal Repo</w:t>
      </w:r>
      <w:r w:rsidR="0005765D">
        <w:t>rt</w:t>
      </w:r>
      <w:r w:rsidRPr="002C796A">
        <w:t xml:space="preserve"> 489, Department of the Environment and He</w:t>
      </w:r>
      <w:r w:rsidR="004C0466">
        <w:t>ritage, Canberra, Australia</w:t>
      </w:r>
      <w:r w:rsidRPr="002C796A">
        <w:t>.</w:t>
      </w:r>
      <w:bookmarkEnd w:id="82"/>
    </w:p>
    <w:p w:rsidR="00133033" w:rsidRPr="002C796A" w:rsidRDefault="00133033" w:rsidP="002C796A">
      <w:pPr>
        <w:pStyle w:val="referencelist1"/>
      </w:pPr>
      <w:bookmarkStart w:id="83" w:name="_ENREF_13"/>
      <w:r w:rsidRPr="002C796A">
        <w:t xml:space="preserve">Lasier P, Winger P &amp; Bogenrieder K 2000. Toxicity of manganese to </w:t>
      </w:r>
      <w:r w:rsidRPr="0005765D">
        <w:rPr>
          <w:i/>
        </w:rPr>
        <w:t>Ceriodaphnia dubia</w:t>
      </w:r>
      <w:r w:rsidRPr="002C796A">
        <w:t xml:space="preserve"> and </w:t>
      </w:r>
      <w:r w:rsidRPr="0005765D">
        <w:rPr>
          <w:i/>
        </w:rPr>
        <w:t>Hyalella azteca</w:t>
      </w:r>
      <w:r w:rsidRPr="002C796A">
        <w:t xml:space="preserve">. </w:t>
      </w:r>
      <w:r w:rsidRPr="00472AFE">
        <w:rPr>
          <w:i/>
        </w:rPr>
        <w:t>Archives of Environmental Contamination and Toxicology</w:t>
      </w:r>
      <w:r w:rsidR="00F00084">
        <w:t xml:space="preserve"> 38 (3), 298–</w:t>
      </w:r>
      <w:r w:rsidRPr="002C796A">
        <w:t>304.</w:t>
      </w:r>
      <w:bookmarkEnd w:id="83"/>
    </w:p>
    <w:p w:rsidR="00133033" w:rsidRPr="002C796A" w:rsidRDefault="00133033" w:rsidP="002C796A">
      <w:pPr>
        <w:pStyle w:val="referencelist1"/>
      </w:pPr>
      <w:bookmarkStart w:id="84" w:name="_ENREF_14"/>
      <w:r w:rsidRPr="002C796A">
        <w:t xml:space="preserve">Newman MC, Ownby DR, Mézin LCA, Powell DC, Christensen TRL, Lerberg SB &amp; Anderson BA 2000. Applying species senstivity distributions in ecological risk assessment: Assumptions of distribution type and sufficient number of species. </w:t>
      </w:r>
      <w:r w:rsidRPr="00472AFE">
        <w:rPr>
          <w:i/>
        </w:rPr>
        <w:t>Environmental Toxicology and Chemistry</w:t>
      </w:r>
      <w:r w:rsidR="00F00084">
        <w:t xml:space="preserve"> 19 (2), 508–</w:t>
      </w:r>
      <w:r w:rsidRPr="002C796A">
        <w:t>515.</w:t>
      </w:r>
      <w:bookmarkEnd w:id="84"/>
    </w:p>
    <w:p w:rsidR="00133033" w:rsidRPr="002C796A" w:rsidRDefault="00133033" w:rsidP="002C796A">
      <w:pPr>
        <w:pStyle w:val="referencelist1"/>
      </w:pPr>
      <w:bookmarkStart w:id="85" w:name="_ENREF_15"/>
      <w:r w:rsidRPr="002C796A">
        <w:t xml:space="preserve">Norwood WP, Borgmann U &amp; Dixon DG 2007. Chronic toxicity of arsenic, cobalt, chromium and manganese to </w:t>
      </w:r>
      <w:r w:rsidRPr="00DD4D5F">
        <w:rPr>
          <w:i/>
        </w:rPr>
        <w:t>Hyalella azteca</w:t>
      </w:r>
      <w:r w:rsidRPr="002C796A">
        <w:t xml:space="preserve"> in relation to exposure and bioaccumulation. </w:t>
      </w:r>
      <w:r w:rsidRPr="00472AFE">
        <w:rPr>
          <w:i/>
        </w:rPr>
        <w:t xml:space="preserve">Environmental Pollution </w:t>
      </w:r>
      <w:r w:rsidRPr="00BA0EB4">
        <w:t>147</w:t>
      </w:r>
      <w:r w:rsidRPr="00472AFE">
        <w:rPr>
          <w:i/>
        </w:rPr>
        <w:t xml:space="preserve"> </w:t>
      </w:r>
      <w:r w:rsidR="00472AFE">
        <w:t>(1)</w:t>
      </w:r>
      <w:r w:rsidR="00F00084">
        <w:t>, 262–</w:t>
      </w:r>
      <w:r w:rsidRPr="002C796A">
        <w:t>272.</w:t>
      </w:r>
      <w:bookmarkEnd w:id="85"/>
    </w:p>
    <w:p w:rsidR="00133033" w:rsidRPr="002C796A" w:rsidRDefault="00133033" w:rsidP="002C796A">
      <w:pPr>
        <w:pStyle w:val="referencelist1"/>
      </w:pPr>
      <w:bookmarkStart w:id="86" w:name="_ENREF_16"/>
      <w:r w:rsidRPr="002C796A">
        <w:t>Peters A, Crane M, Maycock D, Merrington G, Simpson P, Sorokin N &amp; Atkinson C 2010. Proposed EQS for Water Framework Directive Annex VIII substances: manganese (total dissolved). Bristol, United Kingdom: Environment Agency.</w:t>
      </w:r>
      <w:bookmarkEnd w:id="86"/>
    </w:p>
    <w:p w:rsidR="00133033" w:rsidRPr="002C796A" w:rsidRDefault="00133033" w:rsidP="002C796A">
      <w:pPr>
        <w:pStyle w:val="referencelist1"/>
      </w:pPr>
      <w:bookmarkStart w:id="87" w:name="_ENREF_17"/>
      <w:r w:rsidRPr="002C796A">
        <w:t xml:space="preserve">Peters A, Lofts S, Merrington G, Brown B, Stubblefield W &amp; Harlow K 2011. Development of biotic ligand models for chronic manganese toxicity to fish, invertebrates, and algae. </w:t>
      </w:r>
      <w:r w:rsidRPr="00472AFE">
        <w:rPr>
          <w:i/>
        </w:rPr>
        <w:t>Environmental Toxicology and Chemistry</w:t>
      </w:r>
      <w:r w:rsidR="00F00084">
        <w:t xml:space="preserve"> 30 (11), 2407–</w:t>
      </w:r>
      <w:r w:rsidRPr="002C796A">
        <w:t>2415.</w:t>
      </w:r>
      <w:bookmarkEnd w:id="87"/>
    </w:p>
    <w:p w:rsidR="00133033" w:rsidRPr="002C796A" w:rsidRDefault="00133033" w:rsidP="002C796A">
      <w:pPr>
        <w:pStyle w:val="referencelist1"/>
      </w:pPr>
      <w:bookmarkStart w:id="88" w:name="_ENREF_18"/>
      <w:r w:rsidRPr="002C796A">
        <w:t xml:space="preserve">Richardson LL, Aguilar C &amp; Nealson KI 1988. Manganese oxidation in pH and microenvironments produced by phytoplankton. Limnol. </w:t>
      </w:r>
      <w:r w:rsidRPr="00472AFE">
        <w:rPr>
          <w:i/>
        </w:rPr>
        <w:t xml:space="preserve">Oceanogr </w:t>
      </w:r>
      <w:r w:rsidRPr="00BA0EB4">
        <w:t>33</w:t>
      </w:r>
      <w:r w:rsidR="00F00084" w:rsidRPr="00BA0EB4">
        <w:t xml:space="preserve"> </w:t>
      </w:r>
      <w:r w:rsidR="00F00084">
        <w:t>(3), 352–</w:t>
      </w:r>
      <w:r w:rsidRPr="002C796A">
        <w:t>363.</w:t>
      </w:r>
      <w:bookmarkEnd w:id="88"/>
    </w:p>
    <w:p w:rsidR="00133033" w:rsidRPr="002C796A" w:rsidRDefault="00133033" w:rsidP="002C796A">
      <w:pPr>
        <w:pStyle w:val="referencelist1"/>
      </w:pPr>
      <w:bookmarkStart w:id="89" w:name="_ENREF_19"/>
      <w:r w:rsidRPr="002C796A">
        <w:t>Riethmuller N, Camilleri C, Franklin N, Hogan AC, King A, Koch A, Markich SJ, Turley C &amp; van Dam RA 2003. Ecotoxicological testing protocols for Australian tropical freshwater ecosystems. Supervising Scientist Report 173, Supervising Scientist, Darwin, Northern Territory, Australia.</w:t>
      </w:r>
      <w:bookmarkEnd w:id="89"/>
    </w:p>
    <w:p w:rsidR="00133033" w:rsidRPr="002C796A" w:rsidRDefault="00133033" w:rsidP="002C796A">
      <w:pPr>
        <w:pStyle w:val="referencelist1"/>
      </w:pPr>
      <w:bookmarkStart w:id="90" w:name="_ENREF_20"/>
      <w:r w:rsidRPr="002C796A">
        <w:t xml:space="preserve">Tebo BM, Johnson HA, McCarthy JK &amp; Templeton AS 2005. Geomicrobiology of manganese(II) oxidation. </w:t>
      </w:r>
      <w:r w:rsidRPr="00472AFE">
        <w:rPr>
          <w:i/>
        </w:rPr>
        <w:t xml:space="preserve">Trends in Microbiology </w:t>
      </w:r>
      <w:r w:rsidR="00F00084">
        <w:t>13 (9), 421–</w:t>
      </w:r>
      <w:r w:rsidRPr="002C796A">
        <w:t>428.</w:t>
      </w:r>
      <w:bookmarkEnd w:id="90"/>
    </w:p>
    <w:p w:rsidR="00133033" w:rsidRPr="002C796A" w:rsidRDefault="00133033" w:rsidP="002C796A">
      <w:pPr>
        <w:pStyle w:val="referencelist1"/>
      </w:pPr>
      <w:bookmarkStart w:id="91" w:name="_ENREF_21"/>
      <w:r w:rsidRPr="002C796A">
        <w:t>van Dam RA 2004. A review of the eriss Ecotoxicology Program. Supervising Scientist Report 182, Supervising Scientist, Darwin, Northern Territory, Australia.</w:t>
      </w:r>
      <w:bookmarkEnd w:id="91"/>
    </w:p>
    <w:p w:rsidR="00D67A7E" w:rsidRDefault="004513D3" w:rsidP="006C6408">
      <w:pPr>
        <w:pStyle w:val="referencelist1"/>
      </w:pPr>
      <w:r w:rsidRPr="002C796A">
        <w:fldChar w:fldCharType="end"/>
      </w:r>
    </w:p>
    <w:p w:rsidR="00D67A7E" w:rsidRDefault="00D67A7E" w:rsidP="00EC47D5">
      <w:pPr>
        <w:sectPr w:rsidR="00D67A7E" w:rsidSect="00EC47D5">
          <w:pgSz w:w="11906" w:h="16838" w:code="9"/>
          <w:pgMar w:top="1440" w:right="1800" w:bottom="1440" w:left="1800" w:header="1080" w:footer="835" w:gutter="0"/>
          <w:cols w:space="360"/>
          <w:noEndnote/>
        </w:sectPr>
      </w:pPr>
    </w:p>
    <w:p w:rsidR="00D10311" w:rsidRDefault="00EC47D5" w:rsidP="00D0640F">
      <w:pPr>
        <w:pStyle w:val="Heading1"/>
      </w:pPr>
      <w:bookmarkStart w:id="92" w:name="_Toc390682154"/>
      <w:r>
        <w:lastRenderedPageBreak/>
        <w:t xml:space="preserve">Appendix </w:t>
      </w:r>
      <w:r w:rsidR="00205E47">
        <w:t>A</w:t>
      </w:r>
      <w:r>
        <w:t xml:space="preserve"> </w:t>
      </w:r>
      <w:r w:rsidR="00205E47">
        <w:t>Water quality measurements for toxicity tests</w:t>
      </w:r>
      <w:bookmarkEnd w:id="92"/>
    </w:p>
    <w:p w:rsidR="00D10311" w:rsidRDefault="00D10311" w:rsidP="00AD207D">
      <w:pPr>
        <w:pStyle w:val="Heading3"/>
      </w:pPr>
      <w:bookmarkStart w:id="93" w:name="_Toc390682155"/>
      <w:r>
        <w:t xml:space="preserve">Ngarradj </w:t>
      </w:r>
      <w:r w:rsidR="00811ECF">
        <w:t xml:space="preserve">Creek </w:t>
      </w:r>
      <w:r>
        <w:t>Water</w:t>
      </w:r>
      <w:bookmarkEnd w:id="93"/>
    </w:p>
    <w:p w:rsidR="00BE17EF" w:rsidRPr="00EE0BE5" w:rsidRDefault="00BE17EF" w:rsidP="00BE17EF">
      <w:pPr>
        <w:pStyle w:val="tablecaption"/>
        <w:rPr>
          <w:b/>
          <w:i/>
        </w:rPr>
      </w:pPr>
      <w:r w:rsidRPr="00937A5A">
        <w:rPr>
          <w:b/>
        </w:rPr>
        <w:t>Table A</w:t>
      </w:r>
      <w:r w:rsidR="004E7E0A">
        <w:rPr>
          <w:b/>
        </w:rPr>
        <w:t>1</w:t>
      </w:r>
      <w:r w:rsidRPr="00937A5A">
        <w:rPr>
          <w:b/>
        </w:rPr>
        <w:t xml:space="preserve"> </w:t>
      </w:r>
      <w:r w:rsidRPr="00693C5D">
        <w:rPr>
          <w:b/>
        </w:rPr>
        <w:t>936B</w:t>
      </w:r>
      <w:r w:rsidRPr="00693C5D">
        <w:rPr>
          <w:b/>
          <w:i/>
        </w:rPr>
        <w:t xml:space="preserve"> </w:t>
      </w:r>
      <w:r w:rsidR="00EE0BE5" w:rsidRPr="00693C5D">
        <w:rPr>
          <w:b/>
          <w:i/>
        </w:rPr>
        <w:t>H. viridissima</w:t>
      </w:r>
    </w:p>
    <w:tbl>
      <w:tblPr>
        <w:tblW w:w="0" w:type="auto"/>
        <w:tblInd w:w="108" w:type="dxa"/>
        <w:tblLayout w:type="fixed"/>
        <w:tblLook w:val="04A0"/>
      </w:tblPr>
      <w:tblGrid>
        <w:gridCol w:w="681"/>
        <w:gridCol w:w="1140"/>
        <w:gridCol w:w="862"/>
        <w:gridCol w:w="862"/>
        <w:gridCol w:w="862"/>
        <w:gridCol w:w="862"/>
        <w:gridCol w:w="863"/>
        <w:gridCol w:w="862"/>
        <w:gridCol w:w="862"/>
        <w:gridCol w:w="862"/>
        <w:gridCol w:w="862"/>
        <w:gridCol w:w="863"/>
        <w:gridCol w:w="862"/>
        <w:gridCol w:w="862"/>
        <w:gridCol w:w="862"/>
        <w:gridCol w:w="863"/>
      </w:tblGrid>
      <w:tr w:rsidR="00BE17EF" w:rsidRPr="004E7E0A" w:rsidTr="00E66043">
        <w:trPr>
          <w:trHeight w:val="285"/>
        </w:trPr>
        <w:tc>
          <w:tcPr>
            <w:tcW w:w="182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17EF" w:rsidRPr="004E7E0A" w:rsidRDefault="00BE17EF" w:rsidP="00BE17EF">
            <w:pPr>
              <w:pStyle w:val="table1"/>
              <w:rPr>
                <w:b/>
                <w:lang w:eastAsia="en-AU"/>
              </w:rPr>
            </w:pPr>
            <w:r w:rsidRPr="004E7E0A">
              <w:rPr>
                <w:b/>
                <w:lang w:eastAsia="en-AU"/>
              </w:rPr>
              <w:t>Treatment (µg L</w:t>
            </w:r>
            <w:r w:rsidRPr="004E7E0A">
              <w:rPr>
                <w:b/>
                <w:vertAlign w:val="superscript"/>
                <w:lang w:eastAsia="en-AU"/>
              </w:rPr>
              <w:t>-1</w:t>
            </w:r>
            <w:r w:rsidR="004E7E0A">
              <w:rPr>
                <w:b/>
                <w:vertAlign w:val="superscript"/>
                <w:lang w:eastAsia="en-AU"/>
              </w:rPr>
              <w:t xml:space="preserve"> </w:t>
            </w:r>
            <w:proofErr w:type="spellStart"/>
            <w:r w:rsidR="004E7E0A">
              <w:rPr>
                <w:b/>
                <w:lang w:eastAsia="en-AU"/>
              </w:rPr>
              <w:t>Mn</w:t>
            </w:r>
            <w:proofErr w:type="spellEnd"/>
            <w:r w:rsidR="004E7E0A">
              <w:rPr>
                <w:b/>
                <w:lang w:eastAsia="en-AU"/>
              </w:rPr>
              <w:t>)</w:t>
            </w:r>
          </w:p>
        </w:tc>
        <w:tc>
          <w:tcPr>
            <w:tcW w:w="1724"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E17EF" w:rsidRPr="004E7E0A" w:rsidRDefault="00BE17EF" w:rsidP="00BE17EF">
            <w:pPr>
              <w:pStyle w:val="table1"/>
              <w:jc w:val="center"/>
              <w:rPr>
                <w:b/>
                <w:lang w:eastAsia="en-AU"/>
              </w:rPr>
            </w:pPr>
            <w:r w:rsidRPr="004E7E0A">
              <w:rPr>
                <w:b/>
                <w:lang w:eastAsia="en-AU"/>
              </w:rPr>
              <w:t>MCW</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BE17EF" w:rsidRPr="004E7E0A" w:rsidRDefault="00BE17EF" w:rsidP="00BE17EF">
            <w:pPr>
              <w:pStyle w:val="table1"/>
              <w:jc w:val="center"/>
              <w:rPr>
                <w:b/>
                <w:lang w:eastAsia="en-AU"/>
              </w:rPr>
            </w:pPr>
            <w:r w:rsidRPr="004E7E0A">
              <w:rPr>
                <w:b/>
                <w:lang w:eastAsia="en-AU"/>
              </w:rPr>
              <w:t>NCW (0)</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E17EF" w:rsidRPr="004E7E0A" w:rsidRDefault="00BE17EF" w:rsidP="00BE17EF">
            <w:pPr>
              <w:pStyle w:val="table1"/>
              <w:jc w:val="center"/>
              <w:rPr>
                <w:b/>
                <w:lang w:eastAsia="en-AU"/>
              </w:rPr>
            </w:pPr>
            <w:r w:rsidRPr="004E7E0A">
              <w:rPr>
                <w:b/>
                <w:lang w:eastAsia="en-AU"/>
              </w:rPr>
              <w:t>200</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BE17EF" w:rsidRPr="004E7E0A" w:rsidRDefault="00BE17EF" w:rsidP="00BE17EF">
            <w:pPr>
              <w:pStyle w:val="table1"/>
              <w:jc w:val="center"/>
              <w:rPr>
                <w:b/>
                <w:lang w:eastAsia="en-AU"/>
              </w:rPr>
            </w:pPr>
            <w:r w:rsidRPr="004E7E0A">
              <w:rPr>
                <w:b/>
                <w:lang w:eastAsia="en-AU"/>
              </w:rPr>
              <w:t>660</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E17EF" w:rsidRPr="004E7E0A" w:rsidRDefault="00BE17EF" w:rsidP="00BE17EF">
            <w:pPr>
              <w:pStyle w:val="table1"/>
              <w:jc w:val="center"/>
              <w:rPr>
                <w:b/>
                <w:lang w:eastAsia="en-AU"/>
              </w:rPr>
            </w:pPr>
            <w:r w:rsidRPr="004E7E0A">
              <w:rPr>
                <w:b/>
                <w:lang w:eastAsia="en-AU"/>
              </w:rPr>
              <w:t>2000</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BE17EF" w:rsidRPr="004E7E0A" w:rsidRDefault="00BE17EF" w:rsidP="00BE17EF">
            <w:pPr>
              <w:pStyle w:val="table1"/>
              <w:jc w:val="center"/>
              <w:rPr>
                <w:b/>
                <w:lang w:eastAsia="en-AU"/>
              </w:rPr>
            </w:pPr>
            <w:r w:rsidRPr="004E7E0A">
              <w:rPr>
                <w:b/>
                <w:lang w:eastAsia="en-AU"/>
              </w:rPr>
              <w:t>6600</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E17EF" w:rsidRPr="004E7E0A" w:rsidRDefault="00BE17EF" w:rsidP="00BE17EF">
            <w:pPr>
              <w:pStyle w:val="table1"/>
              <w:jc w:val="center"/>
              <w:rPr>
                <w:b/>
                <w:lang w:eastAsia="en-AU"/>
              </w:rPr>
            </w:pPr>
            <w:r w:rsidRPr="004E7E0A">
              <w:rPr>
                <w:b/>
                <w:lang w:eastAsia="en-AU"/>
              </w:rPr>
              <w:t>20000</w:t>
            </w:r>
          </w:p>
        </w:tc>
      </w:tr>
      <w:tr w:rsidR="0065365B" w:rsidRPr="004E7E0A" w:rsidTr="00E66043">
        <w:trPr>
          <w:trHeight w:val="270"/>
        </w:trPr>
        <w:tc>
          <w:tcPr>
            <w:tcW w:w="1821" w:type="dxa"/>
            <w:gridSpan w:val="2"/>
            <w:tcBorders>
              <w:top w:val="nil"/>
              <w:left w:val="single" w:sz="4" w:space="0" w:color="auto"/>
              <w:bottom w:val="single" w:sz="8" w:space="0" w:color="auto"/>
              <w:right w:val="single" w:sz="4" w:space="0" w:color="000000"/>
            </w:tcBorders>
            <w:shd w:val="clear" w:color="auto" w:fill="auto"/>
            <w:noWrap/>
            <w:vAlign w:val="bottom"/>
            <w:hideMark/>
          </w:tcPr>
          <w:p w:rsidR="00BE17EF" w:rsidRPr="004E7E0A" w:rsidRDefault="00BE17EF" w:rsidP="00BE17EF">
            <w:pPr>
              <w:pStyle w:val="table1"/>
              <w:rPr>
                <w:b/>
                <w:lang w:eastAsia="en-AU"/>
              </w:rPr>
            </w:pPr>
            <w:r w:rsidRPr="004E7E0A">
              <w:rPr>
                <w:b/>
                <w:lang w:eastAsia="en-AU"/>
              </w:rPr>
              <w:t>Parameter</w:t>
            </w:r>
          </w:p>
        </w:tc>
        <w:tc>
          <w:tcPr>
            <w:tcW w:w="862" w:type="dxa"/>
            <w:tcBorders>
              <w:top w:val="nil"/>
              <w:left w:val="nil"/>
              <w:bottom w:val="single" w:sz="8" w:space="0" w:color="auto"/>
              <w:right w:val="nil"/>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2" w:type="dxa"/>
            <w:tcBorders>
              <w:top w:val="nil"/>
              <w:left w:val="nil"/>
              <w:bottom w:val="single" w:sz="8" w:space="0" w:color="auto"/>
              <w:right w:val="single" w:sz="4" w:space="0" w:color="auto"/>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24 h</w:t>
            </w:r>
          </w:p>
        </w:tc>
        <w:tc>
          <w:tcPr>
            <w:tcW w:w="862" w:type="dxa"/>
            <w:tcBorders>
              <w:top w:val="nil"/>
              <w:left w:val="nil"/>
              <w:bottom w:val="single" w:sz="8" w:space="0" w:color="auto"/>
              <w:right w:val="nil"/>
            </w:tcBorders>
            <w:shd w:val="clear" w:color="auto" w:fill="auto"/>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2" w:type="dxa"/>
            <w:tcBorders>
              <w:top w:val="nil"/>
              <w:left w:val="nil"/>
              <w:bottom w:val="single" w:sz="8" w:space="0" w:color="auto"/>
              <w:right w:val="single" w:sz="4" w:space="0" w:color="auto"/>
            </w:tcBorders>
            <w:shd w:val="clear" w:color="auto" w:fill="auto"/>
            <w:noWrap/>
            <w:vAlign w:val="bottom"/>
            <w:hideMark/>
          </w:tcPr>
          <w:p w:rsidR="00BE17EF" w:rsidRPr="004E7E0A" w:rsidRDefault="00BE17EF" w:rsidP="00C23171">
            <w:pPr>
              <w:pStyle w:val="table1"/>
              <w:jc w:val="center"/>
              <w:rPr>
                <w:b/>
                <w:lang w:eastAsia="en-AU"/>
              </w:rPr>
            </w:pPr>
            <w:r w:rsidRPr="004E7E0A">
              <w:rPr>
                <w:b/>
                <w:lang w:eastAsia="en-AU"/>
              </w:rPr>
              <w:t>24 h</w:t>
            </w:r>
          </w:p>
        </w:tc>
        <w:tc>
          <w:tcPr>
            <w:tcW w:w="863" w:type="dxa"/>
            <w:tcBorders>
              <w:top w:val="nil"/>
              <w:left w:val="nil"/>
              <w:bottom w:val="single" w:sz="8" w:space="0" w:color="auto"/>
              <w:right w:val="nil"/>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2" w:type="dxa"/>
            <w:tcBorders>
              <w:top w:val="nil"/>
              <w:left w:val="nil"/>
              <w:bottom w:val="single" w:sz="8" w:space="0" w:color="auto"/>
              <w:right w:val="single" w:sz="4" w:space="0" w:color="auto"/>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24 h</w:t>
            </w:r>
          </w:p>
        </w:tc>
        <w:tc>
          <w:tcPr>
            <w:tcW w:w="862" w:type="dxa"/>
            <w:tcBorders>
              <w:top w:val="nil"/>
              <w:left w:val="nil"/>
              <w:bottom w:val="single" w:sz="8" w:space="0" w:color="auto"/>
              <w:right w:val="nil"/>
            </w:tcBorders>
            <w:shd w:val="clear" w:color="auto" w:fill="auto"/>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2" w:type="dxa"/>
            <w:tcBorders>
              <w:top w:val="nil"/>
              <w:left w:val="nil"/>
              <w:bottom w:val="single" w:sz="8" w:space="0" w:color="auto"/>
              <w:right w:val="single" w:sz="4" w:space="0" w:color="auto"/>
            </w:tcBorders>
            <w:shd w:val="clear" w:color="auto" w:fill="auto"/>
            <w:noWrap/>
            <w:vAlign w:val="bottom"/>
            <w:hideMark/>
          </w:tcPr>
          <w:p w:rsidR="00BE17EF" w:rsidRPr="004E7E0A" w:rsidRDefault="00BE17EF" w:rsidP="00C23171">
            <w:pPr>
              <w:pStyle w:val="table1"/>
              <w:jc w:val="center"/>
              <w:rPr>
                <w:b/>
                <w:lang w:eastAsia="en-AU"/>
              </w:rPr>
            </w:pPr>
            <w:r w:rsidRPr="004E7E0A">
              <w:rPr>
                <w:b/>
                <w:lang w:eastAsia="en-AU"/>
              </w:rPr>
              <w:t>24 h</w:t>
            </w:r>
          </w:p>
        </w:tc>
        <w:tc>
          <w:tcPr>
            <w:tcW w:w="862" w:type="dxa"/>
            <w:tcBorders>
              <w:top w:val="nil"/>
              <w:left w:val="nil"/>
              <w:bottom w:val="single" w:sz="8" w:space="0" w:color="auto"/>
              <w:right w:val="nil"/>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3" w:type="dxa"/>
            <w:tcBorders>
              <w:top w:val="nil"/>
              <w:left w:val="nil"/>
              <w:bottom w:val="single" w:sz="8" w:space="0" w:color="auto"/>
              <w:right w:val="single" w:sz="4" w:space="0" w:color="auto"/>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24 h</w:t>
            </w:r>
          </w:p>
        </w:tc>
        <w:tc>
          <w:tcPr>
            <w:tcW w:w="862" w:type="dxa"/>
            <w:tcBorders>
              <w:top w:val="nil"/>
              <w:left w:val="nil"/>
              <w:bottom w:val="single" w:sz="8" w:space="0" w:color="auto"/>
              <w:right w:val="nil"/>
            </w:tcBorders>
            <w:shd w:val="clear" w:color="auto" w:fill="auto"/>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2" w:type="dxa"/>
            <w:tcBorders>
              <w:top w:val="nil"/>
              <w:left w:val="nil"/>
              <w:bottom w:val="single" w:sz="8" w:space="0" w:color="auto"/>
              <w:right w:val="single" w:sz="4" w:space="0" w:color="auto"/>
            </w:tcBorders>
            <w:shd w:val="clear" w:color="auto" w:fill="auto"/>
            <w:noWrap/>
            <w:vAlign w:val="bottom"/>
            <w:hideMark/>
          </w:tcPr>
          <w:p w:rsidR="00BE17EF" w:rsidRPr="004E7E0A" w:rsidRDefault="00BE17EF" w:rsidP="00C23171">
            <w:pPr>
              <w:pStyle w:val="table1"/>
              <w:jc w:val="center"/>
              <w:rPr>
                <w:b/>
                <w:lang w:eastAsia="en-AU"/>
              </w:rPr>
            </w:pPr>
            <w:r w:rsidRPr="004E7E0A">
              <w:rPr>
                <w:b/>
                <w:lang w:eastAsia="en-AU"/>
              </w:rPr>
              <w:t>24 h</w:t>
            </w:r>
          </w:p>
        </w:tc>
        <w:tc>
          <w:tcPr>
            <w:tcW w:w="862" w:type="dxa"/>
            <w:tcBorders>
              <w:top w:val="nil"/>
              <w:left w:val="nil"/>
              <w:bottom w:val="single" w:sz="8" w:space="0" w:color="auto"/>
              <w:right w:val="nil"/>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0 h</w:t>
            </w:r>
          </w:p>
        </w:tc>
        <w:tc>
          <w:tcPr>
            <w:tcW w:w="863" w:type="dxa"/>
            <w:tcBorders>
              <w:top w:val="nil"/>
              <w:left w:val="nil"/>
              <w:bottom w:val="single" w:sz="8" w:space="0" w:color="auto"/>
              <w:right w:val="single" w:sz="4" w:space="0" w:color="auto"/>
            </w:tcBorders>
            <w:shd w:val="clear" w:color="000000" w:fill="C0C0C0"/>
            <w:noWrap/>
            <w:vAlign w:val="bottom"/>
            <w:hideMark/>
          </w:tcPr>
          <w:p w:rsidR="00BE17EF" w:rsidRPr="004E7E0A" w:rsidRDefault="00BE17EF" w:rsidP="00C23171">
            <w:pPr>
              <w:pStyle w:val="table1"/>
              <w:jc w:val="center"/>
              <w:rPr>
                <w:b/>
                <w:lang w:eastAsia="en-AU"/>
              </w:rPr>
            </w:pPr>
            <w:r w:rsidRPr="004E7E0A">
              <w:rPr>
                <w:b/>
                <w:lang w:eastAsia="en-AU"/>
              </w:rPr>
              <w:t>24 h</w:t>
            </w:r>
          </w:p>
        </w:tc>
      </w:tr>
      <w:tr w:rsidR="0065365B" w:rsidRPr="00BE17EF" w:rsidTr="00E66043">
        <w:trPr>
          <w:trHeight w:val="255"/>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Day 0</w:t>
            </w: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pH</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6.6</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7.0</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6.4</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6.1</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6.1</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6.4</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6.1</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5.8</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6.2</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EC (</w:t>
            </w:r>
            <w:r w:rsidRPr="00BE17EF">
              <w:rPr>
                <w:rFonts w:ascii="Estrangelo Edessa" w:hAnsi="Estrangelo Edessa" w:cs="Estrangelo Edessa"/>
                <w:szCs w:val="16"/>
                <w:lang w:eastAsia="en-AU"/>
              </w:rPr>
              <w:t>µS c</w:t>
            </w:r>
            <w:r>
              <w:rPr>
                <w:rFonts w:ascii="Estrangelo Edessa" w:hAnsi="Estrangelo Edessa" w:cs="Estrangelo Edessa"/>
                <w:szCs w:val="16"/>
                <w:lang w:eastAsia="en-AU"/>
              </w:rPr>
              <w:t>m</w:t>
            </w:r>
            <w:r w:rsidRPr="00BE17EF">
              <w:rPr>
                <w:rFonts w:ascii="Estrangelo Edessa" w:hAnsi="Estrangelo Edessa"/>
                <w:snapToGrid w:val="0"/>
                <w:color w:val="000000"/>
                <w:position w:val="4"/>
                <w:sz w:val="11"/>
                <w:szCs w:val="0"/>
                <w:u w:color="000000"/>
                <w:lang w:eastAsia="en-AU"/>
              </w:rPr>
              <w:t>-1</w:t>
            </w:r>
            <w:r w:rsidRPr="00BE17EF">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13</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13</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21</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22</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42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41</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97</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92</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DO (%)</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101</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100</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95</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97</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98</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100</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95</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95</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93</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101</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95</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102</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93</w:t>
            </w:r>
          </w:p>
        </w:tc>
      </w:tr>
      <w:tr w:rsidR="0065365B" w:rsidRPr="00BE17EF" w:rsidTr="00E66043">
        <w:trPr>
          <w:trHeight w:val="255"/>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Day 1</w:t>
            </w:r>
          </w:p>
        </w:tc>
        <w:tc>
          <w:tcPr>
            <w:tcW w:w="1140" w:type="dxa"/>
            <w:tcBorders>
              <w:top w:val="single" w:sz="8" w:space="0" w:color="auto"/>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pH</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6.7</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6.9</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6.1</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6.4</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6.0</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6.0</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6.4</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6.0</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6.0</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6.2</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EC (</w:t>
            </w:r>
            <w:r w:rsidRPr="00BE17EF">
              <w:rPr>
                <w:rFonts w:ascii="Estrangelo Edessa" w:hAnsi="Estrangelo Edessa" w:cs="Estrangelo Edessa"/>
                <w:szCs w:val="16"/>
                <w:lang w:eastAsia="en-AU"/>
              </w:rPr>
              <w:t>µS c</w:t>
            </w:r>
            <w:r>
              <w:rPr>
                <w:rFonts w:ascii="Estrangelo Edessa" w:hAnsi="Estrangelo Edessa" w:cs="Estrangelo Edessa"/>
                <w:szCs w:val="16"/>
                <w:lang w:eastAsia="en-AU"/>
              </w:rPr>
              <w:t>m</w:t>
            </w:r>
            <w:r w:rsidRPr="00BE17EF">
              <w:rPr>
                <w:rFonts w:ascii="Estrangelo Edessa" w:hAnsi="Estrangelo Edessa"/>
                <w:snapToGrid w:val="0"/>
                <w:color w:val="000000"/>
                <w:position w:val="4"/>
                <w:sz w:val="11"/>
                <w:szCs w:val="0"/>
                <w:u w:color="000000"/>
                <w:lang w:eastAsia="en-AU"/>
              </w:rPr>
              <w:t>-1</w:t>
            </w:r>
            <w:r w:rsidRPr="00BE17EF">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14</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13</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22</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22</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42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43</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DO (%)</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109</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95</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105</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97</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107</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98</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106</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93</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102</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93</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108</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96</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55"/>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Day 2</w:t>
            </w:r>
          </w:p>
        </w:tc>
        <w:tc>
          <w:tcPr>
            <w:tcW w:w="1140" w:type="dxa"/>
            <w:tcBorders>
              <w:top w:val="single" w:sz="8" w:space="0" w:color="auto"/>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pH</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6.7</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6.9</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6.6</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6.1</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6.1</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6.1</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EC (</w:t>
            </w:r>
            <w:r w:rsidRPr="00BE17EF">
              <w:rPr>
                <w:rFonts w:ascii="Estrangelo Edessa" w:hAnsi="Estrangelo Edessa" w:cs="Estrangelo Edessa"/>
                <w:szCs w:val="16"/>
                <w:lang w:eastAsia="en-AU"/>
              </w:rPr>
              <w:t>µS c</w:t>
            </w:r>
            <w:r>
              <w:rPr>
                <w:rFonts w:ascii="Estrangelo Edessa" w:hAnsi="Estrangelo Edessa" w:cs="Estrangelo Edessa"/>
                <w:szCs w:val="16"/>
                <w:lang w:eastAsia="en-AU"/>
              </w:rPr>
              <w:t>m</w:t>
            </w:r>
            <w:r w:rsidRPr="00BE17EF">
              <w:rPr>
                <w:rFonts w:ascii="Estrangelo Edessa" w:hAnsi="Estrangelo Edessa"/>
                <w:snapToGrid w:val="0"/>
                <w:color w:val="000000"/>
                <w:position w:val="4"/>
                <w:sz w:val="11"/>
                <w:szCs w:val="0"/>
                <w:u w:color="000000"/>
                <w:lang w:eastAsia="en-AU"/>
              </w:rPr>
              <w:t>-1</w:t>
            </w:r>
            <w:r w:rsidRPr="00BE17EF">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18</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12</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14</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13</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22</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22</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DO (%)</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116</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95</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114</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93</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114</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113</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96</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113</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97</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55"/>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Day 3</w:t>
            </w:r>
          </w:p>
        </w:tc>
        <w:tc>
          <w:tcPr>
            <w:tcW w:w="1140" w:type="dxa"/>
            <w:tcBorders>
              <w:top w:val="single" w:sz="8" w:space="0" w:color="auto"/>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pH</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6.5</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6.9</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6.4</w:t>
            </w:r>
          </w:p>
        </w:tc>
        <w:tc>
          <w:tcPr>
            <w:tcW w:w="863"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6.0</w:t>
            </w:r>
          </w:p>
        </w:tc>
        <w:tc>
          <w:tcPr>
            <w:tcW w:w="862"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6.4</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6.0</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6.0</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6.3</w:t>
            </w:r>
          </w:p>
        </w:tc>
        <w:tc>
          <w:tcPr>
            <w:tcW w:w="862" w:type="dxa"/>
            <w:tcBorders>
              <w:top w:val="nil"/>
              <w:left w:val="nil"/>
              <w:bottom w:val="nil"/>
              <w:right w:val="nil"/>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70"/>
        </w:trPr>
        <w:tc>
          <w:tcPr>
            <w:tcW w:w="681" w:type="dxa"/>
            <w:tcBorders>
              <w:top w:val="nil"/>
              <w:left w:val="single" w:sz="4" w:space="0" w:color="auto"/>
              <w:bottom w:val="nil"/>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EC (</w:t>
            </w:r>
            <w:r w:rsidRPr="00BE17EF">
              <w:rPr>
                <w:rFonts w:ascii="Estrangelo Edessa" w:hAnsi="Estrangelo Edessa" w:cs="Estrangelo Edessa"/>
                <w:szCs w:val="16"/>
                <w:lang w:eastAsia="en-AU"/>
              </w:rPr>
              <w:t>µS c</w:t>
            </w:r>
            <w:r>
              <w:rPr>
                <w:rFonts w:ascii="Estrangelo Edessa" w:hAnsi="Estrangelo Edessa" w:cs="Estrangelo Edessa"/>
                <w:szCs w:val="16"/>
                <w:lang w:eastAsia="en-AU"/>
              </w:rPr>
              <w:t>m</w:t>
            </w:r>
            <w:r w:rsidRPr="00BE17EF">
              <w:rPr>
                <w:rFonts w:ascii="Estrangelo Edessa" w:hAnsi="Estrangelo Edessa"/>
                <w:snapToGrid w:val="0"/>
                <w:color w:val="000000"/>
                <w:position w:val="4"/>
                <w:sz w:val="11"/>
                <w:szCs w:val="0"/>
                <w:u w:color="000000"/>
                <w:lang w:eastAsia="en-AU"/>
              </w:rPr>
              <w:t>-1</w:t>
            </w:r>
            <w:r w:rsidRPr="00BE17EF">
              <w:rPr>
                <w:rFonts w:ascii="Estrangelo Edessa" w:hAnsi="Estrangelo Edessa" w:cs="Estrangelo Edessa"/>
                <w:szCs w:val="16"/>
                <w:lang w:eastAsia="en-AU"/>
              </w:rPr>
              <w:t>)</w:t>
            </w:r>
          </w:p>
        </w:tc>
        <w:tc>
          <w:tcPr>
            <w:tcW w:w="862" w:type="dxa"/>
            <w:tcBorders>
              <w:top w:val="nil"/>
              <w:left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17</w:t>
            </w:r>
          </w:p>
        </w:tc>
        <w:tc>
          <w:tcPr>
            <w:tcW w:w="862" w:type="dxa"/>
            <w:tcBorders>
              <w:top w:val="nil"/>
              <w:left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13</w:t>
            </w:r>
          </w:p>
        </w:tc>
        <w:tc>
          <w:tcPr>
            <w:tcW w:w="862" w:type="dxa"/>
            <w:tcBorders>
              <w:top w:val="nil"/>
              <w:left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13</w:t>
            </w:r>
          </w:p>
        </w:tc>
        <w:tc>
          <w:tcPr>
            <w:tcW w:w="863" w:type="dxa"/>
            <w:tcBorders>
              <w:top w:val="nil"/>
              <w:left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13</w:t>
            </w:r>
          </w:p>
        </w:tc>
        <w:tc>
          <w:tcPr>
            <w:tcW w:w="862" w:type="dxa"/>
            <w:tcBorders>
              <w:top w:val="nil"/>
              <w:left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14</w:t>
            </w:r>
          </w:p>
        </w:tc>
        <w:tc>
          <w:tcPr>
            <w:tcW w:w="862" w:type="dxa"/>
            <w:tcBorders>
              <w:top w:val="nil"/>
              <w:left w:val="nil"/>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16</w:t>
            </w:r>
          </w:p>
        </w:tc>
        <w:tc>
          <w:tcPr>
            <w:tcW w:w="862" w:type="dxa"/>
            <w:tcBorders>
              <w:top w:val="nil"/>
              <w:left w:val="nil"/>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21</w:t>
            </w:r>
          </w:p>
        </w:tc>
        <w:tc>
          <w:tcPr>
            <w:tcW w:w="863" w:type="dxa"/>
            <w:tcBorders>
              <w:top w:val="nil"/>
              <w:left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22</w:t>
            </w:r>
          </w:p>
        </w:tc>
        <w:tc>
          <w:tcPr>
            <w:tcW w:w="862" w:type="dxa"/>
            <w:tcBorders>
              <w:top w:val="nil"/>
              <w:left w:val="nil"/>
              <w:right w:val="nil"/>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r w:rsidR="0065365B" w:rsidRPr="00BE17EF" w:rsidTr="00E66043">
        <w:trPr>
          <w:trHeight w:val="255"/>
        </w:trPr>
        <w:tc>
          <w:tcPr>
            <w:tcW w:w="681" w:type="dxa"/>
            <w:tcBorders>
              <w:top w:val="nil"/>
              <w:left w:val="single" w:sz="4" w:space="0" w:color="auto"/>
              <w:bottom w:val="single" w:sz="4" w:space="0" w:color="auto"/>
              <w:right w:val="nil"/>
            </w:tcBorders>
            <w:shd w:val="clear" w:color="auto" w:fill="auto"/>
            <w:noWrap/>
            <w:vAlign w:val="bottom"/>
            <w:hideMark/>
          </w:tcPr>
          <w:p w:rsidR="00BE17EF" w:rsidRPr="00BE17EF" w:rsidRDefault="00BE17EF" w:rsidP="00BE17EF">
            <w:pPr>
              <w:pStyle w:val="table1"/>
              <w:rPr>
                <w:lang w:eastAsia="en-AU"/>
              </w:rPr>
            </w:pPr>
            <w:r w:rsidRPr="00BE17EF">
              <w:rPr>
                <w:lang w:eastAsia="en-AU"/>
              </w:rPr>
              <w:t> </w:t>
            </w:r>
          </w:p>
        </w:tc>
        <w:tc>
          <w:tcPr>
            <w:tcW w:w="1140" w:type="dxa"/>
            <w:tcBorders>
              <w:top w:val="nil"/>
              <w:left w:val="nil"/>
              <w:bottom w:val="single" w:sz="4" w:space="0" w:color="auto"/>
              <w:right w:val="single" w:sz="8" w:space="0" w:color="auto"/>
            </w:tcBorders>
            <w:shd w:val="clear" w:color="auto" w:fill="auto"/>
            <w:noWrap/>
            <w:vAlign w:val="bottom"/>
            <w:hideMark/>
          </w:tcPr>
          <w:p w:rsidR="00BE17EF" w:rsidRPr="00BE17EF" w:rsidRDefault="00BE17EF" w:rsidP="00BE17EF">
            <w:pPr>
              <w:pStyle w:val="table1"/>
              <w:rPr>
                <w:szCs w:val="16"/>
                <w:lang w:eastAsia="en-AU"/>
              </w:rPr>
            </w:pPr>
            <w:r w:rsidRPr="00BE17EF">
              <w:rPr>
                <w:szCs w:val="16"/>
                <w:lang w:eastAsia="en-AU"/>
              </w:rPr>
              <w:t>DO (%)</w:t>
            </w:r>
          </w:p>
        </w:tc>
        <w:tc>
          <w:tcPr>
            <w:tcW w:w="862" w:type="dxa"/>
            <w:tcBorders>
              <w:top w:val="nil"/>
              <w:left w:val="nil"/>
              <w:bottom w:val="single" w:sz="4" w:space="0" w:color="auto"/>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118</w:t>
            </w:r>
          </w:p>
        </w:tc>
        <w:tc>
          <w:tcPr>
            <w:tcW w:w="862" w:type="dxa"/>
            <w:tcBorders>
              <w:top w:val="nil"/>
              <w:left w:val="nil"/>
              <w:bottom w:val="single" w:sz="4" w:space="0" w:color="auto"/>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95</w:t>
            </w:r>
          </w:p>
        </w:tc>
        <w:tc>
          <w:tcPr>
            <w:tcW w:w="862" w:type="dxa"/>
            <w:tcBorders>
              <w:top w:val="nil"/>
              <w:left w:val="nil"/>
              <w:bottom w:val="single" w:sz="4" w:space="0" w:color="auto"/>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115</w:t>
            </w:r>
          </w:p>
        </w:tc>
        <w:tc>
          <w:tcPr>
            <w:tcW w:w="862" w:type="dxa"/>
            <w:tcBorders>
              <w:top w:val="nil"/>
              <w:left w:val="nil"/>
              <w:bottom w:val="single" w:sz="4" w:space="0" w:color="auto"/>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95</w:t>
            </w:r>
          </w:p>
        </w:tc>
        <w:tc>
          <w:tcPr>
            <w:tcW w:w="863" w:type="dxa"/>
            <w:tcBorders>
              <w:top w:val="nil"/>
              <w:left w:val="nil"/>
              <w:bottom w:val="single" w:sz="4" w:space="0" w:color="auto"/>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119</w:t>
            </w:r>
          </w:p>
        </w:tc>
        <w:tc>
          <w:tcPr>
            <w:tcW w:w="862" w:type="dxa"/>
            <w:tcBorders>
              <w:top w:val="nil"/>
              <w:left w:val="nil"/>
              <w:bottom w:val="single" w:sz="4" w:space="0" w:color="auto"/>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96</w:t>
            </w:r>
          </w:p>
        </w:tc>
        <w:tc>
          <w:tcPr>
            <w:tcW w:w="862" w:type="dxa"/>
            <w:tcBorders>
              <w:top w:val="nil"/>
              <w:left w:val="nil"/>
              <w:bottom w:val="single" w:sz="4" w:space="0" w:color="auto"/>
              <w:right w:val="nil"/>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117</w:t>
            </w:r>
          </w:p>
        </w:tc>
        <w:tc>
          <w:tcPr>
            <w:tcW w:w="862" w:type="dxa"/>
            <w:tcBorders>
              <w:top w:val="nil"/>
              <w:left w:val="nil"/>
              <w:bottom w:val="single" w:sz="4" w:space="0" w:color="auto"/>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sidRPr="00BE17EF">
              <w:rPr>
                <w:lang w:eastAsia="en-AU"/>
              </w:rPr>
              <w:t>96</w:t>
            </w:r>
          </w:p>
        </w:tc>
        <w:tc>
          <w:tcPr>
            <w:tcW w:w="862" w:type="dxa"/>
            <w:tcBorders>
              <w:top w:val="nil"/>
              <w:left w:val="nil"/>
              <w:bottom w:val="single" w:sz="4" w:space="0" w:color="auto"/>
              <w:right w:val="nil"/>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113</w:t>
            </w:r>
          </w:p>
        </w:tc>
        <w:tc>
          <w:tcPr>
            <w:tcW w:w="863" w:type="dxa"/>
            <w:tcBorders>
              <w:top w:val="nil"/>
              <w:left w:val="nil"/>
              <w:bottom w:val="single" w:sz="4" w:space="0" w:color="auto"/>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sidRPr="00BE17EF">
              <w:rPr>
                <w:lang w:eastAsia="en-AU"/>
              </w:rPr>
              <w:t>95</w:t>
            </w:r>
          </w:p>
        </w:tc>
        <w:tc>
          <w:tcPr>
            <w:tcW w:w="862" w:type="dxa"/>
            <w:tcBorders>
              <w:top w:val="nil"/>
              <w:left w:val="nil"/>
              <w:bottom w:val="single" w:sz="4" w:space="0" w:color="auto"/>
              <w:right w:val="nil"/>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single" w:sz="4" w:space="0" w:color="auto"/>
              <w:right w:val="single" w:sz="4" w:space="0" w:color="auto"/>
            </w:tcBorders>
            <w:shd w:val="clear" w:color="auto" w:fill="auto"/>
            <w:noWrap/>
            <w:vAlign w:val="bottom"/>
            <w:hideMark/>
          </w:tcPr>
          <w:p w:rsidR="00BE17EF" w:rsidRPr="00BE17EF" w:rsidRDefault="00BE17EF" w:rsidP="00C23171">
            <w:pPr>
              <w:pStyle w:val="table1"/>
              <w:jc w:val="center"/>
              <w:rPr>
                <w:lang w:eastAsia="en-AU"/>
              </w:rPr>
            </w:pPr>
            <w:r>
              <w:rPr>
                <w:lang w:eastAsia="en-AU"/>
              </w:rPr>
              <w:t>NM</w:t>
            </w:r>
          </w:p>
        </w:tc>
        <w:tc>
          <w:tcPr>
            <w:tcW w:w="862" w:type="dxa"/>
            <w:tcBorders>
              <w:top w:val="nil"/>
              <w:left w:val="nil"/>
              <w:bottom w:val="single" w:sz="4" w:space="0" w:color="auto"/>
              <w:right w:val="nil"/>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c>
          <w:tcPr>
            <w:tcW w:w="863" w:type="dxa"/>
            <w:tcBorders>
              <w:top w:val="nil"/>
              <w:left w:val="nil"/>
              <w:bottom w:val="single" w:sz="4" w:space="0" w:color="auto"/>
              <w:right w:val="single" w:sz="4" w:space="0" w:color="auto"/>
            </w:tcBorders>
            <w:shd w:val="clear" w:color="000000" w:fill="C0C0C0"/>
            <w:noWrap/>
            <w:vAlign w:val="bottom"/>
            <w:hideMark/>
          </w:tcPr>
          <w:p w:rsidR="00BE17EF" w:rsidRPr="00BE17EF" w:rsidRDefault="00BE17EF" w:rsidP="00C23171">
            <w:pPr>
              <w:pStyle w:val="table1"/>
              <w:jc w:val="center"/>
              <w:rPr>
                <w:lang w:eastAsia="en-AU"/>
              </w:rPr>
            </w:pPr>
            <w:r>
              <w:rPr>
                <w:lang w:eastAsia="en-AU"/>
              </w:rPr>
              <w:t>NM</w:t>
            </w:r>
          </w:p>
        </w:tc>
      </w:tr>
    </w:tbl>
    <w:p w:rsidR="00BE17EF" w:rsidRDefault="00BE17EF" w:rsidP="00BE17EF">
      <w:pPr>
        <w:pStyle w:val="tablenote"/>
      </w:pPr>
      <w:proofErr w:type="gramStart"/>
      <w:r w:rsidRPr="00937A5A">
        <w:rPr>
          <w:snapToGrid w:val="0"/>
          <w:color w:val="000000"/>
          <w:position w:val="5"/>
          <w:sz w:val="15"/>
          <w:szCs w:val="0"/>
          <w:u w:color="000000"/>
        </w:rPr>
        <w:t>a</w:t>
      </w:r>
      <w:proofErr w:type="gramEnd"/>
      <w:r>
        <w:t xml:space="preserve"> NM = Not measured due to complete mortality in the treatment</w:t>
      </w:r>
    </w:p>
    <w:p w:rsidR="00001012" w:rsidRDefault="00001012">
      <w:pPr>
        <w:spacing w:after="0" w:line="240" w:lineRule="auto"/>
        <w:jc w:val="left"/>
        <w:rPr>
          <w:rFonts w:ascii="Arial" w:hAnsi="Arial"/>
          <w:b/>
          <w:sz w:val="18"/>
        </w:rPr>
      </w:pPr>
      <w:r>
        <w:rPr>
          <w:b/>
        </w:rPr>
        <w:br w:type="page"/>
      </w:r>
    </w:p>
    <w:p w:rsidR="003D0550" w:rsidRPr="00937A5A" w:rsidRDefault="003D0550" w:rsidP="00937A5A">
      <w:pPr>
        <w:pStyle w:val="tablecaption"/>
        <w:rPr>
          <w:b/>
        </w:rPr>
      </w:pPr>
      <w:r w:rsidRPr="00937A5A">
        <w:rPr>
          <w:b/>
        </w:rPr>
        <w:lastRenderedPageBreak/>
        <w:t>Table A</w:t>
      </w:r>
      <w:r w:rsidR="00BE17EF">
        <w:rPr>
          <w:b/>
        </w:rPr>
        <w:t>2</w:t>
      </w:r>
      <w:r w:rsidR="00937A5A" w:rsidRPr="00937A5A">
        <w:rPr>
          <w:b/>
        </w:rPr>
        <w:t xml:space="preserve"> </w:t>
      </w:r>
      <w:r w:rsidR="00937A5A" w:rsidRPr="00693C5D">
        <w:rPr>
          <w:b/>
        </w:rPr>
        <w:t xml:space="preserve">937D </w:t>
      </w:r>
      <w:r w:rsidR="00EE0BE5" w:rsidRPr="00693C5D">
        <w:rPr>
          <w:b/>
          <w:i/>
        </w:rPr>
        <w:t>M. macleayi</w:t>
      </w:r>
    </w:p>
    <w:tbl>
      <w:tblPr>
        <w:tblW w:w="0" w:type="auto"/>
        <w:tblInd w:w="108" w:type="dxa"/>
        <w:tblLayout w:type="fixed"/>
        <w:tblLook w:val="04A0"/>
      </w:tblPr>
      <w:tblGrid>
        <w:gridCol w:w="681"/>
        <w:gridCol w:w="1140"/>
        <w:gridCol w:w="862"/>
        <w:gridCol w:w="861"/>
        <w:gridCol w:w="863"/>
        <w:gridCol w:w="862"/>
        <w:gridCol w:w="863"/>
        <w:gridCol w:w="862"/>
        <w:gridCol w:w="862"/>
        <w:gridCol w:w="862"/>
        <w:gridCol w:w="862"/>
        <w:gridCol w:w="863"/>
        <w:gridCol w:w="862"/>
        <w:gridCol w:w="862"/>
        <w:gridCol w:w="862"/>
        <w:gridCol w:w="863"/>
      </w:tblGrid>
      <w:tr w:rsidR="004E7E0A" w:rsidRPr="00937A5A" w:rsidTr="00292B0E">
        <w:trPr>
          <w:trHeight w:val="255"/>
        </w:trPr>
        <w:tc>
          <w:tcPr>
            <w:tcW w:w="182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7E0A" w:rsidRPr="004E7E0A" w:rsidRDefault="004E7E0A" w:rsidP="004E7E0A">
            <w:pPr>
              <w:pStyle w:val="table1"/>
              <w:rPr>
                <w:b/>
                <w:lang w:eastAsia="en-AU"/>
              </w:rPr>
            </w:pPr>
            <w:r w:rsidRPr="004E7E0A">
              <w:rPr>
                <w:b/>
                <w:lang w:eastAsia="en-AU"/>
              </w:rPr>
              <w:t>Treatment (µg L</w:t>
            </w:r>
            <w:r w:rsidRPr="004E7E0A">
              <w:rPr>
                <w:b/>
                <w:vertAlign w:val="superscript"/>
                <w:lang w:eastAsia="en-AU"/>
              </w:rPr>
              <w:t>-1</w:t>
            </w:r>
            <w:r>
              <w:rPr>
                <w:b/>
                <w:vertAlign w:val="superscript"/>
                <w:lang w:eastAsia="en-AU"/>
              </w:rPr>
              <w:t xml:space="preserve"> </w:t>
            </w:r>
            <w:proofErr w:type="spellStart"/>
            <w:r>
              <w:rPr>
                <w:b/>
                <w:lang w:eastAsia="en-AU"/>
              </w:rPr>
              <w:t>Mn</w:t>
            </w:r>
            <w:proofErr w:type="spellEnd"/>
            <w:r>
              <w:rPr>
                <w:b/>
                <w:lang w:eastAsia="en-AU"/>
              </w:rPr>
              <w:t>)</w:t>
            </w:r>
          </w:p>
        </w:tc>
        <w:tc>
          <w:tcPr>
            <w:tcW w:w="1723"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4E7E0A" w:rsidRPr="00937A5A" w:rsidRDefault="004E7E0A" w:rsidP="00EE685E">
            <w:pPr>
              <w:pStyle w:val="table1"/>
              <w:jc w:val="center"/>
              <w:rPr>
                <w:b/>
                <w:lang w:eastAsia="en-AU"/>
              </w:rPr>
            </w:pPr>
            <w:r w:rsidRPr="00937A5A">
              <w:rPr>
                <w:b/>
                <w:lang w:eastAsia="en-AU"/>
              </w:rPr>
              <w:t>MCW</w:t>
            </w:r>
          </w:p>
        </w:tc>
        <w:tc>
          <w:tcPr>
            <w:tcW w:w="172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937A5A" w:rsidRDefault="004E7E0A" w:rsidP="00EE685E">
            <w:pPr>
              <w:pStyle w:val="table1"/>
              <w:jc w:val="center"/>
              <w:rPr>
                <w:b/>
                <w:lang w:eastAsia="en-AU"/>
              </w:rPr>
            </w:pPr>
            <w:r w:rsidRPr="00937A5A">
              <w:rPr>
                <w:b/>
                <w:lang w:eastAsia="en-AU"/>
              </w:rPr>
              <w:t>NCW (0)</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4E7E0A" w:rsidRPr="00937A5A" w:rsidRDefault="004E7E0A" w:rsidP="00EE685E">
            <w:pPr>
              <w:pStyle w:val="table1"/>
              <w:jc w:val="center"/>
              <w:rPr>
                <w:b/>
                <w:lang w:eastAsia="en-AU"/>
              </w:rPr>
            </w:pPr>
            <w:r w:rsidRPr="00937A5A">
              <w:rPr>
                <w:b/>
                <w:lang w:eastAsia="en-AU"/>
              </w:rPr>
              <w:t>1000</w:t>
            </w:r>
          </w:p>
        </w:tc>
        <w:tc>
          <w:tcPr>
            <w:tcW w:w="17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937A5A" w:rsidRDefault="004E7E0A" w:rsidP="00EE685E">
            <w:pPr>
              <w:pStyle w:val="table1"/>
              <w:jc w:val="center"/>
              <w:rPr>
                <w:b/>
                <w:lang w:eastAsia="en-AU"/>
              </w:rPr>
            </w:pPr>
            <w:r w:rsidRPr="00937A5A">
              <w:rPr>
                <w:b/>
                <w:lang w:eastAsia="en-AU"/>
              </w:rPr>
              <w:t>2000</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4E7E0A" w:rsidRPr="00937A5A" w:rsidRDefault="004E7E0A" w:rsidP="00EE685E">
            <w:pPr>
              <w:pStyle w:val="table1"/>
              <w:jc w:val="center"/>
              <w:rPr>
                <w:b/>
                <w:lang w:eastAsia="en-AU"/>
              </w:rPr>
            </w:pPr>
            <w:r w:rsidRPr="00937A5A">
              <w:rPr>
                <w:b/>
                <w:lang w:eastAsia="en-AU"/>
              </w:rPr>
              <w:t>4000</w:t>
            </w:r>
          </w:p>
        </w:tc>
        <w:tc>
          <w:tcPr>
            <w:tcW w:w="17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937A5A" w:rsidRDefault="004E7E0A" w:rsidP="00EE685E">
            <w:pPr>
              <w:pStyle w:val="table1"/>
              <w:jc w:val="center"/>
              <w:rPr>
                <w:b/>
                <w:lang w:eastAsia="en-AU"/>
              </w:rPr>
            </w:pPr>
            <w:r w:rsidRPr="00937A5A">
              <w:rPr>
                <w:b/>
                <w:lang w:eastAsia="en-AU"/>
              </w:rPr>
              <w:t>8000</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4E7E0A" w:rsidRPr="00937A5A" w:rsidRDefault="004E7E0A" w:rsidP="00EE685E">
            <w:pPr>
              <w:pStyle w:val="table1"/>
              <w:jc w:val="center"/>
              <w:rPr>
                <w:b/>
                <w:lang w:eastAsia="en-AU"/>
              </w:rPr>
            </w:pPr>
            <w:r w:rsidRPr="00937A5A">
              <w:rPr>
                <w:b/>
                <w:lang w:eastAsia="en-AU"/>
              </w:rPr>
              <w:t>16000</w:t>
            </w:r>
          </w:p>
        </w:tc>
      </w:tr>
      <w:tr w:rsidR="0065365B" w:rsidRPr="00937A5A" w:rsidTr="00292B0E">
        <w:trPr>
          <w:trHeight w:val="270"/>
        </w:trPr>
        <w:tc>
          <w:tcPr>
            <w:tcW w:w="1821"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EE685E" w:rsidRPr="00937A5A" w:rsidRDefault="00EE685E" w:rsidP="00EE685E">
            <w:pPr>
              <w:pStyle w:val="table1"/>
              <w:rPr>
                <w:b/>
                <w:lang w:eastAsia="en-AU"/>
              </w:rPr>
            </w:pPr>
            <w:r w:rsidRPr="00937A5A">
              <w:rPr>
                <w:b/>
                <w:lang w:eastAsia="en-AU"/>
              </w:rPr>
              <w:t>Parameter</w:t>
            </w:r>
          </w:p>
        </w:tc>
        <w:tc>
          <w:tcPr>
            <w:tcW w:w="862" w:type="dxa"/>
            <w:tcBorders>
              <w:top w:val="nil"/>
              <w:left w:val="nil"/>
              <w:bottom w:val="single" w:sz="8" w:space="0" w:color="auto"/>
              <w:right w:val="nil"/>
            </w:tcBorders>
            <w:shd w:val="clear" w:color="000000" w:fill="C0C0C0"/>
            <w:noWrap/>
            <w:vAlign w:val="bottom"/>
            <w:hideMark/>
          </w:tcPr>
          <w:p w:rsidR="00EE685E" w:rsidRPr="00937A5A" w:rsidRDefault="00EE685E" w:rsidP="00E66043">
            <w:pPr>
              <w:pStyle w:val="table1"/>
              <w:jc w:val="center"/>
              <w:rPr>
                <w:b/>
                <w:lang w:eastAsia="en-AU"/>
              </w:rPr>
            </w:pPr>
            <w:r w:rsidRPr="00937A5A">
              <w:rPr>
                <w:b/>
                <w:lang w:eastAsia="en-AU"/>
              </w:rPr>
              <w:t>0 h</w:t>
            </w:r>
          </w:p>
        </w:tc>
        <w:tc>
          <w:tcPr>
            <w:tcW w:w="861" w:type="dxa"/>
            <w:tcBorders>
              <w:top w:val="nil"/>
              <w:left w:val="nil"/>
              <w:bottom w:val="single" w:sz="8" w:space="0" w:color="auto"/>
              <w:right w:val="single" w:sz="4" w:space="0" w:color="auto"/>
            </w:tcBorders>
            <w:shd w:val="clear" w:color="000000" w:fill="C0C0C0"/>
            <w:noWrap/>
            <w:vAlign w:val="bottom"/>
            <w:hideMark/>
          </w:tcPr>
          <w:p w:rsidR="00EE685E" w:rsidRPr="00937A5A" w:rsidRDefault="00EE685E" w:rsidP="00E66043">
            <w:pPr>
              <w:pStyle w:val="table1"/>
              <w:jc w:val="center"/>
              <w:rPr>
                <w:b/>
                <w:lang w:eastAsia="en-AU"/>
              </w:rPr>
            </w:pPr>
            <w:r w:rsidRPr="00937A5A">
              <w:rPr>
                <w:b/>
                <w:lang w:eastAsia="en-AU"/>
              </w:rPr>
              <w:t>24 h</w:t>
            </w:r>
          </w:p>
        </w:tc>
        <w:tc>
          <w:tcPr>
            <w:tcW w:w="863" w:type="dxa"/>
            <w:tcBorders>
              <w:top w:val="nil"/>
              <w:left w:val="nil"/>
              <w:bottom w:val="single" w:sz="8" w:space="0" w:color="auto"/>
              <w:right w:val="nil"/>
            </w:tcBorders>
            <w:shd w:val="clear" w:color="auto" w:fill="auto"/>
            <w:noWrap/>
            <w:vAlign w:val="bottom"/>
            <w:hideMark/>
          </w:tcPr>
          <w:p w:rsidR="00EE685E" w:rsidRPr="00937A5A" w:rsidRDefault="00EE685E" w:rsidP="00E66043">
            <w:pPr>
              <w:pStyle w:val="table1"/>
              <w:jc w:val="center"/>
              <w:rPr>
                <w:b/>
                <w:lang w:eastAsia="en-AU"/>
              </w:rPr>
            </w:pPr>
            <w:r w:rsidRPr="00937A5A">
              <w:rPr>
                <w:b/>
                <w:lang w:eastAsia="en-AU"/>
              </w:rPr>
              <w:t>0 h</w:t>
            </w:r>
          </w:p>
        </w:tc>
        <w:tc>
          <w:tcPr>
            <w:tcW w:w="862" w:type="dxa"/>
            <w:tcBorders>
              <w:top w:val="nil"/>
              <w:left w:val="nil"/>
              <w:bottom w:val="single" w:sz="8" w:space="0" w:color="auto"/>
              <w:right w:val="single" w:sz="4" w:space="0" w:color="auto"/>
            </w:tcBorders>
            <w:shd w:val="clear" w:color="auto" w:fill="auto"/>
            <w:noWrap/>
            <w:vAlign w:val="bottom"/>
            <w:hideMark/>
          </w:tcPr>
          <w:p w:rsidR="00EE685E" w:rsidRPr="00937A5A" w:rsidRDefault="00EE685E" w:rsidP="00E66043">
            <w:pPr>
              <w:pStyle w:val="table1"/>
              <w:jc w:val="center"/>
              <w:rPr>
                <w:b/>
                <w:lang w:eastAsia="en-AU"/>
              </w:rPr>
            </w:pPr>
            <w:r w:rsidRPr="00937A5A">
              <w:rPr>
                <w:b/>
                <w:lang w:eastAsia="en-AU"/>
              </w:rPr>
              <w:t>24 h</w:t>
            </w:r>
          </w:p>
        </w:tc>
        <w:tc>
          <w:tcPr>
            <w:tcW w:w="863" w:type="dxa"/>
            <w:tcBorders>
              <w:top w:val="nil"/>
              <w:left w:val="nil"/>
              <w:bottom w:val="single" w:sz="8" w:space="0" w:color="auto"/>
              <w:right w:val="nil"/>
            </w:tcBorders>
            <w:shd w:val="clear" w:color="000000" w:fill="C0C0C0"/>
            <w:noWrap/>
            <w:vAlign w:val="bottom"/>
            <w:hideMark/>
          </w:tcPr>
          <w:p w:rsidR="00EE685E" w:rsidRPr="00937A5A" w:rsidRDefault="00EE685E" w:rsidP="00E66043">
            <w:pPr>
              <w:pStyle w:val="table1"/>
              <w:jc w:val="center"/>
              <w:rPr>
                <w:b/>
                <w:lang w:eastAsia="en-AU"/>
              </w:rPr>
            </w:pPr>
            <w:r w:rsidRPr="00937A5A">
              <w:rPr>
                <w:b/>
                <w:lang w:eastAsia="en-AU"/>
              </w:rPr>
              <w:t>0 h</w:t>
            </w:r>
          </w:p>
        </w:tc>
        <w:tc>
          <w:tcPr>
            <w:tcW w:w="862" w:type="dxa"/>
            <w:tcBorders>
              <w:top w:val="nil"/>
              <w:left w:val="nil"/>
              <w:bottom w:val="single" w:sz="8" w:space="0" w:color="auto"/>
              <w:right w:val="single" w:sz="4" w:space="0" w:color="auto"/>
            </w:tcBorders>
            <w:shd w:val="clear" w:color="000000" w:fill="C0C0C0"/>
            <w:noWrap/>
            <w:vAlign w:val="bottom"/>
            <w:hideMark/>
          </w:tcPr>
          <w:p w:rsidR="00E67009" w:rsidRDefault="00EE685E">
            <w:pPr>
              <w:pStyle w:val="table1"/>
              <w:jc w:val="center"/>
              <w:rPr>
                <w:b/>
                <w:lang w:eastAsia="en-AU"/>
              </w:rPr>
            </w:pPr>
            <w:r w:rsidRPr="00937A5A">
              <w:rPr>
                <w:b/>
                <w:lang w:eastAsia="en-AU"/>
              </w:rPr>
              <w:t>24 h</w:t>
            </w:r>
          </w:p>
        </w:tc>
        <w:tc>
          <w:tcPr>
            <w:tcW w:w="862" w:type="dxa"/>
            <w:tcBorders>
              <w:top w:val="nil"/>
              <w:left w:val="nil"/>
              <w:bottom w:val="single" w:sz="8" w:space="0" w:color="auto"/>
              <w:right w:val="nil"/>
            </w:tcBorders>
            <w:shd w:val="clear" w:color="auto" w:fill="auto"/>
            <w:noWrap/>
            <w:vAlign w:val="bottom"/>
            <w:hideMark/>
          </w:tcPr>
          <w:p w:rsidR="00C04802" w:rsidRDefault="00EE685E">
            <w:pPr>
              <w:pStyle w:val="table1"/>
              <w:jc w:val="center"/>
              <w:rPr>
                <w:b/>
                <w:lang w:eastAsia="en-AU"/>
              </w:rPr>
            </w:pPr>
            <w:r w:rsidRPr="00937A5A">
              <w:rPr>
                <w:b/>
                <w:lang w:eastAsia="en-AU"/>
              </w:rPr>
              <w:t>0 h</w:t>
            </w:r>
          </w:p>
        </w:tc>
        <w:tc>
          <w:tcPr>
            <w:tcW w:w="862" w:type="dxa"/>
            <w:tcBorders>
              <w:top w:val="nil"/>
              <w:left w:val="nil"/>
              <w:bottom w:val="single" w:sz="8" w:space="0" w:color="auto"/>
              <w:right w:val="single" w:sz="4" w:space="0" w:color="auto"/>
            </w:tcBorders>
            <w:shd w:val="clear" w:color="auto" w:fill="auto"/>
            <w:noWrap/>
            <w:vAlign w:val="bottom"/>
            <w:hideMark/>
          </w:tcPr>
          <w:p w:rsidR="00C04802" w:rsidRDefault="00EE685E">
            <w:pPr>
              <w:pStyle w:val="table1"/>
              <w:jc w:val="center"/>
              <w:rPr>
                <w:b/>
                <w:lang w:eastAsia="en-AU"/>
              </w:rPr>
            </w:pPr>
            <w:r w:rsidRPr="00937A5A">
              <w:rPr>
                <w:b/>
                <w:lang w:eastAsia="en-AU"/>
              </w:rPr>
              <w:t>24 h</w:t>
            </w:r>
          </w:p>
        </w:tc>
        <w:tc>
          <w:tcPr>
            <w:tcW w:w="862" w:type="dxa"/>
            <w:tcBorders>
              <w:top w:val="nil"/>
              <w:left w:val="nil"/>
              <w:bottom w:val="single" w:sz="8" w:space="0" w:color="auto"/>
              <w:right w:val="nil"/>
            </w:tcBorders>
            <w:shd w:val="clear" w:color="000000" w:fill="C0C0C0"/>
            <w:noWrap/>
            <w:vAlign w:val="bottom"/>
            <w:hideMark/>
          </w:tcPr>
          <w:p w:rsidR="00C04802" w:rsidRDefault="00EE685E">
            <w:pPr>
              <w:pStyle w:val="table1"/>
              <w:jc w:val="center"/>
              <w:rPr>
                <w:b/>
                <w:lang w:eastAsia="en-AU"/>
              </w:rPr>
            </w:pPr>
            <w:r w:rsidRPr="00937A5A">
              <w:rPr>
                <w:b/>
                <w:lang w:eastAsia="en-AU"/>
              </w:rPr>
              <w:t>0 h</w:t>
            </w:r>
          </w:p>
        </w:tc>
        <w:tc>
          <w:tcPr>
            <w:tcW w:w="863" w:type="dxa"/>
            <w:tcBorders>
              <w:top w:val="nil"/>
              <w:left w:val="nil"/>
              <w:bottom w:val="single" w:sz="8" w:space="0" w:color="auto"/>
              <w:right w:val="single" w:sz="4" w:space="0" w:color="auto"/>
            </w:tcBorders>
            <w:shd w:val="clear" w:color="000000" w:fill="C0C0C0"/>
            <w:noWrap/>
            <w:vAlign w:val="bottom"/>
            <w:hideMark/>
          </w:tcPr>
          <w:p w:rsidR="00C04802" w:rsidRDefault="00EE685E">
            <w:pPr>
              <w:pStyle w:val="table1"/>
              <w:jc w:val="center"/>
              <w:rPr>
                <w:b/>
                <w:lang w:eastAsia="en-AU"/>
              </w:rPr>
            </w:pPr>
            <w:r w:rsidRPr="00937A5A">
              <w:rPr>
                <w:b/>
                <w:lang w:eastAsia="en-AU"/>
              </w:rPr>
              <w:t>24 h</w:t>
            </w:r>
          </w:p>
        </w:tc>
        <w:tc>
          <w:tcPr>
            <w:tcW w:w="862" w:type="dxa"/>
            <w:tcBorders>
              <w:top w:val="nil"/>
              <w:left w:val="nil"/>
              <w:bottom w:val="single" w:sz="8" w:space="0" w:color="auto"/>
              <w:right w:val="nil"/>
            </w:tcBorders>
            <w:shd w:val="clear" w:color="auto" w:fill="auto"/>
            <w:noWrap/>
            <w:vAlign w:val="bottom"/>
            <w:hideMark/>
          </w:tcPr>
          <w:p w:rsidR="00C04802" w:rsidRDefault="00EE685E">
            <w:pPr>
              <w:pStyle w:val="table1"/>
              <w:jc w:val="center"/>
              <w:rPr>
                <w:b/>
                <w:lang w:eastAsia="en-AU"/>
              </w:rPr>
            </w:pPr>
            <w:r w:rsidRPr="00937A5A">
              <w:rPr>
                <w:b/>
                <w:lang w:eastAsia="en-AU"/>
              </w:rPr>
              <w:t>0 h</w:t>
            </w:r>
          </w:p>
        </w:tc>
        <w:tc>
          <w:tcPr>
            <w:tcW w:w="862" w:type="dxa"/>
            <w:tcBorders>
              <w:top w:val="nil"/>
              <w:left w:val="nil"/>
              <w:bottom w:val="single" w:sz="8" w:space="0" w:color="auto"/>
              <w:right w:val="single" w:sz="4" w:space="0" w:color="auto"/>
            </w:tcBorders>
            <w:shd w:val="clear" w:color="auto" w:fill="auto"/>
            <w:noWrap/>
            <w:vAlign w:val="bottom"/>
            <w:hideMark/>
          </w:tcPr>
          <w:p w:rsidR="00C04802" w:rsidRDefault="00EE685E">
            <w:pPr>
              <w:pStyle w:val="table1"/>
              <w:jc w:val="center"/>
              <w:rPr>
                <w:b/>
                <w:lang w:eastAsia="en-AU"/>
              </w:rPr>
            </w:pPr>
            <w:r w:rsidRPr="00937A5A">
              <w:rPr>
                <w:b/>
                <w:lang w:eastAsia="en-AU"/>
              </w:rPr>
              <w:t>24 h</w:t>
            </w:r>
          </w:p>
        </w:tc>
        <w:tc>
          <w:tcPr>
            <w:tcW w:w="862" w:type="dxa"/>
            <w:tcBorders>
              <w:top w:val="nil"/>
              <w:left w:val="nil"/>
              <w:bottom w:val="single" w:sz="8" w:space="0" w:color="auto"/>
              <w:right w:val="nil"/>
            </w:tcBorders>
            <w:shd w:val="clear" w:color="000000" w:fill="C0C0C0"/>
            <w:noWrap/>
            <w:vAlign w:val="bottom"/>
            <w:hideMark/>
          </w:tcPr>
          <w:p w:rsidR="00C04802" w:rsidRDefault="00EE685E">
            <w:pPr>
              <w:pStyle w:val="table1"/>
              <w:jc w:val="center"/>
              <w:rPr>
                <w:b/>
                <w:lang w:eastAsia="en-AU"/>
              </w:rPr>
            </w:pPr>
            <w:r w:rsidRPr="00937A5A">
              <w:rPr>
                <w:b/>
                <w:lang w:eastAsia="en-AU"/>
              </w:rPr>
              <w:t>0 h</w:t>
            </w:r>
          </w:p>
        </w:tc>
        <w:tc>
          <w:tcPr>
            <w:tcW w:w="863" w:type="dxa"/>
            <w:tcBorders>
              <w:top w:val="nil"/>
              <w:left w:val="nil"/>
              <w:bottom w:val="single" w:sz="8" w:space="0" w:color="auto"/>
              <w:right w:val="single" w:sz="4" w:space="0" w:color="auto"/>
            </w:tcBorders>
            <w:shd w:val="clear" w:color="000000" w:fill="C0C0C0"/>
            <w:noWrap/>
            <w:vAlign w:val="bottom"/>
            <w:hideMark/>
          </w:tcPr>
          <w:p w:rsidR="00C04802" w:rsidRDefault="00EE685E">
            <w:pPr>
              <w:pStyle w:val="table1"/>
              <w:jc w:val="center"/>
              <w:rPr>
                <w:b/>
                <w:lang w:eastAsia="en-AU"/>
              </w:rPr>
            </w:pPr>
            <w:r w:rsidRPr="00937A5A">
              <w:rPr>
                <w:b/>
                <w:lang w:eastAsia="en-AU"/>
              </w:rPr>
              <w:t>24 h</w:t>
            </w:r>
          </w:p>
        </w:tc>
      </w:tr>
      <w:tr w:rsidR="0065365B" w:rsidRPr="00EE685E" w:rsidTr="00292B0E">
        <w:trPr>
          <w:trHeight w:val="255"/>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Day 0</w:t>
            </w: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pH</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6.8</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7.0</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6.2</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6.4</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6.2</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6.5</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6.1</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6.2</w:t>
            </w:r>
          </w:p>
        </w:tc>
        <w:tc>
          <w:tcPr>
            <w:tcW w:w="862" w:type="dxa"/>
            <w:tcBorders>
              <w:top w:val="nil"/>
              <w:left w:val="nil"/>
              <w:bottom w:val="nil"/>
              <w:right w:val="nil"/>
            </w:tcBorders>
            <w:shd w:val="clear" w:color="000000" w:fill="C0C0C0"/>
            <w:noWrap/>
            <w:vAlign w:val="bottom"/>
            <w:hideMark/>
          </w:tcPr>
          <w:p w:rsidR="00C04802" w:rsidRDefault="00EE685E">
            <w:pPr>
              <w:pStyle w:val="table1"/>
              <w:jc w:val="center"/>
              <w:rPr>
                <w:lang w:eastAsia="en-AU"/>
              </w:rPr>
            </w:pPr>
            <w:r w:rsidRPr="00EE685E">
              <w:rPr>
                <w:lang w:eastAsia="en-AU"/>
              </w:rPr>
              <w:t>6.1</w:t>
            </w:r>
          </w:p>
        </w:tc>
        <w:tc>
          <w:tcPr>
            <w:tcW w:w="863" w:type="dxa"/>
            <w:tcBorders>
              <w:top w:val="nil"/>
              <w:left w:val="nil"/>
              <w:bottom w:val="nil"/>
              <w:right w:val="single" w:sz="4" w:space="0" w:color="auto"/>
            </w:tcBorders>
            <w:shd w:val="clear" w:color="000000" w:fill="C0C0C0"/>
            <w:noWrap/>
            <w:vAlign w:val="bottom"/>
            <w:hideMark/>
          </w:tcPr>
          <w:p w:rsidR="00C04802" w:rsidRDefault="00EE685E">
            <w:pPr>
              <w:pStyle w:val="table1"/>
              <w:jc w:val="center"/>
              <w:rPr>
                <w:lang w:eastAsia="en-AU"/>
              </w:rPr>
            </w:pPr>
            <w:r w:rsidRPr="00EE685E">
              <w:rPr>
                <w:lang w:eastAsia="en-AU"/>
              </w:rPr>
              <w:t>6.4</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6.2</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6.3</w:t>
            </w:r>
          </w:p>
        </w:tc>
        <w:tc>
          <w:tcPr>
            <w:tcW w:w="862" w:type="dxa"/>
            <w:tcBorders>
              <w:top w:val="nil"/>
              <w:left w:val="nil"/>
              <w:bottom w:val="nil"/>
              <w:right w:val="nil"/>
            </w:tcBorders>
            <w:shd w:val="clear" w:color="000000" w:fill="C0C0C0"/>
            <w:noWrap/>
            <w:vAlign w:val="bottom"/>
            <w:hideMark/>
          </w:tcPr>
          <w:p w:rsidR="00C04802" w:rsidRDefault="00EE685E">
            <w:pPr>
              <w:pStyle w:val="table1"/>
              <w:jc w:val="center"/>
              <w:rPr>
                <w:lang w:eastAsia="en-AU"/>
              </w:rPr>
            </w:pPr>
            <w:r w:rsidRPr="00EE685E">
              <w:rPr>
                <w:lang w:eastAsia="en-AU"/>
              </w:rPr>
              <w:t>6.1</w:t>
            </w:r>
          </w:p>
        </w:tc>
        <w:tc>
          <w:tcPr>
            <w:tcW w:w="863" w:type="dxa"/>
            <w:tcBorders>
              <w:top w:val="nil"/>
              <w:left w:val="nil"/>
              <w:bottom w:val="nil"/>
              <w:right w:val="single" w:sz="4" w:space="0" w:color="auto"/>
            </w:tcBorders>
            <w:shd w:val="clear" w:color="000000" w:fill="C0C0C0"/>
            <w:noWrap/>
            <w:vAlign w:val="bottom"/>
            <w:hideMark/>
          </w:tcPr>
          <w:p w:rsidR="00C04802" w:rsidRDefault="00EE685E">
            <w:pPr>
              <w:pStyle w:val="table1"/>
              <w:jc w:val="center"/>
              <w:rPr>
                <w:lang w:eastAsia="en-AU"/>
              </w:rPr>
            </w:pPr>
            <w:r w:rsidRPr="00EE685E">
              <w:rPr>
                <w:lang w:eastAsia="en-AU"/>
              </w:rPr>
              <w:t>6.3</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EC (</w:t>
            </w:r>
            <w:r w:rsidRPr="00EE685E">
              <w:rPr>
                <w:rFonts w:ascii="Estrangelo Edessa" w:hAnsi="Estrangelo Edessa" w:cs="Estrangelo Edessa"/>
                <w:szCs w:val="16"/>
                <w:lang w:eastAsia="en-AU"/>
              </w:rPr>
              <w:t>µS cm</w:t>
            </w:r>
            <w:r w:rsidRPr="00EE685E">
              <w:rPr>
                <w:rFonts w:ascii="Estrangelo Edessa" w:hAnsi="Estrangelo Edessa" w:cs="Estrangelo Edessa"/>
                <w:color w:val="000000"/>
                <w:sz w:val="11"/>
                <w:szCs w:val="11"/>
                <w:lang w:eastAsia="en-AU"/>
              </w:rPr>
              <w:t>-1</w:t>
            </w:r>
            <w:r w:rsidRPr="00EE685E">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21</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26</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17</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16</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20</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19</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24</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23</w:t>
            </w:r>
          </w:p>
        </w:tc>
        <w:tc>
          <w:tcPr>
            <w:tcW w:w="862" w:type="dxa"/>
            <w:tcBorders>
              <w:top w:val="nil"/>
              <w:left w:val="nil"/>
              <w:bottom w:val="nil"/>
              <w:right w:val="nil"/>
            </w:tcBorders>
            <w:shd w:val="clear" w:color="000000" w:fill="C0C0C0"/>
            <w:noWrap/>
            <w:vAlign w:val="bottom"/>
            <w:hideMark/>
          </w:tcPr>
          <w:p w:rsidR="00C04802" w:rsidRDefault="00EE685E">
            <w:pPr>
              <w:pStyle w:val="table1"/>
              <w:jc w:val="center"/>
              <w:rPr>
                <w:lang w:eastAsia="en-AU"/>
              </w:rPr>
            </w:pPr>
            <w:r w:rsidRPr="00EE685E">
              <w:rPr>
                <w:lang w:eastAsia="en-AU"/>
              </w:rPr>
              <w:t>32</w:t>
            </w:r>
          </w:p>
        </w:tc>
        <w:tc>
          <w:tcPr>
            <w:tcW w:w="863" w:type="dxa"/>
            <w:tcBorders>
              <w:top w:val="nil"/>
              <w:left w:val="nil"/>
              <w:bottom w:val="nil"/>
              <w:right w:val="single" w:sz="4" w:space="0" w:color="auto"/>
            </w:tcBorders>
            <w:shd w:val="clear" w:color="000000" w:fill="C0C0C0"/>
            <w:noWrap/>
            <w:vAlign w:val="bottom"/>
            <w:hideMark/>
          </w:tcPr>
          <w:p w:rsidR="00C04802" w:rsidRDefault="00EE685E">
            <w:pPr>
              <w:pStyle w:val="table1"/>
              <w:jc w:val="center"/>
              <w:rPr>
                <w:lang w:eastAsia="en-AU"/>
              </w:rPr>
            </w:pPr>
            <w:r w:rsidRPr="00EE685E">
              <w:rPr>
                <w:lang w:eastAsia="en-AU"/>
              </w:rPr>
              <w:t>31</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49</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48</w:t>
            </w:r>
          </w:p>
        </w:tc>
        <w:tc>
          <w:tcPr>
            <w:tcW w:w="862" w:type="dxa"/>
            <w:tcBorders>
              <w:top w:val="nil"/>
              <w:left w:val="nil"/>
              <w:bottom w:val="nil"/>
              <w:right w:val="nil"/>
            </w:tcBorders>
            <w:shd w:val="clear" w:color="000000" w:fill="C0C0C0"/>
            <w:noWrap/>
            <w:vAlign w:val="bottom"/>
            <w:hideMark/>
          </w:tcPr>
          <w:p w:rsidR="00C04802" w:rsidRDefault="00EE685E">
            <w:pPr>
              <w:pStyle w:val="table1"/>
              <w:jc w:val="center"/>
              <w:rPr>
                <w:lang w:eastAsia="en-AU"/>
              </w:rPr>
            </w:pPr>
            <w:r w:rsidRPr="00EE685E">
              <w:rPr>
                <w:lang w:eastAsia="en-AU"/>
              </w:rPr>
              <w:t>32</w:t>
            </w:r>
          </w:p>
        </w:tc>
        <w:tc>
          <w:tcPr>
            <w:tcW w:w="863" w:type="dxa"/>
            <w:tcBorders>
              <w:top w:val="nil"/>
              <w:left w:val="nil"/>
              <w:bottom w:val="nil"/>
              <w:right w:val="single" w:sz="4" w:space="0" w:color="auto"/>
            </w:tcBorders>
            <w:shd w:val="clear" w:color="000000" w:fill="C0C0C0"/>
            <w:noWrap/>
            <w:vAlign w:val="bottom"/>
            <w:hideMark/>
          </w:tcPr>
          <w:p w:rsidR="00C04802" w:rsidRDefault="00EE685E">
            <w:pPr>
              <w:pStyle w:val="table1"/>
              <w:jc w:val="center"/>
              <w:rPr>
                <w:lang w:eastAsia="en-AU"/>
              </w:rPr>
            </w:pPr>
            <w:r w:rsidRPr="00EE685E">
              <w:rPr>
                <w:lang w:eastAsia="en-AU"/>
              </w:rPr>
              <w:t>81</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DO (%)</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100</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94</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106</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91</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103</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93</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102</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89</w:t>
            </w:r>
          </w:p>
        </w:tc>
        <w:tc>
          <w:tcPr>
            <w:tcW w:w="862" w:type="dxa"/>
            <w:tcBorders>
              <w:top w:val="nil"/>
              <w:left w:val="nil"/>
              <w:bottom w:val="nil"/>
              <w:right w:val="nil"/>
            </w:tcBorders>
            <w:shd w:val="clear" w:color="000000" w:fill="C0C0C0"/>
            <w:noWrap/>
            <w:vAlign w:val="bottom"/>
            <w:hideMark/>
          </w:tcPr>
          <w:p w:rsidR="00C04802" w:rsidRDefault="00EE685E">
            <w:pPr>
              <w:pStyle w:val="table1"/>
              <w:jc w:val="center"/>
              <w:rPr>
                <w:lang w:eastAsia="en-AU"/>
              </w:rPr>
            </w:pPr>
            <w:r w:rsidRPr="00EE685E">
              <w:rPr>
                <w:lang w:eastAsia="en-AU"/>
              </w:rPr>
              <w:t>104.9</w:t>
            </w:r>
          </w:p>
        </w:tc>
        <w:tc>
          <w:tcPr>
            <w:tcW w:w="863" w:type="dxa"/>
            <w:tcBorders>
              <w:top w:val="nil"/>
              <w:left w:val="nil"/>
              <w:bottom w:val="nil"/>
              <w:right w:val="single" w:sz="4" w:space="0" w:color="auto"/>
            </w:tcBorders>
            <w:shd w:val="clear" w:color="000000" w:fill="C0C0C0"/>
            <w:noWrap/>
            <w:vAlign w:val="bottom"/>
            <w:hideMark/>
          </w:tcPr>
          <w:p w:rsidR="00C04802" w:rsidRDefault="00EE685E">
            <w:pPr>
              <w:pStyle w:val="table1"/>
              <w:jc w:val="center"/>
              <w:rPr>
                <w:lang w:eastAsia="en-AU"/>
              </w:rPr>
            </w:pPr>
            <w:r w:rsidRPr="00EE685E">
              <w:rPr>
                <w:lang w:eastAsia="en-AU"/>
              </w:rPr>
              <w:t>95.5</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102.3</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93.5</w:t>
            </w:r>
          </w:p>
        </w:tc>
        <w:tc>
          <w:tcPr>
            <w:tcW w:w="862" w:type="dxa"/>
            <w:tcBorders>
              <w:top w:val="nil"/>
              <w:left w:val="nil"/>
              <w:bottom w:val="nil"/>
              <w:right w:val="nil"/>
            </w:tcBorders>
            <w:shd w:val="clear" w:color="000000" w:fill="C0C0C0"/>
            <w:noWrap/>
            <w:vAlign w:val="bottom"/>
            <w:hideMark/>
          </w:tcPr>
          <w:p w:rsidR="00C04802" w:rsidRDefault="00EE685E">
            <w:pPr>
              <w:pStyle w:val="table1"/>
              <w:jc w:val="center"/>
              <w:rPr>
                <w:lang w:eastAsia="en-AU"/>
              </w:rPr>
            </w:pPr>
            <w:r w:rsidRPr="00EE685E">
              <w:rPr>
                <w:lang w:eastAsia="en-AU"/>
              </w:rPr>
              <w:t>99.0</w:t>
            </w:r>
          </w:p>
        </w:tc>
        <w:tc>
          <w:tcPr>
            <w:tcW w:w="863" w:type="dxa"/>
            <w:tcBorders>
              <w:top w:val="nil"/>
              <w:left w:val="nil"/>
              <w:bottom w:val="nil"/>
              <w:right w:val="single" w:sz="4" w:space="0" w:color="auto"/>
            </w:tcBorders>
            <w:shd w:val="clear" w:color="000000" w:fill="C0C0C0"/>
            <w:noWrap/>
            <w:vAlign w:val="bottom"/>
            <w:hideMark/>
          </w:tcPr>
          <w:p w:rsidR="00C04802" w:rsidRDefault="00EE685E">
            <w:pPr>
              <w:pStyle w:val="table1"/>
              <w:jc w:val="center"/>
              <w:rPr>
                <w:lang w:eastAsia="en-AU"/>
              </w:rPr>
            </w:pPr>
            <w:r w:rsidRPr="00EE685E">
              <w:rPr>
                <w:lang w:eastAsia="en-AU"/>
              </w:rPr>
              <w:t>93.6</w:t>
            </w:r>
          </w:p>
        </w:tc>
      </w:tr>
      <w:tr w:rsidR="0065365B" w:rsidRPr="00EE685E" w:rsidTr="00292B0E">
        <w:trPr>
          <w:trHeight w:val="255"/>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Day 1</w:t>
            </w:r>
          </w:p>
        </w:tc>
        <w:tc>
          <w:tcPr>
            <w:tcW w:w="1140" w:type="dxa"/>
            <w:tcBorders>
              <w:top w:val="single" w:sz="8" w:space="0" w:color="auto"/>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pH</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6.8</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7.4</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6.4</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7.0</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6.4</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6.8</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6.4</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6.6</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r w:rsidR="00937A5A">
              <w:rPr>
                <w:lang w:eastAsia="en-AU"/>
              </w:rPr>
              <w:t xml:space="preserve"> </w:t>
            </w:r>
            <w:r w:rsidR="00937A5A" w:rsidRPr="00937A5A">
              <w:rPr>
                <w:snapToGrid w:val="0"/>
                <w:color w:val="000000"/>
                <w:position w:val="4"/>
                <w:sz w:val="11"/>
                <w:szCs w:val="0"/>
                <w:u w:color="000000"/>
                <w:lang w:eastAsia="en-AU"/>
              </w:rPr>
              <w:t>a</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EC (</w:t>
            </w:r>
            <w:r w:rsidRPr="00EE685E">
              <w:rPr>
                <w:rFonts w:ascii="Estrangelo Edessa" w:hAnsi="Estrangelo Edessa" w:cs="Estrangelo Edessa"/>
                <w:szCs w:val="16"/>
                <w:lang w:eastAsia="en-AU"/>
              </w:rPr>
              <w:t>µS cm</w:t>
            </w:r>
            <w:r w:rsidRPr="00EE685E">
              <w:rPr>
                <w:rFonts w:ascii="Estrangelo Edessa" w:hAnsi="Estrangelo Edessa" w:cs="Estrangelo Edessa"/>
                <w:color w:val="000000"/>
                <w:sz w:val="11"/>
                <w:szCs w:val="11"/>
                <w:lang w:eastAsia="en-AU"/>
              </w:rPr>
              <w:t>-1</w:t>
            </w:r>
            <w:r w:rsidRPr="00EE685E">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44</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27</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18</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13</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25</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18</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27</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22</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DO (%)</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103</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100</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102</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97</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94</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96</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106</w:t>
            </w:r>
          </w:p>
        </w:tc>
        <w:tc>
          <w:tcPr>
            <w:tcW w:w="862" w:type="dxa"/>
            <w:tcBorders>
              <w:top w:val="nil"/>
              <w:left w:val="nil"/>
              <w:bottom w:val="nil"/>
              <w:right w:val="single" w:sz="4" w:space="0" w:color="auto"/>
            </w:tcBorders>
            <w:shd w:val="clear" w:color="auto" w:fill="auto"/>
            <w:noWrap/>
            <w:vAlign w:val="bottom"/>
            <w:hideMark/>
          </w:tcPr>
          <w:p w:rsidR="00C04802" w:rsidRDefault="00EE685E">
            <w:pPr>
              <w:pStyle w:val="table1"/>
              <w:jc w:val="center"/>
              <w:rPr>
                <w:lang w:eastAsia="en-AU"/>
              </w:rPr>
            </w:pPr>
            <w:r w:rsidRPr="00EE685E">
              <w:rPr>
                <w:lang w:eastAsia="en-AU"/>
              </w:rPr>
              <w:t>99</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55"/>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Day 2</w:t>
            </w:r>
          </w:p>
        </w:tc>
        <w:tc>
          <w:tcPr>
            <w:tcW w:w="1140" w:type="dxa"/>
            <w:tcBorders>
              <w:top w:val="single" w:sz="8" w:space="0" w:color="auto"/>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pH</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6.7</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7.3</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6.1</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6.5</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6.2</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6.7</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6.1</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EC (</w:t>
            </w:r>
            <w:r w:rsidRPr="00EE685E">
              <w:rPr>
                <w:rFonts w:ascii="Estrangelo Edessa" w:hAnsi="Estrangelo Edessa" w:cs="Estrangelo Edessa"/>
                <w:szCs w:val="16"/>
                <w:lang w:eastAsia="en-AU"/>
              </w:rPr>
              <w:t>µS cm</w:t>
            </w:r>
            <w:r w:rsidRPr="00EE685E">
              <w:rPr>
                <w:rFonts w:ascii="Estrangelo Edessa" w:hAnsi="Estrangelo Edessa" w:cs="Estrangelo Edessa"/>
                <w:color w:val="000000"/>
                <w:sz w:val="11"/>
                <w:szCs w:val="11"/>
                <w:lang w:eastAsia="en-AU"/>
              </w:rPr>
              <w:t>-1</w:t>
            </w:r>
            <w:r w:rsidRPr="00EE685E">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21</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26</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14</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13</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18</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27</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23</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DO (%)</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106</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24</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108</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25</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103</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24</w:t>
            </w:r>
          </w:p>
        </w:tc>
        <w:tc>
          <w:tcPr>
            <w:tcW w:w="862" w:type="dxa"/>
            <w:tcBorders>
              <w:top w:val="nil"/>
              <w:left w:val="nil"/>
              <w:bottom w:val="nil"/>
              <w:right w:val="nil"/>
            </w:tcBorders>
            <w:shd w:val="clear" w:color="auto" w:fill="auto"/>
            <w:noWrap/>
            <w:vAlign w:val="bottom"/>
            <w:hideMark/>
          </w:tcPr>
          <w:p w:rsidR="00C04802" w:rsidRDefault="00EE685E">
            <w:pPr>
              <w:pStyle w:val="table1"/>
              <w:jc w:val="center"/>
              <w:rPr>
                <w:lang w:eastAsia="en-AU"/>
              </w:rPr>
            </w:pPr>
            <w:r w:rsidRPr="00EE685E">
              <w:rPr>
                <w:lang w:eastAsia="en-AU"/>
              </w:rPr>
              <w:t>103</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55"/>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Day 3</w:t>
            </w:r>
          </w:p>
        </w:tc>
        <w:tc>
          <w:tcPr>
            <w:tcW w:w="1140" w:type="dxa"/>
            <w:tcBorders>
              <w:top w:val="single" w:sz="8" w:space="0" w:color="auto"/>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pH</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6.8</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7.2</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6.1</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6.5</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6.3</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6.3</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EC (</w:t>
            </w:r>
            <w:r w:rsidRPr="00EE685E">
              <w:rPr>
                <w:rFonts w:ascii="Estrangelo Edessa" w:hAnsi="Estrangelo Edessa" w:cs="Estrangelo Edessa"/>
                <w:szCs w:val="16"/>
                <w:lang w:eastAsia="en-AU"/>
              </w:rPr>
              <w:t>µS cm</w:t>
            </w:r>
            <w:r w:rsidRPr="00EE685E">
              <w:rPr>
                <w:rFonts w:ascii="Estrangelo Edessa" w:hAnsi="Estrangelo Edessa" w:cs="Estrangelo Edessa"/>
                <w:color w:val="000000"/>
                <w:sz w:val="11"/>
                <w:szCs w:val="11"/>
                <w:lang w:eastAsia="en-AU"/>
              </w:rPr>
              <w:t>-1</w:t>
            </w:r>
            <w:r w:rsidRPr="00EE685E">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17</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16</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14</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13</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21</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18</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DO (%)</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109</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102</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111</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98</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109</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99</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55"/>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Day 4</w:t>
            </w:r>
          </w:p>
        </w:tc>
        <w:tc>
          <w:tcPr>
            <w:tcW w:w="1140" w:type="dxa"/>
            <w:tcBorders>
              <w:top w:val="single" w:sz="8" w:space="0" w:color="auto"/>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pH</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6.7</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7.6</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6.3</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6.4</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6.3</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6.3</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EE685E" w:rsidRPr="00EE685E" w:rsidRDefault="00EE685E" w:rsidP="00EE685E">
            <w:pPr>
              <w:pStyle w:val="table1"/>
              <w:rPr>
                <w:lang w:eastAsia="en-AU"/>
              </w:rPr>
            </w:pPr>
            <w:r w:rsidRPr="00EE685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EE685E" w:rsidRPr="00EE685E" w:rsidRDefault="00EE685E" w:rsidP="00EE685E">
            <w:pPr>
              <w:pStyle w:val="table1"/>
              <w:rPr>
                <w:szCs w:val="16"/>
                <w:lang w:eastAsia="en-AU"/>
              </w:rPr>
            </w:pPr>
            <w:r w:rsidRPr="00EE685E">
              <w:rPr>
                <w:szCs w:val="16"/>
                <w:lang w:eastAsia="en-AU"/>
              </w:rPr>
              <w:t>EC (</w:t>
            </w:r>
            <w:r w:rsidRPr="00EE685E">
              <w:rPr>
                <w:rFonts w:ascii="Estrangelo Edessa" w:hAnsi="Estrangelo Edessa" w:cs="Estrangelo Edessa"/>
                <w:szCs w:val="16"/>
                <w:lang w:eastAsia="en-AU"/>
              </w:rPr>
              <w:t>µS cm</w:t>
            </w:r>
            <w:r w:rsidRPr="00EE685E">
              <w:rPr>
                <w:rFonts w:ascii="Estrangelo Edessa" w:hAnsi="Estrangelo Edessa" w:cs="Estrangelo Edessa"/>
                <w:color w:val="000000"/>
                <w:sz w:val="11"/>
                <w:szCs w:val="11"/>
                <w:lang w:eastAsia="en-AU"/>
              </w:rPr>
              <w:t>-1</w:t>
            </w:r>
            <w:r w:rsidRPr="00EE685E">
              <w:rPr>
                <w:rFonts w:ascii="Estrangelo Edessa" w:hAnsi="Estrangelo Edessa" w:cs="Estrangelo Edessa"/>
                <w:szCs w:val="16"/>
                <w:lang w:eastAsia="en-AU"/>
              </w:rPr>
              <w:t>)</w:t>
            </w:r>
          </w:p>
        </w:tc>
        <w:tc>
          <w:tcPr>
            <w:tcW w:w="862"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17</w:t>
            </w:r>
          </w:p>
        </w:tc>
        <w:tc>
          <w:tcPr>
            <w:tcW w:w="861" w:type="dxa"/>
            <w:tcBorders>
              <w:top w:val="nil"/>
              <w:left w:val="nil"/>
              <w:bottom w:val="nil"/>
              <w:right w:val="single" w:sz="4" w:space="0" w:color="auto"/>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16</w:t>
            </w:r>
          </w:p>
        </w:tc>
        <w:tc>
          <w:tcPr>
            <w:tcW w:w="863" w:type="dxa"/>
            <w:tcBorders>
              <w:top w:val="nil"/>
              <w:left w:val="nil"/>
              <w:bottom w:val="nil"/>
              <w:right w:val="nil"/>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14</w:t>
            </w:r>
          </w:p>
        </w:tc>
        <w:tc>
          <w:tcPr>
            <w:tcW w:w="862" w:type="dxa"/>
            <w:tcBorders>
              <w:top w:val="nil"/>
              <w:left w:val="nil"/>
              <w:bottom w:val="nil"/>
              <w:right w:val="single" w:sz="4" w:space="0" w:color="auto"/>
            </w:tcBorders>
            <w:shd w:val="clear" w:color="auto" w:fill="auto"/>
            <w:noWrap/>
            <w:vAlign w:val="bottom"/>
            <w:hideMark/>
          </w:tcPr>
          <w:p w:rsidR="00EE685E" w:rsidRPr="00EE685E" w:rsidRDefault="00EE685E" w:rsidP="00E66043">
            <w:pPr>
              <w:pStyle w:val="table1"/>
              <w:jc w:val="center"/>
              <w:rPr>
                <w:lang w:eastAsia="en-AU"/>
              </w:rPr>
            </w:pPr>
            <w:r w:rsidRPr="00EE685E">
              <w:rPr>
                <w:lang w:eastAsia="en-AU"/>
              </w:rPr>
              <w:t>14</w:t>
            </w:r>
          </w:p>
        </w:tc>
        <w:tc>
          <w:tcPr>
            <w:tcW w:w="863" w:type="dxa"/>
            <w:tcBorders>
              <w:top w:val="nil"/>
              <w:left w:val="nil"/>
              <w:bottom w:val="nil"/>
              <w:right w:val="nil"/>
            </w:tcBorders>
            <w:shd w:val="clear" w:color="000000" w:fill="C0C0C0"/>
            <w:noWrap/>
            <w:vAlign w:val="bottom"/>
            <w:hideMark/>
          </w:tcPr>
          <w:p w:rsidR="00EE685E" w:rsidRPr="00EE685E" w:rsidRDefault="00EE685E" w:rsidP="00E66043">
            <w:pPr>
              <w:pStyle w:val="table1"/>
              <w:jc w:val="center"/>
              <w:rPr>
                <w:lang w:eastAsia="en-AU"/>
              </w:rPr>
            </w:pPr>
            <w:r w:rsidRPr="00EE685E">
              <w:rPr>
                <w:lang w:eastAsia="en-AU"/>
              </w:rPr>
              <w:t>18</w:t>
            </w:r>
          </w:p>
        </w:tc>
        <w:tc>
          <w:tcPr>
            <w:tcW w:w="862" w:type="dxa"/>
            <w:tcBorders>
              <w:top w:val="nil"/>
              <w:left w:val="nil"/>
              <w:bottom w:val="nil"/>
              <w:right w:val="single" w:sz="4" w:space="0" w:color="auto"/>
            </w:tcBorders>
            <w:shd w:val="clear" w:color="000000" w:fill="C0C0C0"/>
            <w:noWrap/>
            <w:vAlign w:val="bottom"/>
            <w:hideMark/>
          </w:tcPr>
          <w:p w:rsidR="00E67009" w:rsidRDefault="00EE685E">
            <w:pPr>
              <w:pStyle w:val="table1"/>
              <w:jc w:val="center"/>
              <w:rPr>
                <w:lang w:eastAsia="en-AU"/>
              </w:rPr>
            </w:pPr>
            <w:r w:rsidRPr="00EE685E">
              <w:rPr>
                <w:lang w:eastAsia="en-AU"/>
              </w:rPr>
              <w:t>18</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F92BF3">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FB4B9F">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B0698F">
              <w:rPr>
                <w:lang w:eastAsia="en-AU"/>
              </w:rPr>
              <w:t>NM</w:t>
            </w:r>
          </w:p>
        </w:tc>
        <w:tc>
          <w:tcPr>
            <w:tcW w:w="862" w:type="dxa"/>
            <w:tcBorders>
              <w:top w:val="nil"/>
              <w:left w:val="nil"/>
              <w:bottom w:val="nil"/>
              <w:right w:val="nil"/>
            </w:tcBorders>
            <w:shd w:val="clear" w:color="auto" w:fill="auto"/>
            <w:noWrap/>
            <w:hideMark/>
          </w:tcPr>
          <w:p w:rsidR="00C04802" w:rsidRDefault="00EE685E">
            <w:pPr>
              <w:pStyle w:val="table1"/>
              <w:jc w:val="center"/>
            </w:pPr>
            <w:r w:rsidRPr="0018044B">
              <w:rPr>
                <w:lang w:eastAsia="en-AU"/>
              </w:rPr>
              <w:t>NM</w:t>
            </w:r>
          </w:p>
        </w:tc>
        <w:tc>
          <w:tcPr>
            <w:tcW w:w="862" w:type="dxa"/>
            <w:tcBorders>
              <w:top w:val="nil"/>
              <w:left w:val="nil"/>
              <w:bottom w:val="nil"/>
              <w:right w:val="single" w:sz="4" w:space="0" w:color="auto"/>
            </w:tcBorders>
            <w:shd w:val="clear" w:color="auto" w:fill="auto"/>
            <w:noWrap/>
            <w:hideMark/>
          </w:tcPr>
          <w:p w:rsidR="00C04802" w:rsidRDefault="00EE685E">
            <w:pPr>
              <w:pStyle w:val="table1"/>
              <w:jc w:val="center"/>
            </w:pPr>
            <w:r w:rsidRPr="00CE4E80">
              <w:rPr>
                <w:lang w:eastAsia="en-AU"/>
              </w:rPr>
              <w:t>NM</w:t>
            </w:r>
          </w:p>
        </w:tc>
        <w:tc>
          <w:tcPr>
            <w:tcW w:w="862" w:type="dxa"/>
            <w:tcBorders>
              <w:top w:val="nil"/>
              <w:left w:val="nil"/>
              <w:bottom w:val="nil"/>
              <w:right w:val="nil"/>
            </w:tcBorders>
            <w:shd w:val="clear" w:color="000000" w:fill="C0C0C0"/>
            <w:noWrap/>
            <w:hideMark/>
          </w:tcPr>
          <w:p w:rsidR="00C04802" w:rsidRDefault="00EE685E">
            <w:pPr>
              <w:pStyle w:val="table1"/>
              <w:jc w:val="center"/>
            </w:pPr>
            <w:r w:rsidRPr="00E2076C">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EE685E">
            <w:pPr>
              <w:pStyle w:val="table1"/>
              <w:jc w:val="center"/>
            </w:pPr>
            <w:r w:rsidRPr="00E2076C">
              <w:rPr>
                <w:lang w:eastAsia="en-AU"/>
              </w:rPr>
              <w:t>NM</w:t>
            </w:r>
          </w:p>
        </w:tc>
      </w:tr>
      <w:tr w:rsidR="0065365B" w:rsidRPr="00EE685E" w:rsidTr="00292B0E">
        <w:trPr>
          <w:trHeight w:val="270"/>
        </w:trPr>
        <w:tc>
          <w:tcPr>
            <w:tcW w:w="681" w:type="dxa"/>
            <w:tcBorders>
              <w:top w:val="nil"/>
              <w:left w:val="single" w:sz="4" w:space="0" w:color="auto"/>
              <w:bottom w:val="nil"/>
              <w:right w:val="nil"/>
            </w:tcBorders>
            <w:shd w:val="clear" w:color="auto" w:fill="auto"/>
            <w:noWrap/>
            <w:vAlign w:val="bottom"/>
            <w:hideMark/>
          </w:tcPr>
          <w:p w:rsidR="00937A5A" w:rsidRPr="00EE685E" w:rsidRDefault="00937A5A" w:rsidP="00EE685E">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937A5A" w:rsidRPr="00EE685E" w:rsidRDefault="00937A5A" w:rsidP="00EE685E">
            <w:pPr>
              <w:pStyle w:val="table1"/>
              <w:rPr>
                <w:szCs w:val="16"/>
                <w:lang w:eastAsia="en-AU"/>
              </w:rPr>
            </w:pPr>
            <w:r w:rsidRPr="00EE685E">
              <w:rPr>
                <w:szCs w:val="16"/>
                <w:lang w:eastAsia="en-AU"/>
              </w:rPr>
              <w:t>DO (%)</w:t>
            </w:r>
          </w:p>
        </w:tc>
        <w:tc>
          <w:tcPr>
            <w:tcW w:w="862" w:type="dxa"/>
            <w:tcBorders>
              <w:top w:val="nil"/>
              <w:left w:val="nil"/>
              <w:bottom w:val="nil"/>
              <w:right w:val="nil"/>
            </w:tcBorders>
            <w:shd w:val="clear" w:color="000000" w:fill="C0C0C0"/>
            <w:noWrap/>
            <w:vAlign w:val="bottom"/>
            <w:hideMark/>
          </w:tcPr>
          <w:p w:rsidR="00C04802" w:rsidRDefault="00937A5A">
            <w:pPr>
              <w:pStyle w:val="table1"/>
              <w:jc w:val="center"/>
            </w:pPr>
            <w:r>
              <w:t>106</w:t>
            </w:r>
          </w:p>
        </w:tc>
        <w:tc>
          <w:tcPr>
            <w:tcW w:w="861" w:type="dxa"/>
            <w:tcBorders>
              <w:top w:val="nil"/>
              <w:left w:val="nil"/>
              <w:bottom w:val="nil"/>
              <w:right w:val="single" w:sz="4" w:space="0" w:color="auto"/>
            </w:tcBorders>
            <w:shd w:val="clear" w:color="000000" w:fill="C0C0C0"/>
            <w:noWrap/>
            <w:vAlign w:val="bottom"/>
            <w:hideMark/>
          </w:tcPr>
          <w:p w:rsidR="00C04802" w:rsidRDefault="00937A5A">
            <w:pPr>
              <w:pStyle w:val="table1"/>
              <w:jc w:val="center"/>
            </w:pPr>
            <w:r>
              <w:t>99</w:t>
            </w:r>
          </w:p>
        </w:tc>
        <w:tc>
          <w:tcPr>
            <w:tcW w:w="863" w:type="dxa"/>
            <w:tcBorders>
              <w:top w:val="nil"/>
              <w:left w:val="nil"/>
              <w:bottom w:val="nil"/>
              <w:right w:val="nil"/>
            </w:tcBorders>
            <w:shd w:val="clear" w:color="auto" w:fill="auto"/>
            <w:noWrap/>
            <w:vAlign w:val="bottom"/>
            <w:hideMark/>
          </w:tcPr>
          <w:p w:rsidR="00C04802" w:rsidRDefault="00937A5A">
            <w:pPr>
              <w:pStyle w:val="table1"/>
              <w:jc w:val="center"/>
            </w:pPr>
            <w:r>
              <w:t>110</w:t>
            </w:r>
          </w:p>
        </w:tc>
        <w:tc>
          <w:tcPr>
            <w:tcW w:w="862" w:type="dxa"/>
            <w:tcBorders>
              <w:top w:val="nil"/>
              <w:left w:val="nil"/>
              <w:bottom w:val="nil"/>
              <w:right w:val="single" w:sz="4" w:space="0" w:color="auto"/>
            </w:tcBorders>
            <w:shd w:val="clear" w:color="auto" w:fill="auto"/>
            <w:noWrap/>
            <w:vAlign w:val="bottom"/>
            <w:hideMark/>
          </w:tcPr>
          <w:p w:rsidR="00C04802" w:rsidRDefault="00937A5A">
            <w:pPr>
              <w:pStyle w:val="table1"/>
              <w:jc w:val="center"/>
            </w:pPr>
            <w:r>
              <w:t>92</w:t>
            </w:r>
          </w:p>
        </w:tc>
        <w:tc>
          <w:tcPr>
            <w:tcW w:w="863" w:type="dxa"/>
            <w:tcBorders>
              <w:top w:val="nil"/>
              <w:left w:val="nil"/>
              <w:bottom w:val="nil"/>
              <w:right w:val="nil"/>
            </w:tcBorders>
            <w:shd w:val="clear" w:color="000000" w:fill="C0C0C0"/>
            <w:noWrap/>
            <w:vAlign w:val="bottom"/>
            <w:hideMark/>
          </w:tcPr>
          <w:p w:rsidR="00C04802" w:rsidRDefault="00937A5A">
            <w:pPr>
              <w:pStyle w:val="table1"/>
              <w:jc w:val="center"/>
            </w:pPr>
            <w:r>
              <w:t>113</w:t>
            </w:r>
          </w:p>
        </w:tc>
        <w:tc>
          <w:tcPr>
            <w:tcW w:w="862" w:type="dxa"/>
            <w:tcBorders>
              <w:top w:val="nil"/>
              <w:left w:val="nil"/>
              <w:bottom w:val="nil"/>
              <w:right w:val="single" w:sz="4" w:space="0" w:color="auto"/>
            </w:tcBorders>
            <w:shd w:val="clear" w:color="000000" w:fill="C0C0C0"/>
            <w:noWrap/>
            <w:vAlign w:val="bottom"/>
            <w:hideMark/>
          </w:tcPr>
          <w:p w:rsidR="00C04802" w:rsidRDefault="00937A5A">
            <w:pPr>
              <w:pStyle w:val="table1"/>
              <w:jc w:val="center"/>
            </w:pPr>
            <w:r>
              <w:t>95</w:t>
            </w:r>
          </w:p>
        </w:tc>
        <w:tc>
          <w:tcPr>
            <w:tcW w:w="862" w:type="dxa"/>
            <w:tcBorders>
              <w:top w:val="nil"/>
              <w:left w:val="nil"/>
              <w:bottom w:val="nil"/>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937A5A">
            <w:pPr>
              <w:pStyle w:val="table1"/>
              <w:jc w:val="center"/>
            </w:pPr>
            <w:r w:rsidRPr="00814680">
              <w:rPr>
                <w:lang w:eastAsia="en-AU"/>
              </w:rPr>
              <w:t>NM</w:t>
            </w:r>
          </w:p>
        </w:tc>
        <w:tc>
          <w:tcPr>
            <w:tcW w:w="862" w:type="dxa"/>
            <w:tcBorders>
              <w:top w:val="nil"/>
              <w:left w:val="nil"/>
              <w:bottom w:val="nil"/>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937A5A">
            <w:pPr>
              <w:pStyle w:val="table1"/>
              <w:jc w:val="center"/>
            </w:pPr>
            <w:r w:rsidRPr="00814680">
              <w:rPr>
                <w:lang w:eastAsia="en-AU"/>
              </w:rPr>
              <w:t>NM</w:t>
            </w:r>
          </w:p>
        </w:tc>
      </w:tr>
      <w:tr w:rsidR="0065365B" w:rsidRPr="00EE685E" w:rsidTr="00292B0E">
        <w:trPr>
          <w:trHeight w:val="255"/>
        </w:trPr>
        <w:tc>
          <w:tcPr>
            <w:tcW w:w="681" w:type="dxa"/>
            <w:tcBorders>
              <w:top w:val="nil"/>
              <w:left w:val="single" w:sz="4" w:space="0" w:color="auto"/>
              <w:bottom w:val="nil"/>
              <w:right w:val="nil"/>
            </w:tcBorders>
            <w:shd w:val="clear" w:color="auto" w:fill="auto"/>
            <w:noWrap/>
            <w:vAlign w:val="bottom"/>
            <w:hideMark/>
          </w:tcPr>
          <w:p w:rsidR="00937A5A" w:rsidRPr="00EE685E" w:rsidRDefault="00937A5A" w:rsidP="00EE685E">
            <w:pPr>
              <w:pStyle w:val="table1"/>
              <w:rPr>
                <w:lang w:eastAsia="en-AU"/>
              </w:rPr>
            </w:pPr>
            <w:r w:rsidRPr="00EE685E">
              <w:rPr>
                <w:lang w:eastAsia="en-AU"/>
              </w:rPr>
              <w:t>Day 5</w:t>
            </w:r>
          </w:p>
        </w:tc>
        <w:tc>
          <w:tcPr>
            <w:tcW w:w="1140" w:type="dxa"/>
            <w:tcBorders>
              <w:top w:val="single" w:sz="8" w:space="0" w:color="auto"/>
              <w:left w:val="nil"/>
              <w:bottom w:val="nil"/>
              <w:right w:val="single" w:sz="8" w:space="0" w:color="auto"/>
            </w:tcBorders>
            <w:shd w:val="clear" w:color="auto" w:fill="auto"/>
            <w:noWrap/>
            <w:vAlign w:val="bottom"/>
            <w:hideMark/>
          </w:tcPr>
          <w:p w:rsidR="00937A5A" w:rsidRPr="00EE685E" w:rsidRDefault="00937A5A" w:rsidP="00EE685E">
            <w:pPr>
              <w:pStyle w:val="table1"/>
              <w:rPr>
                <w:szCs w:val="16"/>
                <w:lang w:eastAsia="en-AU"/>
              </w:rPr>
            </w:pPr>
            <w:r w:rsidRPr="00EE685E">
              <w:rPr>
                <w:szCs w:val="16"/>
                <w:lang w:eastAsia="en-AU"/>
              </w:rPr>
              <w:t>pH</w:t>
            </w:r>
          </w:p>
        </w:tc>
        <w:tc>
          <w:tcPr>
            <w:tcW w:w="862" w:type="dxa"/>
            <w:tcBorders>
              <w:top w:val="nil"/>
              <w:left w:val="nil"/>
              <w:bottom w:val="nil"/>
              <w:right w:val="nil"/>
            </w:tcBorders>
            <w:shd w:val="clear" w:color="000000" w:fill="C0C0C0"/>
            <w:noWrap/>
            <w:vAlign w:val="bottom"/>
            <w:hideMark/>
          </w:tcPr>
          <w:p w:rsidR="00C04802" w:rsidRDefault="00937A5A">
            <w:pPr>
              <w:pStyle w:val="table1"/>
              <w:jc w:val="center"/>
            </w:pPr>
            <w:r>
              <w:t>6.7</w:t>
            </w:r>
          </w:p>
        </w:tc>
        <w:tc>
          <w:tcPr>
            <w:tcW w:w="861" w:type="dxa"/>
            <w:tcBorders>
              <w:top w:val="nil"/>
              <w:left w:val="nil"/>
              <w:bottom w:val="nil"/>
              <w:right w:val="single" w:sz="4" w:space="0" w:color="auto"/>
            </w:tcBorders>
            <w:shd w:val="clear" w:color="000000" w:fill="C0C0C0"/>
            <w:noWrap/>
            <w:vAlign w:val="bottom"/>
            <w:hideMark/>
          </w:tcPr>
          <w:p w:rsidR="00C04802" w:rsidRDefault="00937A5A">
            <w:pPr>
              <w:pStyle w:val="table1"/>
              <w:jc w:val="center"/>
            </w:pPr>
            <w:r>
              <w:t>6.8</w:t>
            </w:r>
          </w:p>
        </w:tc>
        <w:tc>
          <w:tcPr>
            <w:tcW w:w="863" w:type="dxa"/>
            <w:tcBorders>
              <w:top w:val="nil"/>
              <w:left w:val="nil"/>
              <w:bottom w:val="nil"/>
              <w:right w:val="nil"/>
            </w:tcBorders>
            <w:shd w:val="clear" w:color="auto" w:fill="auto"/>
            <w:noWrap/>
            <w:vAlign w:val="bottom"/>
            <w:hideMark/>
          </w:tcPr>
          <w:p w:rsidR="00C04802" w:rsidRDefault="00937A5A">
            <w:pPr>
              <w:pStyle w:val="table1"/>
              <w:jc w:val="center"/>
            </w:pPr>
            <w:r>
              <w:t>6.4</w:t>
            </w:r>
          </w:p>
        </w:tc>
        <w:tc>
          <w:tcPr>
            <w:tcW w:w="862" w:type="dxa"/>
            <w:tcBorders>
              <w:top w:val="nil"/>
              <w:left w:val="nil"/>
              <w:bottom w:val="nil"/>
              <w:right w:val="single" w:sz="4" w:space="0" w:color="auto"/>
            </w:tcBorders>
            <w:shd w:val="clear" w:color="auto" w:fill="auto"/>
            <w:noWrap/>
            <w:vAlign w:val="bottom"/>
            <w:hideMark/>
          </w:tcPr>
          <w:p w:rsidR="00C04802" w:rsidRDefault="00937A5A">
            <w:pPr>
              <w:pStyle w:val="table1"/>
              <w:jc w:val="center"/>
            </w:pPr>
            <w:r>
              <w:t>6.4</w:t>
            </w:r>
          </w:p>
        </w:tc>
        <w:tc>
          <w:tcPr>
            <w:tcW w:w="863" w:type="dxa"/>
            <w:tcBorders>
              <w:top w:val="nil"/>
              <w:left w:val="nil"/>
              <w:bottom w:val="nil"/>
              <w:right w:val="nil"/>
            </w:tcBorders>
            <w:shd w:val="clear" w:color="000000" w:fill="C0C0C0"/>
            <w:noWrap/>
            <w:vAlign w:val="bottom"/>
            <w:hideMark/>
          </w:tcPr>
          <w:p w:rsidR="00C04802" w:rsidRDefault="00937A5A">
            <w:pPr>
              <w:pStyle w:val="table1"/>
              <w:jc w:val="center"/>
            </w:pPr>
            <w:r>
              <w:t>6.3</w:t>
            </w:r>
          </w:p>
        </w:tc>
        <w:tc>
          <w:tcPr>
            <w:tcW w:w="862" w:type="dxa"/>
            <w:tcBorders>
              <w:top w:val="nil"/>
              <w:left w:val="nil"/>
              <w:bottom w:val="nil"/>
              <w:right w:val="single" w:sz="4" w:space="0" w:color="auto"/>
            </w:tcBorders>
            <w:shd w:val="clear" w:color="000000" w:fill="C0C0C0"/>
            <w:noWrap/>
            <w:vAlign w:val="bottom"/>
            <w:hideMark/>
          </w:tcPr>
          <w:p w:rsidR="00C04802" w:rsidRDefault="00937A5A">
            <w:pPr>
              <w:pStyle w:val="table1"/>
              <w:jc w:val="center"/>
            </w:pPr>
            <w:r>
              <w:t>6.5</w:t>
            </w:r>
          </w:p>
        </w:tc>
        <w:tc>
          <w:tcPr>
            <w:tcW w:w="862" w:type="dxa"/>
            <w:tcBorders>
              <w:top w:val="nil"/>
              <w:left w:val="nil"/>
              <w:bottom w:val="nil"/>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937A5A">
            <w:pPr>
              <w:pStyle w:val="table1"/>
              <w:jc w:val="center"/>
            </w:pPr>
            <w:r w:rsidRPr="00814680">
              <w:rPr>
                <w:lang w:eastAsia="en-AU"/>
              </w:rPr>
              <w:t>NM</w:t>
            </w:r>
          </w:p>
        </w:tc>
        <w:tc>
          <w:tcPr>
            <w:tcW w:w="862" w:type="dxa"/>
            <w:tcBorders>
              <w:top w:val="nil"/>
              <w:left w:val="nil"/>
              <w:bottom w:val="nil"/>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nil"/>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bottom w:val="nil"/>
              <w:right w:val="single" w:sz="4" w:space="0" w:color="auto"/>
            </w:tcBorders>
            <w:shd w:val="clear" w:color="000000" w:fill="C0C0C0"/>
            <w:noWrap/>
            <w:hideMark/>
          </w:tcPr>
          <w:p w:rsidR="00C04802" w:rsidRDefault="00937A5A">
            <w:pPr>
              <w:pStyle w:val="table1"/>
              <w:jc w:val="center"/>
            </w:pPr>
            <w:r w:rsidRPr="00814680">
              <w:rPr>
                <w:lang w:eastAsia="en-AU"/>
              </w:rPr>
              <w:t>NM</w:t>
            </w:r>
          </w:p>
        </w:tc>
      </w:tr>
      <w:tr w:rsidR="0065365B" w:rsidRPr="00EE685E" w:rsidTr="00292B0E">
        <w:trPr>
          <w:trHeight w:val="270"/>
        </w:trPr>
        <w:tc>
          <w:tcPr>
            <w:tcW w:w="681" w:type="dxa"/>
            <w:tcBorders>
              <w:top w:val="nil"/>
              <w:left w:val="single" w:sz="4" w:space="0" w:color="auto"/>
              <w:right w:val="nil"/>
            </w:tcBorders>
            <w:shd w:val="clear" w:color="auto" w:fill="auto"/>
            <w:noWrap/>
            <w:vAlign w:val="bottom"/>
            <w:hideMark/>
          </w:tcPr>
          <w:p w:rsidR="00937A5A" w:rsidRPr="00EE685E" w:rsidRDefault="00937A5A" w:rsidP="00EE685E">
            <w:pPr>
              <w:pStyle w:val="table1"/>
              <w:rPr>
                <w:lang w:eastAsia="en-AU"/>
              </w:rPr>
            </w:pPr>
            <w:r w:rsidRPr="00EE685E">
              <w:rPr>
                <w:lang w:eastAsia="en-AU"/>
              </w:rPr>
              <w:t xml:space="preserve"> </w:t>
            </w:r>
          </w:p>
        </w:tc>
        <w:tc>
          <w:tcPr>
            <w:tcW w:w="1140" w:type="dxa"/>
            <w:tcBorders>
              <w:top w:val="nil"/>
              <w:left w:val="nil"/>
              <w:right w:val="single" w:sz="8" w:space="0" w:color="auto"/>
            </w:tcBorders>
            <w:shd w:val="clear" w:color="auto" w:fill="auto"/>
            <w:noWrap/>
            <w:vAlign w:val="bottom"/>
            <w:hideMark/>
          </w:tcPr>
          <w:p w:rsidR="00937A5A" w:rsidRPr="00EE685E" w:rsidRDefault="00937A5A" w:rsidP="00EE685E">
            <w:pPr>
              <w:pStyle w:val="table1"/>
              <w:rPr>
                <w:szCs w:val="16"/>
                <w:lang w:eastAsia="en-AU"/>
              </w:rPr>
            </w:pPr>
            <w:r w:rsidRPr="00EE685E">
              <w:rPr>
                <w:szCs w:val="16"/>
                <w:lang w:eastAsia="en-AU"/>
              </w:rPr>
              <w:t>EC (</w:t>
            </w:r>
            <w:r w:rsidRPr="00EE685E">
              <w:rPr>
                <w:rFonts w:ascii="Estrangelo Edessa" w:hAnsi="Estrangelo Edessa" w:cs="Estrangelo Edessa"/>
                <w:szCs w:val="16"/>
                <w:lang w:eastAsia="en-AU"/>
              </w:rPr>
              <w:t>µS cm</w:t>
            </w:r>
            <w:r w:rsidRPr="00EE685E">
              <w:rPr>
                <w:rFonts w:ascii="Estrangelo Edessa" w:hAnsi="Estrangelo Edessa" w:cs="Estrangelo Edessa"/>
                <w:color w:val="000000"/>
                <w:sz w:val="11"/>
                <w:szCs w:val="11"/>
                <w:lang w:eastAsia="en-AU"/>
              </w:rPr>
              <w:t>-1</w:t>
            </w:r>
            <w:r w:rsidRPr="00EE685E">
              <w:rPr>
                <w:rFonts w:ascii="Estrangelo Edessa" w:hAnsi="Estrangelo Edessa" w:cs="Estrangelo Edessa"/>
                <w:szCs w:val="16"/>
                <w:lang w:eastAsia="en-AU"/>
              </w:rPr>
              <w:t>)</w:t>
            </w:r>
          </w:p>
        </w:tc>
        <w:tc>
          <w:tcPr>
            <w:tcW w:w="862" w:type="dxa"/>
            <w:tcBorders>
              <w:top w:val="nil"/>
              <w:left w:val="nil"/>
              <w:right w:val="nil"/>
            </w:tcBorders>
            <w:shd w:val="clear" w:color="000000" w:fill="C0C0C0"/>
            <w:noWrap/>
            <w:vAlign w:val="bottom"/>
            <w:hideMark/>
          </w:tcPr>
          <w:p w:rsidR="00C04802" w:rsidRDefault="00937A5A">
            <w:pPr>
              <w:pStyle w:val="table1"/>
              <w:jc w:val="center"/>
            </w:pPr>
            <w:r>
              <w:t>17</w:t>
            </w:r>
          </w:p>
        </w:tc>
        <w:tc>
          <w:tcPr>
            <w:tcW w:w="861" w:type="dxa"/>
            <w:tcBorders>
              <w:top w:val="nil"/>
              <w:left w:val="nil"/>
              <w:right w:val="single" w:sz="4" w:space="0" w:color="auto"/>
            </w:tcBorders>
            <w:shd w:val="clear" w:color="000000" w:fill="C0C0C0"/>
            <w:noWrap/>
            <w:vAlign w:val="bottom"/>
            <w:hideMark/>
          </w:tcPr>
          <w:p w:rsidR="00C04802" w:rsidRDefault="00937A5A">
            <w:pPr>
              <w:pStyle w:val="table1"/>
              <w:jc w:val="center"/>
            </w:pPr>
            <w:r>
              <w:t>18</w:t>
            </w:r>
          </w:p>
        </w:tc>
        <w:tc>
          <w:tcPr>
            <w:tcW w:w="863" w:type="dxa"/>
            <w:tcBorders>
              <w:top w:val="nil"/>
              <w:left w:val="nil"/>
              <w:right w:val="nil"/>
            </w:tcBorders>
            <w:shd w:val="clear" w:color="auto" w:fill="auto"/>
            <w:noWrap/>
            <w:vAlign w:val="bottom"/>
            <w:hideMark/>
          </w:tcPr>
          <w:p w:rsidR="00C04802" w:rsidRDefault="00937A5A">
            <w:pPr>
              <w:pStyle w:val="table1"/>
              <w:jc w:val="center"/>
            </w:pPr>
            <w:r>
              <w:t>14</w:t>
            </w:r>
          </w:p>
        </w:tc>
        <w:tc>
          <w:tcPr>
            <w:tcW w:w="862" w:type="dxa"/>
            <w:tcBorders>
              <w:top w:val="nil"/>
              <w:left w:val="nil"/>
              <w:right w:val="single" w:sz="4" w:space="0" w:color="auto"/>
            </w:tcBorders>
            <w:shd w:val="clear" w:color="auto" w:fill="auto"/>
            <w:noWrap/>
            <w:vAlign w:val="bottom"/>
            <w:hideMark/>
          </w:tcPr>
          <w:p w:rsidR="00C04802" w:rsidRDefault="00937A5A">
            <w:pPr>
              <w:pStyle w:val="table1"/>
              <w:jc w:val="center"/>
            </w:pPr>
            <w:r>
              <w:t>16</w:t>
            </w:r>
          </w:p>
        </w:tc>
        <w:tc>
          <w:tcPr>
            <w:tcW w:w="863" w:type="dxa"/>
            <w:tcBorders>
              <w:top w:val="nil"/>
              <w:left w:val="nil"/>
              <w:right w:val="nil"/>
            </w:tcBorders>
            <w:shd w:val="clear" w:color="000000" w:fill="C0C0C0"/>
            <w:noWrap/>
            <w:vAlign w:val="bottom"/>
            <w:hideMark/>
          </w:tcPr>
          <w:p w:rsidR="00C04802" w:rsidRDefault="00937A5A">
            <w:pPr>
              <w:pStyle w:val="table1"/>
              <w:jc w:val="center"/>
            </w:pPr>
            <w:r>
              <w:t>19</w:t>
            </w:r>
          </w:p>
        </w:tc>
        <w:tc>
          <w:tcPr>
            <w:tcW w:w="862" w:type="dxa"/>
            <w:tcBorders>
              <w:top w:val="nil"/>
              <w:left w:val="nil"/>
              <w:right w:val="single" w:sz="4" w:space="0" w:color="auto"/>
            </w:tcBorders>
            <w:shd w:val="clear" w:color="000000" w:fill="C0C0C0"/>
            <w:noWrap/>
            <w:vAlign w:val="bottom"/>
            <w:hideMark/>
          </w:tcPr>
          <w:p w:rsidR="00C04802" w:rsidRDefault="00937A5A">
            <w:pPr>
              <w:pStyle w:val="table1"/>
              <w:jc w:val="center"/>
            </w:pPr>
            <w:r>
              <w:t>18</w:t>
            </w:r>
          </w:p>
        </w:tc>
        <w:tc>
          <w:tcPr>
            <w:tcW w:w="862" w:type="dxa"/>
            <w:tcBorders>
              <w:top w:val="nil"/>
              <w:left w:val="nil"/>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right w:val="single" w:sz="4" w:space="0" w:color="auto"/>
            </w:tcBorders>
            <w:shd w:val="clear" w:color="000000" w:fill="C0C0C0"/>
            <w:noWrap/>
            <w:hideMark/>
          </w:tcPr>
          <w:p w:rsidR="00C04802" w:rsidRDefault="00937A5A">
            <w:pPr>
              <w:pStyle w:val="table1"/>
              <w:jc w:val="center"/>
            </w:pPr>
            <w:r w:rsidRPr="00814680">
              <w:rPr>
                <w:lang w:eastAsia="en-AU"/>
              </w:rPr>
              <w:t>NM</w:t>
            </w:r>
          </w:p>
        </w:tc>
        <w:tc>
          <w:tcPr>
            <w:tcW w:w="862" w:type="dxa"/>
            <w:tcBorders>
              <w:top w:val="nil"/>
              <w:left w:val="nil"/>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right w:val="single" w:sz="4" w:space="0" w:color="auto"/>
            </w:tcBorders>
            <w:shd w:val="clear" w:color="000000" w:fill="C0C0C0"/>
            <w:noWrap/>
            <w:hideMark/>
          </w:tcPr>
          <w:p w:rsidR="00C04802" w:rsidRDefault="00937A5A">
            <w:pPr>
              <w:pStyle w:val="table1"/>
              <w:jc w:val="center"/>
            </w:pPr>
            <w:r w:rsidRPr="00814680">
              <w:rPr>
                <w:lang w:eastAsia="en-AU"/>
              </w:rPr>
              <w:t>NM</w:t>
            </w:r>
          </w:p>
        </w:tc>
      </w:tr>
      <w:tr w:rsidR="0065365B" w:rsidRPr="00EE685E" w:rsidTr="00292B0E">
        <w:trPr>
          <w:trHeight w:val="255"/>
        </w:trPr>
        <w:tc>
          <w:tcPr>
            <w:tcW w:w="681" w:type="dxa"/>
            <w:tcBorders>
              <w:top w:val="nil"/>
              <w:left w:val="single" w:sz="4" w:space="0" w:color="auto"/>
              <w:bottom w:val="single" w:sz="4" w:space="0" w:color="auto"/>
              <w:right w:val="nil"/>
            </w:tcBorders>
            <w:shd w:val="clear" w:color="auto" w:fill="auto"/>
            <w:noWrap/>
            <w:vAlign w:val="bottom"/>
            <w:hideMark/>
          </w:tcPr>
          <w:p w:rsidR="00937A5A" w:rsidRPr="00EE685E" w:rsidRDefault="00937A5A" w:rsidP="00EE685E">
            <w:pPr>
              <w:pStyle w:val="table1"/>
              <w:rPr>
                <w:lang w:eastAsia="en-AU"/>
              </w:rPr>
            </w:pPr>
          </w:p>
        </w:tc>
        <w:tc>
          <w:tcPr>
            <w:tcW w:w="1140" w:type="dxa"/>
            <w:tcBorders>
              <w:top w:val="nil"/>
              <w:left w:val="nil"/>
              <w:bottom w:val="single" w:sz="4" w:space="0" w:color="auto"/>
              <w:right w:val="single" w:sz="8" w:space="0" w:color="auto"/>
            </w:tcBorders>
            <w:shd w:val="clear" w:color="auto" w:fill="auto"/>
            <w:noWrap/>
            <w:vAlign w:val="bottom"/>
            <w:hideMark/>
          </w:tcPr>
          <w:p w:rsidR="00937A5A" w:rsidRPr="00EE685E" w:rsidRDefault="00937A5A" w:rsidP="00EE685E">
            <w:pPr>
              <w:pStyle w:val="table1"/>
              <w:rPr>
                <w:szCs w:val="16"/>
                <w:lang w:eastAsia="en-AU"/>
              </w:rPr>
            </w:pPr>
            <w:r w:rsidRPr="00EE685E">
              <w:rPr>
                <w:szCs w:val="16"/>
                <w:lang w:eastAsia="en-AU"/>
              </w:rPr>
              <w:t>DO (%)</w:t>
            </w:r>
          </w:p>
        </w:tc>
        <w:tc>
          <w:tcPr>
            <w:tcW w:w="862" w:type="dxa"/>
            <w:tcBorders>
              <w:top w:val="nil"/>
              <w:left w:val="nil"/>
              <w:bottom w:val="single" w:sz="4" w:space="0" w:color="auto"/>
              <w:right w:val="nil"/>
            </w:tcBorders>
            <w:shd w:val="clear" w:color="000000" w:fill="C0C0C0"/>
            <w:noWrap/>
            <w:vAlign w:val="bottom"/>
            <w:hideMark/>
          </w:tcPr>
          <w:p w:rsidR="00C04802" w:rsidRDefault="00937A5A">
            <w:pPr>
              <w:pStyle w:val="table1"/>
              <w:jc w:val="center"/>
            </w:pPr>
            <w:r>
              <w:t>107</w:t>
            </w:r>
          </w:p>
        </w:tc>
        <w:tc>
          <w:tcPr>
            <w:tcW w:w="861" w:type="dxa"/>
            <w:tcBorders>
              <w:top w:val="nil"/>
              <w:left w:val="nil"/>
              <w:bottom w:val="single" w:sz="4" w:space="0" w:color="auto"/>
              <w:right w:val="single" w:sz="4" w:space="0" w:color="auto"/>
            </w:tcBorders>
            <w:shd w:val="clear" w:color="000000" w:fill="C0C0C0"/>
            <w:noWrap/>
            <w:vAlign w:val="bottom"/>
            <w:hideMark/>
          </w:tcPr>
          <w:p w:rsidR="00C04802" w:rsidRDefault="00937A5A">
            <w:pPr>
              <w:pStyle w:val="table1"/>
              <w:jc w:val="center"/>
            </w:pPr>
            <w:r>
              <w:t>96</w:t>
            </w:r>
          </w:p>
        </w:tc>
        <w:tc>
          <w:tcPr>
            <w:tcW w:w="863" w:type="dxa"/>
            <w:tcBorders>
              <w:top w:val="nil"/>
              <w:left w:val="nil"/>
              <w:bottom w:val="single" w:sz="4" w:space="0" w:color="auto"/>
              <w:right w:val="nil"/>
            </w:tcBorders>
            <w:shd w:val="clear" w:color="auto" w:fill="auto"/>
            <w:noWrap/>
            <w:vAlign w:val="bottom"/>
            <w:hideMark/>
          </w:tcPr>
          <w:p w:rsidR="00C04802" w:rsidRDefault="00937A5A">
            <w:pPr>
              <w:pStyle w:val="table1"/>
              <w:jc w:val="center"/>
            </w:pPr>
            <w:r>
              <w:t>105</w:t>
            </w:r>
          </w:p>
        </w:tc>
        <w:tc>
          <w:tcPr>
            <w:tcW w:w="862" w:type="dxa"/>
            <w:tcBorders>
              <w:top w:val="nil"/>
              <w:left w:val="nil"/>
              <w:bottom w:val="single" w:sz="4" w:space="0" w:color="auto"/>
              <w:right w:val="single" w:sz="4" w:space="0" w:color="auto"/>
            </w:tcBorders>
            <w:shd w:val="clear" w:color="auto" w:fill="auto"/>
            <w:noWrap/>
            <w:vAlign w:val="bottom"/>
            <w:hideMark/>
          </w:tcPr>
          <w:p w:rsidR="00C04802" w:rsidRDefault="00937A5A">
            <w:pPr>
              <w:pStyle w:val="table1"/>
              <w:jc w:val="center"/>
            </w:pPr>
            <w:r>
              <w:t>90</w:t>
            </w:r>
          </w:p>
        </w:tc>
        <w:tc>
          <w:tcPr>
            <w:tcW w:w="863" w:type="dxa"/>
            <w:tcBorders>
              <w:top w:val="nil"/>
              <w:left w:val="nil"/>
              <w:bottom w:val="single" w:sz="4" w:space="0" w:color="auto"/>
              <w:right w:val="nil"/>
            </w:tcBorders>
            <w:shd w:val="clear" w:color="000000" w:fill="C0C0C0"/>
            <w:noWrap/>
            <w:vAlign w:val="bottom"/>
            <w:hideMark/>
          </w:tcPr>
          <w:p w:rsidR="00C04802" w:rsidRDefault="00937A5A">
            <w:pPr>
              <w:pStyle w:val="table1"/>
              <w:jc w:val="center"/>
            </w:pPr>
            <w:r>
              <w:t>109</w:t>
            </w:r>
          </w:p>
        </w:tc>
        <w:tc>
          <w:tcPr>
            <w:tcW w:w="862" w:type="dxa"/>
            <w:tcBorders>
              <w:top w:val="nil"/>
              <w:left w:val="nil"/>
              <w:bottom w:val="single" w:sz="4" w:space="0" w:color="auto"/>
              <w:right w:val="single" w:sz="4" w:space="0" w:color="auto"/>
            </w:tcBorders>
            <w:shd w:val="clear" w:color="000000" w:fill="C0C0C0"/>
            <w:noWrap/>
            <w:vAlign w:val="bottom"/>
            <w:hideMark/>
          </w:tcPr>
          <w:p w:rsidR="00C04802" w:rsidRDefault="00937A5A">
            <w:pPr>
              <w:pStyle w:val="table1"/>
              <w:jc w:val="center"/>
            </w:pPr>
            <w:r>
              <w:t>97</w:t>
            </w:r>
          </w:p>
        </w:tc>
        <w:tc>
          <w:tcPr>
            <w:tcW w:w="862" w:type="dxa"/>
            <w:tcBorders>
              <w:top w:val="nil"/>
              <w:left w:val="nil"/>
              <w:bottom w:val="single" w:sz="4" w:space="0" w:color="auto"/>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single" w:sz="4" w:space="0" w:color="auto"/>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single" w:sz="4" w:space="0" w:color="auto"/>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bottom w:val="single" w:sz="4" w:space="0" w:color="auto"/>
              <w:right w:val="single" w:sz="4" w:space="0" w:color="auto"/>
            </w:tcBorders>
            <w:shd w:val="clear" w:color="000000" w:fill="C0C0C0"/>
            <w:noWrap/>
            <w:hideMark/>
          </w:tcPr>
          <w:p w:rsidR="00C04802" w:rsidRDefault="00937A5A">
            <w:pPr>
              <w:pStyle w:val="table1"/>
              <w:jc w:val="center"/>
            </w:pPr>
            <w:r w:rsidRPr="00814680">
              <w:rPr>
                <w:lang w:eastAsia="en-AU"/>
              </w:rPr>
              <w:t>NM</w:t>
            </w:r>
          </w:p>
        </w:tc>
        <w:tc>
          <w:tcPr>
            <w:tcW w:w="862" w:type="dxa"/>
            <w:tcBorders>
              <w:top w:val="nil"/>
              <w:left w:val="nil"/>
              <w:bottom w:val="single" w:sz="4" w:space="0" w:color="auto"/>
              <w:right w:val="nil"/>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single" w:sz="4" w:space="0" w:color="auto"/>
              <w:right w:val="single" w:sz="4" w:space="0" w:color="auto"/>
            </w:tcBorders>
            <w:shd w:val="clear" w:color="auto" w:fill="auto"/>
            <w:noWrap/>
            <w:hideMark/>
          </w:tcPr>
          <w:p w:rsidR="00C04802" w:rsidRDefault="00937A5A">
            <w:pPr>
              <w:pStyle w:val="table1"/>
              <w:jc w:val="center"/>
            </w:pPr>
            <w:r w:rsidRPr="00814680">
              <w:rPr>
                <w:lang w:eastAsia="en-AU"/>
              </w:rPr>
              <w:t>NM</w:t>
            </w:r>
          </w:p>
        </w:tc>
        <w:tc>
          <w:tcPr>
            <w:tcW w:w="862" w:type="dxa"/>
            <w:tcBorders>
              <w:top w:val="nil"/>
              <w:left w:val="nil"/>
              <w:bottom w:val="single" w:sz="4" w:space="0" w:color="auto"/>
              <w:right w:val="nil"/>
            </w:tcBorders>
            <w:shd w:val="clear" w:color="000000" w:fill="C0C0C0"/>
            <w:noWrap/>
            <w:hideMark/>
          </w:tcPr>
          <w:p w:rsidR="00C04802" w:rsidRDefault="00937A5A">
            <w:pPr>
              <w:pStyle w:val="table1"/>
              <w:jc w:val="center"/>
            </w:pPr>
            <w:r w:rsidRPr="00814680">
              <w:rPr>
                <w:lang w:eastAsia="en-AU"/>
              </w:rPr>
              <w:t>NM</w:t>
            </w:r>
          </w:p>
        </w:tc>
        <w:tc>
          <w:tcPr>
            <w:tcW w:w="863" w:type="dxa"/>
            <w:tcBorders>
              <w:top w:val="nil"/>
              <w:left w:val="nil"/>
              <w:bottom w:val="single" w:sz="4" w:space="0" w:color="auto"/>
              <w:right w:val="single" w:sz="4" w:space="0" w:color="auto"/>
            </w:tcBorders>
            <w:shd w:val="clear" w:color="000000" w:fill="C0C0C0"/>
            <w:noWrap/>
            <w:hideMark/>
          </w:tcPr>
          <w:p w:rsidR="00C04802" w:rsidRDefault="00937A5A">
            <w:pPr>
              <w:pStyle w:val="table1"/>
              <w:jc w:val="center"/>
            </w:pPr>
            <w:r w:rsidRPr="00814680">
              <w:rPr>
                <w:lang w:eastAsia="en-AU"/>
              </w:rPr>
              <w:t>NM</w:t>
            </w:r>
          </w:p>
        </w:tc>
      </w:tr>
    </w:tbl>
    <w:p w:rsidR="00001012" w:rsidRDefault="00937A5A" w:rsidP="00937A5A">
      <w:pPr>
        <w:pStyle w:val="tablenote"/>
      </w:pPr>
      <w:proofErr w:type="gramStart"/>
      <w:r w:rsidRPr="00937A5A">
        <w:rPr>
          <w:snapToGrid w:val="0"/>
          <w:color w:val="000000"/>
          <w:position w:val="5"/>
          <w:sz w:val="15"/>
          <w:szCs w:val="0"/>
          <w:u w:color="000000"/>
        </w:rPr>
        <w:t>a</w:t>
      </w:r>
      <w:proofErr w:type="gramEnd"/>
      <w:r>
        <w:t xml:space="preserve"> NM = Not measured due to complete mortality in the treatment</w:t>
      </w:r>
    </w:p>
    <w:p w:rsidR="00001012" w:rsidRDefault="00001012">
      <w:pPr>
        <w:spacing w:after="0" w:line="240" w:lineRule="auto"/>
        <w:jc w:val="left"/>
        <w:rPr>
          <w:rFonts w:ascii="Arial" w:hAnsi="Arial"/>
          <w:sz w:val="14"/>
        </w:rPr>
      </w:pPr>
      <w:r>
        <w:br w:type="page"/>
      </w:r>
    </w:p>
    <w:p w:rsidR="004E7E0A" w:rsidRPr="001E4BF6" w:rsidRDefault="004E7E0A" w:rsidP="004E7E0A">
      <w:pPr>
        <w:pStyle w:val="tablecaption"/>
        <w:rPr>
          <w:b/>
        </w:rPr>
      </w:pPr>
      <w:r w:rsidRPr="001E4BF6">
        <w:rPr>
          <w:b/>
        </w:rPr>
        <w:lastRenderedPageBreak/>
        <w:t xml:space="preserve">Table A3 </w:t>
      </w:r>
      <w:r w:rsidRPr="00693C5D">
        <w:rPr>
          <w:b/>
        </w:rPr>
        <w:t xml:space="preserve">938I </w:t>
      </w:r>
      <w:r w:rsidR="00EE0BE5" w:rsidRPr="00693C5D">
        <w:rPr>
          <w:b/>
          <w:i/>
        </w:rPr>
        <w:t xml:space="preserve">M. macleayi </w:t>
      </w:r>
      <w:r w:rsidR="00EE0BE5" w:rsidRPr="00693C5D">
        <w:rPr>
          <w:b/>
        </w:rPr>
        <w:t>(acute)</w:t>
      </w:r>
    </w:p>
    <w:tbl>
      <w:tblPr>
        <w:tblW w:w="0" w:type="auto"/>
        <w:tblInd w:w="108" w:type="dxa"/>
        <w:tblLayout w:type="fixed"/>
        <w:tblLook w:val="04A0"/>
      </w:tblPr>
      <w:tblGrid>
        <w:gridCol w:w="1821"/>
        <w:gridCol w:w="862"/>
        <w:gridCol w:w="862"/>
        <w:gridCol w:w="862"/>
        <w:gridCol w:w="862"/>
        <w:gridCol w:w="863"/>
        <w:gridCol w:w="862"/>
        <w:gridCol w:w="862"/>
        <w:gridCol w:w="862"/>
        <w:gridCol w:w="862"/>
        <w:gridCol w:w="863"/>
        <w:gridCol w:w="862"/>
        <w:gridCol w:w="862"/>
        <w:gridCol w:w="862"/>
        <w:gridCol w:w="863"/>
      </w:tblGrid>
      <w:tr w:rsidR="004E7E0A" w:rsidRPr="004E7E0A" w:rsidTr="00292B0E">
        <w:trPr>
          <w:trHeight w:val="285"/>
        </w:trPr>
        <w:tc>
          <w:tcPr>
            <w:tcW w:w="18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7E0A" w:rsidRPr="004E7E0A" w:rsidRDefault="004E7E0A" w:rsidP="004E7E0A">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724" w:type="dxa"/>
            <w:gridSpan w:val="2"/>
            <w:tcBorders>
              <w:top w:val="single" w:sz="4" w:space="0" w:color="auto"/>
              <w:left w:val="nil"/>
              <w:bottom w:val="single" w:sz="4" w:space="0" w:color="auto"/>
              <w:right w:val="nil"/>
            </w:tcBorders>
            <w:shd w:val="clear" w:color="000000" w:fill="C0C0C0"/>
            <w:noWrap/>
            <w:vAlign w:val="bottom"/>
            <w:hideMark/>
          </w:tcPr>
          <w:p w:rsidR="004E7E0A" w:rsidRPr="004E7E0A" w:rsidRDefault="004E7E0A" w:rsidP="004E7E0A">
            <w:pPr>
              <w:pStyle w:val="table1"/>
              <w:jc w:val="center"/>
              <w:rPr>
                <w:b/>
                <w:lang w:eastAsia="en-AU"/>
              </w:rPr>
            </w:pPr>
            <w:r w:rsidRPr="004E7E0A">
              <w:rPr>
                <w:b/>
                <w:lang w:eastAsia="en-AU"/>
              </w:rPr>
              <w:t>MCW</w:t>
            </w:r>
          </w:p>
        </w:tc>
        <w:tc>
          <w:tcPr>
            <w:tcW w:w="17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4E7E0A" w:rsidRDefault="004E7E0A" w:rsidP="004E7E0A">
            <w:pPr>
              <w:pStyle w:val="table1"/>
              <w:jc w:val="center"/>
              <w:rPr>
                <w:b/>
                <w:lang w:eastAsia="en-AU"/>
              </w:rPr>
            </w:pPr>
            <w:r w:rsidRPr="004E7E0A">
              <w:rPr>
                <w:b/>
                <w:lang w:eastAsia="en-AU"/>
              </w:rPr>
              <w:t>0 (NCW)</w:t>
            </w:r>
          </w:p>
        </w:tc>
        <w:tc>
          <w:tcPr>
            <w:tcW w:w="1725"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7E0A" w:rsidRPr="004E7E0A" w:rsidRDefault="004E7E0A" w:rsidP="004E7E0A">
            <w:pPr>
              <w:pStyle w:val="table1"/>
              <w:jc w:val="center"/>
              <w:rPr>
                <w:b/>
                <w:lang w:eastAsia="en-AU"/>
              </w:rPr>
            </w:pPr>
            <w:r w:rsidRPr="004E7E0A">
              <w:rPr>
                <w:b/>
                <w:lang w:eastAsia="en-AU"/>
              </w:rPr>
              <w:t>1000</w:t>
            </w:r>
          </w:p>
        </w:tc>
        <w:tc>
          <w:tcPr>
            <w:tcW w:w="17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4E7E0A" w:rsidRDefault="004E7E0A" w:rsidP="004E7E0A">
            <w:pPr>
              <w:pStyle w:val="table1"/>
              <w:jc w:val="center"/>
              <w:rPr>
                <w:b/>
                <w:lang w:eastAsia="en-AU"/>
              </w:rPr>
            </w:pPr>
            <w:r w:rsidRPr="004E7E0A">
              <w:rPr>
                <w:b/>
                <w:lang w:eastAsia="en-AU"/>
              </w:rPr>
              <w:t>2000</w:t>
            </w:r>
          </w:p>
        </w:tc>
        <w:tc>
          <w:tcPr>
            <w:tcW w:w="1725"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7E0A" w:rsidRPr="004E7E0A" w:rsidRDefault="004E7E0A" w:rsidP="004E7E0A">
            <w:pPr>
              <w:pStyle w:val="table1"/>
              <w:jc w:val="center"/>
              <w:rPr>
                <w:b/>
                <w:lang w:eastAsia="en-AU"/>
              </w:rPr>
            </w:pPr>
            <w:r w:rsidRPr="004E7E0A">
              <w:rPr>
                <w:b/>
                <w:lang w:eastAsia="en-AU"/>
              </w:rPr>
              <w:t>4000</w:t>
            </w:r>
          </w:p>
        </w:tc>
        <w:tc>
          <w:tcPr>
            <w:tcW w:w="172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4E7E0A" w:rsidRDefault="004E7E0A" w:rsidP="004E7E0A">
            <w:pPr>
              <w:pStyle w:val="table1"/>
              <w:jc w:val="center"/>
              <w:rPr>
                <w:b/>
                <w:lang w:eastAsia="en-AU"/>
              </w:rPr>
            </w:pPr>
            <w:r w:rsidRPr="004E7E0A">
              <w:rPr>
                <w:b/>
                <w:lang w:eastAsia="en-AU"/>
              </w:rPr>
              <w:t>8000</w:t>
            </w:r>
          </w:p>
        </w:tc>
        <w:tc>
          <w:tcPr>
            <w:tcW w:w="1725"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7E0A" w:rsidRPr="004E7E0A" w:rsidRDefault="004E7E0A" w:rsidP="004E7E0A">
            <w:pPr>
              <w:pStyle w:val="table1"/>
              <w:jc w:val="center"/>
              <w:rPr>
                <w:b/>
                <w:lang w:eastAsia="en-AU"/>
              </w:rPr>
            </w:pPr>
            <w:r w:rsidRPr="004E7E0A">
              <w:rPr>
                <w:b/>
                <w:lang w:eastAsia="en-AU"/>
              </w:rPr>
              <w:t>16000</w:t>
            </w:r>
          </w:p>
        </w:tc>
      </w:tr>
      <w:tr w:rsidR="0065365B" w:rsidRPr="004E7E0A" w:rsidTr="00292B0E">
        <w:trPr>
          <w:trHeight w:val="270"/>
        </w:trPr>
        <w:tc>
          <w:tcPr>
            <w:tcW w:w="182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55055" w:rsidRPr="004E7E0A" w:rsidRDefault="00A55055" w:rsidP="004E7E0A">
            <w:pPr>
              <w:pStyle w:val="table1"/>
              <w:rPr>
                <w:b/>
                <w:lang w:eastAsia="en-AU"/>
              </w:rPr>
            </w:pPr>
            <w:r w:rsidRPr="004E7E0A">
              <w:rPr>
                <w:b/>
                <w:lang w:eastAsia="en-AU"/>
              </w:rPr>
              <w:t>Parameter</w:t>
            </w:r>
          </w:p>
        </w:tc>
        <w:tc>
          <w:tcPr>
            <w:tcW w:w="862" w:type="dxa"/>
            <w:tcBorders>
              <w:top w:val="nil"/>
              <w:left w:val="nil"/>
              <w:bottom w:val="single" w:sz="8" w:space="0" w:color="auto"/>
              <w:right w:val="nil"/>
            </w:tcBorders>
            <w:shd w:val="clear" w:color="000000" w:fill="C0C0C0"/>
            <w:noWrap/>
            <w:vAlign w:val="bottom"/>
            <w:hideMark/>
          </w:tcPr>
          <w:p w:rsidR="00A55055" w:rsidRPr="004E7E0A" w:rsidRDefault="00A55055" w:rsidP="00E66043">
            <w:pPr>
              <w:pStyle w:val="table1"/>
              <w:jc w:val="center"/>
              <w:rPr>
                <w:b/>
                <w:lang w:eastAsia="en-AU"/>
              </w:rPr>
            </w:pPr>
            <w:r w:rsidRPr="004E7E0A">
              <w:rPr>
                <w:b/>
                <w:lang w:eastAsia="en-AU"/>
              </w:rPr>
              <w:t>0h</w:t>
            </w:r>
          </w:p>
        </w:tc>
        <w:tc>
          <w:tcPr>
            <w:tcW w:w="862" w:type="dxa"/>
            <w:tcBorders>
              <w:top w:val="nil"/>
              <w:left w:val="nil"/>
              <w:bottom w:val="single" w:sz="8" w:space="0" w:color="auto"/>
              <w:right w:val="nil"/>
            </w:tcBorders>
            <w:shd w:val="clear" w:color="000000" w:fill="C0C0C0"/>
            <w:noWrap/>
            <w:vAlign w:val="bottom"/>
            <w:hideMark/>
          </w:tcPr>
          <w:p w:rsidR="00A55055" w:rsidRPr="004E7E0A" w:rsidRDefault="00A55055" w:rsidP="00E66043">
            <w:pPr>
              <w:pStyle w:val="table1"/>
              <w:jc w:val="center"/>
              <w:rPr>
                <w:b/>
                <w:lang w:eastAsia="en-AU"/>
              </w:rPr>
            </w:pPr>
            <w:r w:rsidRPr="004E7E0A">
              <w:rPr>
                <w:b/>
                <w:lang w:eastAsia="en-AU"/>
              </w:rPr>
              <w:t>72h</w:t>
            </w:r>
          </w:p>
        </w:tc>
        <w:tc>
          <w:tcPr>
            <w:tcW w:w="862" w:type="dxa"/>
            <w:tcBorders>
              <w:top w:val="nil"/>
              <w:left w:val="nil"/>
              <w:bottom w:val="single" w:sz="8" w:space="0" w:color="auto"/>
              <w:right w:val="nil"/>
            </w:tcBorders>
            <w:shd w:val="clear" w:color="auto" w:fill="auto"/>
            <w:noWrap/>
            <w:vAlign w:val="bottom"/>
            <w:hideMark/>
          </w:tcPr>
          <w:p w:rsidR="00A55055" w:rsidRPr="004E7E0A" w:rsidRDefault="00A55055" w:rsidP="00E66043">
            <w:pPr>
              <w:pStyle w:val="table1"/>
              <w:jc w:val="center"/>
              <w:rPr>
                <w:b/>
                <w:lang w:eastAsia="en-AU"/>
              </w:rPr>
            </w:pPr>
            <w:r w:rsidRPr="004E7E0A">
              <w:rPr>
                <w:b/>
                <w:lang w:eastAsia="en-AU"/>
              </w:rPr>
              <w:t>0h</w:t>
            </w:r>
          </w:p>
        </w:tc>
        <w:tc>
          <w:tcPr>
            <w:tcW w:w="862" w:type="dxa"/>
            <w:tcBorders>
              <w:top w:val="nil"/>
              <w:left w:val="nil"/>
              <w:bottom w:val="single" w:sz="8" w:space="0" w:color="auto"/>
              <w:right w:val="single" w:sz="4" w:space="0" w:color="auto"/>
            </w:tcBorders>
            <w:shd w:val="clear" w:color="auto" w:fill="auto"/>
            <w:noWrap/>
            <w:vAlign w:val="bottom"/>
            <w:hideMark/>
          </w:tcPr>
          <w:p w:rsidR="00A55055" w:rsidRPr="004E7E0A" w:rsidRDefault="00A55055" w:rsidP="00E66043">
            <w:pPr>
              <w:pStyle w:val="table1"/>
              <w:jc w:val="center"/>
              <w:rPr>
                <w:b/>
                <w:lang w:eastAsia="en-AU"/>
              </w:rPr>
            </w:pPr>
            <w:r w:rsidRPr="004E7E0A">
              <w:rPr>
                <w:b/>
                <w:lang w:eastAsia="en-AU"/>
              </w:rPr>
              <w:t>72h</w:t>
            </w:r>
          </w:p>
        </w:tc>
        <w:tc>
          <w:tcPr>
            <w:tcW w:w="863" w:type="dxa"/>
            <w:tcBorders>
              <w:top w:val="nil"/>
              <w:left w:val="nil"/>
              <w:bottom w:val="single" w:sz="8" w:space="0" w:color="auto"/>
              <w:right w:val="nil"/>
            </w:tcBorders>
            <w:shd w:val="clear" w:color="000000" w:fill="C0C0C0"/>
            <w:noWrap/>
            <w:vAlign w:val="bottom"/>
            <w:hideMark/>
          </w:tcPr>
          <w:p w:rsidR="00A55055" w:rsidRPr="004E7E0A" w:rsidRDefault="00A55055" w:rsidP="00E66043">
            <w:pPr>
              <w:pStyle w:val="table1"/>
              <w:jc w:val="center"/>
              <w:rPr>
                <w:b/>
                <w:lang w:eastAsia="en-AU"/>
              </w:rPr>
            </w:pPr>
            <w:r w:rsidRPr="004E7E0A">
              <w:rPr>
                <w:b/>
                <w:lang w:eastAsia="en-AU"/>
              </w:rPr>
              <w:t>0h</w:t>
            </w:r>
          </w:p>
        </w:tc>
        <w:tc>
          <w:tcPr>
            <w:tcW w:w="862" w:type="dxa"/>
            <w:tcBorders>
              <w:top w:val="nil"/>
              <w:left w:val="nil"/>
              <w:bottom w:val="single" w:sz="8" w:space="0" w:color="auto"/>
              <w:right w:val="single" w:sz="4" w:space="0" w:color="auto"/>
            </w:tcBorders>
            <w:shd w:val="clear" w:color="000000" w:fill="C0C0C0"/>
            <w:noWrap/>
            <w:vAlign w:val="bottom"/>
            <w:hideMark/>
          </w:tcPr>
          <w:p w:rsidR="00E67009" w:rsidRDefault="00A55055">
            <w:pPr>
              <w:pStyle w:val="table1"/>
              <w:jc w:val="center"/>
              <w:rPr>
                <w:b/>
                <w:lang w:eastAsia="en-AU"/>
              </w:rPr>
            </w:pPr>
            <w:r w:rsidRPr="004E7E0A">
              <w:rPr>
                <w:b/>
                <w:lang w:eastAsia="en-AU"/>
              </w:rPr>
              <w:t>72h</w:t>
            </w:r>
          </w:p>
        </w:tc>
        <w:tc>
          <w:tcPr>
            <w:tcW w:w="862" w:type="dxa"/>
            <w:tcBorders>
              <w:top w:val="nil"/>
              <w:left w:val="nil"/>
              <w:bottom w:val="single" w:sz="8" w:space="0" w:color="auto"/>
              <w:right w:val="nil"/>
            </w:tcBorders>
            <w:shd w:val="clear" w:color="auto" w:fill="auto"/>
            <w:noWrap/>
            <w:vAlign w:val="bottom"/>
            <w:hideMark/>
          </w:tcPr>
          <w:p w:rsidR="00E67009" w:rsidRDefault="00A55055">
            <w:pPr>
              <w:pStyle w:val="table1"/>
              <w:jc w:val="center"/>
              <w:rPr>
                <w:b/>
                <w:lang w:eastAsia="en-AU"/>
              </w:rPr>
            </w:pPr>
            <w:r w:rsidRPr="004E7E0A">
              <w:rPr>
                <w:b/>
                <w:lang w:eastAsia="en-AU"/>
              </w:rPr>
              <w:t>0h</w:t>
            </w:r>
          </w:p>
        </w:tc>
        <w:tc>
          <w:tcPr>
            <w:tcW w:w="862" w:type="dxa"/>
            <w:tcBorders>
              <w:top w:val="nil"/>
              <w:left w:val="nil"/>
              <w:bottom w:val="single" w:sz="8" w:space="0" w:color="auto"/>
              <w:right w:val="single" w:sz="4" w:space="0" w:color="auto"/>
            </w:tcBorders>
            <w:shd w:val="clear" w:color="auto" w:fill="auto"/>
            <w:noWrap/>
            <w:vAlign w:val="bottom"/>
            <w:hideMark/>
          </w:tcPr>
          <w:p w:rsidR="00E67009" w:rsidRDefault="00A55055">
            <w:pPr>
              <w:pStyle w:val="table1"/>
              <w:jc w:val="center"/>
              <w:rPr>
                <w:b/>
                <w:lang w:eastAsia="en-AU"/>
              </w:rPr>
            </w:pPr>
            <w:r w:rsidRPr="004E7E0A">
              <w:rPr>
                <w:b/>
                <w:lang w:eastAsia="en-AU"/>
              </w:rPr>
              <w:t>72h</w:t>
            </w:r>
          </w:p>
        </w:tc>
        <w:tc>
          <w:tcPr>
            <w:tcW w:w="862" w:type="dxa"/>
            <w:tcBorders>
              <w:top w:val="nil"/>
              <w:left w:val="nil"/>
              <w:bottom w:val="single" w:sz="8" w:space="0" w:color="auto"/>
              <w:right w:val="nil"/>
            </w:tcBorders>
            <w:shd w:val="clear" w:color="000000" w:fill="C0C0C0"/>
            <w:noWrap/>
            <w:vAlign w:val="bottom"/>
            <w:hideMark/>
          </w:tcPr>
          <w:p w:rsidR="00E67009" w:rsidRDefault="00A55055">
            <w:pPr>
              <w:pStyle w:val="table1"/>
              <w:jc w:val="center"/>
              <w:rPr>
                <w:b/>
                <w:lang w:eastAsia="en-AU"/>
              </w:rPr>
            </w:pPr>
            <w:r w:rsidRPr="004E7E0A">
              <w:rPr>
                <w:b/>
                <w:lang w:eastAsia="en-AU"/>
              </w:rPr>
              <w:t>0h</w:t>
            </w:r>
          </w:p>
        </w:tc>
        <w:tc>
          <w:tcPr>
            <w:tcW w:w="863" w:type="dxa"/>
            <w:tcBorders>
              <w:top w:val="nil"/>
              <w:left w:val="nil"/>
              <w:bottom w:val="single" w:sz="8" w:space="0" w:color="auto"/>
              <w:right w:val="single" w:sz="4" w:space="0" w:color="auto"/>
            </w:tcBorders>
            <w:shd w:val="clear" w:color="000000" w:fill="C0C0C0"/>
            <w:noWrap/>
            <w:vAlign w:val="bottom"/>
            <w:hideMark/>
          </w:tcPr>
          <w:p w:rsidR="00E67009" w:rsidRDefault="00A55055">
            <w:pPr>
              <w:pStyle w:val="table1"/>
              <w:jc w:val="center"/>
              <w:rPr>
                <w:b/>
                <w:lang w:eastAsia="en-AU"/>
              </w:rPr>
            </w:pPr>
            <w:r w:rsidRPr="004E7E0A">
              <w:rPr>
                <w:b/>
                <w:lang w:eastAsia="en-AU"/>
              </w:rPr>
              <w:t>72h</w:t>
            </w:r>
          </w:p>
        </w:tc>
        <w:tc>
          <w:tcPr>
            <w:tcW w:w="862" w:type="dxa"/>
            <w:tcBorders>
              <w:top w:val="nil"/>
              <w:left w:val="nil"/>
              <w:bottom w:val="single" w:sz="8" w:space="0" w:color="auto"/>
              <w:right w:val="nil"/>
            </w:tcBorders>
            <w:shd w:val="clear" w:color="auto" w:fill="auto"/>
            <w:noWrap/>
            <w:vAlign w:val="bottom"/>
            <w:hideMark/>
          </w:tcPr>
          <w:p w:rsidR="00E67009" w:rsidRDefault="00A55055">
            <w:pPr>
              <w:pStyle w:val="table1"/>
              <w:jc w:val="center"/>
              <w:rPr>
                <w:b/>
                <w:lang w:eastAsia="en-AU"/>
              </w:rPr>
            </w:pPr>
            <w:r w:rsidRPr="004E7E0A">
              <w:rPr>
                <w:b/>
                <w:lang w:eastAsia="en-AU"/>
              </w:rPr>
              <w:t>0h</w:t>
            </w:r>
          </w:p>
        </w:tc>
        <w:tc>
          <w:tcPr>
            <w:tcW w:w="862" w:type="dxa"/>
            <w:tcBorders>
              <w:top w:val="nil"/>
              <w:left w:val="nil"/>
              <w:bottom w:val="single" w:sz="8" w:space="0" w:color="auto"/>
              <w:right w:val="single" w:sz="4" w:space="0" w:color="auto"/>
            </w:tcBorders>
            <w:shd w:val="clear" w:color="auto" w:fill="auto"/>
            <w:noWrap/>
            <w:vAlign w:val="bottom"/>
            <w:hideMark/>
          </w:tcPr>
          <w:p w:rsidR="00E67009" w:rsidRDefault="00A55055">
            <w:pPr>
              <w:pStyle w:val="table1"/>
              <w:jc w:val="center"/>
              <w:rPr>
                <w:b/>
                <w:lang w:eastAsia="en-AU"/>
              </w:rPr>
            </w:pPr>
            <w:r w:rsidRPr="004E7E0A">
              <w:rPr>
                <w:b/>
                <w:lang w:eastAsia="en-AU"/>
              </w:rPr>
              <w:t>72h</w:t>
            </w:r>
          </w:p>
        </w:tc>
        <w:tc>
          <w:tcPr>
            <w:tcW w:w="862" w:type="dxa"/>
            <w:tcBorders>
              <w:top w:val="nil"/>
              <w:left w:val="nil"/>
              <w:bottom w:val="single" w:sz="8" w:space="0" w:color="auto"/>
              <w:right w:val="nil"/>
            </w:tcBorders>
            <w:shd w:val="clear" w:color="000000" w:fill="C0C0C0"/>
            <w:noWrap/>
            <w:vAlign w:val="bottom"/>
            <w:hideMark/>
          </w:tcPr>
          <w:p w:rsidR="00E67009" w:rsidRDefault="00A55055">
            <w:pPr>
              <w:pStyle w:val="table1"/>
              <w:jc w:val="center"/>
              <w:rPr>
                <w:b/>
                <w:lang w:eastAsia="en-AU"/>
              </w:rPr>
            </w:pPr>
            <w:r w:rsidRPr="004E7E0A">
              <w:rPr>
                <w:b/>
                <w:lang w:eastAsia="en-AU"/>
              </w:rPr>
              <w:t>0h</w:t>
            </w:r>
          </w:p>
        </w:tc>
        <w:tc>
          <w:tcPr>
            <w:tcW w:w="863" w:type="dxa"/>
            <w:tcBorders>
              <w:top w:val="nil"/>
              <w:left w:val="nil"/>
              <w:bottom w:val="single" w:sz="8" w:space="0" w:color="auto"/>
              <w:right w:val="single" w:sz="4" w:space="0" w:color="auto"/>
            </w:tcBorders>
            <w:shd w:val="clear" w:color="000000" w:fill="C0C0C0"/>
            <w:noWrap/>
            <w:vAlign w:val="bottom"/>
            <w:hideMark/>
          </w:tcPr>
          <w:p w:rsidR="00E67009" w:rsidRDefault="00A55055">
            <w:pPr>
              <w:pStyle w:val="table1"/>
              <w:jc w:val="center"/>
              <w:rPr>
                <w:b/>
                <w:lang w:eastAsia="en-AU"/>
              </w:rPr>
            </w:pPr>
            <w:r w:rsidRPr="004E7E0A">
              <w:rPr>
                <w:b/>
                <w:lang w:eastAsia="en-AU"/>
              </w:rPr>
              <w:t>72h</w:t>
            </w:r>
          </w:p>
        </w:tc>
      </w:tr>
      <w:tr w:rsidR="0065365B" w:rsidRPr="00A55055" w:rsidTr="00292B0E">
        <w:trPr>
          <w:trHeight w:val="255"/>
        </w:trPr>
        <w:tc>
          <w:tcPr>
            <w:tcW w:w="1821" w:type="dxa"/>
            <w:tcBorders>
              <w:top w:val="single" w:sz="8" w:space="0" w:color="auto"/>
              <w:left w:val="single" w:sz="4" w:space="0" w:color="auto"/>
              <w:bottom w:val="nil"/>
              <w:right w:val="single" w:sz="8" w:space="0" w:color="000000"/>
            </w:tcBorders>
            <w:shd w:val="clear" w:color="auto" w:fill="auto"/>
            <w:noWrap/>
            <w:vAlign w:val="bottom"/>
            <w:hideMark/>
          </w:tcPr>
          <w:p w:rsidR="00A55055" w:rsidRPr="00A55055" w:rsidRDefault="00A55055" w:rsidP="004E7E0A">
            <w:pPr>
              <w:pStyle w:val="table1"/>
              <w:rPr>
                <w:szCs w:val="16"/>
                <w:lang w:eastAsia="en-AU"/>
              </w:rPr>
            </w:pPr>
            <w:r w:rsidRPr="00A55055">
              <w:rPr>
                <w:szCs w:val="16"/>
                <w:lang w:eastAsia="en-AU"/>
              </w:rPr>
              <w:t>pH</w:t>
            </w:r>
          </w:p>
        </w:tc>
        <w:tc>
          <w:tcPr>
            <w:tcW w:w="862" w:type="dxa"/>
            <w:tcBorders>
              <w:top w:val="nil"/>
              <w:left w:val="nil"/>
              <w:bottom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6.6</w:t>
            </w:r>
          </w:p>
        </w:tc>
        <w:tc>
          <w:tcPr>
            <w:tcW w:w="862" w:type="dxa"/>
            <w:tcBorders>
              <w:top w:val="nil"/>
              <w:left w:val="nil"/>
              <w:bottom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6.9</w:t>
            </w:r>
          </w:p>
        </w:tc>
        <w:tc>
          <w:tcPr>
            <w:tcW w:w="862" w:type="dxa"/>
            <w:tcBorders>
              <w:top w:val="nil"/>
              <w:left w:val="nil"/>
              <w:bottom w:val="nil"/>
              <w:right w:val="nil"/>
            </w:tcBorders>
            <w:shd w:val="clear" w:color="auto" w:fill="auto"/>
            <w:noWrap/>
            <w:vAlign w:val="bottom"/>
            <w:hideMark/>
          </w:tcPr>
          <w:p w:rsidR="00C04802" w:rsidRDefault="00A55055">
            <w:pPr>
              <w:pStyle w:val="table1"/>
              <w:jc w:val="center"/>
              <w:rPr>
                <w:lang w:eastAsia="en-AU"/>
              </w:rPr>
            </w:pPr>
            <w:r w:rsidRPr="00A55055">
              <w:rPr>
                <w:lang w:eastAsia="en-AU"/>
              </w:rPr>
              <w:t>5.6</w:t>
            </w:r>
          </w:p>
        </w:tc>
        <w:tc>
          <w:tcPr>
            <w:tcW w:w="862" w:type="dxa"/>
            <w:tcBorders>
              <w:top w:val="nil"/>
              <w:left w:val="nil"/>
              <w:bottom w:val="nil"/>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6.2</w:t>
            </w:r>
          </w:p>
        </w:tc>
        <w:tc>
          <w:tcPr>
            <w:tcW w:w="863" w:type="dxa"/>
            <w:tcBorders>
              <w:top w:val="nil"/>
              <w:left w:val="nil"/>
              <w:bottom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5.8</w:t>
            </w:r>
          </w:p>
        </w:tc>
        <w:tc>
          <w:tcPr>
            <w:tcW w:w="862" w:type="dxa"/>
            <w:tcBorders>
              <w:top w:val="nil"/>
              <w:left w:val="nil"/>
              <w:bottom w:val="nil"/>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6.0</w:t>
            </w:r>
          </w:p>
        </w:tc>
        <w:tc>
          <w:tcPr>
            <w:tcW w:w="862" w:type="dxa"/>
            <w:tcBorders>
              <w:top w:val="nil"/>
              <w:left w:val="nil"/>
              <w:bottom w:val="nil"/>
              <w:right w:val="nil"/>
            </w:tcBorders>
            <w:shd w:val="clear" w:color="auto" w:fill="auto"/>
            <w:noWrap/>
            <w:vAlign w:val="bottom"/>
            <w:hideMark/>
          </w:tcPr>
          <w:p w:rsidR="00C04802" w:rsidRDefault="00A55055">
            <w:pPr>
              <w:pStyle w:val="table1"/>
              <w:jc w:val="center"/>
              <w:rPr>
                <w:lang w:eastAsia="en-AU"/>
              </w:rPr>
            </w:pPr>
            <w:r w:rsidRPr="00A55055">
              <w:rPr>
                <w:lang w:eastAsia="en-AU"/>
              </w:rPr>
              <w:t>5.7</w:t>
            </w:r>
          </w:p>
        </w:tc>
        <w:tc>
          <w:tcPr>
            <w:tcW w:w="862" w:type="dxa"/>
            <w:tcBorders>
              <w:top w:val="nil"/>
              <w:left w:val="nil"/>
              <w:bottom w:val="nil"/>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6.0</w:t>
            </w:r>
          </w:p>
        </w:tc>
        <w:tc>
          <w:tcPr>
            <w:tcW w:w="862" w:type="dxa"/>
            <w:tcBorders>
              <w:top w:val="nil"/>
              <w:left w:val="nil"/>
              <w:bottom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5.7</w:t>
            </w:r>
          </w:p>
        </w:tc>
        <w:tc>
          <w:tcPr>
            <w:tcW w:w="863" w:type="dxa"/>
            <w:tcBorders>
              <w:top w:val="nil"/>
              <w:left w:val="nil"/>
              <w:bottom w:val="nil"/>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5.9</w:t>
            </w:r>
          </w:p>
        </w:tc>
        <w:tc>
          <w:tcPr>
            <w:tcW w:w="862" w:type="dxa"/>
            <w:tcBorders>
              <w:top w:val="nil"/>
              <w:left w:val="nil"/>
              <w:bottom w:val="nil"/>
              <w:right w:val="nil"/>
            </w:tcBorders>
            <w:shd w:val="clear" w:color="auto" w:fill="auto"/>
            <w:noWrap/>
            <w:vAlign w:val="bottom"/>
            <w:hideMark/>
          </w:tcPr>
          <w:p w:rsidR="00C04802" w:rsidRDefault="00A55055">
            <w:pPr>
              <w:pStyle w:val="table1"/>
              <w:jc w:val="center"/>
              <w:rPr>
                <w:lang w:eastAsia="en-AU"/>
              </w:rPr>
            </w:pPr>
            <w:r w:rsidRPr="00A55055">
              <w:rPr>
                <w:lang w:eastAsia="en-AU"/>
              </w:rPr>
              <w:t>5.</w:t>
            </w:r>
            <w:r w:rsidR="006802E2">
              <w:rPr>
                <w:lang w:eastAsia="en-AU"/>
              </w:rPr>
              <w:t>7</w:t>
            </w:r>
          </w:p>
        </w:tc>
        <w:tc>
          <w:tcPr>
            <w:tcW w:w="862" w:type="dxa"/>
            <w:tcBorders>
              <w:top w:val="nil"/>
              <w:left w:val="nil"/>
              <w:bottom w:val="nil"/>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5.</w:t>
            </w:r>
            <w:r w:rsidR="006802E2">
              <w:rPr>
                <w:lang w:eastAsia="en-AU"/>
              </w:rPr>
              <w:t>9</w:t>
            </w:r>
          </w:p>
        </w:tc>
        <w:tc>
          <w:tcPr>
            <w:tcW w:w="862" w:type="dxa"/>
            <w:tcBorders>
              <w:top w:val="nil"/>
              <w:left w:val="nil"/>
              <w:bottom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5.6</w:t>
            </w:r>
          </w:p>
        </w:tc>
        <w:tc>
          <w:tcPr>
            <w:tcW w:w="863" w:type="dxa"/>
            <w:tcBorders>
              <w:top w:val="nil"/>
              <w:left w:val="nil"/>
              <w:bottom w:val="nil"/>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5.</w:t>
            </w:r>
            <w:r w:rsidR="006802E2">
              <w:rPr>
                <w:lang w:eastAsia="en-AU"/>
              </w:rPr>
              <w:t>9</w:t>
            </w:r>
          </w:p>
        </w:tc>
      </w:tr>
      <w:tr w:rsidR="0065365B" w:rsidRPr="00A55055" w:rsidTr="00292B0E">
        <w:trPr>
          <w:trHeight w:val="270"/>
        </w:trPr>
        <w:tc>
          <w:tcPr>
            <w:tcW w:w="1821" w:type="dxa"/>
            <w:tcBorders>
              <w:top w:val="nil"/>
              <w:left w:val="single" w:sz="4" w:space="0" w:color="auto"/>
              <w:right w:val="single" w:sz="8" w:space="0" w:color="000000"/>
            </w:tcBorders>
            <w:shd w:val="clear" w:color="auto" w:fill="auto"/>
            <w:noWrap/>
            <w:vAlign w:val="bottom"/>
            <w:hideMark/>
          </w:tcPr>
          <w:p w:rsidR="00A55055" w:rsidRPr="00A55055" w:rsidRDefault="00A55055" w:rsidP="004E7E0A">
            <w:pPr>
              <w:pStyle w:val="table1"/>
              <w:rPr>
                <w:szCs w:val="16"/>
                <w:lang w:eastAsia="en-AU"/>
              </w:rPr>
            </w:pPr>
            <w:r w:rsidRPr="00A55055">
              <w:rPr>
                <w:szCs w:val="16"/>
                <w:lang w:eastAsia="en-AU"/>
              </w:rPr>
              <w:t>EC (</w:t>
            </w:r>
            <w:r w:rsidRPr="00A55055">
              <w:rPr>
                <w:rFonts w:ascii="Estrangelo Edessa" w:hAnsi="Estrangelo Edessa" w:cs="Estrangelo Edessa"/>
                <w:szCs w:val="16"/>
                <w:lang w:eastAsia="en-AU"/>
              </w:rPr>
              <w:t>µS cm</w:t>
            </w:r>
            <w:r w:rsidRPr="00A55055">
              <w:rPr>
                <w:rFonts w:ascii="Estrangelo Edessa" w:hAnsi="Estrangelo Edessa" w:cs="Estrangelo Edessa"/>
                <w:color w:val="000000"/>
                <w:sz w:val="11"/>
                <w:szCs w:val="11"/>
                <w:lang w:eastAsia="en-AU"/>
              </w:rPr>
              <w:t>-1</w:t>
            </w:r>
            <w:r w:rsidRPr="00A55055">
              <w:rPr>
                <w:rFonts w:ascii="Estrangelo Edessa" w:hAnsi="Estrangelo Edessa" w:cs="Estrangelo Edessa"/>
                <w:szCs w:val="16"/>
                <w:lang w:eastAsia="en-AU"/>
              </w:rPr>
              <w:t>)</w:t>
            </w:r>
          </w:p>
        </w:tc>
        <w:tc>
          <w:tcPr>
            <w:tcW w:w="862" w:type="dxa"/>
            <w:tcBorders>
              <w:top w:val="nil"/>
              <w:left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14</w:t>
            </w:r>
          </w:p>
        </w:tc>
        <w:tc>
          <w:tcPr>
            <w:tcW w:w="862" w:type="dxa"/>
            <w:tcBorders>
              <w:top w:val="nil"/>
              <w:left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14</w:t>
            </w:r>
          </w:p>
        </w:tc>
        <w:tc>
          <w:tcPr>
            <w:tcW w:w="862" w:type="dxa"/>
            <w:tcBorders>
              <w:top w:val="nil"/>
              <w:left w:val="nil"/>
              <w:right w:val="nil"/>
            </w:tcBorders>
            <w:shd w:val="clear" w:color="auto" w:fill="auto"/>
            <w:noWrap/>
            <w:vAlign w:val="bottom"/>
            <w:hideMark/>
          </w:tcPr>
          <w:p w:rsidR="00C04802" w:rsidRDefault="00A55055">
            <w:pPr>
              <w:pStyle w:val="table1"/>
              <w:jc w:val="center"/>
              <w:rPr>
                <w:lang w:eastAsia="en-AU"/>
              </w:rPr>
            </w:pPr>
            <w:r w:rsidRPr="00A55055">
              <w:rPr>
                <w:lang w:eastAsia="en-AU"/>
              </w:rPr>
              <w:t>12</w:t>
            </w:r>
          </w:p>
        </w:tc>
        <w:tc>
          <w:tcPr>
            <w:tcW w:w="862" w:type="dxa"/>
            <w:tcBorders>
              <w:top w:val="nil"/>
              <w:left w:val="nil"/>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12</w:t>
            </w:r>
          </w:p>
        </w:tc>
        <w:tc>
          <w:tcPr>
            <w:tcW w:w="863" w:type="dxa"/>
            <w:tcBorders>
              <w:top w:val="nil"/>
              <w:left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14</w:t>
            </w:r>
          </w:p>
        </w:tc>
        <w:tc>
          <w:tcPr>
            <w:tcW w:w="862" w:type="dxa"/>
            <w:tcBorders>
              <w:top w:val="nil"/>
              <w:left w:val="nil"/>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18</w:t>
            </w:r>
          </w:p>
        </w:tc>
        <w:tc>
          <w:tcPr>
            <w:tcW w:w="862" w:type="dxa"/>
            <w:tcBorders>
              <w:top w:val="nil"/>
              <w:left w:val="nil"/>
              <w:right w:val="nil"/>
            </w:tcBorders>
            <w:shd w:val="clear" w:color="auto" w:fill="auto"/>
            <w:noWrap/>
            <w:vAlign w:val="bottom"/>
            <w:hideMark/>
          </w:tcPr>
          <w:p w:rsidR="00C04802" w:rsidRDefault="00A55055">
            <w:pPr>
              <w:pStyle w:val="table1"/>
              <w:jc w:val="center"/>
              <w:rPr>
                <w:lang w:eastAsia="en-AU"/>
              </w:rPr>
            </w:pPr>
            <w:r w:rsidRPr="00A55055">
              <w:rPr>
                <w:lang w:eastAsia="en-AU"/>
              </w:rPr>
              <w:t>20</w:t>
            </w:r>
          </w:p>
        </w:tc>
        <w:tc>
          <w:tcPr>
            <w:tcW w:w="862" w:type="dxa"/>
            <w:tcBorders>
              <w:top w:val="nil"/>
              <w:left w:val="nil"/>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19</w:t>
            </w:r>
          </w:p>
        </w:tc>
        <w:tc>
          <w:tcPr>
            <w:tcW w:w="862" w:type="dxa"/>
            <w:tcBorders>
              <w:top w:val="nil"/>
              <w:left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28</w:t>
            </w:r>
          </w:p>
        </w:tc>
        <w:tc>
          <w:tcPr>
            <w:tcW w:w="863" w:type="dxa"/>
            <w:tcBorders>
              <w:top w:val="nil"/>
              <w:left w:val="nil"/>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29</w:t>
            </w:r>
          </w:p>
        </w:tc>
        <w:tc>
          <w:tcPr>
            <w:tcW w:w="862" w:type="dxa"/>
            <w:tcBorders>
              <w:top w:val="nil"/>
              <w:left w:val="nil"/>
              <w:right w:val="nil"/>
            </w:tcBorders>
            <w:shd w:val="clear" w:color="auto" w:fill="auto"/>
            <w:noWrap/>
            <w:vAlign w:val="bottom"/>
            <w:hideMark/>
          </w:tcPr>
          <w:p w:rsidR="00C04802" w:rsidRDefault="00A55055">
            <w:pPr>
              <w:pStyle w:val="table1"/>
              <w:jc w:val="center"/>
              <w:rPr>
                <w:lang w:eastAsia="en-AU"/>
              </w:rPr>
            </w:pPr>
            <w:r w:rsidRPr="00A55055">
              <w:rPr>
                <w:lang w:eastAsia="en-AU"/>
              </w:rPr>
              <w:t>46</w:t>
            </w:r>
          </w:p>
        </w:tc>
        <w:tc>
          <w:tcPr>
            <w:tcW w:w="862" w:type="dxa"/>
            <w:tcBorders>
              <w:top w:val="nil"/>
              <w:left w:val="nil"/>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46</w:t>
            </w:r>
          </w:p>
        </w:tc>
        <w:tc>
          <w:tcPr>
            <w:tcW w:w="862" w:type="dxa"/>
            <w:tcBorders>
              <w:top w:val="nil"/>
              <w:left w:val="nil"/>
              <w:right w:val="nil"/>
            </w:tcBorders>
            <w:shd w:val="clear" w:color="000000" w:fill="C0C0C0"/>
            <w:noWrap/>
            <w:vAlign w:val="bottom"/>
            <w:hideMark/>
          </w:tcPr>
          <w:p w:rsidR="00C04802" w:rsidRDefault="00A55055">
            <w:pPr>
              <w:pStyle w:val="table1"/>
              <w:jc w:val="center"/>
              <w:rPr>
                <w:lang w:eastAsia="en-AU"/>
              </w:rPr>
            </w:pPr>
            <w:r w:rsidRPr="00A55055">
              <w:rPr>
                <w:lang w:eastAsia="en-AU"/>
              </w:rPr>
              <w:t>78</w:t>
            </w:r>
          </w:p>
        </w:tc>
        <w:tc>
          <w:tcPr>
            <w:tcW w:w="863" w:type="dxa"/>
            <w:tcBorders>
              <w:top w:val="nil"/>
              <w:left w:val="nil"/>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79</w:t>
            </w:r>
          </w:p>
        </w:tc>
      </w:tr>
      <w:tr w:rsidR="0065365B" w:rsidRPr="00A55055" w:rsidTr="00292B0E">
        <w:trPr>
          <w:trHeight w:val="255"/>
        </w:trPr>
        <w:tc>
          <w:tcPr>
            <w:tcW w:w="1821" w:type="dxa"/>
            <w:tcBorders>
              <w:top w:val="nil"/>
              <w:left w:val="single" w:sz="4" w:space="0" w:color="auto"/>
              <w:bottom w:val="single" w:sz="4" w:space="0" w:color="auto"/>
              <w:right w:val="single" w:sz="8" w:space="0" w:color="000000"/>
            </w:tcBorders>
            <w:shd w:val="clear" w:color="auto" w:fill="auto"/>
            <w:noWrap/>
            <w:vAlign w:val="bottom"/>
            <w:hideMark/>
          </w:tcPr>
          <w:p w:rsidR="00A55055" w:rsidRPr="00A55055" w:rsidRDefault="00A55055" w:rsidP="004E7E0A">
            <w:pPr>
              <w:pStyle w:val="table1"/>
              <w:rPr>
                <w:szCs w:val="16"/>
                <w:lang w:eastAsia="en-AU"/>
              </w:rPr>
            </w:pPr>
            <w:r w:rsidRPr="00A55055">
              <w:rPr>
                <w:szCs w:val="16"/>
                <w:lang w:eastAsia="en-AU"/>
              </w:rPr>
              <w:t>DO (%)</w:t>
            </w:r>
          </w:p>
        </w:tc>
        <w:tc>
          <w:tcPr>
            <w:tcW w:w="862" w:type="dxa"/>
            <w:tcBorders>
              <w:top w:val="nil"/>
              <w:left w:val="nil"/>
              <w:bottom w:val="single" w:sz="4" w:space="0" w:color="auto"/>
              <w:right w:val="nil"/>
            </w:tcBorders>
            <w:shd w:val="clear" w:color="000000" w:fill="C0C0C0"/>
            <w:noWrap/>
            <w:vAlign w:val="bottom"/>
            <w:hideMark/>
          </w:tcPr>
          <w:p w:rsidR="00C04802" w:rsidRDefault="00A55055">
            <w:pPr>
              <w:pStyle w:val="table1"/>
              <w:jc w:val="center"/>
              <w:rPr>
                <w:lang w:eastAsia="en-AU"/>
              </w:rPr>
            </w:pPr>
            <w:r w:rsidRPr="00A55055">
              <w:rPr>
                <w:lang w:eastAsia="en-AU"/>
              </w:rPr>
              <w:t>97</w:t>
            </w:r>
          </w:p>
        </w:tc>
        <w:tc>
          <w:tcPr>
            <w:tcW w:w="862" w:type="dxa"/>
            <w:tcBorders>
              <w:top w:val="nil"/>
              <w:left w:val="nil"/>
              <w:bottom w:val="single" w:sz="4" w:space="0" w:color="auto"/>
              <w:right w:val="nil"/>
            </w:tcBorders>
            <w:shd w:val="clear" w:color="000000" w:fill="C0C0C0"/>
            <w:noWrap/>
            <w:vAlign w:val="bottom"/>
            <w:hideMark/>
          </w:tcPr>
          <w:p w:rsidR="00C04802" w:rsidRDefault="00A55055">
            <w:pPr>
              <w:pStyle w:val="table1"/>
              <w:jc w:val="center"/>
              <w:rPr>
                <w:lang w:eastAsia="en-AU"/>
              </w:rPr>
            </w:pPr>
            <w:r w:rsidRPr="00A55055">
              <w:rPr>
                <w:lang w:eastAsia="en-AU"/>
              </w:rPr>
              <w:t>94</w:t>
            </w:r>
          </w:p>
        </w:tc>
        <w:tc>
          <w:tcPr>
            <w:tcW w:w="862" w:type="dxa"/>
            <w:tcBorders>
              <w:top w:val="nil"/>
              <w:left w:val="nil"/>
              <w:bottom w:val="single" w:sz="4" w:space="0" w:color="auto"/>
              <w:right w:val="nil"/>
            </w:tcBorders>
            <w:shd w:val="clear" w:color="auto" w:fill="auto"/>
            <w:noWrap/>
            <w:vAlign w:val="bottom"/>
            <w:hideMark/>
          </w:tcPr>
          <w:p w:rsidR="00C04802" w:rsidRDefault="00A55055">
            <w:pPr>
              <w:pStyle w:val="table1"/>
              <w:jc w:val="center"/>
              <w:rPr>
                <w:lang w:eastAsia="en-AU"/>
              </w:rPr>
            </w:pPr>
            <w:r w:rsidRPr="00A55055">
              <w:rPr>
                <w:lang w:eastAsia="en-AU"/>
              </w:rPr>
              <w:t>96</w:t>
            </w:r>
          </w:p>
        </w:tc>
        <w:tc>
          <w:tcPr>
            <w:tcW w:w="862" w:type="dxa"/>
            <w:tcBorders>
              <w:top w:val="nil"/>
              <w:left w:val="nil"/>
              <w:bottom w:val="single" w:sz="4" w:space="0" w:color="auto"/>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93</w:t>
            </w:r>
          </w:p>
        </w:tc>
        <w:tc>
          <w:tcPr>
            <w:tcW w:w="863" w:type="dxa"/>
            <w:tcBorders>
              <w:top w:val="nil"/>
              <w:left w:val="nil"/>
              <w:bottom w:val="single" w:sz="4" w:space="0" w:color="auto"/>
              <w:right w:val="nil"/>
            </w:tcBorders>
            <w:shd w:val="clear" w:color="000000" w:fill="C0C0C0"/>
            <w:noWrap/>
            <w:vAlign w:val="bottom"/>
            <w:hideMark/>
          </w:tcPr>
          <w:p w:rsidR="00C04802" w:rsidRDefault="00A55055">
            <w:pPr>
              <w:pStyle w:val="table1"/>
              <w:jc w:val="center"/>
              <w:rPr>
                <w:lang w:eastAsia="en-AU"/>
              </w:rPr>
            </w:pPr>
            <w:r w:rsidRPr="00A55055">
              <w:rPr>
                <w:lang w:eastAsia="en-AU"/>
              </w:rPr>
              <w:t>108</w:t>
            </w:r>
          </w:p>
        </w:tc>
        <w:tc>
          <w:tcPr>
            <w:tcW w:w="862" w:type="dxa"/>
            <w:tcBorders>
              <w:top w:val="nil"/>
              <w:left w:val="nil"/>
              <w:bottom w:val="single" w:sz="4" w:space="0" w:color="auto"/>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93</w:t>
            </w:r>
          </w:p>
        </w:tc>
        <w:tc>
          <w:tcPr>
            <w:tcW w:w="862" w:type="dxa"/>
            <w:tcBorders>
              <w:top w:val="nil"/>
              <w:left w:val="nil"/>
              <w:bottom w:val="single" w:sz="4" w:space="0" w:color="auto"/>
              <w:right w:val="nil"/>
            </w:tcBorders>
            <w:shd w:val="clear" w:color="auto" w:fill="auto"/>
            <w:noWrap/>
            <w:vAlign w:val="bottom"/>
            <w:hideMark/>
          </w:tcPr>
          <w:p w:rsidR="00C04802" w:rsidRDefault="00A55055">
            <w:pPr>
              <w:pStyle w:val="table1"/>
              <w:jc w:val="center"/>
              <w:rPr>
                <w:lang w:eastAsia="en-AU"/>
              </w:rPr>
            </w:pPr>
            <w:r w:rsidRPr="00A55055">
              <w:rPr>
                <w:lang w:eastAsia="en-AU"/>
              </w:rPr>
              <w:t>104</w:t>
            </w:r>
          </w:p>
        </w:tc>
        <w:tc>
          <w:tcPr>
            <w:tcW w:w="862" w:type="dxa"/>
            <w:tcBorders>
              <w:top w:val="nil"/>
              <w:left w:val="nil"/>
              <w:bottom w:val="single" w:sz="4" w:space="0" w:color="auto"/>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92</w:t>
            </w:r>
          </w:p>
        </w:tc>
        <w:tc>
          <w:tcPr>
            <w:tcW w:w="862" w:type="dxa"/>
            <w:tcBorders>
              <w:top w:val="nil"/>
              <w:left w:val="nil"/>
              <w:bottom w:val="single" w:sz="4" w:space="0" w:color="auto"/>
              <w:right w:val="nil"/>
            </w:tcBorders>
            <w:shd w:val="clear" w:color="000000" w:fill="C0C0C0"/>
            <w:noWrap/>
            <w:vAlign w:val="bottom"/>
            <w:hideMark/>
          </w:tcPr>
          <w:p w:rsidR="00C04802" w:rsidRDefault="00A55055">
            <w:pPr>
              <w:pStyle w:val="table1"/>
              <w:jc w:val="center"/>
              <w:rPr>
                <w:lang w:eastAsia="en-AU"/>
              </w:rPr>
            </w:pPr>
            <w:r w:rsidRPr="00A55055">
              <w:rPr>
                <w:lang w:eastAsia="en-AU"/>
              </w:rPr>
              <w:t>99.6</w:t>
            </w:r>
          </w:p>
        </w:tc>
        <w:tc>
          <w:tcPr>
            <w:tcW w:w="863" w:type="dxa"/>
            <w:tcBorders>
              <w:top w:val="nil"/>
              <w:left w:val="nil"/>
              <w:bottom w:val="single" w:sz="4" w:space="0" w:color="auto"/>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94.7</w:t>
            </w:r>
          </w:p>
        </w:tc>
        <w:tc>
          <w:tcPr>
            <w:tcW w:w="862" w:type="dxa"/>
            <w:tcBorders>
              <w:top w:val="nil"/>
              <w:left w:val="nil"/>
              <w:bottom w:val="single" w:sz="4" w:space="0" w:color="auto"/>
              <w:right w:val="nil"/>
            </w:tcBorders>
            <w:shd w:val="clear" w:color="auto" w:fill="auto"/>
            <w:noWrap/>
            <w:vAlign w:val="bottom"/>
            <w:hideMark/>
          </w:tcPr>
          <w:p w:rsidR="00C04802" w:rsidRDefault="00A55055">
            <w:pPr>
              <w:pStyle w:val="table1"/>
              <w:jc w:val="center"/>
              <w:rPr>
                <w:lang w:eastAsia="en-AU"/>
              </w:rPr>
            </w:pPr>
            <w:r w:rsidRPr="00A55055">
              <w:rPr>
                <w:lang w:eastAsia="en-AU"/>
              </w:rPr>
              <w:t>96.7</w:t>
            </w:r>
          </w:p>
        </w:tc>
        <w:tc>
          <w:tcPr>
            <w:tcW w:w="862" w:type="dxa"/>
            <w:tcBorders>
              <w:top w:val="nil"/>
              <w:left w:val="nil"/>
              <w:bottom w:val="single" w:sz="4" w:space="0" w:color="auto"/>
              <w:right w:val="single" w:sz="4" w:space="0" w:color="auto"/>
            </w:tcBorders>
            <w:shd w:val="clear" w:color="auto" w:fill="auto"/>
            <w:noWrap/>
            <w:vAlign w:val="bottom"/>
            <w:hideMark/>
          </w:tcPr>
          <w:p w:rsidR="00C04802" w:rsidRDefault="00A55055">
            <w:pPr>
              <w:pStyle w:val="table1"/>
              <w:jc w:val="center"/>
              <w:rPr>
                <w:lang w:eastAsia="en-AU"/>
              </w:rPr>
            </w:pPr>
            <w:r w:rsidRPr="00A55055">
              <w:rPr>
                <w:lang w:eastAsia="en-AU"/>
              </w:rPr>
              <w:t>94.2</w:t>
            </w:r>
          </w:p>
        </w:tc>
        <w:tc>
          <w:tcPr>
            <w:tcW w:w="862" w:type="dxa"/>
            <w:tcBorders>
              <w:top w:val="nil"/>
              <w:left w:val="nil"/>
              <w:bottom w:val="single" w:sz="4" w:space="0" w:color="auto"/>
              <w:right w:val="nil"/>
            </w:tcBorders>
            <w:shd w:val="clear" w:color="000000" w:fill="C0C0C0"/>
            <w:noWrap/>
            <w:vAlign w:val="bottom"/>
            <w:hideMark/>
          </w:tcPr>
          <w:p w:rsidR="00C04802" w:rsidRDefault="00A55055">
            <w:pPr>
              <w:pStyle w:val="table1"/>
              <w:jc w:val="center"/>
              <w:rPr>
                <w:lang w:eastAsia="en-AU"/>
              </w:rPr>
            </w:pPr>
            <w:r w:rsidRPr="00A55055">
              <w:rPr>
                <w:lang w:eastAsia="en-AU"/>
              </w:rPr>
              <w:t>100.9</w:t>
            </w:r>
          </w:p>
        </w:tc>
        <w:tc>
          <w:tcPr>
            <w:tcW w:w="863" w:type="dxa"/>
            <w:tcBorders>
              <w:top w:val="nil"/>
              <w:left w:val="nil"/>
              <w:bottom w:val="single" w:sz="4" w:space="0" w:color="auto"/>
              <w:right w:val="single" w:sz="4" w:space="0" w:color="auto"/>
            </w:tcBorders>
            <w:shd w:val="clear" w:color="000000" w:fill="C0C0C0"/>
            <w:noWrap/>
            <w:vAlign w:val="bottom"/>
            <w:hideMark/>
          </w:tcPr>
          <w:p w:rsidR="00C04802" w:rsidRDefault="00A55055">
            <w:pPr>
              <w:pStyle w:val="table1"/>
              <w:jc w:val="center"/>
              <w:rPr>
                <w:lang w:eastAsia="en-AU"/>
              </w:rPr>
            </w:pPr>
            <w:r w:rsidRPr="00A55055">
              <w:rPr>
                <w:lang w:eastAsia="en-AU"/>
              </w:rPr>
              <w:t>91.6</w:t>
            </w:r>
          </w:p>
        </w:tc>
      </w:tr>
    </w:tbl>
    <w:p w:rsidR="00A55055" w:rsidRDefault="00A55055" w:rsidP="00937A5A">
      <w:pPr>
        <w:pStyle w:val="tablenote"/>
      </w:pPr>
    </w:p>
    <w:p w:rsidR="00937A5A" w:rsidRPr="00937A5A" w:rsidRDefault="00937A5A" w:rsidP="00937A5A">
      <w:pPr>
        <w:pStyle w:val="tablecaption"/>
        <w:rPr>
          <w:b/>
        </w:rPr>
      </w:pPr>
      <w:r w:rsidRPr="00937A5A">
        <w:rPr>
          <w:b/>
        </w:rPr>
        <w:t>Table A</w:t>
      </w:r>
      <w:r w:rsidR="001E4BF6">
        <w:rPr>
          <w:b/>
        </w:rPr>
        <w:t>4</w:t>
      </w:r>
      <w:r w:rsidRPr="00937A5A">
        <w:rPr>
          <w:b/>
        </w:rPr>
        <w:t xml:space="preserve"> </w:t>
      </w:r>
      <w:r w:rsidRPr="00D0640F">
        <w:t xml:space="preserve">939G </w:t>
      </w:r>
      <w:r w:rsidR="00EE0BE5" w:rsidRPr="00D0640F">
        <w:rPr>
          <w:i/>
        </w:rPr>
        <w:t xml:space="preserve">Chlorella </w:t>
      </w:r>
      <w:r w:rsidR="00EE0BE5" w:rsidRPr="00D0640F">
        <w:t>sp.</w:t>
      </w:r>
    </w:p>
    <w:tbl>
      <w:tblPr>
        <w:tblW w:w="0" w:type="auto"/>
        <w:tblInd w:w="108" w:type="dxa"/>
        <w:tblLayout w:type="fixed"/>
        <w:tblLook w:val="04A0"/>
      </w:tblPr>
      <w:tblGrid>
        <w:gridCol w:w="1821"/>
        <w:gridCol w:w="754"/>
        <w:gridCol w:w="754"/>
        <w:gridCol w:w="755"/>
        <w:gridCol w:w="754"/>
        <w:gridCol w:w="755"/>
        <w:gridCol w:w="754"/>
        <w:gridCol w:w="755"/>
        <w:gridCol w:w="754"/>
        <w:gridCol w:w="754"/>
        <w:gridCol w:w="755"/>
        <w:gridCol w:w="754"/>
        <w:gridCol w:w="755"/>
        <w:gridCol w:w="754"/>
        <w:gridCol w:w="755"/>
        <w:gridCol w:w="754"/>
        <w:gridCol w:w="755"/>
      </w:tblGrid>
      <w:tr w:rsidR="004E7E0A" w:rsidRPr="00FA2945" w:rsidTr="00E66043">
        <w:trPr>
          <w:trHeight w:val="285"/>
        </w:trPr>
        <w:tc>
          <w:tcPr>
            <w:tcW w:w="18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7E0A" w:rsidRPr="004E7E0A" w:rsidRDefault="004E7E0A" w:rsidP="004E7E0A">
            <w:pPr>
              <w:pStyle w:val="table1"/>
              <w:rPr>
                <w:b/>
                <w:lang w:eastAsia="en-AU"/>
              </w:rPr>
            </w:pPr>
            <w:r w:rsidRPr="004E7E0A">
              <w:rPr>
                <w:b/>
                <w:lang w:eastAsia="en-AU"/>
              </w:rPr>
              <w:t>Treatment (µg L</w:t>
            </w:r>
            <w:r w:rsidRPr="004E7E0A">
              <w:rPr>
                <w:b/>
                <w:vertAlign w:val="superscript"/>
                <w:lang w:eastAsia="en-AU"/>
              </w:rPr>
              <w:t>-1</w:t>
            </w:r>
            <w:r>
              <w:rPr>
                <w:b/>
                <w:vertAlign w:val="superscript"/>
                <w:lang w:eastAsia="en-AU"/>
              </w:rPr>
              <w:t xml:space="preserve"> </w:t>
            </w:r>
            <w:proofErr w:type="spellStart"/>
            <w:r>
              <w:rPr>
                <w:b/>
                <w:lang w:eastAsia="en-AU"/>
              </w:rPr>
              <w:t>Mn</w:t>
            </w:r>
            <w:proofErr w:type="spellEnd"/>
            <w:r>
              <w:rPr>
                <w:b/>
                <w:lang w:eastAsia="en-AU"/>
              </w:rPr>
              <w:t>)</w:t>
            </w:r>
          </w:p>
        </w:tc>
        <w:tc>
          <w:tcPr>
            <w:tcW w:w="1508" w:type="dxa"/>
            <w:gridSpan w:val="2"/>
            <w:tcBorders>
              <w:top w:val="single" w:sz="4" w:space="0" w:color="auto"/>
              <w:left w:val="nil"/>
              <w:bottom w:val="single" w:sz="4" w:space="0" w:color="auto"/>
              <w:right w:val="nil"/>
            </w:tcBorders>
            <w:shd w:val="clear" w:color="000000" w:fill="C0C0C0"/>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MCW</w:t>
            </w:r>
          </w:p>
        </w:tc>
        <w:tc>
          <w:tcPr>
            <w:tcW w:w="150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(NCW) 0</w:t>
            </w:r>
          </w:p>
        </w:tc>
        <w:tc>
          <w:tcPr>
            <w:tcW w:w="1509"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200</w:t>
            </w:r>
          </w:p>
        </w:tc>
        <w:tc>
          <w:tcPr>
            <w:tcW w:w="150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660</w:t>
            </w:r>
          </w:p>
        </w:tc>
        <w:tc>
          <w:tcPr>
            <w:tcW w:w="1509"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2000</w:t>
            </w:r>
          </w:p>
        </w:tc>
        <w:tc>
          <w:tcPr>
            <w:tcW w:w="150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6660</w:t>
            </w:r>
          </w:p>
        </w:tc>
        <w:tc>
          <w:tcPr>
            <w:tcW w:w="1509"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20000</w:t>
            </w:r>
          </w:p>
        </w:tc>
        <w:tc>
          <w:tcPr>
            <w:tcW w:w="1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4E7E0A" w:rsidRPr="00FA2945" w:rsidRDefault="004E7E0A" w:rsidP="00A02345">
            <w:pPr>
              <w:spacing w:after="0" w:line="240" w:lineRule="auto"/>
              <w:jc w:val="center"/>
              <w:rPr>
                <w:rFonts w:ascii="Arial" w:hAnsi="Arial" w:cs="Arial"/>
                <w:b/>
                <w:sz w:val="16"/>
                <w:lang w:eastAsia="en-AU"/>
              </w:rPr>
            </w:pPr>
            <w:r w:rsidRPr="00FA2945">
              <w:rPr>
                <w:rFonts w:ascii="Arial" w:hAnsi="Arial" w:cs="Arial"/>
                <w:b/>
                <w:sz w:val="16"/>
                <w:lang w:eastAsia="en-AU"/>
              </w:rPr>
              <w:t>66000</w:t>
            </w:r>
          </w:p>
        </w:tc>
      </w:tr>
      <w:tr w:rsidR="0065365B" w:rsidRPr="00FA2945" w:rsidTr="00E66043">
        <w:trPr>
          <w:trHeight w:val="270"/>
        </w:trPr>
        <w:tc>
          <w:tcPr>
            <w:tcW w:w="182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02345" w:rsidRPr="00FA2945" w:rsidRDefault="00A02345" w:rsidP="00A02345">
            <w:pPr>
              <w:spacing w:after="0" w:line="240" w:lineRule="auto"/>
              <w:jc w:val="left"/>
              <w:rPr>
                <w:rFonts w:ascii="Arial" w:hAnsi="Arial" w:cs="Arial"/>
                <w:b/>
                <w:sz w:val="16"/>
                <w:lang w:eastAsia="en-AU"/>
              </w:rPr>
            </w:pPr>
            <w:r w:rsidRPr="00FA2945">
              <w:rPr>
                <w:rFonts w:ascii="Arial" w:hAnsi="Arial" w:cs="Arial"/>
                <w:b/>
                <w:sz w:val="16"/>
                <w:lang w:eastAsia="en-AU"/>
              </w:rPr>
              <w:t>Parameter</w:t>
            </w:r>
          </w:p>
        </w:tc>
        <w:tc>
          <w:tcPr>
            <w:tcW w:w="754" w:type="dxa"/>
            <w:tcBorders>
              <w:top w:val="nil"/>
              <w:left w:val="nil"/>
              <w:bottom w:val="single" w:sz="8" w:space="0" w:color="auto"/>
              <w:right w:val="nil"/>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 h</w:t>
            </w:r>
          </w:p>
        </w:tc>
        <w:tc>
          <w:tcPr>
            <w:tcW w:w="754" w:type="dxa"/>
            <w:tcBorders>
              <w:top w:val="nil"/>
              <w:left w:val="nil"/>
              <w:bottom w:val="single" w:sz="8" w:space="0" w:color="auto"/>
              <w:right w:val="nil"/>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5" w:type="dxa"/>
            <w:tcBorders>
              <w:top w:val="nil"/>
              <w:left w:val="nil"/>
              <w:bottom w:val="single" w:sz="8" w:space="0" w:color="auto"/>
              <w:right w:val="nil"/>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 h</w:t>
            </w:r>
          </w:p>
        </w:tc>
        <w:tc>
          <w:tcPr>
            <w:tcW w:w="754" w:type="dxa"/>
            <w:tcBorders>
              <w:top w:val="nil"/>
              <w:left w:val="nil"/>
              <w:bottom w:val="single" w:sz="8"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5" w:type="dxa"/>
            <w:tcBorders>
              <w:top w:val="nil"/>
              <w:left w:val="nil"/>
              <w:bottom w:val="single" w:sz="8" w:space="0" w:color="auto"/>
              <w:right w:val="nil"/>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 h</w:t>
            </w:r>
          </w:p>
        </w:tc>
        <w:tc>
          <w:tcPr>
            <w:tcW w:w="754" w:type="dxa"/>
            <w:tcBorders>
              <w:top w:val="nil"/>
              <w:left w:val="nil"/>
              <w:bottom w:val="single" w:sz="8" w:space="0" w:color="auto"/>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5" w:type="dxa"/>
            <w:tcBorders>
              <w:top w:val="nil"/>
              <w:left w:val="nil"/>
              <w:bottom w:val="single" w:sz="8" w:space="0" w:color="auto"/>
              <w:right w:val="nil"/>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 h</w:t>
            </w:r>
          </w:p>
        </w:tc>
        <w:tc>
          <w:tcPr>
            <w:tcW w:w="754" w:type="dxa"/>
            <w:tcBorders>
              <w:top w:val="nil"/>
              <w:left w:val="nil"/>
              <w:bottom w:val="single" w:sz="8"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4" w:type="dxa"/>
            <w:tcBorders>
              <w:top w:val="nil"/>
              <w:left w:val="nil"/>
              <w:bottom w:val="single" w:sz="8" w:space="0" w:color="auto"/>
              <w:right w:val="nil"/>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0h</w:t>
            </w:r>
          </w:p>
        </w:tc>
        <w:tc>
          <w:tcPr>
            <w:tcW w:w="755" w:type="dxa"/>
            <w:tcBorders>
              <w:top w:val="nil"/>
              <w:left w:val="nil"/>
              <w:bottom w:val="single" w:sz="8" w:space="0" w:color="auto"/>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4" w:type="dxa"/>
            <w:tcBorders>
              <w:top w:val="nil"/>
              <w:left w:val="nil"/>
              <w:bottom w:val="single" w:sz="8" w:space="0" w:color="auto"/>
              <w:right w:val="nil"/>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0h</w:t>
            </w:r>
          </w:p>
        </w:tc>
        <w:tc>
          <w:tcPr>
            <w:tcW w:w="755" w:type="dxa"/>
            <w:tcBorders>
              <w:top w:val="nil"/>
              <w:left w:val="nil"/>
              <w:bottom w:val="single" w:sz="8"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4" w:type="dxa"/>
            <w:tcBorders>
              <w:top w:val="nil"/>
              <w:left w:val="nil"/>
              <w:bottom w:val="single" w:sz="8" w:space="0" w:color="auto"/>
              <w:right w:val="nil"/>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 h</w:t>
            </w:r>
          </w:p>
        </w:tc>
        <w:tc>
          <w:tcPr>
            <w:tcW w:w="755" w:type="dxa"/>
            <w:tcBorders>
              <w:top w:val="nil"/>
              <w:left w:val="nil"/>
              <w:bottom w:val="single" w:sz="8" w:space="0" w:color="auto"/>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c>
          <w:tcPr>
            <w:tcW w:w="754" w:type="dxa"/>
            <w:tcBorders>
              <w:top w:val="nil"/>
              <w:left w:val="nil"/>
              <w:bottom w:val="single" w:sz="8" w:space="0" w:color="auto"/>
              <w:right w:val="nil"/>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0 h</w:t>
            </w:r>
          </w:p>
        </w:tc>
        <w:tc>
          <w:tcPr>
            <w:tcW w:w="755" w:type="dxa"/>
            <w:tcBorders>
              <w:top w:val="nil"/>
              <w:left w:val="nil"/>
              <w:bottom w:val="single" w:sz="8"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b/>
                <w:sz w:val="16"/>
                <w:lang w:eastAsia="en-AU"/>
              </w:rPr>
            </w:pPr>
            <w:r w:rsidRPr="00FA2945">
              <w:rPr>
                <w:rFonts w:ascii="Arial" w:hAnsi="Arial" w:cs="Arial"/>
                <w:b/>
                <w:sz w:val="16"/>
                <w:lang w:eastAsia="en-AU"/>
              </w:rPr>
              <w:t>72 h</w:t>
            </w:r>
          </w:p>
        </w:tc>
      </w:tr>
      <w:tr w:rsidR="0065365B" w:rsidRPr="00A02345" w:rsidTr="00E66043">
        <w:trPr>
          <w:trHeight w:val="255"/>
        </w:trPr>
        <w:tc>
          <w:tcPr>
            <w:tcW w:w="1821" w:type="dxa"/>
            <w:tcBorders>
              <w:top w:val="single" w:sz="8" w:space="0" w:color="auto"/>
              <w:left w:val="single" w:sz="4" w:space="0" w:color="auto"/>
              <w:bottom w:val="nil"/>
              <w:right w:val="single" w:sz="8" w:space="0" w:color="000000"/>
            </w:tcBorders>
            <w:shd w:val="clear" w:color="auto" w:fill="auto"/>
            <w:noWrap/>
            <w:vAlign w:val="bottom"/>
            <w:hideMark/>
          </w:tcPr>
          <w:p w:rsidR="00A02345" w:rsidRPr="00A02345" w:rsidRDefault="00A02345" w:rsidP="00A02345">
            <w:pPr>
              <w:spacing w:after="0" w:line="240" w:lineRule="auto"/>
              <w:jc w:val="left"/>
              <w:rPr>
                <w:rFonts w:ascii="Arial" w:hAnsi="Arial" w:cs="Arial"/>
                <w:sz w:val="16"/>
                <w:szCs w:val="16"/>
                <w:lang w:eastAsia="en-AU"/>
              </w:rPr>
            </w:pPr>
            <w:r w:rsidRPr="00A02345">
              <w:rPr>
                <w:rFonts w:ascii="Arial" w:hAnsi="Arial" w:cs="Arial"/>
                <w:sz w:val="16"/>
                <w:szCs w:val="16"/>
                <w:lang w:eastAsia="en-AU"/>
              </w:rPr>
              <w:t>pH</w:t>
            </w:r>
          </w:p>
        </w:tc>
        <w:tc>
          <w:tcPr>
            <w:tcW w:w="754" w:type="dxa"/>
            <w:tcBorders>
              <w:top w:val="nil"/>
              <w:left w:val="nil"/>
              <w:bottom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6.3</w:t>
            </w:r>
          </w:p>
        </w:tc>
        <w:tc>
          <w:tcPr>
            <w:tcW w:w="754" w:type="dxa"/>
            <w:tcBorders>
              <w:top w:val="nil"/>
              <w:left w:val="nil"/>
              <w:bottom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6.7</w:t>
            </w:r>
          </w:p>
        </w:tc>
        <w:tc>
          <w:tcPr>
            <w:tcW w:w="755" w:type="dxa"/>
            <w:tcBorders>
              <w:top w:val="nil"/>
              <w:left w:val="nil"/>
              <w:bottom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5.9</w:t>
            </w:r>
          </w:p>
        </w:tc>
        <w:tc>
          <w:tcPr>
            <w:tcW w:w="754" w:type="dxa"/>
            <w:tcBorders>
              <w:top w:val="nil"/>
              <w:left w:val="nil"/>
              <w:bottom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6.5</w:t>
            </w:r>
          </w:p>
        </w:tc>
        <w:tc>
          <w:tcPr>
            <w:tcW w:w="755" w:type="dxa"/>
            <w:tcBorders>
              <w:top w:val="nil"/>
              <w:left w:val="nil"/>
              <w:bottom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5.9</w:t>
            </w:r>
          </w:p>
        </w:tc>
        <w:tc>
          <w:tcPr>
            <w:tcW w:w="754" w:type="dxa"/>
            <w:tcBorders>
              <w:top w:val="nil"/>
              <w:left w:val="nil"/>
              <w:bottom w:val="nil"/>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6.3</w:t>
            </w:r>
          </w:p>
        </w:tc>
        <w:tc>
          <w:tcPr>
            <w:tcW w:w="755" w:type="dxa"/>
            <w:tcBorders>
              <w:top w:val="nil"/>
              <w:left w:val="nil"/>
              <w:bottom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5.9</w:t>
            </w:r>
          </w:p>
        </w:tc>
        <w:tc>
          <w:tcPr>
            <w:tcW w:w="754" w:type="dxa"/>
            <w:tcBorders>
              <w:top w:val="nil"/>
              <w:left w:val="nil"/>
              <w:bottom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6.5</w:t>
            </w:r>
          </w:p>
        </w:tc>
        <w:tc>
          <w:tcPr>
            <w:tcW w:w="754" w:type="dxa"/>
            <w:tcBorders>
              <w:top w:val="nil"/>
              <w:left w:val="nil"/>
              <w:bottom w:val="nil"/>
              <w:right w:val="nil"/>
            </w:tcBorders>
            <w:shd w:val="clear" w:color="000000" w:fill="C0C0C0"/>
            <w:noWrap/>
            <w:vAlign w:val="bottom"/>
            <w:hideMark/>
          </w:tcPr>
          <w:p w:rsidR="00C04802" w:rsidRDefault="006802E2">
            <w:pPr>
              <w:spacing w:after="0" w:line="240" w:lineRule="auto"/>
              <w:jc w:val="center"/>
              <w:rPr>
                <w:rFonts w:ascii="Arial" w:hAnsi="Arial" w:cs="Arial"/>
                <w:sz w:val="16"/>
                <w:lang w:eastAsia="en-AU"/>
              </w:rPr>
            </w:pPr>
            <w:r>
              <w:rPr>
                <w:rFonts w:ascii="Arial" w:hAnsi="Arial" w:cs="Arial"/>
                <w:sz w:val="16"/>
                <w:lang w:eastAsia="en-AU"/>
              </w:rPr>
              <w:t>6.0</w:t>
            </w:r>
          </w:p>
        </w:tc>
        <w:tc>
          <w:tcPr>
            <w:tcW w:w="755" w:type="dxa"/>
            <w:tcBorders>
              <w:top w:val="nil"/>
              <w:left w:val="nil"/>
              <w:bottom w:val="nil"/>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w:t>
            </w:r>
            <w:r w:rsidR="006802E2">
              <w:rPr>
                <w:rFonts w:ascii="Arial" w:hAnsi="Arial" w:cs="Arial"/>
                <w:sz w:val="16"/>
                <w:lang w:eastAsia="en-AU"/>
              </w:rPr>
              <w:t>5</w:t>
            </w:r>
          </w:p>
        </w:tc>
        <w:tc>
          <w:tcPr>
            <w:tcW w:w="754" w:type="dxa"/>
            <w:tcBorders>
              <w:top w:val="nil"/>
              <w:left w:val="nil"/>
              <w:bottom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5.93</w:t>
            </w:r>
          </w:p>
        </w:tc>
        <w:tc>
          <w:tcPr>
            <w:tcW w:w="755" w:type="dxa"/>
            <w:tcBorders>
              <w:top w:val="nil"/>
              <w:left w:val="nil"/>
              <w:bottom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6.42</w:t>
            </w:r>
          </w:p>
        </w:tc>
        <w:tc>
          <w:tcPr>
            <w:tcW w:w="754" w:type="dxa"/>
            <w:tcBorders>
              <w:top w:val="nil"/>
              <w:left w:val="nil"/>
              <w:bottom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5.9</w:t>
            </w:r>
          </w:p>
        </w:tc>
        <w:tc>
          <w:tcPr>
            <w:tcW w:w="755" w:type="dxa"/>
            <w:tcBorders>
              <w:top w:val="nil"/>
              <w:left w:val="nil"/>
              <w:bottom w:val="nil"/>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w:t>
            </w:r>
            <w:r>
              <w:rPr>
                <w:rFonts w:ascii="Arial" w:hAnsi="Arial" w:cs="Arial"/>
                <w:sz w:val="16"/>
                <w:lang w:eastAsia="en-AU"/>
              </w:rPr>
              <w:t>4</w:t>
            </w:r>
          </w:p>
        </w:tc>
        <w:tc>
          <w:tcPr>
            <w:tcW w:w="754" w:type="dxa"/>
            <w:tcBorders>
              <w:top w:val="nil"/>
              <w:left w:val="nil"/>
              <w:bottom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Pr>
                <w:rFonts w:ascii="Arial" w:hAnsi="Arial" w:cs="Arial"/>
                <w:sz w:val="16"/>
                <w:lang w:eastAsia="en-AU"/>
              </w:rPr>
              <w:t>NM</w:t>
            </w:r>
          </w:p>
        </w:tc>
        <w:tc>
          <w:tcPr>
            <w:tcW w:w="755" w:type="dxa"/>
            <w:tcBorders>
              <w:top w:val="nil"/>
              <w:left w:val="nil"/>
              <w:bottom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6.4</w:t>
            </w:r>
          </w:p>
        </w:tc>
      </w:tr>
      <w:tr w:rsidR="0065365B" w:rsidRPr="00A02345" w:rsidTr="00E66043">
        <w:trPr>
          <w:trHeight w:val="270"/>
        </w:trPr>
        <w:tc>
          <w:tcPr>
            <w:tcW w:w="1821" w:type="dxa"/>
            <w:tcBorders>
              <w:top w:val="nil"/>
              <w:left w:val="single" w:sz="4" w:space="0" w:color="auto"/>
              <w:right w:val="single" w:sz="8" w:space="0" w:color="000000"/>
            </w:tcBorders>
            <w:shd w:val="clear" w:color="auto" w:fill="auto"/>
            <w:noWrap/>
            <w:vAlign w:val="bottom"/>
            <w:hideMark/>
          </w:tcPr>
          <w:p w:rsidR="00A02345" w:rsidRPr="00A02345" w:rsidRDefault="00A02345" w:rsidP="00A02345">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754" w:type="dxa"/>
            <w:tcBorders>
              <w:top w:val="nil"/>
              <w:left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44</w:t>
            </w:r>
          </w:p>
        </w:tc>
        <w:tc>
          <w:tcPr>
            <w:tcW w:w="754" w:type="dxa"/>
            <w:tcBorders>
              <w:top w:val="nil"/>
              <w:left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42</w:t>
            </w:r>
          </w:p>
        </w:tc>
        <w:tc>
          <w:tcPr>
            <w:tcW w:w="755" w:type="dxa"/>
            <w:tcBorders>
              <w:top w:val="nil"/>
              <w:left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43</w:t>
            </w:r>
          </w:p>
        </w:tc>
        <w:tc>
          <w:tcPr>
            <w:tcW w:w="754" w:type="dxa"/>
            <w:tcBorders>
              <w:top w:val="nil"/>
              <w:left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41</w:t>
            </w:r>
          </w:p>
        </w:tc>
        <w:tc>
          <w:tcPr>
            <w:tcW w:w="755" w:type="dxa"/>
            <w:tcBorders>
              <w:top w:val="nil"/>
              <w:left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44</w:t>
            </w:r>
          </w:p>
        </w:tc>
        <w:tc>
          <w:tcPr>
            <w:tcW w:w="754" w:type="dxa"/>
            <w:tcBorders>
              <w:top w:val="nil"/>
              <w:left w:val="nil"/>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42</w:t>
            </w:r>
          </w:p>
        </w:tc>
        <w:tc>
          <w:tcPr>
            <w:tcW w:w="755" w:type="dxa"/>
            <w:tcBorders>
              <w:top w:val="nil"/>
              <w:left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46</w:t>
            </w:r>
          </w:p>
        </w:tc>
        <w:tc>
          <w:tcPr>
            <w:tcW w:w="754" w:type="dxa"/>
            <w:tcBorders>
              <w:top w:val="nil"/>
              <w:left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44</w:t>
            </w:r>
          </w:p>
        </w:tc>
        <w:tc>
          <w:tcPr>
            <w:tcW w:w="754" w:type="dxa"/>
            <w:tcBorders>
              <w:top w:val="nil"/>
              <w:left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52</w:t>
            </w:r>
          </w:p>
        </w:tc>
        <w:tc>
          <w:tcPr>
            <w:tcW w:w="755" w:type="dxa"/>
            <w:tcBorders>
              <w:top w:val="nil"/>
              <w:left w:val="nil"/>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50</w:t>
            </w:r>
          </w:p>
        </w:tc>
        <w:tc>
          <w:tcPr>
            <w:tcW w:w="754" w:type="dxa"/>
            <w:tcBorders>
              <w:top w:val="nil"/>
              <w:left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72</w:t>
            </w:r>
          </w:p>
        </w:tc>
        <w:tc>
          <w:tcPr>
            <w:tcW w:w="755" w:type="dxa"/>
            <w:tcBorders>
              <w:top w:val="nil"/>
              <w:left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71</w:t>
            </w:r>
          </w:p>
        </w:tc>
        <w:tc>
          <w:tcPr>
            <w:tcW w:w="754" w:type="dxa"/>
            <w:tcBorders>
              <w:top w:val="nil"/>
              <w:left w:val="nil"/>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126</w:t>
            </w:r>
          </w:p>
        </w:tc>
        <w:tc>
          <w:tcPr>
            <w:tcW w:w="755" w:type="dxa"/>
            <w:tcBorders>
              <w:top w:val="nil"/>
              <w:left w:val="nil"/>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126</w:t>
            </w:r>
          </w:p>
        </w:tc>
        <w:tc>
          <w:tcPr>
            <w:tcW w:w="754" w:type="dxa"/>
            <w:tcBorders>
              <w:top w:val="nil"/>
              <w:left w:val="nil"/>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Pr>
                <w:rFonts w:ascii="Arial" w:hAnsi="Arial" w:cs="Arial"/>
                <w:sz w:val="16"/>
                <w:lang w:eastAsia="en-AU"/>
              </w:rPr>
              <w:t>NM</w:t>
            </w:r>
          </w:p>
        </w:tc>
        <w:tc>
          <w:tcPr>
            <w:tcW w:w="755" w:type="dxa"/>
            <w:tcBorders>
              <w:top w:val="nil"/>
              <w:left w:val="nil"/>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287</w:t>
            </w:r>
          </w:p>
        </w:tc>
      </w:tr>
      <w:tr w:rsidR="0065365B" w:rsidRPr="00A02345" w:rsidTr="00E66043">
        <w:trPr>
          <w:trHeight w:val="255"/>
        </w:trPr>
        <w:tc>
          <w:tcPr>
            <w:tcW w:w="1821" w:type="dxa"/>
            <w:tcBorders>
              <w:top w:val="nil"/>
              <w:left w:val="single" w:sz="4" w:space="0" w:color="auto"/>
              <w:bottom w:val="single" w:sz="4" w:space="0" w:color="auto"/>
              <w:right w:val="single" w:sz="8" w:space="0" w:color="000000"/>
            </w:tcBorders>
            <w:shd w:val="clear" w:color="auto" w:fill="auto"/>
            <w:noWrap/>
            <w:vAlign w:val="bottom"/>
            <w:hideMark/>
          </w:tcPr>
          <w:p w:rsidR="00A02345" w:rsidRPr="00A02345" w:rsidRDefault="00A02345" w:rsidP="00A02345">
            <w:pPr>
              <w:spacing w:after="0" w:line="240" w:lineRule="auto"/>
              <w:jc w:val="left"/>
              <w:rPr>
                <w:rFonts w:ascii="Arial" w:hAnsi="Arial" w:cs="Arial"/>
                <w:sz w:val="16"/>
                <w:szCs w:val="16"/>
                <w:lang w:eastAsia="en-AU"/>
              </w:rPr>
            </w:pPr>
            <w:r w:rsidRPr="00A02345">
              <w:rPr>
                <w:rFonts w:ascii="Arial" w:hAnsi="Arial" w:cs="Arial"/>
                <w:sz w:val="16"/>
                <w:szCs w:val="16"/>
                <w:lang w:eastAsia="en-AU"/>
              </w:rPr>
              <w:t>DO (%)</w:t>
            </w:r>
          </w:p>
        </w:tc>
        <w:tc>
          <w:tcPr>
            <w:tcW w:w="754" w:type="dxa"/>
            <w:tcBorders>
              <w:top w:val="nil"/>
              <w:left w:val="nil"/>
              <w:bottom w:val="single" w:sz="4" w:space="0" w:color="auto"/>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109</w:t>
            </w:r>
          </w:p>
        </w:tc>
        <w:tc>
          <w:tcPr>
            <w:tcW w:w="754" w:type="dxa"/>
            <w:tcBorders>
              <w:top w:val="nil"/>
              <w:left w:val="nil"/>
              <w:bottom w:val="single" w:sz="4" w:space="0" w:color="auto"/>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97</w:t>
            </w:r>
          </w:p>
        </w:tc>
        <w:tc>
          <w:tcPr>
            <w:tcW w:w="755" w:type="dxa"/>
            <w:tcBorders>
              <w:top w:val="nil"/>
              <w:left w:val="nil"/>
              <w:bottom w:val="single" w:sz="4" w:space="0" w:color="auto"/>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112</w:t>
            </w:r>
          </w:p>
        </w:tc>
        <w:tc>
          <w:tcPr>
            <w:tcW w:w="754" w:type="dxa"/>
            <w:tcBorders>
              <w:top w:val="nil"/>
              <w:left w:val="nil"/>
              <w:bottom w:val="single" w:sz="4"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93</w:t>
            </w:r>
          </w:p>
        </w:tc>
        <w:tc>
          <w:tcPr>
            <w:tcW w:w="755" w:type="dxa"/>
            <w:tcBorders>
              <w:top w:val="nil"/>
              <w:left w:val="nil"/>
              <w:bottom w:val="single" w:sz="4" w:space="0" w:color="auto"/>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110</w:t>
            </w:r>
          </w:p>
        </w:tc>
        <w:tc>
          <w:tcPr>
            <w:tcW w:w="754" w:type="dxa"/>
            <w:tcBorders>
              <w:top w:val="nil"/>
              <w:left w:val="nil"/>
              <w:bottom w:val="single" w:sz="4" w:space="0" w:color="auto"/>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93</w:t>
            </w:r>
          </w:p>
        </w:tc>
        <w:tc>
          <w:tcPr>
            <w:tcW w:w="755" w:type="dxa"/>
            <w:tcBorders>
              <w:top w:val="nil"/>
              <w:left w:val="nil"/>
              <w:bottom w:val="single" w:sz="4" w:space="0" w:color="auto"/>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109</w:t>
            </w:r>
          </w:p>
        </w:tc>
        <w:tc>
          <w:tcPr>
            <w:tcW w:w="754" w:type="dxa"/>
            <w:tcBorders>
              <w:top w:val="nil"/>
              <w:left w:val="nil"/>
              <w:bottom w:val="single" w:sz="4"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94</w:t>
            </w:r>
          </w:p>
        </w:tc>
        <w:tc>
          <w:tcPr>
            <w:tcW w:w="754" w:type="dxa"/>
            <w:tcBorders>
              <w:top w:val="nil"/>
              <w:left w:val="nil"/>
              <w:bottom w:val="single" w:sz="4" w:space="0" w:color="auto"/>
              <w:right w:val="nil"/>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109</w:t>
            </w:r>
          </w:p>
        </w:tc>
        <w:tc>
          <w:tcPr>
            <w:tcW w:w="755" w:type="dxa"/>
            <w:tcBorders>
              <w:top w:val="nil"/>
              <w:left w:val="nil"/>
              <w:bottom w:val="single" w:sz="4" w:space="0" w:color="auto"/>
              <w:right w:val="single" w:sz="4" w:space="0" w:color="auto"/>
            </w:tcBorders>
            <w:shd w:val="clear" w:color="000000" w:fill="C0C0C0"/>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96.5</w:t>
            </w:r>
          </w:p>
        </w:tc>
        <w:tc>
          <w:tcPr>
            <w:tcW w:w="754" w:type="dxa"/>
            <w:tcBorders>
              <w:top w:val="nil"/>
              <w:left w:val="nil"/>
              <w:bottom w:val="single" w:sz="4" w:space="0" w:color="auto"/>
              <w:right w:val="nil"/>
            </w:tcBorders>
            <w:shd w:val="clear" w:color="auto" w:fill="auto"/>
            <w:noWrap/>
            <w:vAlign w:val="bottom"/>
            <w:hideMark/>
          </w:tcPr>
          <w:p w:rsidR="00C04802" w:rsidRDefault="003D0550">
            <w:pPr>
              <w:spacing w:after="0" w:line="240" w:lineRule="auto"/>
              <w:jc w:val="center"/>
              <w:rPr>
                <w:rFonts w:ascii="Arial" w:hAnsi="Arial" w:cs="Arial"/>
                <w:sz w:val="16"/>
                <w:lang w:eastAsia="en-AU"/>
              </w:rPr>
            </w:pPr>
            <w:r>
              <w:rPr>
                <w:rFonts w:ascii="Arial" w:hAnsi="Arial" w:cs="Arial"/>
                <w:sz w:val="16"/>
                <w:lang w:eastAsia="en-AU"/>
              </w:rPr>
              <w:t>112</w:t>
            </w:r>
          </w:p>
        </w:tc>
        <w:tc>
          <w:tcPr>
            <w:tcW w:w="755" w:type="dxa"/>
            <w:tcBorders>
              <w:top w:val="nil"/>
              <w:left w:val="nil"/>
              <w:bottom w:val="single" w:sz="4" w:space="0" w:color="auto"/>
              <w:right w:val="single" w:sz="4" w:space="0" w:color="auto"/>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sidRPr="00A02345">
              <w:rPr>
                <w:rFonts w:ascii="Arial" w:hAnsi="Arial" w:cs="Arial"/>
                <w:sz w:val="16"/>
                <w:lang w:eastAsia="en-AU"/>
              </w:rPr>
              <w:t>9</w:t>
            </w:r>
            <w:r w:rsidR="003D0550">
              <w:rPr>
                <w:rFonts w:ascii="Arial" w:hAnsi="Arial" w:cs="Arial"/>
                <w:sz w:val="16"/>
                <w:lang w:eastAsia="en-AU"/>
              </w:rPr>
              <w:t>3</w:t>
            </w:r>
          </w:p>
        </w:tc>
        <w:tc>
          <w:tcPr>
            <w:tcW w:w="754" w:type="dxa"/>
            <w:tcBorders>
              <w:top w:val="nil"/>
              <w:left w:val="nil"/>
              <w:bottom w:val="single" w:sz="4" w:space="0" w:color="auto"/>
              <w:right w:val="nil"/>
            </w:tcBorders>
            <w:shd w:val="clear" w:color="000000" w:fill="C0C0C0"/>
            <w:noWrap/>
            <w:vAlign w:val="bottom"/>
            <w:hideMark/>
          </w:tcPr>
          <w:p w:rsidR="00C04802" w:rsidRDefault="003D0550">
            <w:pPr>
              <w:spacing w:after="0" w:line="240" w:lineRule="auto"/>
              <w:jc w:val="center"/>
              <w:rPr>
                <w:rFonts w:ascii="Arial" w:hAnsi="Arial" w:cs="Arial"/>
                <w:sz w:val="16"/>
                <w:lang w:eastAsia="en-AU"/>
              </w:rPr>
            </w:pPr>
            <w:r>
              <w:rPr>
                <w:rFonts w:ascii="Arial" w:hAnsi="Arial" w:cs="Arial"/>
                <w:sz w:val="16"/>
                <w:lang w:eastAsia="en-AU"/>
              </w:rPr>
              <w:t>112</w:t>
            </w:r>
          </w:p>
        </w:tc>
        <w:tc>
          <w:tcPr>
            <w:tcW w:w="755" w:type="dxa"/>
            <w:tcBorders>
              <w:top w:val="nil"/>
              <w:left w:val="nil"/>
              <w:bottom w:val="single" w:sz="4" w:space="0" w:color="auto"/>
              <w:right w:val="single" w:sz="4" w:space="0" w:color="auto"/>
            </w:tcBorders>
            <w:shd w:val="clear" w:color="000000" w:fill="C0C0C0"/>
            <w:noWrap/>
            <w:vAlign w:val="bottom"/>
            <w:hideMark/>
          </w:tcPr>
          <w:p w:rsidR="00C04802" w:rsidRDefault="003D0550">
            <w:pPr>
              <w:spacing w:after="0" w:line="240" w:lineRule="auto"/>
              <w:jc w:val="center"/>
              <w:rPr>
                <w:rFonts w:ascii="Arial" w:hAnsi="Arial" w:cs="Arial"/>
                <w:sz w:val="16"/>
                <w:lang w:eastAsia="en-AU"/>
              </w:rPr>
            </w:pPr>
            <w:r>
              <w:rPr>
                <w:rFonts w:ascii="Arial" w:hAnsi="Arial" w:cs="Arial"/>
                <w:sz w:val="16"/>
                <w:lang w:eastAsia="en-AU"/>
              </w:rPr>
              <w:t>92</w:t>
            </w:r>
          </w:p>
        </w:tc>
        <w:tc>
          <w:tcPr>
            <w:tcW w:w="754" w:type="dxa"/>
            <w:tcBorders>
              <w:top w:val="nil"/>
              <w:left w:val="nil"/>
              <w:bottom w:val="single" w:sz="4" w:space="0" w:color="auto"/>
              <w:right w:val="nil"/>
            </w:tcBorders>
            <w:shd w:val="clear" w:color="auto" w:fill="auto"/>
            <w:noWrap/>
            <w:vAlign w:val="bottom"/>
            <w:hideMark/>
          </w:tcPr>
          <w:p w:rsidR="00C04802" w:rsidRDefault="00A02345">
            <w:pPr>
              <w:spacing w:after="0" w:line="240" w:lineRule="auto"/>
              <w:jc w:val="center"/>
              <w:rPr>
                <w:rFonts w:ascii="Arial" w:hAnsi="Arial" w:cs="Arial"/>
                <w:sz w:val="16"/>
                <w:lang w:eastAsia="en-AU"/>
              </w:rPr>
            </w:pPr>
            <w:r>
              <w:rPr>
                <w:rFonts w:ascii="Arial" w:hAnsi="Arial" w:cs="Arial"/>
                <w:sz w:val="16"/>
                <w:lang w:eastAsia="en-AU"/>
              </w:rPr>
              <w:t>NM</w:t>
            </w:r>
          </w:p>
        </w:tc>
        <w:tc>
          <w:tcPr>
            <w:tcW w:w="755" w:type="dxa"/>
            <w:tcBorders>
              <w:top w:val="nil"/>
              <w:left w:val="nil"/>
              <w:bottom w:val="single" w:sz="4" w:space="0" w:color="auto"/>
              <w:right w:val="single" w:sz="4" w:space="0" w:color="auto"/>
            </w:tcBorders>
            <w:shd w:val="clear" w:color="auto" w:fill="auto"/>
            <w:noWrap/>
            <w:vAlign w:val="bottom"/>
            <w:hideMark/>
          </w:tcPr>
          <w:p w:rsidR="00C04802" w:rsidRDefault="003D0550">
            <w:pPr>
              <w:spacing w:after="0" w:line="240" w:lineRule="auto"/>
              <w:jc w:val="center"/>
              <w:rPr>
                <w:rFonts w:ascii="Arial" w:hAnsi="Arial" w:cs="Arial"/>
                <w:sz w:val="16"/>
                <w:lang w:eastAsia="en-AU"/>
              </w:rPr>
            </w:pPr>
            <w:r>
              <w:rPr>
                <w:rFonts w:ascii="Arial" w:hAnsi="Arial" w:cs="Arial"/>
                <w:sz w:val="16"/>
                <w:lang w:eastAsia="en-AU"/>
              </w:rPr>
              <w:t>89</w:t>
            </w:r>
          </w:p>
        </w:tc>
      </w:tr>
    </w:tbl>
    <w:p w:rsidR="001D4A3B" w:rsidRDefault="001D4A3B" w:rsidP="001D4A3B">
      <w:pPr>
        <w:pStyle w:val="tablenote"/>
      </w:pPr>
      <w:proofErr w:type="gramStart"/>
      <w:r w:rsidRPr="00937A5A">
        <w:rPr>
          <w:snapToGrid w:val="0"/>
          <w:color w:val="000000"/>
          <w:position w:val="5"/>
          <w:sz w:val="15"/>
          <w:szCs w:val="0"/>
          <w:u w:color="000000"/>
        </w:rPr>
        <w:t>a</w:t>
      </w:r>
      <w:proofErr w:type="gramEnd"/>
      <w:r>
        <w:t xml:space="preserve"> NM = Not measured due to complete mortality in the treatment</w:t>
      </w:r>
    </w:p>
    <w:p w:rsidR="00001012" w:rsidRDefault="00001012" w:rsidP="00001012">
      <w:pPr>
        <w:rPr>
          <w:rFonts w:ascii="Arial" w:hAnsi="Arial"/>
        </w:rPr>
      </w:pPr>
      <w:r>
        <w:br w:type="page"/>
      </w:r>
    </w:p>
    <w:p w:rsidR="00A02345" w:rsidRPr="00A02345" w:rsidRDefault="00A02345" w:rsidP="00AD207D">
      <w:pPr>
        <w:pStyle w:val="Heading3"/>
      </w:pPr>
      <w:bookmarkStart w:id="94" w:name="_Toc390682156"/>
      <w:r>
        <w:lastRenderedPageBreak/>
        <w:t>Magela Creek Water</w:t>
      </w:r>
      <w:bookmarkEnd w:id="94"/>
    </w:p>
    <w:p w:rsidR="004A2ABA" w:rsidRPr="00207CCF" w:rsidRDefault="004A2ABA" w:rsidP="00207CCF">
      <w:pPr>
        <w:pStyle w:val="tablecaption"/>
        <w:rPr>
          <w:b/>
        </w:rPr>
      </w:pPr>
      <w:r w:rsidRPr="00207CCF">
        <w:rPr>
          <w:b/>
        </w:rPr>
        <w:t>Table A</w:t>
      </w:r>
      <w:r w:rsidR="00E66043">
        <w:rPr>
          <w:b/>
        </w:rPr>
        <w:t>5</w:t>
      </w:r>
      <w:r w:rsidRPr="00207CCF">
        <w:rPr>
          <w:b/>
        </w:rPr>
        <w:t xml:space="preserve"> </w:t>
      </w:r>
      <w:r w:rsidRPr="00693C5D">
        <w:rPr>
          <w:b/>
        </w:rPr>
        <w:t xml:space="preserve">1275S </w:t>
      </w:r>
      <w:r w:rsidR="00EE0BE5" w:rsidRPr="00693C5D">
        <w:rPr>
          <w:b/>
          <w:i/>
        </w:rPr>
        <w:t>A. cumingi</w:t>
      </w:r>
    </w:p>
    <w:tbl>
      <w:tblPr>
        <w:tblW w:w="0" w:type="auto"/>
        <w:tblInd w:w="108" w:type="dxa"/>
        <w:tblLayout w:type="fixed"/>
        <w:tblLook w:val="04A0"/>
      </w:tblPr>
      <w:tblGrid>
        <w:gridCol w:w="1843"/>
        <w:gridCol w:w="851"/>
        <w:gridCol w:w="930"/>
        <w:gridCol w:w="1027"/>
        <w:gridCol w:w="1027"/>
        <w:gridCol w:w="1026"/>
        <w:gridCol w:w="1027"/>
        <w:gridCol w:w="1027"/>
        <w:gridCol w:w="1027"/>
        <w:gridCol w:w="1026"/>
        <w:gridCol w:w="1027"/>
        <w:gridCol w:w="1027"/>
        <w:gridCol w:w="1027"/>
      </w:tblGrid>
      <w:tr w:rsidR="0060046D" w:rsidRPr="00FA2945" w:rsidTr="00E66043">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781" w:type="dxa"/>
            <w:gridSpan w:val="2"/>
            <w:tcBorders>
              <w:top w:val="single" w:sz="4" w:space="0" w:color="auto"/>
              <w:left w:val="nil"/>
              <w:bottom w:val="single" w:sz="4" w:space="0" w:color="auto"/>
              <w:right w:val="nil"/>
            </w:tcBorders>
            <w:shd w:val="clear" w:color="000000" w:fill="C0C0C0"/>
            <w:noWrap/>
            <w:vAlign w:val="bottom"/>
            <w:hideMark/>
          </w:tcPr>
          <w:p w:rsidR="0060046D" w:rsidRPr="00FA2945" w:rsidRDefault="0060046D" w:rsidP="005D7370">
            <w:pPr>
              <w:pStyle w:val="table1"/>
              <w:jc w:val="center"/>
              <w:rPr>
                <w:b/>
                <w:lang w:eastAsia="en-AU"/>
              </w:rPr>
            </w:pPr>
            <w:r w:rsidRPr="00FA2945">
              <w:rPr>
                <w:b/>
                <w:lang w:eastAsia="en-AU"/>
              </w:rPr>
              <w:t>0</w:t>
            </w:r>
          </w:p>
        </w:tc>
        <w:tc>
          <w:tcPr>
            <w:tcW w:w="205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FA2945" w:rsidRDefault="0060046D" w:rsidP="005D7370">
            <w:pPr>
              <w:pStyle w:val="table1"/>
              <w:jc w:val="center"/>
              <w:rPr>
                <w:b/>
                <w:lang w:eastAsia="en-AU"/>
              </w:rPr>
            </w:pPr>
            <w:r w:rsidRPr="00FA2945">
              <w:rPr>
                <w:b/>
                <w:lang w:eastAsia="en-AU"/>
              </w:rPr>
              <w:t>8x10</w:t>
            </w:r>
            <w:r w:rsidRPr="00FA2945">
              <w:rPr>
                <w:b/>
                <w:snapToGrid w:val="0"/>
                <w:color w:val="000000"/>
                <w:position w:val="4"/>
                <w:sz w:val="11"/>
                <w:szCs w:val="0"/>
                <w:u w:color="000000"/>
                <w:lang w:eastAsia="en-AU"/>
              </w:rPr>
              <w:t>3</w:t>
            </w:r>
          </w:p>
        </w:tc>
        <w:tc>
          <w:tcPr>
            <w:tcW w:w="2053"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FA2945" w:rsidRDefault="0060046D" w:rsidP="005D7370">
            <w:pPr>
              <w:pStyle w:val="table1"/>
              <w:jc w:val="center"/>
              <w:rPr>
                <w:b/>
                <w:lang w:eastAsia="en-AU"/>
              </w:rPr>
            </w:pPr>
            <w:r w:rsidRPr="00FA2945">
              <w:rPr>
                <w:b/>
                <w:lang w:eastAsia="en-AU"/>
              </w:rPr>
              <w:t>4x10</w:t>
            </w:r>
            <w:r w:rsidRPr="00FA2945">
              <w:rPr>
                <w:b/>
                <w:snapToGrid w:val="0"/>
                <w:color w:val="000000"/>
                <w:position w:val="4"/>
                <w:sz w:val="11"/>
                <w:szCs w:val="0"/>
                <w:u w:color="000000"/>
                <w:lang w:eastAsia="en-AU"/>
              </w:rPr>
              <w:t>4</w:t>
            </w:r>
          </w:p>
        </w:tc>
        <w:tc>
          <w:tcPr>
            <w:tcW w:w="205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FA2945" w:rsidRDefault="0060046D" w:rsidP="005D7370">
            <w:pPr>
              <w:pStyle w:val="table1"/>
              <w:jc w:val="center"/>
              <w:rPr>
                <w:b/>
                <w:lang w:eastAsia="en-AU"/>
              </w:rPr>
            </w:pPr>
            <w:r w:rsidRPr="00FA2945">
              <w:rPr>
                <w:b/>
                <w:lang w:eastAsia="en-AU"/>
              </w:rPr>
              <w:t>2x10</w:t>
            </w:r>
            <w:r w:rsidRPr="00FA2945">
              <w:rPr>
                <w:b/>
                <w:snapToGrid w:val="0"/>
                <w:color w:val="000000"/>
                <w:position w:val="4"/>
                <w:sz w:val="11"/>
                <w:szCs w:val="0"/>
                <w:u w:color="000000"/>
                <w:lang w:eastAsia="en-AU"/>
              </w:rPr>
              <w:t>5</w:t>
            </w:r>
          </w:p>
        </w:tc>
        <w:tc>
          <w:tcPr>
            <w:tcW w:w="2053"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FA2945" w:rsidRDefault="0060046D" w:rsidP="005D7370">
            <w:pPr>
              <w:pStyle w:val="table1"/>
              <w:jc w:val="center"/>
              <w:rPr>
                <w:b/>
                <w:lang w:eastAsia="en-AU"/>
              </w:rPr>
            </w:pPr>
            <w:r w:rsidRPr="00FA2945">
              <w:rPr>
                <w:b/>
                <w:lang w:eastAsia="en-AU"/>
              </w:rPr>
              <w:t>1x10</w:t>
            </w:r>
            <w:r w:rsidRPr="00FA2945">
              <w:rPr>
                <w:b/>
                <w:snapToGrid w:val="0"/>
                <w:color w:val="000000"/>
                <w:position w:val="4"/>
                <w:sz w:val="11"/>
                <w:szCs w:val="0"/>
                <w:u w:color="000000"/>
                <w:lang w:eastAsia="en-AU"/>
              </w:rPr>
              <w:t>6</w:t>
            </w:r>
          </w:p>
        </w:tc>
        <w:tc>
          <w:tcPr>
            <w:tcW w:w="205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FA2945" w:rsidRDefault="0060046D" w:rsidP="005D7370">
            <w:pPr>
              <w:pStyle w:val="table1"/>
              <w:jc w:val="center"/>
              <w:rPr>
                <w:b/>
                <w:lang w:eastAsia="en-AU"/>
              </w:rPr>
            </w:pPr>
            <w:r w:rsidRPr="00FA2945">
              <w:rPr>
                <w:b/>
                <w:lang w:eastAsia="en-AU"/>
              </w:rPr>
              <w:t>5x10</w:t>
            </w:r>
            <w:r w:rsidRPr="00FA2945">
              <w:rPr>
                <w:b/>
                <w:snapToGrid w:val="0"/>
                <w:color w:val="000000"/>
                <w:position w:val="4"/>
                <w:sz w:val="11"/>
                <w:szCs w:val="0"/>
                <w:u w:color="000000"/>
                <w:lang w:eastAsia="en-AU"/>
              </w:rPr>
              <w:t>6</w:t>
            </w:r>
          </w:p>
        </w:tc>
      </w:tr>
      <w:tr w:rsidR="0065365B" w:rsidRPr="00FA2945" w:rsidTr="00E66043">
        <w:trPr>
          <w:trHeight w:val="270"/>
        </w:trPr>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4A2ABA" w:rsidRPr="00FA2945" w:rsidRDefault="004A2ABA" w:rsidP="00207CCF">
            <w:pPr>
              <w:pStyle w:val="table1"/>
              <w:rPr>
                <w:b/>
                <w:lang w:eastAsia="en-AU"/>
              </w:rPr>
            </w:pPr>
            <w:r w:rsidRPr="00FA2945">
              <w:rPr>
                <w:b/>
                <w:lang w:eastAsia="en-AU"/>
              </w:rPr>
              <w:t>Parameter</w:t>
            </w:r>
          </w:p>
        </w:tc>
        <w:tc>
          <w:tcPr>
            <w:tcW w:w="851" w:type="dxa"/>
            <w:tcBorders>
              <w:top w:val="nil"/>
              <w:left w:val="nil"/>
              <w:bottom w:val="single" w:sz="8" w:space="0" w:color="auto"/>
              <w:right w:val="nil"/>
            </w:tcBorders>
            <w:shd w:val="clear" w:color="000000" w:fill="C0C0C0"/>
            <w:noWrap/>
            <w:vAlign w:val="bottom"/>
            <w:hideMark/>
          </w:tcPr>
          <w:p w:rsidR="004A2ABA" w:rsidRPr="00FA2945" w:rsidRDefault="004A2ABA" w:rsidP="005D7370">
            <w:pPr>
              <w:pStyle w:val="table1"/>
              <w:jc w:val="center"/>
              <w:rPr>
                <w:b/>
                <w:lang w:eastAsia="en-AU"/>
              </w:rPr>
            </w:pPr>
            <w:r w:rsidRPr="00FA2945">
              <w:rPr>
                <w:b/>
                <w:lang w:eastAsia="en-AU"/>
              </w:rPr>
              <w:t>0 h</w:t>
            </w:r>
          </w:p>
        </w:tc>
        <w:tc>
          <w:tcPr>
            <w:tcW w:w="930" w:type="dxa"/>
            <w:tcBorders>
              <w:top w:val="nil"/>
              <w:left w:val="nil"/>
              <w:bottom w:val="single" w:sz="8" w:space="0" w:color="auto"/>
              <w:right w:val="nil"/>
            </w:tcBorders>
            <w:shd w:val="clear" w:color="000000" w:fill="C0C0C0"/>
            <w:noWrap/>
            <w:vAlign w:val="bottom"/>
            <w:hideMark/>
          </w:tcPr>
          <w:p w:rsidR="004A2ABA" w:rsidRPr="00FA2945" w:rsidRDefault="004A2ABA" w:rsidP="005D7370">
            <w:pPr>
              <w:pStyle w:val="table1"/>
              <w:jc w:val="center"/>
              <w:rPr>
                <w:b/>
                <w:lang w:eastAsia="en-AU"/>
              </w:rPr>
            </w:pPr>
            <w:r w:rsidRPr="00FA2945">
              <w:rPr>
                <w:b/>
                <w:lang w:eastAsia="en-AU"/>
              </w:rPr>
              <w:t>24 h</w:t>
            </w:r>
          </w:p>
        </w:tc>
        <w:tc>
          <w:tcPr>
            <w:tcW w:w="1027" w:type="dxa"/>
            <w:tcBorders>
              <w:top w:val="nil"/>
              <w:left w:val="nil"/>
              <w:bottom w:val="single" w:sz="8" w:space="0" w:color="auto"/>
              <w:right w:val="nil"/>
            </w:tcBorders>
            <w:shd w:val="clear" w:color="auto" w:fill="auto"/>
            <w:noWrap/>
            <w:vAlign w:val="bottom"/>
            <w:hideMark/>
          </w:tcPr>
          <w:p w:rsidR="004A2ABA" w:rsidRPr="00FA2945" w:rsidRDefault="004A2ABA" w:rsidP="005D7370">
            <w:pPr>
              <w:pStyle w:val="table1"/>
              <w:jc w:val="center"/>
              <w:rPr>
                <w:b/>
                <w:lang w:eastAsia="en-AU"/>
              </w:rPr>
            </w:pPr>
            <w:r w:rsidRPr="00FA2945">
              <w:rPr>
                <w:b/>
                <w:lang w:eastAsia="en-AU"/>
              </w:rPr>
              <w:t>0 h</w:t>
            </w:r>
          </w:p>
        </w:tc>
        <w:tc>
          <w:tcPr>
            <w:tcW w:w="1027" w:type="dxa"/>
            <w:tcBorders>
              <w:top w:val="nil"/>
              <w:left w:val="nil"/>
              <w:bottom w:val="single" w:sz="8" w:space="0" w:color="auto"/>
              <w:right w:val="single" w:sz="4" w:space="0" w:color="auto"/>
            </w:tcBorders>
            <w:shd w:val="clear" w:color="auto" w:fill="auto"/>
            <w:noWrap/>
            <w:vAlign w:val="bottom"/>
            <w:hideMark/>
          </w:tcPr>
          <w:p w:rsidR="004A2ABA" w:rsidRPr="00FA2945" w:rsidRDefault="004A2ABA" w:rsidP="005D7370">
            <w:pPr>
              <w:pStyle w:val="table1"/>
              <w:jc w:val="center"/>
              <w:rPr>
                <w:b/>
                <w:lang w:eastAsia="en-AU"/>
              </w:rPr>
            </w:pPr>
            <w:r w:rsidRPr="00FA2945">
              <w:rPr>
                <w:b/>
                <w:lang w:eastAsia="en-AU"/>
              </w:rPr>
              <w:t>24 h</w:t>
            </w:r>
          </w:p>
        </w:tc>
        <w:tc>
          <w:tcPr>
            <w:tcW w:w="1026" w:type="dxa"/>
            <w:tcBorders>
              <w:top w:val="nil"/>
              <w:left w:val="nil"/>
              <w:bottom w:val="single" w:sz="8" w:space="0" w:color="auto"/>
              <w:right w:val="nil"/>
            </w:tcBorders>
            <w:shd w:val="clear" w:color="000000" w:fill="C0C0C0"/>
            <w:noWrap/>
            <w:vAlign w:val="bottom"/>
            <w:hideMark/>
          </w:tcPr>
          <w:p w:rsidR="004A2ABA" w:rsidRPr="00FA2945" w:rsidRDefault="004A2ABA" w:rsidP="005D7370">
            <w:pPr>
              <w:pStyle w:val="table1"/>
              <w:jc w:val="center"/>
              <w:rPr>
                <w:b/>
                <w:lang w:eastAsia="en-AU"/>
              </w:rPr>
            </w:pPr>
            <w:r w:rsidRPr="00FA2945">
              <w:rPr>
                <w:b/>
                <w:lang w:eastAsia="en-AU"/>
              </w:rPr>
              <w:t>0 h</w:t>
            </w:r>
          </w:p>
        </w:tc>
        <w:tc>
          <w:tcPr>
            <w:tcW w:w="1027" w:type="dxa"/>
            <w:tcBorders>
              <w:top w:val="nil"/>
              <w:left w:val="nil"/>
              <w:bottom w:val="single" w:sz="8" w:space="0" w:color="auto"/>
              <w:right w:val="single" w:sz="4" w:space="0" w:color="auto"/>
            </w:tcBorders>
            <w:shd w:val="clear" w:color="000000" w:fill="C0C0C0"/>
            <w:noWrap/>
            <w:vAlign w:val="bottom"/>
            <w:hideMark/>
          </w:tcPr>
          <w:p w:rsidR="004A2ABA" w:rsidRPr="00FA2945" w:rsidRDefault="004A2ABA" w:rsidP="005D7370">
            <w:pPr>
              <w:pStyle w:val="table1"/>
              <w:jc w:val="center"/>
              <w:rPr>
                <w:b/>
                <w:lang w:eastAsia="en-AU"/>
              </w:rPr>
            </w:pPr>
            <w:r w:rsidRPr="00FA2945">
              <w:rPr>
                <w:b/>
                <w:lang w:eastAsia="en-AU"/>
              </w:rPr>
              <w:t>24 h</w:t>
            </w:r>
          </w:p>
        </w:tc>
        <w:tc>
          <w:tcPr>
            <w:tcW w:w="1027" w:type="dxa"/>
            <w:tcBorders>
              <w:top w:val="nil"/>
              <w:left w:val="nil"/>
              <w:bottom w:val="single" w:sz="8" w:space="0" w:color="auto"/>
              <w:right w:val="nil"/>
            </w:tcBorders>
            <w:shd w:val="clear" w:color="auto" w:fill="auto"/>
            <w:noWrap/>
            <w:vAlign w:val="bottom"/>
            <w:hideMark/>
          </w:tcPr>
          <w:p w:rsidR="004A2ABA" w:rsidRPr="00FA2945" w:rsidRDefault="004A2ABA" w:rsidP="005D7370">
            <w:pPr>
              <w:pStyle w:val="table1"/>
              <w:jc w:val="center"/>
              <w:rPr>
                <w:b/>
                <w:lang w:eastAsia="en-AU"/>
              </w:rPr>
            </w:pPr>
            <w:r w:rsidRPr="00FA2945">
              <w:rPr>
                <w:b/>
                <w:lang w:eastAsia="en-AU"/>
              </w:rPr>
              <w:t>0 h</w:t>
            </w:r>
          </w:p>
        </w:tc>
        <w:tc>
          <w:tcPr>
            <w:tcW w:w="1027" w:type="dxa"/>
            <w:tcBorders>
              <w:top w:val="nil"/>
              <w:left w:val="nil"/>
              <w:bottom w:val="single" w:sz="8" w:space="0" w:color="auto"/>
              <w:right w:val="single" w:sz="4" w:space="0" w:color="auto"/>
            </w:tcBorders>
            <w:shd w:val="clear" w:color="auto" w:fill="auto"/>
            <w:noWrap/>
            <w:vAlign w:val="bottom"/>
            <w:hideMark/>
          </w:tcPr>
          <w:p w:rsidR="004A2ABA" w:rsidRPr="00FA2945" w:rsidRDefault="004A2ABA" w:rsidP="005D7370">
            <w:pPr>
              <w:pStyle w:val="table1"/>
              <w:jc w:val="center"/>
              <w:rPr>
                <w:b/>
                <w:lang w:eastAsia="en-AU"/>
              </w:rPr>
            </w:pPr>
            <w:r w:rsidRPr="00FA2945">
              <w:rPr>
                <w:b/>
                <w:lang w:eastAsia="en-AU"/>
              </w:rPr>
              <w:t>24 h</w:t>
            </w:r>
          </w:p>
        </w:tc>
        <w:tc>
          <w:tcPr>
            <w:tcW w:w="1026" w:type="dxa"/>
            <w:tcBorders>
              <w:top w:val="nil"/>
              <w:left w:val="nil"/>
              <w:bottom w:val="single" w:sz="8" w:space="0" w:color="auto"/>
              <w:right w:val="nil"/>
            </w:tcBorders>
            <w:shd w:val="clear" w:color="000000" w:fill="C0C0C0"/>
            <w:noWrap/>
            <w:vAlign w:val="bottom"/>
            <w:hideMark/>
          </w:tcPr>
          <w:p w:rsidR="004A2ABA" w:rsidRPr="00FA2945" w:rsidRDefault="004A2ABA" w:rsidP="005D7370">
            <w:pPr>
              <w:pStyle w:val="table1"/>
              <w:jc w:val="center"/>
              <w:rPr>
                <w:b/>
                <w:lang w:eastAsia="en-AU"/>
              </w:rPr>
            </w:pPr>
            <w:r w:rsidRPr="00FA2945">
              <w:rPr>
                <w:b/>
                <w:lang w:eastAsia="en-AU"/>
              </w:rPr>
              <w:t>0 h</w:t>
            </w:r>
          </w:p>
        </w:tc>
        <w:tc>
          <w:tcPr>
            <w:tcW w:w="1027" w:type="dxa"/>
            <w:tcBorders>
              <w:top w:val="nil"/>
              <w:left w:val="nil"/>
              <w:bottom w:val="single" w:sz="8" w:space="0" w:color="auto"/>
              <w:right w:val="single" w:sz="4" w:space="0" w:color="auto"/>
            </w:tcBorders>
            <w:shd w:val="clear" w:color="000000" w:fill="C0C0C0"/>
            <w:noWrap/>
            <w:vAlign w:val="bottom"/>
            <w:hideMark/>
          </w:tcPr>
          <w:p w:rsidR="004A2ABA" w:rsidRPr="00FA2945" w:rsidRDefault="004A2ABA" w:rsidP="005D7370">
            <w:pPr>
              <w:pStyle w:val="table1"/>
              <w:jc w:val="center"/>
              <w:rPr>
                <w:b/>
                <w:lang w:eastAsia="en-AU"/>
              </w:rPr>
            </w:pPr>
            <w:r w:rsidRPr="00FA2945">
              <w:rPr>
                <w:b/>
                <w:lang w:eastAsia="en-AU"/>
              </w:rPr>
              <w:t>24 h</w:t>
            </w:r>
          </w:p>
        </w:tc>
        <w:tc>
          <w:tcPr>
            <w:tcW w:w="1027" w:type="dxa"/>
            <w:tcBorders>
              <w:top w:val="nil"/>
              <w:left w:val="nil"/>
              <w:bottom w:val="single" w:sz="8" w:space="0" w:color="auto"/>
              <w:right w:val="nil"/>
            </w:tcBorders>
            <w:shd w:val="clear" w:color="auto" w:fill="auto"/>
            <w:noWrap/>
            <w:vAlign w:val="bottom"/>
            <w:hideMark/>
          </w:tcPr>
          <w:p w:rsidR="004A2ABA" w:rsidRPr="00FA2945" w:rsidRDefault="004A2ABA" w:rsidP="005D7370">
            <w:pPr>
              <w:pStyle w:val="table1"/>
              <w:jc w:val="center"/>
              <w:rPr>
                <w:b/>
                <w:lang w:eastAsia="en-AU"/>
              </w:rPr>
            </w:pPr>
            <w:r w:rsidRPr="00FA2945">
              <w:rPr>
                <w:b/>
                <w:lang w:eastAsia="en-AU"/>
              </w:rPr>
              <w:t>0h</w:t>
            </w:r>
          </w:p>
        </w:tc>
        <w:tc>
          <w:tcPr>
            <w:tcW w:w="1027" w:type="dxa"/>
            <w:tcBorders>
              <w:top w:val="nil"/>
              <w:left w:val="nil"/>
              <w:bottom w:val="single" w:sz="8" w:space="0" w:color="auto"/>
              <w:right w:val="single" w:sz="4" w:space="0" w:color="auto"/>
            </w:tcBorders>
            <w:shd w:val="clear" w:color="auto" w:fill="auto"/>
            <w:noWrap/>
            <w:vAlign w:val="bottom"/>
            <w:hideMark/>
          </w:tcPr>
          <w:p w:rsidR="004A2ABA" w:rsidRPr="00FA2945" w:rsidRDefault="004A2ABA" w:rsidP="005D7370">
            <w:pPr>
              <w:pStyle w:val="table1"/>
              <w:jc w:val="center"/>
              <w:rPr>
                <w:b/>
                <w:lang w:eastAsia="en-AU"/>
              </w:rPr>
            </w:pPr>
            <w:r w:rsidRPr="00FA2945">
              <w:rPr>
                <w:b/>
                <w:lang w:eastAsia="en-AU"/>
              </w:rPr>
              <w:t>24 h</w:t>
            </w:r>
          </w:p>
        </w:tc>
      </w:tr>
      <w:tr w:rsidR="0065365B" w:rsidRPr="00205E47" w:rsidTr="00E66043">
        <w:trPr>
          <w:trHeight w:val="255"/>
        </w:trPr>
        <w:tc>
          <w:tcPr>
            <w:tcW w:w="1843" w:type="dxa"/>
            <w:tcBorders>
              <w:top w:val="nil"/>
              <w:left w:val="single" w:sz="4" w:space="0" w:color="auto"/>
              <w:bottom w:val="nil"/>
              <w:right w:val="single" w:sz="8" w:space="0" w:color="auto"/>
            </w:tcBorders>
            <w:shd w:val="clear" w:color="auto" w:fill="auto"/>
            <w:noWrap/>
            <w:vAlign w:val="bottom"/>
            <w:hideMark/>
          </w:tcPr>
          <w:p w:rsidR="00205E47" w:rsidRPr="00205E47" w:rsidRDefault="00205E47" w:rsidP="004A2ABA">
            <w:pPr>
              <w:pStyle w:val="table1"/>
              <w:rPr>
                <w:szCs w:val="16"/>
                <w:lang w:eastAsia="en-AU"/>
              </w:rPr>
            </w:pPr>
            <w:r w:rsidRPr="00205E47">
              <w:rPr>
                <w:szCs w:val="16"/>
                <w:lang w:eastAsia="en-AU"/>
              </w:rPr>
              <w:t>pH</w:t>
            </w:r>
          </w:p>
        </w:tc>
        <w:tc>
          <w:tcPr>
            <w:tcW w:w="851"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6.5</w:t>
            </w:r>
          </w:p>
        </w:tc>
        <w:tc>
          <w:tcPr>
            <w:tcW w:w="930"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6.</w:t>
            </w:r>
            <w:r w:rsidR="009C3C1B">
              <w:rPr>
                <w:lang w:eastAsia="en-AU"/>
              </w:rPr>
              <w:t>9</w:t>
            </w:r>
          </w:p>
        </w:tc>
        <w:tc>
          <w:tcPr>
            <w:tcW w:w="1027" w:type="dxa"/>
            <w:tcBorders>
              <w:top w:val="nil"/>
              <w:left w:val="nil"/>
              <w:bottom w:val="nil"/>
              <w:right w:val="nil"/>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6.4</w:t>
            </w:r>
          </w:p>
        </w:tc>
        <w:tc>
          <w:tcPr>
            <w:tcW w:w="1027" w:type="dxa"/>
            <w:tcBorders>
              <w:top w:val="nil"/>
              <w:left w:val="nil"/>
              <w:bottom w:val="nil"/>
              <w:right w:val="single" w:sz="4" w:space="0" w:color="auto"/>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6.</w:t>
            </w:r>
            <w:r w:rsidR="009C3C1B">
              <w:rPr>
                <w:lang w:eastAsia="en-AU"/>
              </w:rPr>
              <w:t>9</w:t>
            </w:r>
          </w:p>
        </w:tc>
        <w:tc>
          <w:tcPr>
            <w:tcW w:w="1026"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6.</w:t>
            </w:r>
            <w:r w:rsidR="009C3C1B">
              <w:rPr>
                <w:lang w:eastAsia="en-AU"/>
              </w:rPr>
              <w:t>4</w:t>
            </w:r>
          </w:p>
        </w:tc>
        <w:tc>
          <w:tcPr>
            <w:tcW w:w="1027" w:type="dxa"/>
            <w:tcBorders>
              <w:top w:val="nil"/>
              <w:left w:val="nil"/>
              <w:bottom w:val="nil"/>
              <w:right w:val="single" w:sz="4" w:space="0" w:color="auto"/>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7.</w:t>
            </w:r>
            <w:r w:rsidR="009C3C1B">
              <w:rPr>
                <w:lang w:eastAsia="en-AU"/>
              </w:rPr>
              <w:t>1</w:t>
            </w:r>
          </w:p>
        </w:tc>
        <w:tc>
          <w:tcPr>
            <w:tcW w:w="1027" w:type="dxa"/>
            <w:tcBorders>
              <w:top w:val="nil"/>
              <w:left w:val="nil"/>
              <w:bottom w:val="nil"/>
              <w:right w:val="nil"/>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5.8</w:t>
            </w:r>
          </w:p>
        </w:tc>
        <w:tc>
          <w:tcPr>
            <w:tcW w:w="1027" w:type="dxa"/>
            <w:tcBorders>
              <w:top w:val="nil"/>
              <w:left w:val="nil"/>
              <w:bottom w:val="nil"/>
              <w:right w:val="single" w:sz="4" w:space="0" w:color="auto"/>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7.0</w:t>
            </w:r>
          </w:p>
        </w:tc>
        <w:tc>
          <w:tcPr>
            <w:tcW w:w="1026"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3.7</w:t>
            </w:r>
          </w:p>
        </w:tc>
        <w:tc>
          <w:tcPr>
            <w:tcW w:w="1027" w:type="dxa"/>
            <w:tcBorders>
              <w:top w:val="nil"/>
              <w:left w:val="nil"/>
              <w:bottom w:val="nil"/>
              <w:right w:val="single" w:sz="4" w:space="0" w:color="auto"/>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4.9</w:t>
            </w:r>
          </w:p>
        </w:tc>
        <w:tc>
          <w:tcPr>
            <w:tcW w:w="1027" w:type="dxa"/>
            <w:tcBorders>
              <w:top w:val="nil"/>
              <w:left w:val="nil"/>
              <w:bottom w:val="nil"/>
              <w:right w:val="nil"/>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3.1</w:t>
            </w:r>
          </w:p>
        </w:tc>
        <w:tc>
          <w:tcPr>
            <w:tcW w:w="1027" w:type="dxa"/>
            <w:tcBorders>
              <w:top w:val="nil"/>
              <w:left w:val="nil"/>
              <w:bottom w:val="nil"/>
              <w:right w:val="single" w:sz="4" w:space="0" w:color="auto"/>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3.</w:t>
            </w:r>
            <w:r w:rsidR="009C3C1B">
              <w:rPr>
                <w:lang w:eastAsia="en-AU"/>
              </w:rPr>
              <w:t>5</w:t>
            </w:r>
          </w:p>
        </w:tc>
      </w:tr>
      <w:tr w:rsidR="0065365B" w:rsidRPr="00205E47" w:rsidTr="00E66043">
        <w:trPr>
          <w:trHeight w:val="270"/>
        </w:trPr>
        <w:tc>
          <w:tcPr>
            <w:tcW w:w="1843" w:type="dxa"/>
            <w:tcBorders>
              <w:top w:val="nil"/>
              <w:left w:val="single" w:sz="4" w:space="0" w:color="auto"/>
              <w:bottom w:val="nil"/>
              <w:right w:val="single" w:sz="8" w:space="0" w:color="auto"/>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51" w:type="dxa"/>
            <w:tcBorders>
              <w:top w:val="nil"/>
              <w:left w:val="nil"/>
              <w:bottom w:val="nil"/>
              <w:right w:val="nil"/>
            </w:tcBorders>
            <w:shd w:val="clear" w:color="000000" w:fill="C0C0C0"/>
            <w:noWrap/>
            <w:vAlign w:val="bottom"/>
            <w:hideMark/>
          </w:tcPr>
          <w:p w:rsidR="002C62B4" w:rsidRPr="00205E47" w:rsidRDefault="002C62B4" w:rsidP="005D7370">
            <w:pPr>
              <w:pStyle w:val="table1"/>
              <w:jc w:val="center"/>
              <w:rPr>
                <w:lang w:eastAsia="en-AU"/>
              </w:rPr>
            </w:pPr>
            <w:r w:rsidRPr="00205E47">
              <w:rPr>
                <w:lang w:eastAsia="en-AU"/>
              </w:rPr>
              <w:t>16</w:t>
            </w:r>
          </w:p>
        </w:tc>
        <w:tc>
          <w:tcPr>
            <w:tcW w:w="930" w:type="dxa"/>
            <w:tcBorders>
              <w:top w:val="nil"/>
              <w:left w:val="nil"/>
              <w:bottom w:val="nil"/>
              <w:right w:val="nil"/>
            </w:tcBorders>
            <w:shd w:val="clear" w:color="000000" w:fill="C0C0C0"/>
            <w:noWrap/>
            <w:vAlign w:val="bottom"/>
            <w:hideMark/>
          </w:tcPr>
          <w:p w:rsidR="002C62B4" w:rsidRPr="00205E47" w:rsidRDefault="002C62B4" w:rsidP="005D7370">
            <w:pPr>
              <w:pStyle w:val="table1"/>
              <w:jc w:val="center"/>
              <w:rPr>
                <w:lang w:eastAsia="en-AU"/>
              </w:rPr>
            </w:pPr>
            <w:r w:rsidRPr="00205E47">
              <w:rPr>
                <w:lang w:eastAsia="en-AU"/>
              </w:rPr>
              <w:t>37</w:t>
            </w:r>
          </w:p>
        </w:tc>
        <w:tc>
          <w:tcPr>
            <w:tcW w:w="1027" w:type="dxa"/>
            <w:tcBorders>
              <w:top w:val="nil"/>
              <w:left w:val="nil"/>
              <w:bottom w:val="nil"/>
              <w:right w:val="nil"/>
            </w:tcBorders>
            <w:shd w:val="clear" w:color="auto" w:fill="auto"/>
            <w:noWrap/>
            <w:vAlign w:val="bottom"/>
            <w:hideMark/>
          </w:tcPr>
          <w:p w:rsidR="002C62B4" w:rsidRPr="00205E47" w:rsidRDefault="002C62B4" w:rsidP="005D7370">
            <w:pPr>
              <w:pStyle w:val="table1"/>
              <w:jc w:val="center"/>
              <w:rPr>
                <w:lang w:eastAsia="en-AU"/>
              </w:rPr>
            </w:pPr>
            <w:r w:rsidRPr="00205E47">
              <w:rPr>
                <w:lang w:eastAsia="en-AU"/>
              </w:rPr>
              <w:t>44</w:t>
            </w:r>
          </w:p>
        </w:tc>
        <w:tc>
          <w:tcPr>
            <w:tcW w:w="1027" w:type="dxa"/>
            <w:tcBorders>
              <w:top w:val="nil"/>
              <w:left w:val="nil"/>
              <w:bottom w:val="nil"/>
              <w:right w:val="single" w:sz="4" w:space="0" w:color="auto"/>
            </w:tcBorders>
            <w:shd w:val="clear" w:color="auto" w:fill="auto"/>
            <w:noWrap/>
            <w:vAlign w:val="bottom"/>
            <w:hideMark/>
          </w:tcPr>
          <w:p w:rsidR="002C62B4" w:rsidRPr="00205E47" w:rsidRDefault="002C62B4" w:rsidP="005D7370">
            <w:pPr>
              <w:pStyle w:val="table1"/>
              <w:jc w:val="center"/>
              <w:rPr>
                <w:lang w:eastAsia="en-AU"/>
              </w:rPr>
            </w:pPr>
            <w:r w:rsidRPr="00205E47">
              <w:rPr>
                <w:lang w:eastAsia="en-AU"/>
              </w:rPr>
              <w:t>66</w:t>
            </w:r>
          </w:p>
        </w:tc>
        <w:tc>
          <w:tcPr>
            <w:tcW w:w="1026" w:type="dxa"/>
            <w:tcBorders>
              <w:top w:val="nil"/>
              <w:left w:val="nil"/>
              <w:bottom w:val="nil"/>
              <w:right w:val="nil"/>
            </w:tcBorders>
            <w:shd w:val="clear" w:color="000000" w:fill="C0C0C0"/>
            <w:noWrap/>
            <w:vAlign w:val="bottom"/>
            <w:hideMark/>
          </w:tcPr>
          <w:p w:rsidR="002C62B4" w:rsidRPr="00205E47" w:rsidRDefault="002C62B4" w:rsidP="005D7370">
            <w:pPr>
              <w:pStyle w:val="table1"/>
              <w:jc w:val="center"/>
              <w:rPr>
                <w:lang w:eastAsia="en-AU"/>
              </w:rPr>
            </w:pPr>
            <w:r w:rsidRPr="00205E47">
              <w:rPr>
                <w:lang w:eastAsia="en-AU"/>
              </w:rPr>
              <w:t>149</w:t>
            </w:r>
          </w:p>
        </w:tc>
        <w:tc>
          <w:tcPr>
            <w:tcW w:w="1027" w:type="dxa"/>
            <w:tcBorders>
              <w:top w:val="nil"/>
              <w:left w:val="nil"/>
              <w:bottom w:val="nil"/>
              <w:right w:val="single" w:sz="4" w:space="0" w:color="auto"/>
            </w:tcBorders>
            <w:shd w:val="clear" w:color="000000" w:fill="C0C0C0"/>
            <w:noWrap/>
            <w:vAlign w:val="bottom"/>
            <w:hideMark/>
          </w:tcPr>
          <w:p w:rsidR="002C62B4" w:rsidRPr="00205E47" w:rsidRDefault="002C62B4" w:rsidP="005D7370">
            <w:pPr>
              <w:pStyle w:val="table1"/>
              <w:jc w:val="center"/>
              <w:rPr>
                <w:lang w:eastAsia="en-AU"/>
              </w:rPr>
            </w:pPr>
            <w:r w:rsidRPr="00205E47">
              <w:rPr>
                <w:lang w:eastAsia="en-AU"/>
              </w:rPr>
              <w:t>176</w:t>
            </w:r>
          </w:p>
        </w:tc>
        <w:tc>
          <w:tcPr>
            <w:tcW w:w="1027" w:type="dxa"/>
            <w:tcBorders>
              <w:top w:val="nil"/>
              <w:left w:val="nil"/>
              <w:bottom w:val="nil"/>
              <w:right w:val="nil"/>
            </w:tcBorders>
            <w:shd w:val="clear" w:color="auto" w:fill="auto"/>
            <w:noWrap/>
            <w:vAlign w:val="bottom"/>
            <w:hideMark/>
          </w:tcPr>
          <w:p w:rsidR="002C62B4" w:rsidRPr="00205E47" w:rsidRDefault="002C62B4" w:rsidP="005D7370">
            <w:pPr>
              <w:pStyle w:val="table1"/>
              <w:jc w:val="center"/>
              <w:rPr>
                <w:lang w:eastAsia="en-AU"/>
              </w:rPr>
            </w:pPr>
            <w:r w:rsidRPr="00205E47">
              <w:rPr>
                <w:lang w:eastAsia="en-AU"/>
              </w:rPr>
              <w:t>560</w:t>
            </w:r>
          </w:p>
        </w:tc>
        <w:tc>
          <w:tcPr>
            <w:tcW w:w="1027" w:type="dxa"/>
            <w:tcBorders>
              <w:top w:val="nil"/>
              <w:left w:val="nil"/>
              <w:bottom w:val="nil"/>
              <w:right w:val="single" w:sz="4" w:space="0" w:color="auto"/>
            </w:tcBorders>
            <w:shd w:val="clear" w:color="auto" w:fill="auto"/>
            <w:noWrap/>
            <w:vAlign w:val="bottom"/>
            <w:hideMark/>
          </w:tcPr>
          <w:p w:rsidR="002C62B4" w:rsidRPr="00205E47" w:rsidRDefault="002C62B4" w:rsidP="005D7370">
            <w:pPr>
              <w:pStyle w:val="table1"/>
              <w:jc w:val="center"/>
              <w:rPr>
                <w:lang w:eastAsia="en-AU"/>
              </w:rPr>
            </w:pPr>
            <w:r w:rsidRPr="00205E47">
              <w:rPr>
                <w:lang w:eastAsia="en-AU"/>
              </w:rPr>
              <w:t>582</w:t>
            </w:r>
          </w:p>
        </w:tc>
        <w:tc>
          <w:tcPr>
            <w:tcW w:w="1026" w:type="dxa"/>
            <w:tcBorders>
              <w:top w:val="nil"/>
              <w:left w:val="nil"/>
              <w:bottom w:val="nil"/>
              <w:right w:val="nil"/>
            </w:tcBorders>
            <w:shd w:val="clear" w:color="000000" w:fill="C0C0C0"/>
            <w:noWrap/>
            <w:vAlign w:val="bottom"/>
            <w:hideMark/>
          </w:tcPr>
          <w:p w:rsidR="002C62B4" w:rsidRPr="00205E47" w:rsidRDefault="002C62B4" w:rsidP="005D7370">
            <w:pPr>
              <w:pStyle w:val="table1"/>
              <w:jc w:val="center"/>
              <w:rPr>
                <w:lang w:eastAsia="en-AU"/>
              </w:rPr>
            </w:pPr>
            <w:r w:rsidRPr="00205E47">
              <w:rPr>
                <w:lang w:eastAsia="en-AU"/>
              </w:rPr>
              <w:t>2150</w:t>
            </w:r>
          </w:p>
        </w:tc>
        <w:tc>
          <w:tcPr>
            <w:tcW w:w="1027" w:type="dxa"/>
            <w:tcBorders>
              <w:top w:val="nil"/>
              <w:left w:val="nil"/>
              <w:bottom w:val="nil"/>
              <w:right w:val="single" w:sz="4" w:space="0" w:color="auto"/>
            </w:tcBorders>
            <w:shd w:val="clear" w:color="000000" w:fill="C0C0C0"/>
            <w:noWrap/>
            <w:vAlign w:val="bottom"/>
            <w:hideMark/>
          </w:tcPr>
          <w:p w:rsidR="002C62B4" w:rsidRPr="00205E47" w:rsidRDefault="002C62B4" w:rsidP="005D7370">
            <w:pPr>
              <w:pStyle w:val="table1"/>
              <w:jc w:val="center"/>
              <w:rPr>
                <w:lang w:eastAsia="en-AU"/>
              </w:rPr>
            </w:pPr>
            <w:r w:rsidRPr="00205E47">
              <w:rPr>
                <w:lang w:eastAsia="en-AU"/>
              </w:rPr>
              <w:t>1950</w:t>
            </w:r>
          </w:p>
        </w:tc>
        <w:tc>
          <w:tcPr>
            <w:tcW w:w="1027" w:type="dxa"/>
            <w:tcBorders>
              <w:top w:val="nil"/>
              <w:left w:val="nil"/>
              <w:bottom w:val="nil"/>
              <w:right w:val="nil"/>
            </w:tcBorders>
            <w:shd w:val="clear" w:color="auto" w:fill="auto"/>
            <w:noWrap/>
            <w:vAlign w:val="bottom"/>
            <w:hideMark/>
          </w:tcPr>
          <w:p w:rsidR="002C62B4" w:rsidRPr="00205E47" w:rsidRDefault="002C62B4" w:rsidP="005D7370">
            <w:pPr>
              <w:pStyle w:val="table1"/>
              <w:jc w:val="center"/>
              <w:rPr>
                <w:lang w:eastAsia="en-AU"/>
              </w:rPr>
            </w:pPr>
            <w:r w:rsidRPr="00205E47">
              <w:rPr>
                <w:lang w:eastAsia="en-AU"/>
              </w:rPr>
              <w:t>7630</w:t>
            </w:r>
          </w:p>
        </w:tc>
        <w:tc>
          <w:tcPr>
            <w:tcW w:w="1027" w:type="dxa"/>
            <w:tcBorders>
              <w:top w:val="nil"/>
              <w:left w:val="nil"/>
              <w:bottom w:val="nil"/>
              <w:right w:val="single" w:sz="4" w:space="0" w:color="auto"/>
            </w:tcBorders>
            <w:shd w:val="clear" w:color="auto" w:fill="auto"/>
            <w:noWrap/>
            <w:vAlign w:val="bottom"/>
            <w:hideMark/>
          </w:tcPr>
          <w:p w:rsidR="002C62B4" w:rsidRPr="00205E47" w:rsidRDefault="002C62B4" w:rsidP="005D7370">
            <w:pPr>
              <w:pStyle w:val="table1"/>
              <w:jc w:val="center"/>
              <w:rPr>
                <w:lang w:eastAsia="en-AU"/>
              </w:rPr>
            </w:pPr>
            <w:r w:rsidRPr="00205E47">
              <w:rPr>
                <w:lang w:eastAsia="en-AU"/>
              </w:rPr>
              <w:t>6900</w:t>
            </w:r>
          </w:p>
        </w:tc>
      </w:tr>
      <w:tr w:rsidR="0065365B" w:rsidRPr="00205E47" w:rsidTr="00E66043">
        <w:trPr>
          <w:trHeight w:val="255"/>
        </w:trPr>
        <w:tc>
          <w:tcPr>
            <w:tcW w:w="1843" w:type="dxa"/>
            <w:tcBorders>
              <w:top w:val="nil"/>
              <w:left w:val="single" w:sz="4" w:space="0" w:color="auto"/>
              <w:bottom w:val="nil"/>
              <w:right w:val="single" w:sz="8" w:space="0" w:color="auto"/>
            </w:tcBorders>
            <w:shd w:val="clear" w:color="auto" w:fill="auto"/>
            <w:noWrap/>
            <w:vAlign w:val="bottom"/>
            <w:hideMark/>
          </w:tcPr>
          <w:p w:rsidR="00205E47" w:rsidRPr="00205E47" w:rsidRDefault="00205E47" w:rsidP="004A2ABA">
            <w:pPr>
              <w:pStyle w:val="table1"/>
              <w:rPr>
                <w:szCs w:val="16"/>
                <w:lang w:eastAsia="en-AU"/>
              </w:rPr>
            </w:pPr>
            <w:r w:rsidRPr="00205E47">
              <w:rPr>
                <w:szCs w:val="16"/>
                <w:lang w:eastAsia="en-AU"/>
              </w:rPr>
              <w:t>DO (%)</w:t>
            </w:r>
          </w:p>
        </w:tc>
        <w:tc>
          <w:tcPr>
            <w:tcW w:w="851"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100</w:t>
            </w:r>
          </w:p>
        </w:tc>
        <w:tc>
          <w:tcPr>
            <w:tcW w:w="930"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83</w:t>
            </w:r>
          </w:p>
        </w:tc>
        <w:tc>
          <w:tcPr>
            <w:tcW w:w="1027" w:type="dxa"/>
            <w:tcBorders>
              <w:top w:val="nil"/>
              <w:left w:val="nil"/>
              <w:bottom w:val="nil"/>
              <w:right w:val="nil"/>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106</w:t>
            </w:r>
          </w:p>
        </w:tc>
        <w:tc>
          <w:tcPr>
            <w:tcW w:w="1027" w:type="dxa"/>
            <w:tcBorders>
              <w:top w:val="nil"/>
              <w:left w:val="nil"/>
              <w:bottom w:val="nil"/>
              <w:right w:val="single" w:sz="4" w:space="0" w:color="auto"/>
            </w:tcBorders>
            <w:shd w:val="clear" w:color="auto" w:fill="auto"/>
            <w:noWrap/>
            <w:vAlign w:val="bottom"/>
            <w:hideMark/>
          </w:tcPr>
          <w:p w:rsidR="00205E47" w:rsidRPr="00205E47" w:rsidRDefault="009C3C1B" w:rsidP="005D7370">
            <w:pPr>
              <w:pStyle w:val="table1"/>
              <w:jc w:val="center"/>
              <w:rPr>
                <w:lang w:eastAsia="en-AU"/>
              </w:rPr>
            </w:pPr>
            <w:r>
              <w:rPr>
                <w:lang w:eastAsia="en-AU"/>
              </w:rPr>
              <w:t>80</w:t>
            </w:r>
          </w:p>
        </w:tc>
        <w:tc>
          <w:tcPr>
            <w:tcW w:w="1026"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10</w:t>
            </w:r>
            <w:r w:rsidR="009C3C1B">
              <w:rPr>
                <w:lang w:eastAsia="en-AU"/>
              </w:rPr>
              <w:t>6</w:t>
            </w:r>
          </w:p>
        </w:tc>
        <w:tc>
          <w:tcPr>
            <w:tcW w:w="1027" w:type="dxa"/>
            <w:tcBorders>
              <w:top w:val="nil"/>
              <w:left w:val="nil"/>
              <w:bottom w:val="nil"/>
              <w:right w:val="single" w:sz="4" w:space="0" w:color="auto"/>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83</w:t>
            </w:r>
          </w:p>
        </w:tc>
        <w:tc>
          <w:tcPr>
            <w:tcW w:w="1027" w:type="dxa"/>
            <w:tcBorders>
              <w:top w:val="nil"/>
              <w:left w:val="nil"/>
              <w:bottom w:val="nil"/>
              <w:right w:val="nil"/>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10</w:t>
            </w:r>
            <w:r w:rsidR="009C3C1B">
              <w:rPr>
                <w:lang w:eastAsia="en-AU"/>
              </w:rPr>
              <w:t>8</w:t>
            </w:r>
          </w:p>
        </w:tc>
        <w:tc>
          <w:tcPr>
            <w:tcW w:w="1027" w:type="dxa"/>
            <w:tcBorders>
              <w:top w:val="nil"/>
              <w:left w:val="nil"/>
              <w:bottom w:val="nil"/>
              <w:right w:val="single" w:sz="4" w:space="0" w:color="auto"/>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8</w:t>
            </w:r>
            <w:r w:rsidR="009C3C1B">
              <w:rPr>
                <w:lang w:eastAsia="en-AU"/>
              </w:rPr>
              <w:t>3</w:t>
            </w:r>
          </w:p>
        </w:tc>
        <w:tc>
          <w:tcPr>
            <w:tcW w:w="1026" w:type="dxa"/>
            <w:tcBorders>
              <w:top w:val="nil"/>
              <w:left w:val="nil"/>
              <w:bottom w:val="nil"/>
              <w:right w:val="nil"/>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10</w:t>
            </w:r>
            <w:r w:rsidR="009C3C1B">
              <w:rPr>
                <w:lang w:eastAsia="en-AU"/>
              </w:rPr>
              <w:t>8</w:t>
            </w:r>
          </w:p>
        </w:tc>
        <w:tc>
          <w:tcPr>
            <w:tcW w:w="1027" w:type="dxa"/>
            <w:tcBorders>
              <w:top w:val="nil"/>
              <w:left w:val="nil"/>
              <w:bottom w:val="nil"/>
              <w:right w:val="single" w:sz="4" w:space="0" w:color="auto"/>
            </w:tcBorders>
            <w:shd w:val="clear" w:color="000000" w:fill="C0C0C0"/>
            <w:noWrap/>
            <w:vAlign w:val="bottom"/>
            <w:hideMark/>
          </w:tcPr>
          <w:p w:rsidR="00205E47" w:rsidRPr="00205E47" w:rsidRDefault="00205E47" w:rsidP="005D7370">
            <w:pPr>
              <w:pStyle w:val="table1"/>
              <w:jc w:val="center"/>
              <w:rPr>
                <w:lang w:eastAsia="en-AU"/>
              </w:rPr>
            </w:pPr>
            <w:r w:rsidRPr="00205E47">
              <w:rPr>
                <w:lang w:eastAsia="en-AU"/>
              </w:rPr>
              <w:t>8</w:t>
            </w:r>
            <w:r w:rsidR="009C3C1B">
              <w:rPr>
                <w:lang w:eastAsia="en-AU"/>
              </w:rPr>
              <w:t>7</w:t>
            </w:r>
          </w:p>
        </w:tc>
        <w:tc>
          <w:tcPr>
            <w:tcW w:w="1027" w:type="dxa"/>
            <w:tcBorders>
              <w:top w:val="nil"/>
              <w:left w:val="nil"/>
              <w:bottom w:val="nil"/>
              <w:right w:val="nil"/>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103</w:t>
            </w:r>
          </w:p>
        </w:tc>
        <w:tc>
          <w:tcPr>
            <w:tcW w:w="1027" w:type="dxa"/>
            <w:tcBorders>
              <w:top w:val="nil"/>
              <w:left w:val="nil"/>
              <w:bottom w:val="nil"/>
              <w:right w:val="single" w:sz="4" w:space="0" w:color="auto"/>
            </w:tcBorders>
            <w:shd w:val="clear" w:color="auto" w:fill="auto"/>
            <w:noWrap/>
            <w:vAlign w:val="bottom"/>
            <w:hideMark/>
          </w:tcPr>
          <w:p w:rsidR="00205E47" w:rsidRPr="00205E47" w:rsidRDefault="00205E47" w:rsidP="005D7370">
            <w:pPr>
              <w:pStyle w:val="table1"/>
              <w:jc w:val="center"/>
              <w:rPr>
                <w:lang w:eastAsia="en-AU"/>
              </w:rPr>
            </w:pPr>
            <w:r w:rsidRPr="00205E47">
              <w:rPr>
                <w:lang w:eastAsia="en-AU"/>
              </w:rPr>
              <w:t>8</w:t>
            </w:r>
            <w:r w:rsidR="009C3C1B">
              <w:rPr>
                <w:lang w:eastAsia="en-AU"/>
              </w:rPr>
              <w:t>9</w:t>
            </w:r>
          </w:p>
        </w:tc>
      </w:tr>
      <w:tr w:rsidR="0065365B" w:rsidRPr="00205E47" w:rsidTr="00E66043">
        <w:trPr>
          <w:trHeight w:val="255"/>
        </w:trPr>
        <w:tc>
          <w:tcPr>
            <w:tcW w:w="1843" w:type="dxa"/>
            <w:tcBorders>
              <w:top w:val="single" w:sz="8" w:space="0" w:color="auto"/>
              <w:left w:val="single" w:sz="4" w:space="0" w:color="auto"/>
              <w:bottom w:val="nil"/>
              <w:right w:val="single" w:sz="8" w:space="0" w:color="auto"/>
            </w:tcBorders>
            <w:shd w:val="clear" w:color="auto" w:fill="auto"/>
            <w:noWrap/>
            <w:vAlign w:val="bottom"/>
            <w:hideMark/>
          </w:tcPr>
          <w:p w:rsidR="00C23171" w:rsidRPr="00205E47" w:rsidRDefault="00C23171" w:rsidP="004A2ABA">
            <w:pPr>
              <w:pStyle w:val="table1"/>
              <w:rPr>
                <w:szCs w:val="16"/>
                <w:lang w:eastAsia="en-AU"/>
              </w:rPr>
            </w:pPr>
            <w:r w:rsidRPr="00205E47">
              <w:rPr>
                <w:szCs w:val="16"/>
                <w:lang w:eastAsia="en-AU"/>
              </w:rPr>
              <w:t>pH</w:t>
            </w:r>
          </w:p>
        </w:tc>
        <w:tc>
          <w:tcPr>
            <w:tcW w:w="851"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6.5</w:t>
            </w:r>
          </w:p>
        </w:tc>
        <w:tc>
          <w:tcPr>
            <w:tcW w:w="930"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7.</w:t>
            </w:r>
            <w:r>
              <w:rPr>
                <w:lang w:eastAsia="en-AU"/>
              </w:rPr>
              <w:t>1</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5</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Pr>
                <w:lang w:eastAsia="en-AU"/>
              </w:rPr>
              <w:t>7.0</w:t>
            </w:r>
          </w:p>
        </w:tc>
        <w:tc>
          <w:tcPr>
            <w:tcW w:w="1026"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6.5</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7.0</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5.8</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7.</w:t>
            </w:r>
            <w:r>
              <w:rPr>
                <w:lang w:eastAsia="en-AU"/>
              </w:rPr>
              <w:t>1</w:t>
            </w:r>
          </w:p>
        </w:tc>
        <w:tc>
          <w:tcPr>
            <w:tcW w:w="1026" w:type="dxa"/>
            <w:tcBorders>
              <w:top w:val="nil"/>
              <w:left w:val="nil"/>
              <w:bottom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70"/>
        </w:trPr>
        <w:tc>
          <w:tcPr>
            <w:tcW w:w="1843" w:type="dxa"/>
            <w:tcBorders>
              <w:top w:val="nil"/>
              <w:left w:val="single" w:sz="4" w:space="0" w:color="auto"/>
              <w:bottom w:val="nil"/>
              <w:right w:val="single" w:sz="8" w:space="0" w:color="auto"/>
            </w:tcBorders>
            <w:shd w:val="clear" w:color="auto" w:fill="auto"/>
            <w:noWrap/>
            <w:vAlign w:val="bottom"/>
            <w:hideMark/>
          </w:tcPr>
          <w:p w:rsidR="00C23171" w:rsidRPr="00A02345" w:rsidRDefault="00C23171"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51"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17</w:t>
            </w:r>
          </w:p>
        </w:tc>
        <w:tc>
          <w:tcPr>
            <w:tcW w:w="930"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36</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47</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69</w:t>
            </w:r>
          </w:p>
        </w:tc>
        <w:tc>
          <w:tcPr>
            <w:tcW w:w="1026"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151</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177</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562</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602</w:t>
            </w:r>
          </w:p>
        </w:tc>
        <w:tc>
          <w:tcPr>
            <w:tcW w:w="1026" w:type="dxa"/>
            <w:tcBorders>
              <w:top w:val="nil"/>
              <w:left w:val="nil"/>
              <w:bottom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55"/>
        </w:trPr>
        <w:tc>
          <w:tcPr>
            <w:tcW w:w="1843" w:type="dxa"/>
            <w:tcBorders>
              <w:top w:val="nil"/>
              <w:left w:val="single" w:sz="4" w:space="0" w:color="auto"/>
              <w:bottom w:val="nil"/>
              <w:right w:val="single" w:sz="8" w:space="0" w:color="auto"/>
            </w:tcBorders>
            <w:shd w:val="clear" w:color="auto" w:fill="auto"/>
            <w:noWrap/>
            <w:vAlign w:val="bottom"/>
            <w:hideMark/>
          </w:tcPr>
          <w:p w:rsidR="00C23171" w:rsidRPr="00205E47" w:rsidRDefault="00C23171" w:rsidP="004A2ABA">
            <w:pPr>
              <w:pStyle w:val="table1"/>
              <w:rPr>
                <w:szCs w:val="16"/>
                <w:lang w:eastAsia="en-AU"/>
              </w:rPr>
            </w:pPr>
            <w:r w:rsidRPr="00205E47">
              <w:rPr>
                <w:szCs w:val="16"/>
                <w:lang w:eastAsia="en-AU"/>
              </w:rPr>
              <w:t>DO (%)</w:t>
            </w:r>
          </w:p>
        </w:tc>
        <w:tc>
          <w:tcPr>
            <w:tcW w:w="851"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96</w:t>
            </w:r>
          </w:p>
        </w:tc>
        <w:tc>
          <w:tcPr>
            <w:tcW w:w="930"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85</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106</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8</w:t>
            </w:r>
            <w:r>
              <w:rPr>
                <w:lang w:eastAsia="en-AU"/>
              </w:rPr>
              <w:t>4</w:t>
            </w:r>
          </w:p>
        </w:tc>
        <w:tc>
          <w:tcPr>
            <w:tcW w:w="1026"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102.5</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8</w:t>
            </w:r>
            <w:r>
              <w:rPr>
                <w:lang w:eastAsia="en-AU"/>
              </w:rPr>
              <w:t>2</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104</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Pr>
                <w:lang w:eastAsia="en-AU"/>
              </w:rPr>
              <w:t>80</w:t>
            </w:r>
          </w:p>
        </w:tc>
        <w:tc>
          <w:tcPr>
            <w:tcW w:w="1026" w:type="dxa"/>
            <w:tcBorders>
              <w:top w:val="nil"/>
              <w:left w:val="nil"/>
              <w:bottom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55"/>
        </w:trPr>
        <w:tc>
          <w:tcPr>
            <w:tcW w:w="1843" w:type="dxa"/>
            <w:tcBorders>
              <w:top w:val="single" w:sz="8" w:space="0" w:color="auto"/>
              <w:left w:val="single" w:sz="4" w:space="0" w:color="auto"/>
              <w:bottom w:val="nil"/>
              <w:right w:val="single" w:sz="8" w:space="0" w:color="auto"/>
            </w:tcBorders>
            <w:shd w:val="clear" w:color="auto" w:fill="auto"/>
            <w:noWrap/>
            <w:vAlign w:val="bottom"/>
            <w:hideMark/>
          </w:tcPr>
          <w:p w:rsidR="00C23171" w:rsidRPr="00205E47" w:rsidRDefault="00C23171" w:rsidP="004A2ABA">
            <w:pPr>
              <w:pStyle w:val="table1"/>
              <w:rPr>
                <w:szCs w:val="16"/>
                <w:lang w:eastAsia="en-AU"/>
              </w:rPr>
            </w:pPr>
            <w:r w:rsidRPr="00205E47">
              <w:rPr>
                <w:szCs w:val="16"/>
                <w:lang w:eastAsia="en-AU"/>
              </w:rPr>
              <w:t>pH</w:t>
            </w:r>
          </w:p>
        </w:tc>
        <w:tc>
          <w:tcPr>
            <w:tcW w:w="851"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5</w:t>
            </w:r>
          </w:p>
        </w:tc>
        <w:tc>
          <w:tcPr>
            <w:tcW w:w="930"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6.9</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6</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6.9</w:t>
            </w:r>
          </w:p>
        </w:tc>
        <w:tc>
          <w:tcPr>
            <w:tcW w:w="1026" w:type="dxa"/>
            <w:tcBorders>
              <w:top w:val="nil"/>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5</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Pr>
                <w:lang w:eastAsia="en-AU"/>
              </w:rPr>
              <w:t>7.0</w:t>
            </w:r>
          </w:p>
        </w:tc>
        <w:tc>
          <w:tcPr>
            <w:tcW w:w="1027" w:type="dxa"/>
            <w:tcBorders>
              <w:top w:val="nil"/>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5.9</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8</w:t>
            </w:r>
          </w:p>
        </w:tc>
        <w:tc>
          <w:tcPr>
            <w:tcW w:w="1026" w:type="dxa"/>
            <w:tcBorders>
              <w:top w:val="nil"/>
              <w:left w:val="nil"/>
              <w:bottom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70"/>
        </w:trPr>
        <w:tc>
          <w:tcPr>
            <w:tcW w:w="1843" w:type="dxa"/>
            <w:tcBorders>
              <w:top w:val="nil"/>
              <w:left w:val="single" w:sz="4" w:space="0" w:color="auto"/>
              <w:right w:val="single" w:sz="8" w:space="0" w:color="auto"/>
            </w:tcBorders>
            <w:shd w:val="clear" w:color="auto" w:fill="auto"/>
            <w:noWrap/>
            <w:vAlign w:val="bottom"/>
            <w:hideMark/>
          </w:tcPr>
          <w:p w:rsidR="00C23171" w:rsidRPr="00A02345" w:rsidRDefault="00C23171"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51"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16</w:t>
            </w:r>
          </w:p>
        </w:tc>
        <w:tc>
          <w:tcPr>
            <w:tcW w:w="930"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35</w:t>
            </w:r>
          </w:p>
        </w:tc>
        <w:tc>
          <w:tcPr>
            <w:tcW w:w="1027" w:type="dxa"/>
            <w:tcBorders>
              <w:top w:val="nil"/>
              <w:left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45</w:t>
            </w:r>
          </w:p>
        </w:tc>
        <w:tc>
          <w:tcPr>
            <w:tcW w:w="1027" w:type="dxa"/>
            <w:tcBorders>
              <w:top w:val="nil"/>
              <w:left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60</w:t>
            </w:r>
          </w:p>
        </w:tc>
        <w:tc>
          <w:tcPr>
            <w:tcW w:w="1026"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150</w:t>
            </w:r>
          </w:p>
        </w:tc>
        <w:tc>
          <w:tcPr>
            <w:tcW w:w="1027" w:type="dxa"/>
            <w:tcBorders>
              <w:top w:val="nil"/>
              <w:left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168</w:t>
            </w:r>
          </w:p>
        </w:tc>
        <w:tc>
          <w:tcPr>
            <w:tcW w:w="1027" w:type="dxa"/>
            <w:tcBorders>
              <w:top w:val="nil"/>
              <w:left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566</w:t>
            </w:r>
          </w:p>
        </w:tc>
        <w:tc>
          <w:tcPr>
            <w:tcW w:w="1027" w:type="dxa"/>
            <w:tcBorders>
              <w:top w:val="nil"/>
              <w:left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580</w:t>
            </w:r>
          </w:p>
        </w:tc>
        <w:tc>
          <w:tcPr>
            <w:tcW w:w="1026" w:type="dxa"/>
            <w:tcBorders>
              <w:top w:val="nil"/>
              <w:left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55"/>
        </w:trPr>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C23171" w:rsidRPr="00205E47" w:rsidRDefault="00C23171" w:rsidP="004A2ABA">
            <w:pPr>
              <w:pStyle w:val="table1"/>
              <w:rPr>
                <w:szCs w:val="16"/>
                <w:lang w:eastAsia="en-AU"/>
              </w:rPr>
            </w:pPr>
            <w:r w:rsidRPr="00205E47">
              <w:rPr>
                <w:szCs w:val="16"/>
                <w:lang w:eastAsia="en-AU"/>
              </w:rPr>
              <w:t>DO (%)</w:t>
            </w:r>
          </w:p>
        </w:tc>
        <w:tc>
          <w:tcPr>
            <w:tcW w:w="851"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9</w:t>
            </w:r>
            <w:r>
              <w:rPr>
                <w:lang w:eastAsia="en-AU"/>
              </w:rPr>
              <w:t>2</w:t>
            </w:r>
          </w:p>
        </w:tc>
        <w:tc>
          <w:tcPr>
            <w:tcW w:w="930"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85</w:t>
            </w:r>
          </w:p>
        </w:tc>
        <w:tc>
          <w:tcPr>
            <w:tcW w:w="1027" w:type="dxa"/>
            <w:tcBorders>
              <w:top w:val="nil"/>
              <w:left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94</w:t>
            </w:r>
          </w:p>
        </w:tc>
        <w:tc>
          <w:tcPr>
            <w:tcW w:w="1027" w:type="dxa"/>
            <w:tcBorders>
              <w:top w:val="nil"/>
              <w:left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8</w:t>
            </w:r>
            <w:r>
              <w:rPr>
                <w:lang w:eastAsia="en-AU"/>
              </w:rPr>
              <w:t>6</w:t>
            </w:r>
          </w:p>
        </w:tc>
        <w:tc>
          <w:tcPr>
            <w:tcW w:w="1026"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95</w:t>
            </w:r>
          </w:p>
        </w:tc>
        <w:tc>
          <w:tcPr>
            <w:tcW w:w="1027" w:type="dxa"/>
            <w:tcBorders>
              <w:top w:val="nil"/>
              <w:left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83</w:t>
            </w:r>
          </w:p>
        </w:tc>
        <w:tc>
          <w:tcPr>
            <w:tcW w:w="1027" w:type="dxa"/>
            <w:tcBorders>
              <w:top w:val="nil"/>
              <w:left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9</w:t>
            </w:r>
            <w:r>
              <w:rPr>
                <w:lang w:eastAsia="en-AU"/>
              </w:rPr>
              <w:t>3</w:t>
            </w:r>
          </w:p>
        </w:tc>
        <w:tc>
          <w:tcPr>
            <w:tcW w:w="1027" w:type="dxa"/>
            <w:tcBorders>
              <w:top w:val="nil"/>
              <w:left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89</w:t>
            </w:r>
          </w:p>
        </w:tc>
        <w:tc>
          <w:tcPr>
            <w:tcW w:w="1026" w:type="dxa"/>
            <w:tcBorders>
              <w:top w:val="nil"/>
              <w:left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55"/>
        </w:trPr>
        <w:tc>
          <w:tcPr>
            <w:tcW w:w="1843" w:type="dxa"/>
            <w:tcBorders>
              <w:top w:val="single" w:sz="4" w:space="0" w:color="auto"/>
              <w:left w:val="single" w:sz="4" w:space="0" w:color="auto"/>
              <w:bottom w:val="nil"/>
              <w:right w:val="single" w:sz="8" w:space="0" w:color="auto"/>
            </w:tcBorders>
            <w:shd w:val="clear" w:color="auto" w:fill="auto"/>
            <w:noWrap/>
            <w:vAlign w:val="bottom"/>
            <w:hideMark/>
          </w:tcPr>
          <w:p w:rsidR="00C23171" w:rsidRPr="00205E47" w:rsidRDefault="00C23171" w:rsidP="004A2ABA">
            <w:pPr>
              <w:pStyle w:val="table1"/>
              <w:rPr>
                <w:szCs w:val="16"/>
                <w:lang w:eastAsia="en-AU"/>
              </w:rPr>
            </w:pPr>
            <w:r w:rsidRPr="00205E47">
              <w:rPr>
                <w:szCs w:val="16"/>
                <w:lang w:eastAsia="en-AU"/>
              </w:rPr>
              <w:t>pH</w:t>
            </w:r>
          </w:p>
        </w:tc>
        <w:tc>
          <w:tcPr>
            <w:tcW w:w="851" w:type="dxa"/>
            <w:tcBorders>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3</w:t>
            </w:r>
          </w:p>
        </w:tc>
        <w:tc>
          <w:tcPr>
            <w:tcW w:w="930" w:type="dxa"/>
            <w:tcBorders>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Pr>
                <w:lang w:eastAsia="en-AU"/>
              </w:rPr>
              <w:t>7.0</w:t>
            </w:r>
          </w:p>
        </w:tc>
        <w:tc>
          <w:tcPr>
            <w:tcW w:w="1027" w:type="dxa"/>
            <w:tcBorders>
              <w:left w:val="nil"/>
              <w:bottom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w:t>
            </w:r>
            <w:r>
              <w:rPr>
                <w:lang w:eastAsia="en-AU"/>
              </w:rPr>
              <w:t>3</w:t>
            </w:r>
          </w:p>
        </w:tc>
        <w:tc>
          <w:tcPr>
            <w:tcW w:w="1027" w:type="dxa"/>
            <w:tcBorders>
              <w:left w:val="nil"/>
              <w:bottom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7.</w:t>
            </w:r>
            <w:r>
              <w:rPr>
                <w:lang w:eastAsia="en-AU"/>
              </w:rPr>
              <w:t>1</w:t>
            </w:r>
          </w:p>
        </w:tc>
        <w:tc>
          <w:tcPr>
            <w:tcW w:w="1026" w:type="dxa"/>
            <w:tcBorders>
              <w:left w:val="nil"/>
              <w:bottom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6.4</w:t>
            </w:r>
          </w:p>
        </w:tc>
        <w:tc>
          <w:tcPr>
            <w:tcW w:w="1027" w:type="dxa"/>
            <w:tcBorders>
              <w:left w:val="nil"/>
              <w:bottom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7.0</w:t>
            </w:r>
          </w:p>
        </w:tc>
        <w:tc>
          <w:tcPr>
            <w:tcW w:w="1027" w:type="dxa"/>
            <w:tcBorders>
              <w:left w:val="nil"/>
              <w:bottom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left w:val="nil"/>
              <w:bottom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6" w:type="dxa"/>
            <w:tcBorders>
              <w:left w:val="nil"/>
              <w:bottom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left w:val="nil"/>
              <w:bottom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left w:val="nil"/>
              <w:bottom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left w:val="nil"/>
              <w:bottom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70"/>
        </w:trPr>
        <w:tc>
          <w:tcPr>
            <w:tcW w:w="1843" w:type="dxa"/>
            <w:tcBorders>
              <w:top w:val="nil"/>
              <w:left w:val="single" w:sz="4" w:space="0" w:color="auto"/>
              <w:right w:val="single" w:sz="8" w:space="0" w:color="auto"/>
            </w:tcBorders>
            <w:shd w:val="clear" w:color="auto" w:fill="auto"/>
            <w:noWrap/>
            <w:vAlign w:val="bottom"/>
            <w:hideMark/>
          </w:tcPr>
          <w:p w:rsidR="00C23171" w:rsidRPr="00A02345" w:rsidRDefault="00C23171"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51"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17</w:t>
            </w:r>
          </w:p>
        </w:tc>
        <w:tc>
          <w:tcPr>
            <w:tcW w:w="930"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36</w:t>
            </w:r>
          </w:p>
        </w:tc>
        <w:tc>
          <w:tcPr>
            <w:tcW w:w="1027" w:type="dxa"/>
            <w:tcBorders>
              <w:top w:val="nil"/>
              <w:left w:val="nil"/>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46</w:t>
            </w:r>
          </w:p>
        </w:tc>
        <w:tc>
          <w:tcPr>
            <w:tcW w:w="1027" w:type="dxa"/>
            <w:tcBorders>
              <w:top w:val="nil"/>
              <w:left w:val="nil"/>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60</w:t>
            </w:r>
          </w:p>
        </w:tc>
        <w:tc>
          <w:tcPr>
            <w:tcW w:w="1026" w:type="dxa"/>
            <w:tcBorders>
              <w:top w:val="nil"/>
              <w:left w:val="nil"/>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150</w:t>
            </w:r>
          </w:p>
        </w:tc>
        <w:tc>
          <w:tcPr>
            <w:tcW w:w="1027" w:type="dxa"/>
            <w:tcBorders>
              <w:top w:val="nil"/>
              <w:left w:val="nil"/>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170</w:t>
            </w:r>
          </w:p>
        </w:tc>
        <w:tc>
          <w:tcPr>
            <w:tcW w:w="1027" w:type="dxa"/>
            <w:tcBorders>
              <w:top w:val="nil"/>
              <w:left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6" w:type="dxa"/>
            <w:tcBorders>
              <w:top w:val="nil"/>
              <w:left w:val="nil"/>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r w:rsidR="0065365B" w:rsidRPr="00205E47" w:rsidTr="00E66043">
        <w:trPr>
          <w:trHeight w:val="255"/>
        </w:trPr>
        <w:tc>
          <w:tcPr>
            <w:tcW w:w="1843" w:type="dxa"/>
            <w:tcBorders>
              <w:top w:val="nil"/>
              <w:left w:val="single" w:sz="4" w:space="0" w:color="auto"/>
              <w:bottom w:val="single" w:sz="4" w:space="0" w:color="auto"/>
              <w:right w:val="single" w:sz="8" w:space="0" w:color="auto"/>
            </w:tcBorders>
            <w:shd w:val="clear" w:color="auto" w:fill="auto"/>
            <w:noWrap/>
            <w:vAlign w:val="bottom"/>
            <w:hideMark/>
          </w:tcPr>
          <w:p w:rsidR="00C23171" w:rsidRPr="00205E47" w:rsidRDefault="00C23171" w:rsidP="004A2ABA">
            <w:pPr>
              <w:pStyle w:val="table1"/>
              <w:rPr>
                <w:szCs w:val="16"/>
                <w:lang w:eastAsia="en-AU"/>
              </w:rPr>
            </w:pPr>
            <w:r w:rsidRPr="00205E47">
              <w:rPr>
                <w:szCs w:val="16"/>
                <w:lang w:eastAsia="en-AU"/>
              </w:rPr>
              <w:t>DO (%)</w:t>
            </w:r>
          </w:p>
        </w:tc>
        <w:tc>
          <w:tcPr>
            <w:tcW w:w="851" w:type="dxa"/>
            <w:tcBorders>
              <w:top w:val="nil"/>
              <w:left w:val="nil"/>
              <w:bottom w:val="single" w:sz="4" w:space="0" w:color="auto"/>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99</w:t>
            </w:r>
          </w:p>
        </w:tc>
        <w:tc>
          <w:tcPr>
            <w:tcW w:w="930" w:type="dxa"/>
            <w:tcBorders>
              <w:top w:val="nil"/>
              <w:left w:val="nil"/>
              <w:bottom w:val="single" w:sz="4" w:space="0" w:color="auto"/>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8</w:t>
            </w:r>
            <w:r>
              <w:rPr>
                <w:lang w:eastAsia="en-AU"/>
              </w:rPr>
              <w:t>7</w:t>
            </w:r>
          </w:p>
        </w:tc>
        <w:tc>
          <w:tcPr>
            <w:tcW w:w="1027" w:type="dxa"/>
            <w:tcBorders>
              <w:top w:val="nil"/>
              <w:left w:val="nil"/>
              <w:bottom w:val="single" w:sz="4" w:space="0" w:color="auto"/>
              <w:right w:val="nil"/>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1</w:t>
            </w:r>
            <w:r>
              <w:rPr>
                <w:lang w:eastAsia="en-AU"/>
              </w:rPr>
              <w:t>05</w:t>
            </w:r>
          </w:p>
        </w:tc>
        <w:tc>
          <w:tcPr>
            <w:tcW w:w="1027" w:type="dxa"/>
            <w:tcBorders>
              <w:top w:val="nil"/>
              <w:left w:val="nil"/>
              <w:bottom w:val="single" w:sz="4" w:space="0" w:color="auto"/>
              <w:right w:val="single" w:sz="4" w:space="0" w:color="auto"/>
            </w:tcBorders>
            <w:shd w:val="clear" w:color="auto" w:fill="auto"/>
            <w:noWrap/>
            <w:vAlign w:val="bottom"/>
            <w:hideMark/>
          </w:tcPr>
          <w:p w:rsidR="00C23171" w:rsidRPr="00205E47" w:rsidRDefault="00C23171" w:rsidP="005D7370">
            <w:pPr>
              <w:pStyle w:val="table1"/>
              <w:jc w:val="center"/>
              <w:rPr>
                <w:lang w:eastAsia="en-AU"/>
              </w:rPr>
            </w:pPr>
            <w:r w:rsidRPr="00205E47">
              <w:rPr>
                <w:lang w:eastAsia="en-AU"/>
              </w:rPr>
              <w:t>8</w:t>
            </w:r>
            <w:r>
              <w:rPr>
                <w:lang w:eastAsia="en-AU"/>
              </w:rPr>
              <w:t>3</w:t>
            </w:r>
          </w:p>
        </w:tc>
        <w:tc>
          <w:tcPr>
            <w:tcW w:w="1026" w:type="dxa"/>
            <w:tcBorders>
              <w:top w:val="nil"/>
              <w:left w:val="nil"/>
              <w:bottom w:val="single" w:sz="4" w:space="0" w:color="auto"/>
              <w:right w:val="nil"/>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102</w:t>
            </w:r>
          </w:p>
        </w:tc>
        <w:tc>
          <w:tcPr>
            <w:tcW w:w="1027" w:type="dxa"/>
            <w:tcBorders>
              <w:top w:val="nil"/>
              <w:left w:val="nil"/>
              <w:bottom w:val="single" w:sz="4" w:space="0" w:color="auto"/>
              <w:right w:val="single" w:sz="4" w:space="0" w:color="auto"/>
            </w:tcBorders>
            <w:shd w:val="clear" w:color="000000" w:fill="C0C0C0"/>
            <w:noWrap/>
            <w:vAlign w:val="bottom"/>
            <w:hideMark/>
          </w:tcPr>
          <w:p w:rsidR="00C23171" w:rsidRPr="00205E47" w:rsidRDefault="00C23171" w:rsidP="005D7370">
            <w:pPr>
              <w:pStyle w:val="table1"/>
              <w:jc w:val="center"/>
              <w:rPr>
                <w:lang w:eastAsia="en-AU"/>
              </w:rPr>
            </w:pPr>
            <w:r w:rsidRPr="00205E47">
              <w:rPr>
                <w:lang w:eastAsia="en-AU"/>
              </w:rPr>
              <w:t>8</w:t>
            </w:r>
            <w:r>
              <w:rPr>
                <w:lang w:eastAsia="en-AU"/>
              </w:rPr>
              <w:t>4</w:t>
            </w:r>
          </w:p>
        </w:tc>
        <w:tc>
          <w:tcPr>
            <w:tcW w:w="1027" w:type="dxa"/>
            <w:tcBorders>
              <w:top w:val="nil"/>
              <w:left w:val="nil"/>
              <w:bottom w:val="single" w:sz="4" w:space="0" w:color="auto"/>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single" w:sz="4" w:space="0" w:color="auto"/>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6" w:type="dxa"/>
            <w:tcBorders>
              <w:top w:val="nil"/>
              <w:left w:val="nil"/>
              <w:bottom w:val="single" w:sz="4" w:space="0" w:color="auto"/>
              <w:right w:val="nil"/>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single" w:sz="4" w:space="0" w:color="auto"/>
              <w:right w:val="single" w:sz="4" w:space="0" w:color="auto"/>
            </w:tcBorders>
            <w:shd w:val="clear" w:color="000000" w:fill="C0C0C0"/>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single" w:sz="4" w:space="0" w:color="auto"/>
              <w:right w:val="nil"/>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c>
          <w:tcPr>
            <w:tcW w:w="1027" w:type="dxa"/>
            <w:tcBorders>
              <w:top w:val="nil"/>
              <w:left w:val="nil"/>
              <w:bottom w:val="single" w:sz="4" w:space="0" w:color="auto"/>
              <w:right w:val="single" w:sz="4" w:space="0" w:color="auto"/>
            </w:tcBorders>
            <w:shd w:val="clear" w:color="auto" w:fill="auto"/>
            <w:noWrap/>
            <w:vAlign w:val="bottom"/>
            <w:hideMark/>
          </w:tcPr>
          <w:p w:rsidR="00C23171" w:rsidRPr="00205E47" w:rsidRDefault="00C23171" w:rsidP="00C23171">
            <w:pPr>
              <w:pStyle w:val="table1"/>
              <w:jc w:val="center"/>
              <w:rPr>
                <w:lang w:eastAsia="en-AU"/>
              </w:rPr>
            </w:pPr>
            <w:r>
              <w:rPr>
                <w:lang w:eastAsia="en-AU"/>
              </w:rPr>
              <w:t>NM</w:t>
            </w:r>
          </w:p>
        </w:tc>
      </w:tr>
    </w:tbl>
    <w:p w:rsidR="00C23171" w:rsidRDefault="00C23171" w:rsidP="00C23171">
      <w:pPr>
        <w:pStyle w:val="tablenote"/>
      </w:pPr>
      <w:proofErr w:type="gramStart"/>
      <w:r w:rsidRPr="00937A5A">
        <w:rPr>
          <w:snapToGrid w:val="0"/>
          <w:color w:val="000000"/>
          <w:position w:val="5"/>
          <w:sz w:val="15"/>
          <w:szCs w:val="0"/>
          <w:u w:color="000000"/>
        </w:rPr>
        <w:t>a</w:t>
      </w:r>
      <w:proofErr w:type="gramEnd"/>
      <w:r>
        <w:t xml:space="preserve"> NM = Not measured due to complete mortality in the treatment</w:t>
      </w:r>
    </w:p>
    <w:p w:rsidR="00EC47D5" w:rsidRPr="00207CCF" w:rsidRDefault="004A2ABA" w:rsidP="00207CCF">
      <w:pPr>
        <w:pStyle w:val="tablecaption"/>
        <w:rPr>
          <w:b/>
        </w:rPr>
      </w:pPr>
      <w:r w:rsidRPr="00207CCF">
        <w:rPr>
          <w:b/>
        </w:rPr>
        <w:t>Table A</w:t>
      </w:r>
      <w:r w:rsidR="00E66043">
        <w:rPr>
          <w:b/>
        </w:rPr>
        <w:t>6</w:t>
      </w:r>
      <w:r w:rsidRPr="00207CCF">
        <w:rPr>
          <w:b/>
        </w:rPr>
        <w:t xml:space="preserve"> </w:t>
      </w:r>
      <w:r w:rsidRPr="00D0640F">
        <w:t xml:space="preserve">1276L </w:t>
      </w:r>
      <w:r w:rsidR="00EE0BE5" w:rsidRPr="00D0640F">
        <w:rPr>
          <w:i/>
        </w:rPr>
        <w:t>L. aequinoctialis</w:t>
      </w:r>
    </w:p>
    <w:tbl>
      <w:tblPr>
        <w:tblW w:w="0" w:type="auto"/>
        <w:tblInd w:w="108" w:type="dxa"/>
        <w:tblLayout w:type="fixed"/>
        <w:tblLook w:val="04A0"/>
      </w:tblPr>
      <w:tblGrid>
        <w:gridCol w:w="1843"/>
        <w:gridCol w:w="851"/>
        <w:gridCol w:w="992"/>
        <w:gridCol w:w="965"/>
        <w:gridCol w:w="1027"/>
        <w:gridCol w:w="1026"/>
        <w:gridCol w:w="1027"/>
        <w:gridCol w:w="1027"/>
        <w:gridCol w:w="1027"/>
        <w:gridCol w:w="1026"/>
        <w:gridCol w:w="1027"/>
        <w:gridCol w:w="1027"/>
        <w:gridCol w:w="1027"/>
      </w:tblGrid>
      <w:tr w:rsidR="0060046D" w:rsidRPr="002C62B4" w:rsidTr="00E66043">
        <w:trPr>
          <w:trHeight w:val="255"/>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843" w:type="dxa"/>
            <w:gridSpan w:val="2"/>
            <w:tcBorders>
              <w:top w:val="single" w:sz="4" w:space="0" w:color="auto"/>
              <w:left w:val="nil"/>
              <w:bottom w:val="single" w:sz="4" w:space="0" w:color="auto"/>
              <w:right w:val="nil"/>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0</w:t>
            </w:r>
          </w:p>
        </w:tc>
        <w:tc>
          <w:tcPr>
            <w:tcW w:w="19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5D7370">
            <w:pPr>
              <w:pStyle w:val="table1"/>
              <w:jc w:val="center"/>
              <w:rPr>
                <w:b/>
                <w:lang w:eastAsia="en-AU"/>
              </w:rPr>
            </w:pPr>
            <w:r w:rsidRPr="002C62B4">
              <w:rPr>
                <w:b/>
                <w:lang w:eastAsia="en-AU"/>
              </w:rPr>
              <w:t>80</w:t>
            </w:r>
          </w:p>
        </w:tc>
        <w:tc>
          <w:tcPr>
            <w:tcW w:w="2053"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400</w:t>
            </w:r>
          </w:p>
        </w:tc>
        <w:tc>
          <w:tcPr>
            <w:tcW w:w="20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5D7370">
            <w:pPr>
              <w:pStyle w:val="table1"/>
              <w:jc w:val="center"/>
              <w:rPr>
                <w:b/>
                <w:lang w:eastAsia="en-AU"/>
              </w:rPr>
            </w:pPr>
            <w:r w:rsidRPr="002C62B4">
              <w:rPr>
                <w:b/>
                <w:lang w:eastAsia="en-AU"/>
              </w:rPr>
              <w:t>2000</w:t>
            </w:r>
          </w:p>
        </w:tc>
        <w:tc>
          <w:tcPr>
            <w:tcW w:w="2053"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10 000</w:t>
            </w:r>
          </w:p>
        </w:tc>
        <w:tc>
          <w:tcPr>
            <w:tcW w:w="2054" w:type="dxa"/>
            <w:gridSpan w:val="2"/>
            <w:tcBorders>
              <w:top w:val="single" w:sz="4" w:space="0" w:color="auto"/>
              <w:left w:val="nil"/>
              <w:bottom w:val="single" w:sz="4" w:space="0" w:color="auto"/>
            </w:tcBorders>
            <w:shd w:val="clear" w:color="auto" w:fill="auto"/>
            <w:noWrap/>
            <w:vAlign w:val="bottom"/>
            <w:hideMark/>
          </w:tcPr>
          <w:p w:rsidR="0060046D" w:rsidRPr="002C62B4" w:rsidRDefault="0060046D" w:rsidP="005D7370">
            <w:pPr>
              <w:pStyle w:val="table1"/>
              <w:jc w:val="center"/>
              <w:rPr>
                <w:b/>
                <w:lang w:eastAsia="en-AU"/>
              </w:rPr>
            </w:pPr>
            <w:r w:rsidRPr="002C62B4">
              <w:rPr>
                <w:b/>
                <w:lang w:eastAsia="en-AU"/>
              </w:rPr>
              <w:t>50 000</w:t>
            </w:r>
          </w:p>
        </w:tc>
      </w:tr>
      <w:tr w:rsidR="0065365B" w:rsidRPr="002C62B4" w:rsidTr="00E66043">
        <w:trPr>
          <w:trHeight w:val="270"/>
        </w:trPr>
        <w:tc>
          <w:tcPr>
            <w:tcW w:w="1843"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A2ABA" w:rsidRPr="002C62B4" w:rsidRDefault="004A2ABA" w:rsidP="004A2ABA">
            <w:pPr>
              <w:pStyle w:val="table1"/>
              <w:rPr>
                <w:b/>
                <w:lang w:eastAsia="en-AU"/>
              </w:rPr>
            </w:pPr>
            <w:r w:rsidRPr="002C62B4">
              <w:rPr>
                <w:b/>
                <w:lang w:eastAsia="en-AU"/>
              </w:rPr>
              <w:t>Parameter</w:t>
            </w:r>
          </w:p>
        </w:tc>
        <w:tc>
          <w:tcPr>
            <w:tcW w:w="851" w:type="dxa"/>
            <w:tcBorders>
              <w:top w:val="nil"/>
              <w:left w:val="nil"/>
              <w:bottom w:val="single" w:sz="8" w:space="0" w:color="auto"/>
              <w:right w:val="nil"/>
            </w:tcBorders>
            <w:shd w:val="clear" w:color="000000" w:fill="C0C0C0"/>
            <w:noWrap/>
            <w:vAlign w:val="bottom"/>
            <w:hideMark/>
          </w:tcPr>
          <w:p w:rsidR="004A2ABA" w:rsidRPr="002C62B4" w:rsidRDefault="004A2ABA" w:rsidP="005D7370">
            <w:pPr>
              <w:pStyle w:val="table1"/>
              <w:jc w:val="center"/>
              <w:rPr>
                <w:b/>
                <w:lang w:eastAsia="en-AU"/>
              </w:rPr>
            </w:pPr>
            <w:r w:rsidRPr="002C62B4">
              <w:rPr>
                <w:b/>
                <w:lang w:eastAsia="en-AU"/>
              </w:rPr>
              <w:t>0h</w:t>
            </w:r>
          </w:p>
        </w:tc>
        <w:tc>
          <w:tcPr>
            <w:tcW w:w="992" w:type="dxa"/>
            <w:tcBorders>
              <w:top w:val="nil"/>
              <w:left w:val="nil"/>
              <w:bottom w:val="single" w:sz="8" w:space="0" w:color="auto"/>
              <w:right w:val="nil"/>
            </w:tcBorders>
            <w:shd w:val="clear" w:color="000000" w:fill="C0C0C0"/>
            <w:noWrap/>
            <w:vAlign w:val="bottom"/>
            <w:hideMark/>
          </w:tcPr>
          <w:p w:rsidR="004A2ABA" w:rsidRPr="002C62B4" w:rsidRDefault="004A2ABA" w:rsidP="005D7370">
            <w:pPr>
              <w:pStyle w:val="table1"/>
              <w:jc w:val="center"/>
              <w:rPr>
                <w:b/>
                <w:lang w:eastAsia="en-AU"/>
              </w:rPr>
            </w:pPr>
            <w:r w:rsidRPr="002C62B4">
              <w:rPr>
                <w:b/>
                <w:lang w:eastAsia="en-AU"/>
              </w:rPr>
              <w:t>72h</w:t>
            </w:r>
          </w:p>
        </w:tc>
        <w:tc>
          <w:tcPr>
            <w:tcW w:w="965" w:type="dxa"/>
            <w:tcBorders>
              <w:top w:val="nil"/>
              <w:left w:val="nil"/>
              <w:bottom w:val="single" w:sz="8" w:space="0" w:color="auto"/>
              <w:right w:val="nil"/>
            </w:tcBorders>
            <w:shd w:val="clear" w:color="auto" w:fill="auto"/>
            <w:noWrap/>
            <w:vAlign w:val="bottom"/>
            <w:hideMark/>
          </w:tcPr>
          <w:p w:rsidR="004A2ABA" w:rsidRPr="002C62B4" w:rsidRDefault="004A2ABA" w:rsidP="005D7370">
            <w:pPr>
              <w:pStyle w:val="table1"/>
              <w:jc w:val="center"/>
              <w:rPr>
                <w:b/>
                <w:lang w:eastAsia="en-AU"/>
              </w:rPr>
            </w:pPr>
            <w:r w:rsidRPr="002C62B4">
              <w:rPr>
                <w:b/>
                <w:lang w:eastAsia="en-AU"/>
              </w:rPr>
              <w:t>0h</w:t>
            </w:r>
          </w:p>
        </w:tc>
        <w:tc>
          <w:tcPr>
            <w:tcW w:w="1027" w:type="dxa"/>
            <w:tcBorders>
              <w:top w:val="nil"/>
              <w:left w:val="nil"/>
              <w:bottom w:val="single" w:sz="8" w:space="0" w:color="auto"/>
              <w:right w:val="single" w:sz="4" w:space="0" w:color="auto"/>
            </w:tcBorders>
            <w:shd w:val="clear" w:color="auto" w:fill="auto"/>
            <w:noWrap/>
            <w:vAlign w:val="bottom"/>
            <w:hideMark/>
          </w:tcPr>
          <w:p w:rsidR="004A2ABA" w:rsidRPr="002C62B4" w:rsidRDefault="004A2ABA" w:rsidP="005D7370">
            <w:pPr>
              <w:pStyle w:val="table1"/>
              <w:jc w:val="center"/>
              <w:rPr>
                <w:b/>
                <w:lang w:eastAsia="en-AU"/>
              </w:rPr>
            </w:pPr>
            <w:r w:rsidRPr="002C62B4">
              <w:rPr>
                <w:b/>
                <w:lang w:eastAsia="en-AU"/>
              </w:rPr>
              <w:t>72h</w:t>
            </w:r>
          </w:p>
        </w:tc>
        <w:tc>
          <w:tcPr>
            <w:tcW w:w="1026" w:type="dxa"/>
            <w:tcBorders>
              <w:top w:val="nil"/>
              <w:left w:val="nil"/>
              <w:bottom w:val="single" w:sz="8" w:space="0" w:color="auto"/>
              <w:right w:val="nil"/>
            </w:tcBorders>
            <w:shd w:val="clear" w:color="000000" w:fill="C0C0C0"/>
            <w:noWrap/>
            <w:vAlign w:val="bottom"/>
            <w:hideMark/>
          </w:tcPr>
          <w:p w:rsidR="004A2ABA" w:rsidRPr="002C62B4" w:rsidRDefault="004A2ABA" w:rsidP="005D7370">
            <w:pPr>
              <w:pStyle w:val="table1"/>
              <w:jc w:val="center"/>
              <w:rPr>
                <w:b/>
                <w:lang w:eastAsia="en-AU"/>
              </w:rPr>
            </w:pPr>
            <w:r w:rsidRPr="002C62B4">
              <w:rPr>
                <w:b/>
                <w:lang w:eastAsia="en-AU"/>
              </w:rPr>
              <w:t>0h</w:t>
            </w:r>
          </w:p>
        </w:tc>
        <w:tc>
          <w:tcPr>
            <w:tcW w:w="1027" w:type="dxa"/>
            <w:tcBorders>
              <w:top w:val="nil"/>
              <w:left w:val="nil"/>
              <w:bottom w:val="single" w:sz="8" w:space="0" w:color="auto"/>
              <w:right w:val="single" w:sz="4" w:space="0" w:color="auto"/>
            </w:tcBorders>
            <w:shd w:val="clear" w:color="000000" w:fill="C0C0C0"/>
            <w:noWrap/>
            <w:vAlign w:val="bottom"/>
            <w:hideMark/>
          </w:tcPr>
          <w:p w:rsidR="004A2ABA" w:rsidRPr="002C62B4" w:rsidRDefault="004A2ABA" w:rsidP="005D7370">
            <w:pPr>
              <w:pStyle w:val="table1"/>
              <w:jc w:val="center"/>
              <w:rPr>
                <w:b/>
                <w:lang w:eastAsia="en-AU"/>
              </w:rPr>
            </w:pPr>
            <w:r w:rsidRPr="002C62B4">
              <w:rPr>
                <w:b/>
                <w:lang w:eastAsia="en-AU"/>
              </w:rPr>
              <w:t>72h</w:t>
            </w:r>
          </w:p>
        </w:tc>
        <w:tc>
          <w:tcPr>
            <w:tcW w:w="1027" w:type="dxa"/>
            <w:tcBorders>
              <w:top w:val="nil"/>
              <w:left w:val="nil"/>
              <w:bottom w:val="single" w:sz="8" w:space="0" w:color="auto"/>
              <w:right w:val="nil"/>
            </w:tcBorders>
            <w:shd w:val="clear" w:color="auto" w:fill="auto"/>
            <w:noWrap/>
            <w:vAlign w:val="bottom"/>
            <w:hideMark/>
          </w:tcPr>
          <w:p w:rsidR="004A2ABA" w:rsidRPr="002C62B4" w:rsidRDefault="004A2ABA" w:rsidP="005D7370">
            <w:pPr>
              <w:pStyle w:val="table1"/>
              <w:jc w:val="center"/>
              <w:rPr>
                <w:b/>
                <w:lang w:eastAsia="en-AU"/>
              </w:rPr>
            </w:pPr>
            <w:r w:rsidRPr="002C62B4">
              <w:rPr>
                <w:b/>
                <w:lang w:eastAsia="en-AU"/>
              </w:rPr>
              <w:t>0h</w:t>
            </w:r>
          </w:p>
        </w:tc>
        <w:tc>
          <w:tcPr>
            <w:tcW w:w="1027" w:type="dxa"/>
            <w:tcBorders>
              <w:top w:val="nil"/>
              <w:left w:val="nil"/>
              <w:bottom w:val="single" w:sz="8" w:space="0" w:color="auto"/>
              <w:right w:val="single" w:sz="4" w:space="0" w:color="auto"/>
            </w:tcBorders>
            <w:shd w:val="clear" w:color="auto" w:fill="auto"/>
            <w:noWrap/>
            <w:vAlign w:val="bottom"/>
            <w:hideMark/>
          </w:tcPr>
          <w:p w:rsidR="004A2ABA" w:rsidRPr="002C62B4" w:rsidRDefault="004A2ABA" w:rsidP="005D7370">
            <w:pPr>
              <w:pStyle w:val="table1"/>
              <w:jc w:val="center"/>
              <w:rPr>
                <w:b/>
                <w:lang w:eastAsia="en-AU"/>
              </w:rPr>
            </w:pPr>
            <w:r w:rsidRPr="002C62B4">
              <w:rPr>
                <w:b/>
                <w:lang w:eastAsia="en-AU"/>
              </w:rPr>
              <w:t>72h</w:t>
            </w:r>
          </w:p>
        </w:tc>
        <w:tc>
          <w:tcPr>
            <w:tcW w:w="1026" w:type="dxa"/>
            <w:tcBorders>
              <w:top w:val="nil"/>
              <w:left w:val="nil"/>
              <w:bottom w:val="single" w:sz="8" w:space="0" w:color="auto"/>
              <w:right w:val="nil"/>
            </w:tcBorders>
            <w:shd w:val="clear" w:color="000000" w:fill="C0C0C0"/>
            <w:noWrap/>
            <w:vAlign w:val="bottom"/>
            <w:hideMark/>
          </w:tcPr>
          <w:p w:rsidR="004A2ABA" w:rsidRPr="002C62B4" w:rsidRDefault="004A2ABA" w:rsidP="005D7370">
            <w:pPr>
              <w:pStyle w:val="table1"/>
              <w:jc w:val="center"/>
              <w:rPr>
                <w:b/>
                <w:lang w:eastAsia="en-AU"/>
              </w:rPr>
            </w:pPr>
            <w:r w:rsidRPr="002C62B4">
              <w:rPr>
                <w:b/>
                <w:lang w:eastAsia="en-AU"/>
              </w:rPr>
              <w:t>0h</w:t>
            </w:r>
          </w:p>
        </w:tc>
        <w:tc>
          <w:tcPr>
            <w:tcW w:w="1027" w:type="dxa"/>
            <w:tcBorders>
              <w:top w:val="nil"/>
              <w:left w:val="nil"/>
              <w:bottom w:val="single" w:sz="8" w:space="0" w:color="auto"/>
              <w:right w:val="single" w:sz="4" w:space="0" w:color="auto"/>
            </w:tcBorders>
            <w:shd w:val="clear" w:color="000000" w:fill="C0C0C0"/>
            <w:noWrap/>
            <w:vAlign w:val="bottom"/>
            <w:hideMark/>
          </w:tcPr>
          <w:p w:rsidR="004A2ABA" w:rsidRPr="002C62B4" w:rsidRDefault="004A2ABA" w:rsidP="005D7370">
            <w:pPr>
              <w:pStyle w:val="table1"/>
              <w:jc w:val="center"/>
              <w:rPr>
                <w:b/>
                <w:lang w:eastAsia="en-AU"/>
              </w:rPr>
            </w:pPr>
            <w:r w:rsidRPr="002C62B4">
              <w:rPr>
                <w:b/>
                <w:lang w:eastAsia="en-AU"/>
              </w:rPr>
              <w:t>72h</w:t>
            </w:r>
          </w:p>
        </w:tc>
        <w:tc>
          <w:tcPr>
            <w:tcW w:w="1027" w:type="dxa"/>
            <w:tcBorders>
              <w:top w:val="nil"/>
              <w:left w:val="nil"/>
              <w:bottom w:val="single" w:sz="8" w:space="0" w:color="auto"/>
              <w:right w:val="nil"/>
            </w:tcBorders>
            <w:shd w:val="clear" w:color="auto" w:fill="auto"/>
            <w:noWrap/>
            <w:vAlign w:val="bottom"/>
            <w:hideMark/>
          </w:tcPr>
          <w:p w:rsidR="004A2ABA" w:rsidRPr="002C62B4" w:rsidRDefault="004A2ABA" w:rsidP="005D7370">
            <w:pPr>
              <w:pStyle w:val="table1"/>
              <w:jc w:val="center"/>
              <w:rPr>
                <w:b/>
                <w:lang w:eastAsia="en-AU"/>
              </w:rPr>
            </w:pPr>
            <w:r w:rsidRPr="002C62B4">
              <w:rPr>
                <w:b/>
                <w:lang w:eastAsia="en-AU"/>
              </w:rPr>
              <w:t>0h</w:t>
            </w:r>
          </w:p>
        </w:tc>
        <w:tc>
          <w:tcPr>
            <w:tcW w:w="1027" w:type="dxa"/>
            <w:tcBorders>
              <w:top w:val="nil"/>
              <w:left w:val="nil"/>
              <w:bottom w:val="single" w:sz="8" w:space="0" w:color="auto"/>
            </w:tcBorders>
            <w:shd w:val="clear" w:color="auto" w:fill="auto"/>
            <w:noWrap/>
            <w:vAlign w:val="bottom"/>
            <w:hideMark/>
          </w:tcPr>
          <w:p w:rsidR="004A2ABA" w:rsidRPr="002C62B4" w:rsidRDefault="004A2ABA" w:rsidP="005D7370">
            <w:pPr>
              <w:pStyle w:val="table1"/>
              <w:jc w:val="center"/>
              <w:rPr>
                <w:b/>
                <w:lang w:eastAsia="en-AU"/>
              </w:rPr>
            </w:pPr>
            <w:r w:rsidRPr="002C62B4">
              <w:rPr>
                <w:b/>
                <w:lang w:eastAsia="en-AU"/>
              </w:rPr>
              <w:t>72h</w:t>
            </w:r>
          </w:p>
        </w:tc>
      </w:tr>
      <w:tr w:rsidR="0065365B" w:rsidRPr="004A2ABA" w:rsidTr="00E66043">
        <w:trPr>
          <w:trHeight w:val="255"/>
        </w:trPr>
        <w:tc>
          <w:tcPr>
            <w:tcW w:w="1843" w:type="dxa"/>
            <w:tcBorders>
              <w:top w:val="single" w:sz="8" w:space="0" w:color="auto"/>
              <w:left w:val="single" w:sz="4" w:space="0" w:color="auto"/>
              <w:bottom w:val="nil"/>
              <w:right w:val="single" w:sz="8" w:space="0" w:color="000000"/>
            </w:tcBorders>
            <w:shd w:val="clear" w:color="auto" w:fill="auto"/>
            <w:noWrap/>
            <w:vAlign w:val="bottom"/>
            <w:hideMark/>
          </w:tcPr>
          <w:p w:rsidR="004A2ABA" w:rsidRPr="004A2ABA" w:rsidRDefault="004A2ABA" w:rsidP="004A2ABA">
            <w:pPr>
              <w:pStyle w:val="table1"/>
              <w:rPr>
                <w:szCs w:val="16"/>
                <w:lang w:eastAsia="en-AU"/>
              </w:rPr>
            </w:pPr>
            <w:r w:rsidRPr="004A2ABA">
              <w:rPr>
                <w:szCs w:val="16"/>
                <w:lang w:eastAsia="en-AU"/>
              </w:rPr>
              <w:t>pH</w:t>
            </w:r>
          </w:p>
        </w:tc>
        <w:tc>
          <w:tcPr>
            <w:tcW w:w="851" w:type="dxa"/>
            <w:tcBorders>
              <w:top w:val="nil"/>
              <w:left w:val="nil"/>
              <w:bottom w:val="nil"/>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6.2</w:t>
            </w:r>
          </w:p>
        </w:tc>
        <w:tc>
          <w:tcPr>
            <w:tcW w:w="992" w:type="dxa"/>
            <w:tcBorders>
              <w:top w:val="nil"/>
              <w:left w:val="nil"/>
              <w:bottom w:val="nil"/>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6.5</w:t>
            </w:r>
          </w:p>
        </w:tc>
        <w:tc>
          <w:tcPr>
            <w:tcW w:w="965" w:type="dxa"/>
            <w:tcBorders>
              <w:top w:val="nil"/>
              <w:left w:val="nil"/>
              <w:bottom w:val="nil"/>
              <w:right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6.1</w:t>
            </w:r>
          </w:p>
        </w:tc>
        <w:tc>
          <w:tcPr>
            <w:tcW w:w="1027" w:type="dxa"/>
            <w:tcBorders>
              <w:top w:val="nil"/>
              <w:left w:val="nil"/>
              <w:bottom w:val="nil"/>
              <w:right w:val="single" w:sz="4" w:space="0" w:color="auto"/>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6.6</w:t>
            </w:r>
          </w:p>
        </w:tc>
        <w:tc>
          <w:tcPr>
            <w:tcW w:w="1026" w:type="dxa"/>
            <w:tcBorders>
              <w:top w:val="nil"/>
              <w:left w:val="nil"/>
              <w:bottom w:val="nil"/>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6.1</w:t>
            </w:r>
          </w:p>
        </w:tc>
        <w:tc>
          <w:tcPr>
            <w:tcW w:w="1027" w:type="dxa"/>
            <w:tcBorders>
              <w:top w:val="nil"/>
              <w:left w:val="nil"/>
              <w:bottom w:val="nil"/>
              <w:right w:val="single" w:sz="4" w:space="0" w:color="auto"/>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6.4</w:t>
            </w:r>
          </w:p>
        </w:tc>
        <w:tc>
          <w:tcPr>
            <w:tcW w:w="1027" w:type="dxa"/>
            <w:tcBorders>
              <w:top w:val="nil"/>
              <w:left w:val="nil"/>
              <w:bottom w:val="nil"/>
              <w:right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6.1</w:t>
            </w:r>
          </w:p>
        </w:tc>
        <w:tc>
          <w:tcPr>
            <w:tcW w:w="1027" w:type="dxa"/>
            <w:tcBorders>
              <w:top w:val="nil"/>
              <w:left w:val="nil"/>
              <w:bottom w:val="nil"/>
              <w:right w:val="single" w:sz="4" w:space="0" w:color="auto"/>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6.4</w:t>
            </w:r>
          </w:p>
        </w:tc>
        <w:tc>
          <w:tcPr>
            <w:tcW w:w="1026" w:type="dxa"/>
            <w:tcBorders>
              <w:top w:val="nil"/>
              <w:left w:val="nil"/>
              <w:bottom w:val="nil"/>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6.1</w:t>
            </w:r>
          </w:p>
        </w:tc>
        <w:tc>
          <w:tcPr>
            <w:tcW w:w="1027" w:type="dxa"/>
            <w:tcBorders>
              <w:top w:val="nil"/>
              <w:left w:val="nil"/>
              <w:bottom w:val="nil"/>
              <w:right w:val="single" w:sz="4" w:space="0" w:color="auto"/>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6.5</w:t>
            </w:r>
          </w:p>
        </w:tc>
        <w:tc>
          <w:tcPr>
            <w:tcW w:w="1027" w:type="dxa"/>
            <w:tcBorders>
              <w:top w:val="nil"/>
              <w:left w:val="nil"/>
              <w:bottom w:val="nil"/>
              <w:right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6.0</w:t>
            </w:r>
          </w:p>
        </w:tc>
        <w:tc>
          <w:tcPr>
            <w:tcW w:w="1027" w:type="dxa"/>
            <w:tcBorders>
              <w:top w:val="nil"/>
              <w:left w:val="nil"/>
              <w:bottom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6.1</w:t>
            </w:r>
          </w:p>
        </w:tc>
      </w:tr>
      <w:tr w:rsidR="0065365B" w:rsidRPr="004A2ABA" w:rsidTr="00E66043">
        <w:trPr>
          <w:trHeight w:val="270"/>
        </w:trPr>
        <w:tc>
          <w:tcPr>
            <w:tcW w:w="1843" w:type="dxa"/>
            <w:tcBorders>
              <w:top w:val="nil"/>
              <w:left w:val="single" w:sz="4" w:space="0" w:color="auto"/>
              <w:right w:val="single" w:sz="8" w:space="0" w:color="000000"/>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51" w:type="dxa"/>
            <w:tcBorders>
              <w:top w:val="nil"/>
              <w:left w:val="nil"/>
              <w:right w:val="nil"/>
            </w:tcBorders>
            <w:shd w:val="clear" w:color="000000" w:fill="C0C0C0"/>
            <w:noWrap/>
            <w:vAlign w:val="bottom"/>
            <w:hideMark/>
          </w:tcPr>
          <w:p w:rsidR="002C62B4" w:rsidRPr="004A2ABA" w:rsidRDefault="002C62B4" w:rsidP="005D7370">
            <w:pPr>
              <w:pStyle w:val="table1"/>
              <w:jc w:val="center"/>
              <w:rPr>
                <w:lang w:eastAsia="en-AU"/>
              </w:rPr>
            </w:pPr>
            <w:r w:rsidRPr="004A2ABA">
              <w:rPr>
                <w:lang w:eastAsia="en-AU"/>
              </w:rPr>
              <w:t>19</w:t>
            </w:r>
          </w:p>
        </w:tc>
        <w:tc>
          <w:tcPr>
            <w:tcW w:w="992" w:type="dxa"/>
            <w:tcBorders>
              <w:top w:val="nil"/>
              <w:left w:val="nil"/>
              <w:right w:val="nil"/>
            </w:tcBorders>
            <w:shd w:val="clear" w:color="000000" w:fill="C0C0C0"/>
            <w:noWrap/>
            <w:vAlign w:val="bottom"/>
            <w:hideMark/>
          </w:tcPr>
          <w:p w:rsidR="002C62B4" w:rsidRPr="004A2ABA" w:rsidRDefault="002C62B4" w:rsidP="005D7370">
            <w:pPr>
              <w:pStyle w:val="table1"/>
              <w:jc w:val="center"/>
              <w:rPr>
                <w:lang w:eastAsia="en-AU"/>
              </w:rPr>
            </w:pPr>
            <w:r w:rsidRPr="004A2ABA">
              <w:rPr>
                <w:lang w:eastAsia="en-AU"/>
              </w:rPr>
              <w:t>17</w:t>
            </w:r>
          </w:p>
        </w:tc>
        <w:tc>
          <w:tcPr>
            <w:tcW w:w="965" w:type="dxa"/>
            <w:tcBorders>
              <w:top w:val="nil"/>
              <w:left w:val="nil"/>
              <w:right w:val="nil"/>
            </w:tcBorders>
            <w:shd w:val="clear" w:color="auto" w:fill="auto"/>
            <w:noWrap/>
            <w:vAlign w:val="bottom"/>
            <w:hideMark/>
          </w:tcPr>
          <w:p w:rsidR="002C62B4" w:rsidRPr="004A2ABA" w:rsidRDefault="002C62B4" w:rsidP="005D7370">
            <w:pPr>
              <w:pStyle w:val="table1"/>
              <w:jc w:val="center"/>
              <w:rPr>
                <w:lang w:eastAsia="en-AU"/>
              </w:rPr>
            </w:pPr>
            <w:r w:rsidRPr="004A2ABA">
              <w:rPr>
                <w:lang w:eastAsia="en-AU"/>
              </w:rPr>
              <w:t>20</w:t>
            </w:r>
          </w:p>
        </w:tc>
        <w:tc>
          <w:tcPr>
            <w:tcW w:w="1027" w:type="dxa"/>
            <w:tcBorders>
              <w:top w:val="nil"/>
              <w:left w:val="nil"/>
              <w:right w:val="single" w:sz="4" w:space="0" w:color="auto"/>
            </w:tcBorders>
            <w:shd w:val="clear" w:color="auto" w:fill="auto"/>
            <w:noWrap/>
            <w:vAlign w:val="bottom"/>
            <w:hideMark/>
          </w:tcPr>
          <w:p w:rsidR="002C62B4" w:rsidRPr="004A2ABA" w:rsidRDefault="002C62B4" w:rsidP="005D7370">
            <w:pPr>
              <w:pStyle w:val="table1"/>
              <w:jc w:val="center"/>
              <w:rPr>
                <w:lang w:eastAsia="en-AU"/>
              </w:rPr>
            </w:pPr>
            <w:r w:rsidRPr="004A2ABA">
              <w:rPr>
                <w:lang w:eastAsia="en-AU"/>
              </w:rPr>
              <w:t>15</w:t>
            </w:r>
          </w:p>
        </w:tc>
        <w:tc>
          <w:tcPr>
            <w:tcW w:w="1026" w:type="dxa"/>
            <w:tcBorders>
              <w:top w:val="nil"/>
              <w:left w:val="nil"/>
              <w:right w:val="nil"/>
            </w:tcBorders>
            <w:shd w:val="clear" w:color="000000" w:fill="C0C0C0"/>
            <w:noWrap/>
            <w:vAlign w:val="bottom"/>
            <w:hideMark/>
          </w:tcPr>
          <w:p w:rsidR="002C62B4" w:rsidRPr="004A2ABA" w:rsidRDefault="002C62B4" w:rsidP="005D7370">
            <w:pPr>
              <w:pStyle w:val="table1"/>
              <w:jc w:val="center"/>
              <w:rPr>
                <w:lang w:eastAsia="en-AU"/>
              </w:rPr>
            </w:pPr>
            <w:r w:rsidRPr="004A2ABA">
              <w:rPr>
                <w:lang w:eastAsia="en-AU"/>
              </w:rPr>
              <w:t>22</w:t>
            </w:r>
          </w:p>
        </w:tc>
        <w:tc>
          <w:tcPr>
            <w:tcW w:w="1027" w:type="dxa"/>
            <w:tcBorders>
              <w:top w:val="nil"/>
              <w:left w:val="nil"/>
              <w:right w:val="single" w:sz="4" w:space="0" w:color="auto"/>
            </w:tcBorders>
            <w:shd w:val="clear" w:color="000000" w:fill="C0C0C0"/>
            <w:noWrap/>
            <w:vAlign w:val="bottom"/>
            <w:hideMark/>
          </w:tcPr>
          <w:p w:rsidR="002C62B4" w:rsidRPr="004A2ABA" w:rsidRDefault="002C62B4" w:rsidP="005D7370">
            <w:pPr>
              <w:pStyle w:val="table1"/>
              <w:jc w:val="center"/>
              <w:rPr>
                <w:lang w:eastAsia="en-AU"/>
              </w:rPr>
            </w:pPr>
            <w:r w:rsidRPr="004A2ABA">
              <w:rPr>
                <w:lang w:eastAsia="en-AU"/>
              </w:rPr>
              <w:t>16</w:t>
            </w:r>
          </w:p>
        </w:tc>
        <w:tc>
          <w:tcPr>
            <w:tcW w:w="1027" w:type="dxa"/>
            <w:tcBorders>
              <w:top w:val="nil"/>
              <w:left w:val="nil"/>
              <w:right w:val="nil"/>
            </w:tcBorders>
            <w:shd w:val="clear" w:color="auto" w:fill="auto"/>
            <w:noWrap/>
            <w:vAlign w:val="bottom"/>
            <w:hideMark/>
          </w:tcPr>
          <w:p w:rsidR="002C62B4" w:rsidRPr="004A2ABA" w:rsidRDefault="002C62B4" w:rsidP="005D7370">
            <w:pPr>
              <w:pStyle w:val="table1"/>
              <w:jc w:val="center"/>
              <w:rPr>
                <w:lang w:eastAsia="en-AU"/>
              </w:rPr>
            </w:pPr>
            <w:r w:rsidRPr="004A2ABA">
              <w:rPr>
                <w:lang w:eastAsia="en-AU"/>
              </w:rPr>
              <w:t>27</w:t>
            </w:r>
          </w:p>
        </w:tc>
        <w:tc>
          <w:tcPr>
            <w:tcW w:w="1027" w:type="dxa"/>
            <w:tcBorders>
              <w:top w:val="nil"/>
              <w:left w:val="nil"/>
              <w:right w:val="single" w:sz="4" w:space="0" w:color="auto"/>
            </w:tcBorders>
            <w:shd w:val="clear" w:color="auto" w:fill="auto"/>
            <w:noWrap/>
            <w:vAlign w:val="bottom"/>
            <w:hideMark/>
          </w:tcPr>
          <w:p w:rsidR="002C62B4" w:rsidRPr="004A2ABA" w:rsidRDefault="002C62B4" w:rsidP="005D7370">
            <w:pPr>
              <w:pStyle w:val="table1"/>
              <w:jc w:val="center"/>
              <w:rPr>
                <w:lang w:eastAsia="en-AU"/>
              </w:rPr>
            </w:pPr>
            <w:r w:rsidRPr="004A2ABA">
              <w:rPr>
                <w:lang w:eastAsia="en-AU"/>
              </w:rPr>
              <w:t>23</w:t>
            </w:r>
          </w:p>
        </w:tc>
        <w:tc>
          <w:tcPr>
            <w:tcW w:w="1026" w:type="dxa"/>
            <w:tcBorders>
              <w:top w:val="nil"/>
              <w:left w:val="nil"/>
              <w:right w:val="nil"/>
            </w:tcBorders>
            <w:shd w:val="clear" w:color="000000" w:fill="C0C0C0"/>
            <w:noWrap/>
            <w:vAlign w:val="bottom"/>
            <w:hideMark/>
          </w:tcPr>
          <w:p w:rsidR="002C62B4" w:rsidRPr="004A2ABA" w:rsidRDefault="002C62B4" w:rsidP="005D7370">
            <w:pPr>
              <w:pStyle w:val="table1"/>
              <w:jc w:val="center"/>
              <w:rPr>
                <w:lang w:eastAsia="en-AU"/>
              </w:rPr>
            </w:pPr>
            <w:r w:rsidRPr="004A2ABA">
              <w:rPr>
                <w:lang w:eastAsia="en-AU"/>
              </w:rPr>
              <w:t>58</w:t>
            </w:r>
          </w:p>
        </w:tc>
        <w:tc>
          <w:tcPr>
            <w:tcW w:w="1027" w:type="dxa"/>
            <w:tcBorders>
              <w:top w:val="nil"/>
              <w:left w:val="nil"/>
              <w:right w:val="single" w:sz="4" w:space="0" w:color="auto"/>
            </w:tcBorders>
            <w:shd w:val="clear" w:color="000000" w:fill="C0C0C0"/>
            <w:noWrap/>
            <w:vAlign w:val="bottom"/>
            <w:hideMark/>
          </w:tcPr>
          <w:p w:rsidR="002C62B4" w:rsidRPr="004A2ABA" w:rsidRDefault="002C62B4" w:rsidP="005D7370">
            <w:pPr>
              <w:pStyle w:val="table1"/>
              <w:jc w:val="center"/>
              <w:rPr>
                <w:lang w:eastAsia="en-AU"/>
              </w:rPr>
            </w:pPr>
            <w:r w:rsidRPr="004A2ABA">
              <w:rPr>
                <w:lang w:eastAsia="en-AU"/>
              </w:rPr>
              <w:t>56</w:t>
            </w:r>
          </w:p>
        </w:tc>
        <w:tc>
          <w:tcPr>
            <w:tcW w:w="1027" w:type="dxa"/>
            <w:tcBorders>
              <w:top w:val="nil"/>
              <w:left w:val="nil"/>
              <w:right w:val="nil"/>
            </w:tcBorders>
            <w:shd w:val="clear" w:color="auto" w:fill="auto"/>
            <w:noWrap/>
            <w:vAlign w:val="bottom"/>
            <w:hideMark/>
          </w:tcPr>
          <w:p w:rsidR="002C62B4" w:rsidRPr="004A2ABA" w:rsidRDefault="002C62B4" w:rsidP="005D7370">
            <w:pPr>
              <w:pStyle w:val="table1"/>
              <w:jc w:val="center"/>
              <w:rPr>
                <w:lang w:eastAsia="en-AU"/>
              </w:rPr>
            </w:pPr>
            <w:r w:rsidRPr="004A2ABA">
              <w:rPr>
                <w:lang w:eastAsia="en-AU"/>
              </w:rPr>
              <w:t>192</w:t>
            </w:r>
          </w:p>
        </w:tc>
        <w:tc>
          <w:tcPr>
            <w:tcW w:w="1027" w:type="dxa"/>
            <w:tcBorders>
              <w:top w:val="nil"/>
              <w:left w:val="nil"/>
            </w:tcBorders>
            <w:shd w:val="clear" w:color="auto" w:fill="auto"/>
            <w:noWrap/>
            <w:vAlign w:val="bottom"/>
            <w:hideMark/>
          </w:tcPr>
          <w:p w:rsidR="002C62B4" w:rsidRPr="004A2ABA" w:rsidRDefault="002C62B4" w:rsidP="005D7370">
            <w:pPr>
              <w:pStyle w:val="table1"/>
              <w:jc w:val="center"/>
              <w:rPr>
                <w:lang w:eastAsia="en-AU"/>
              </w:rPr>
            </w:pPr>
            <w:r w:rsidRPr="004A2ABA">
              <w:rPr>
                <w:lang w:eastAsia="en-AU"/>
              </w:rPr>
              <w:t>195</w:t>
            </w:r>
          </w:p>
        </w:tc>
      </w:tr>
      <w:tr w:rsidR="0065365B" w:rsidRPr="004A2ABA" w:rsidTr="00E66043">
        <w:trPr>
          <w:trHeight w:val="255"/>
        </w:trPr>
        <w:tc>
          <w:tcPr>
            <w:tcW w:w="1843" w:type="dxa"/>
            <w:tcBorders>
              <w:top w:val="nil"/>
              <w:left w:val="single" w:sz="4" w:space="0" w:color="auto"/>
              <w:bottom w:val="single" w:sz="4" w:space="0" w:color="auto"/>
              <w:right w:val="single" w:sz="8" w:space="0" w:color="000000"/>
            </w:tcBorders>
            <w:shd w:val="clear" w:color="auto" w:fill="auto"/>
            <w:noWrap/>
            <w:vAlign w:val="bottom"/>
            <w:hideMark/>
          </w:tcPr>
          <w:p w:rsidR="004A2ABA" w:rsidRPr="004A2ABA" w:rsidRDefault="004A2ABA" w:rsidP="004A2ABA">
            <w:pPr>
              <w:pStyle w:val="table1"/>
              <w:rPr>
                <w:szCs w:val="16"/>
                <w:lang w:eastAsia="en-AU"/>
              </w:rPr>
            </w:pPr>
            <w:r w:rsidRPr="004A2ABA">
              <w:rPr>
                <w:szCs w:val="16"/>
                <w:lang w:eastAsia="en-AU"/>
              </w:rPr>
              <w:t>DO (%)</w:t>
            </w:r>
          </w:p>
        </w:tc>
        <w:tc>
          <w:tcPr>
            <w:tcW w:w="851" w:type="dxa"/>
            <w:tcBorders>
              <w:top w:val="nil"/>
              <w:left w:val="nil"/>
              <w:bottom w:val="single" w:sz="4" w:space="0" w:color="auto"/>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107</w:t>
            </w:r>
          </w:p>
        </w:tc>
        <w:tc>
          <w:tcPr>
            <w:tcW w:w="992" w:type="dxa"/>
            <w:tcBorders>
              <w:top w:val="nil"/>
              <w:left w:val="nil"/>
              <w:bottom w:val="single" w:sz="4" w:space="0" w:color="auto"/>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95</w:t>
            </w:r>
          </w:p>
        </w:tc>
        <w:tc>
          <w:tcPr>
            <w:tcW w:w="965" w:type="dxa"/>
            <w:tcBorders>
              <w:top w:val="nil"/>
              <w:left w:val="nil"/>
              <w:bottom w:val="single" w:sz="4" w:space="0" w:color="auto"/>
              <w:right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106</w:t>
            </w:r>
          </w:p>
        </w:tc>
        <w:tc>
          <w:tcPr>
            <w:tcW w:w="1027" w:type="dxa"/>
            <w:tcBorders>
              <w:top w:val="nil"/>
              <w:left w:val="nil"/>
              <w:bottom w:val="single" w:sz="4" w:space="0" w:color="auto"/>
              <w:right w:val="single" w:sz="4" w:space="0" w:color="auto"/>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81</w:t>
            </w:r>
          </w:p>
        </w:tc>
        <w:tc>
          <w:tcPr>
            <w:tcW w:w="1026" w:type="dxa"/>
            <w:tcBorders>
              <w:top w:val="nil"/>
              <w:left w:val="nil"/>
              <w:bottom w:val="single" w:sz="4" w:space="0" w:color="auto"/>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108</w:t>
            </w:r>
          </w:p>
        </w:tc>
        <w:tc>
          <w:tcPr>
            <w:tcW w:w="1027" w:type="dxa"/>
            <w:tcBorders>
              <w:top w:val="nil"/>
              <w:left w:val="nil"/>
              <w:bottom w:val="single" w:sz="4" w:space="0" w:color="auto"/>
              <w:right w:val="single" w:sz="4" w:space="0" w:color="auto"/>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90</w:t>
            </w:r>
          </w:p>
        </w:tc>
        <w:tc>
          <w:tcPr>
            <w:tcW w:w="1027" w:type="dxa"/>
            <w:tcBorders>
              <w:top w:val="nil"/>
              <w:left w:val="nil"/>
              <w:bottom w:val="single" w:sz="4" w:space="0" w:color="auto"/>
              <w:right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108</w:t>
            </w:r>
          </w:p>
        </w:tc>
        <w:tc>
          <w:tcPr>
            <w:tcW w:w="1027" w:type="dxa"/>
            <w:tcBorders>
              <w:top w:val="nil"/>
              <w:left w:val="nil"/>
              <w:bottom w:val="single" w:sz="4" w:space="0" w:color="auto"/>
              <w:right w:val="single" w:sz="4" w:space="0" w:color="auto"/>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97</w:t>
            </w:r>
          </w:p>
        </w:tc>
        <w:tc>
          <w:tcPr>
            <w:tcW w:w="1026" w:type="dxa"/>
            <w:tcBorders>
              <w:top w:val="nil"/>
              <w:left w:val="nil"/>
              <w:bottom w:val="single" w:sz="4" w:space="0" w:color="auto"/>
              <w:right w:val="nil"/>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107</w:t>
            </w:r>
          </w:p>
        </w:tc>
        <w:tc>
          <w:tcPr>
            <w:tcW w:w="1027" w:type="dxa"/>
            <w:tcBorders>
              <w:top w:val="nil"/>
              <w:left w:val="nil"/>
              <w:bottom w:val="single" w:sz="4" w:space="0" w:color="auto"/>
              <w:right w:val="single" w:sz="4" w:space="0" w:color="auto"/>
            </w:tcBorders>
            <w:shd w:val="clear" w:color="000000" w:fill="C0C0C0"/>
            <w:noWrap/>
            <w:vAlign w:val="bottom"/>
            <w:hideMark/>
          </w:tcPr>
          <w:p w:rsidR="004A2ABA" w:rsidRPr="004A2ABA" w:rsidRDefault="004A2ABA" w:rsidP="005D7370">
            <w:pPr>
              <w:pStyle w:val="table1"/>
              <w:jc w:val="center"/>
              <w:rPr>
                <w:lang w:eastAsia="en-AU"/>
              </w:rPr>
            </w:pPr>
            <w:r w:rsidRPr="004A2ABA">
              <w:rPr>
                <w:lang w:eastAsia="en-AU"/>
              </w:rPr>
              <w:t>89</w:t>
            </w:r>
          </w:p>
        </w:tc>
        <w:tc>
          <w:tcPr>
            <w:tcW w:w="1027" w:type="dxa"/>
            <w:tcBorders>
              <w:top w:val="nil"/>
              <w:left w:val="nil"/>
              <w:bottom w:val="single" w:sz="4" w:space="0" w:color="auto"/>
              <w:right w:val="nil"/>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109</w:t>
            </w:r>
          </w:p>
        </w:tc>
        <w:tc>
          <w:tcPr>
            <w:tcW w:w="1027" w:type="dxa"/>
            <w:tcBorders>
              <w:top w:val="nil"/>
              <w:left w:val="nil"/>
              <w:bottom w:val="single" w:sz="4" w:space="0" w:color="auto"/>
            </w:tcBorders>
            <w:shd w:val="clear" w:color="auto" w:fill="auto"/>
            <w:noWrap/>
            <w:vAlign w:val="bottom"/>
            <w:hideMark/>
          </w:tcPr>
          <w:p w:rsidR="004A2ABA" w:rsidRPr="004A2ABA" w:rsidRDefault="004A2ABA" w:rsidP="005D7370">
            <w:pPr>
              <w:pStyle w:val="table1"/>
              <w:jc w:val="center"/>
              <w:rPr>
                <w:lang w:eastAsia="en-AU"/>
              </w:rPr>
            </w:pPr>
            <w:r w:rsidRPr="004A2ABA">
              <w:rPr>
                <w:lang w:eastAsia="en-AU"/>
              </w:rPr>
              <w:t>87</w:t>
            </w:r>
          </w:p>
        </w:tc>
      </w:tr>
    </w:tbl>
    <w:p w:rsidR="00EC47D5" w:rsidRPr="00001012" w:rsidRDefault="00207CCF" w:rsidP="00001012">
      <w:pPr>
        <w:pStyle w:val="tablecaption"/>
        <w:rPr>
          <w:b/>
        </w:rPr>
      </w:pPr>
      <w:r w:rsidRPr="00001012">
        <w:rPr>
          <w:b/>
        </w:rPr>
        <w:lastRenderedPageBreak/>
        <w:t>Table A</w:t>
      </w:r>
      <w:r w:rsidR="00E66043">
        <w:rPr>
          <w:b/>
        </w:rPr>
        <w:t>7</w:t>
      </w:r>
      <w:r w:rsidRPr="00001012">
        <w:rPr>
          <w:b/>
        </w:rPr>
        <w:t xml:space="preserve"> </w:t>
      </w:r>
      <w:r w:rsidRPr="00693C5D">
        <w:rPr>
          <w:b/>
        </w:rPr>
        <w:t>1277B</w:t>
      </w:r>
      <w:r w:rsidR="00EE0BE5" w:rsidRPr="00693C5D">
        <w:rPr>
          <w:b/>
        </w:rPr>
        <w:t xml:space="preserve"> </w:t>
      </w:r>
      <w:r w:rsidR="008D251C" w:rsidRPr="00693C5D">
        <w:rPr>
          <w:b/>
          <w:i/>
        </w:rPr>
        <w:t>H. viridissima</w:t>
      </w:r>
    </w:p>
    <w:tbl>
      <w:tblPr>
        <w:tblW w:w="0" w:type="auto"/>
        <w:tblInd w:w="108" w:type="dxa"/>
        <w:tblLayout w:type="fixed"/>
        <w:tblLook w:val="04A0"/>
      </w:tblPr>
      <w:tblGrid>
        <w:gridCol w:w="681"/>
        <w:gridCol w:w="1140"/>
        <w:gridCol w:w="862"/>
        <w:gridCol w:w="862"/>
        <w:gridCol w:w="862"/>
        <w:gridCol w:w="862"/>
        <w:gridCol w:w="863"/>
        <w:gridCol w:w="862"/>
        <w:gridCol w:w="862"/>
        <w:gridCol w:w="862"/>
        <w:gridCol w:w="862"/>
        <w:gridCol w:w="863"/>
        <w:gridCol w:w="862"/>
        <w:gridCol w:w="862"/>
        <w:gridCol w:w="862"/>
        <w:gridCol w:w="863"/>
      </w:tblGrid>
      <w:tr w:rsidR="0060046D" w:rsidRPr="002C62B4" w:rsidTr="00E66043">
        <w:trPr>
          <w:trHeight w:val="255"/>
        </w:trPr>
        <w:tc>
          <w:tcPr>
            <w:tcW w:w="18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724" w:type="dxa"/>
            <w:gridSpan w:val="2"/>
            <w:tcBorders>
              <w:top w:val="single" w:sz="4" w:space="0" w:color="auto"/>
              <w:left w:val="nil"/>
              <w:bottom w:val="single" w:sz="4" w:space="0" w:color="auto"/>
              <w:right w:val="nil"/>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0</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2C62B4" w:rsidRDefault="0060046D" w:rsidP="005D7370">
            <w:pPr>
              <w:pStyle w:val="table1"/>
              <w:jc w:val="center"/>
              <w:rPr>
                <w:b/>
                <w:lang w:eastAsia="en-AU"/>
              </w:rPr>
            </w:pPr>
            <w:r w:rsidRPr="002C62B4">
              <w:rPr>
                <w:b/>
                <w:lang w:eastAsia="en-AU"/>
              </w:rPr>
              <w:t>31</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63</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2C62B4" w:rsidRDefault="0060046D" w:rsidP="005D7370">
            <w:pPr>
              <w:pStyle w:val="table1"/>
              <w:jc w:val="center"/>
              <w:rPr>
                <w:b/>
                <w:lang w:eastAsia="en-AU"/>
              </w:rPr>
            </w:pPr>
            <w:r w:rsidRPr="002C62B4">
              <w:rPr>
                <w:b/>
                <w:lang w:eastAsia="en-AU"/>
              </w:rPr>
              <w:t>125</w:t>
            </w:r>
          </w:p>
        </w:tc>
        <w:tc>
          <w:tcPr>
            <w:tcW w:w="1725"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250</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2C62B4" w:rsidRDefault="0060046D" w:rsidP="005D7370">
            <w:pPr>
              <w:pStyle w:val="table1"/>
              <w:jc w:val="center"/>
              <w:rPr>
                <w:b/>
                <w:lang w:eastAsia="en-AU"/>
              </w:rPr>
            </w:pPr>
            <w:r w:rsidRPr="002C62B4">
              <w:rPr>
                <w:b/>
                <w:lang w:eastAsia="en-AU"/>
              </w:rPr>
              <w:t>500</w:t>
            </w:r>
          </w:p>
        </w:tc>
        <w:tc>
          <w:tcPr>
            <w:tcW w:w="1725" w:type="dxa"/>
            <w:gridSpan w:val="2"/>
            <w:tcBorders>
              <w:top w:val="single" w:sz="4" w:space="0" w:color="auto"/>
              <w:left w:val="nil"/>
              <w:bottom w:val="single" w:sz="4" w:space="0" w:color="auto"/>
            </w:tcBorders>
            <w:shd w:val="clear" w:color="000000" w:fill="C0C0C0"/>
            <w:noWrap/>
            <w:vAlign w:val="bottom"/>
            <w:hideMark/>
          </w:tcPr>
          <w:p w:rsidR="0060046D" w:rsidRPr="002C62B4" w:rsidRDefault="0060046D" w:rsidP="005D7370">
            <w:pPr>
              <w:pStyle w:val="table1"/>
              <w:jc w:val="center"/>
              <w:rPr>
                <w:b/>
                <w:lang w:eastAsia="en-AU"/>
              </w:rPr>
            </w:pPr>
            <w:r w:rsidRPr="002C62B4">
              <w:rPr>
                <w:b/>
                <w:lang w:eastAsia="en-AU"/>
              </w:rPr>
              <w:t>1000</w:t>
            </w:r>
          </w:p>
        </w:tc>
      </w:tr>
      <w:tr w:rsidR="0065365B" w:rsidRPr="002C62B4" w:rsidTr="00E66043">
        <w:trPr>
          <w:trHeight w:val="270"/>
        </w:trPr>
        <w:tc>
          <w:tcPr>
            <w:tcW w:w="1821" w:type="dxa"/>
            <w:gridSpan w:val="2"/>
            <w:tcBorders>
              <w:top w:val="nil"/>
              <w:left w:val="single" w:sz="4" w:space="0" w:color="auto"/>
              <w:bottom w:val="single" w:sz="8" w:space="0" w:color="auto"/>
              <w:right w:val="single" w:sz="4" w:space="0" w:color="000000"/>
            </w:tcBorders>
            <w:shd w:val="clear" w:color="auto" w:fill="auto"/>
            <w:noWrap/>
            <w:vAlign w:val="bottom"/>
            <w:hideMark/>
          </w:tcPr>
          <w:p w:rsidR="005D7370" w:rsidRPr="002C62B4" w:rsidRDefault="005D7370" w:rsidP="00EA615C">
            <w:pPr>
              <w:pStyle w:val="table1"/>
              <w:rPr>
                <w:b/>
                <w:lang w:eastAsia="en-AU"/>
              </w:rPr>
            </w:pPr>
            <w:r w:rsidRPr="002C62B4">
              <w:rPr>
                <w:b/>
                <w:lang w:eastAsia="en-AU"/>
              </w:rPr>
              <w:t>Parameter</w:t>
            </w:r>
          </w:p>
        </w:tc>
        <w:tc>
          <w:tcPr>
            <w:tcW w:w="862" w:type="dxa"/>
            <w:tcBorders>
              <w:top w:val="nil"/>
              <w:left w:val="nil"/>
              <w:bottom w:val="single" w:sz="8" w:space="0" w:color="auto"/>
              <w:right w:val="nil"/>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2" w:type="dxa"/>
            <w:tcBorders>
              <w:top w:val="nil"/>
              <w:left w:val="nil"/>
              <w:bottom w:val="single" w:sz="8" w:space="0" w:color="auto"/>
              <w:right w:val="nil"/>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24h</w:t>
            </w:r>
          </w:p>
        </w:tc>
        <w:tc>
          <w:tcPr>
            <w:tcW w:w="862" w:type="dxa"/>
            <w:tcBorders>
              <w:top w:val="nil"/>
              <w:left w:val="nil"/>
              <w:bottom w:val="single" w:sz="8" w:space="0" w:color="auto"/>
              <w:right w:val="nil"/>
            </w:tcBorders>
            <w:shd w:val="clear" w:color="auto" w:fill="auto"/>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2" w:type="dxa"/>
            <w:tcBorders>
              <w:top w:val="nil"/>
              <w:left w:val="nil"/>
              <w:bottom w:val="single" w:sz="8" w:space="0" w:color="auto"/>
              <w:right w:val="single" w:sz="4" w:space="0" w:color="auto"/>
            </w:tcBorders>
            <w:shd w:val="clear" w:color="auto" w:fill="auto"/>
            <w:noWrap/>
            <w:vAlign w:val="bottom"/>
            <w:hideMark/>
          </w:tcPr>
          <w:p w:rsidR="005D7370" w:rsidRPr="002C62B4" w:rsidRDefault="005D7370" w:rsidP="005D7370">
            <w:pPr>
              <w:pStyle w:val="table1"/>
              <w:jc w:val="center"/>
              <w:rPr>
                <w:b/>
                <w:lang w:eastAsia="en-AU"/>
              </w:rPr>
            </w:pPr>
            <w:r w:rsidRPr="002C62B4">
              <w:rPr>
                <w:b/>
                <w:lang w:eastAsia="en-AU"/>
              </w:rPr>
              <w:t>24h</w:t>
            </w:r>
          </w:p>
        </w:tc>
        <w:tc>
          <w:tcPr>
            <w:tcW w:w="863" w:type="dxa"/>
            <w:tcBorders>
              <w:top w:val="nil"/>
              <w:left w:val="nil"/>
              <w:bottom w:val="single" w:sz="8" w:space="0" w:color="auto"/>
              <w:right w:val="nil"/>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2" w:type="dxa"/>
            <w:tcBorders>
              <w:top w:val="nil"/>
              <w:left w:val="nil"/>
              <w:bottom w:val="single" w:sz="8" w:space="0" w:color="auto"/>
              <w:right w:val="single" w:sz="4" w:space="0" w:color="auto"/>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24h</w:t>
            </w:r>
          </w:p>
        </w:tc>
        <w:tc>
          <w:tcPr>
            <w:tcW w:w="862" w:type="dxa"/>
            <w:tcBorders>
              <w:top w:val="nil"/>
              <w:left w:val="nil"/>
              <w:bottom w:val="single" w:sz="8" w:space="0" w:color="auto"/>
              <w:right w:val="nil"/>
            </w:tcBorders>
            <w:shd w:val="clear" w:color="auto" w:fill="auto"/>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2" w:type="dxa"/>
            <w:tcBorders>
              <w:top w:val="nil"/>
              <w:left w:val="nil"/>
              <w:bottom w:val="single" w:sz="8" w:space="0" w:color="auto"/>
              <w:right w:val="single" w:sz="4" w:space="0" w:color="auto"/>
            </w:tcBorders>
            <w:shd w:val="clear" w:color="auto" w:fill="auto"/>
            <w:noWrap/>
            <w:vAlign w:val="bottom"/>
            <w:hideMark/>
          </w:tcPr>
          <w:p w:rsidR="005D7370" w:rsidRPr="002C62B4" w:rsidRDefault="005D7370" w:rsidP="005D7370">
            <w:pPr>
              <w:pStyle w:val="table1"/>
              <w:jc w:val="center"/>
              <w:rPr>
                <w:b/>
                <w:lang w:eastAsia="en-AU"/>
              </w:rPr>
            </w:pPr>
            <w:r w:rsidRPr="002C62B4">
              <w:rPr>
                <w:b/>
                <w:lang w:eastAsia="en-AU"/>
              </w:rPr>
              <w:t>24h</w:t>
            </w:r>
          </w:p>
        </w:tc>
        <w:tc>
          <w:tcPr>
            <w:tcW w:w="862" w:type="dxa"/>
            <w:tcBorders>
              <w:top w:val="nil"/>
              <w:left w:val="nil"/>
              <w:bottom w:val="single" w:sz="8" w:space="0" w:color="auto"/>
              <w:right w:val="nil"/>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3" w:type="dxa"/>
            <w:tcBorders>
              <w:top w:val="nil"/>
              <w:left w:val="nil"/>
              <w:bottom w:val="single" w:sz="8" w:space="0" w:color="auto"/>
              <w:right w:val="single" w:sz="4" w:space="0" w:color="auto"/>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24h</w:t>
            </w:r>
          </w:p>
        </w:tc>
        <w:tc>
          <w:tcPr>
            <w:tcW w:w="862" w:type="dxa"/>
            <w:tcBorders>
              <w:top w:val="nil"/>
              <w:left w:val="nil"/>
              <w:bottom w:val="single" w:sz="8" w:space="0" w:color="auto"/>
              <w:right w:val="nil"/>
            </w:tcBorders>
            <w:shd w:val="clear" w:color="auto" w:fill="auto"/>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2" w:type="dxa"/>
            <w:tcBorders>
              <w:top w:val="nil"/>
              <w:left w:val="nil"/>
              <w:bottom w:val="single" w:sz="8" w:space="0" w:color="auto"/>
              <w:right w:val="single" w:sz="4" w:space="0" w:color="auto"/>
            </w:tcBorders>
            <w:shd w:val="clear" w:color="auto" w:fill="auto"/>
            <w:noWrap/>
            <w:vAlign w:val="bottom"/>
            <w:hideMark/>
          </w:tcPr>
          <w:p w:rsidR="005D7370" w:rsidRPr="002C62B4" w:rsidRDefault="005D7370" w:rsidP="005D7370">
            <w:pPr>
              <w:pStyle w:val="table1"/>
              <w:jc w:val="center"/>
              <w:rPr>
                <w:b/>
                <w:lang w:eastAsia="en-AU"/>
              </w:rPr>
            </w:pPr>
            <w:r w:rsidRPr="002C62B4">
              <w:rPr>
                <w:b/>
                <w:lang w:eastAsia="en-AU"/>
              </w:rPr>
              <w:t>24h</w:t>
            </w:r>
          </w:p>
        </w:tc>
        <w:tc>
          <w:tcPr>
            <w:tcW w:w="862" w:type="dxa"/>
            <w:tcBorders>
              <w:top w:val="nil"/>
              <w:left w:val="nil"/>
              <w:bottom w:val="single" w:sz="8" w:space="0" w:color="auto"/>
              <w:right w:val="nil"/>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0h</w:t>
            </w:r>
          </w:p>
        </w:tc>
        <w:tc>
          <w:tcPr>
            <w:tcW w:w="863" w:type="dxa"/>
            <w:tcBorders>
              <w:top w:val="nil"/>
              <w:left w:val="nil"/>
              <w:bottom w:val="single" w:sz="8" w:space="0" w:color="auto"/>
            </w:tcBorders>
            <w:shd w:val="clear" w:color="000000" w:fill="C0C0C0"/>
            <w:noWrap/>
            <w:vAlign w:val="bottom"/>
            <w:hideMark/>
          </w:tcPr>
          <w:p w:rsidR="005D7370" w:rsidRPr="002C62B4" w:rsidRDefault="005D7370" w:rsidP="005D7370">
            <w:pPr>
              <w:pStyle w:val="table1"/>
              <w:jc w:val="center"/>
              <w:rPr>
                <w:b/>
                <w:lang w:eastAsia="en-AU"/>
              </w:rPr>
            </w:pPr>
            <w:r w:rsidRPr="002C62B4">
              <w:rPr>
                <w:b/>
                <w:lang w:eastAsia="en-AU"/>
              </w:rPr>
              <w:t>24h</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r w:rsidRPr="00776CFE">
              <w:rPr>
                <w:lang w:eastAsia="en-AU"/>
              </w:rPr>
              <w:t>Day 0</w:t>
            </w:r>
          </w:p>
        </w:tc>
        <w:tc>
          <w:tcPr>
            <w:tcW w:w="1140" w:type="dxa"/>
            <w:tcBorders>
              <w:top w:val="nil"/>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pH</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6.7</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6.4</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6.6</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6.6</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r>
      <w:tr w:rsidR="0065365B" w:rsidRPr="00776CFE" w:rsidTr="00E66043">
        <w:trPr>
          <w:trHeight w:val="270"/>
        </w:trPr>
        <w:tc>
          <w:tcPr>
            <w:tcW w:w="681" w:type="dxa"/>
            <w:tcBorders>
              <w:top w:val="nil"/>
              <w:left w:val="single" w:sz="4" w:space="0" w:color="auto"/>
              <w:bottom w:val="nil"/>
              <w:right w:val="nil"/>
            </w:tcBorders>
            <w:shd w:val="clear" w:color="auto" w:fill="auto"/>
            <w:noWrap/>
            <w:vAlign w:val="bottom"/>
            <w:hideMark/>
          </w:tcPr>
          <w:p w:rsidR="002C62B4" w:rsidRPr="00776CFE" w:rsidRDefault="002C62B4" w:rsidP="005D7370">
            <w:pPr>
              <w:pStyle w:val="table1"/>
              <w:rPr>
                <w:lang w:eastAsia="en-AU"/>
              </w:rPr>
            </w:pPr>
            <w:r w:rsidRPr="00776CF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3"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3" w:type="dxa"/>
            <w:tcBorders>
              <w:top w:val="nil"/>
              <w:left w:val="nil"/>
              <w:bottom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19</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20</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21</w:t>
            </w:r>
          </w:p>
        </w:tc>
        <w:tc>
          <w:tcPr>
            <w:tcW w:w="863" w:type="dxa"/>
            <w:tcBorders>
              <w:top w:val="nil"/>
              <w:left w:val="nil"/>
              <w:bottom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21</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DO (%)</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104</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88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106</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91</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112</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88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114</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91</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107</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86</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103</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90</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104</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86</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r w:rsidRPr="00776CFE">
              <w:rPr>
                <w:lang w:eastAsia="en-AU"/>
              </w:rPr>
              <w:t>Day 1</w:t>
            </w:r>
          </w:p>
        </w:tc>
        <w:tc>
          <w:tcPr>
            <w:tcW w:w="1140" w:type="dxa"/>
            <w:tcBorders>
              <w:top w:val="single" w:sz="8" w:space="0" w:color="auto"/>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pH</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6.6</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6.7</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6.4</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6.6</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6.6</w:t>
            </w:r>
          </w:p>
        </w:tc>
      </w:tr>
      <w:tr w:rsidR="0065365B" w:rsidRPr="00776CFE" w:rsidTr="00E66043">
        <w:trPr>
          <w:trHeight w:val="270"/>
        </w:trPr>
        <w:tc>
          <w:tcPr>
            <w:tcW w:w="681" w:type="dxa"/>
            <w:tcBorders>
              <w:top w:val="nil"/>
              <w:left w:val="single" w:sz="4" w:space="0" w:color="auto"/>
              <w:bottom w:val="nil"/>
              <w:right w:val="nil"/>
            </w:tcBorders>
            <w:shd w:val="clear" w:color="auto" w:fill="auto"/>
            <w:noWrap/>
            <w:vAlign w:val="bottom"/>
            <w:hideMark/>
          </w:tcPr>
          <w:p w:rsidR="002C62B4" w:rsidRPr="00776CFE" w:rsidRDefault="002C62B4" w:rsidP="005D7370">
            <w:pPr>
              <w:pStyle w:val="table1"/>
              <w:rPr>
                <w:lang w:eastAsia="en-AU"/>
              </w:rPr>
            </w:pPr>
            <w:r w:rsidRPr="00776CF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20</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3"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3" w:type="dxa"/>
            <w:tcBorders>
              <w:top w:val="nil"/>
              <w:left w:val="nil"/>
              <w:bottom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19</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20</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20</w:t>
            </w:r>
          </w:p>
        </w:tc>
        <w:tc>
          <w:tcPr>
            <w:tcW w:w="863" w:type="dxa"/>
            <w:tcBorders>
              <w:top w:val="nil"/>
              <w:left w:val="nil"/>
              <w:bottom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22</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DO (%)</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103</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90</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108</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91</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113</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93</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93</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110</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89</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101</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91</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106</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91</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r w:rsidRPr="00776CFE">
              <w:rPr>
                <w:lang w:eastAsia="en-AU"/>
              </w:rPr>
              <w:t>Day 2</w:t>
            </w:r>
          </w:p>
        </w:tc>
        <w:tc>
          <w:tcPr>
            <w:tcW w:w="1140" w:type="dxa"/>
            <w:tcBorders>
              <w:top w:val="single" w:sz="8" w:space="0" w:color="auto"/>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pH</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6.8</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6.4</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6.4</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6.7</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6.4</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6.6</w:t>
            </w:r>
          </w:p>
        </w:tc>
      </w:tr>
      <w:tr w:rsidR="0065365B" w:rsidRPr="00776CFE" w:rsidTr="00E66043">
        <w:trPr>
          <w:trHeight w:val="270"/>
        </w:trPr>
        <w:tc>
          <w:tcPr>
            <w:tcW w:w="681" w:type="dxa"/>
            <w:tcBorders>
              <w:top w:val="nil"/>
              <w:left w:val="single" w:sz="4" w:space="0" w:color="auto"/>
              <w:bottom w:val="nil"/>
              <w:right w:val="nil"/>
            </w:tcBorders>
            <w:shd w:val="clear" w:color="auto" w:fill="auto"/>
            <w:noWrap/>
            <w:vAlign w:val="bottom"/>
            <w:hideMark/>
          </w:tcPr>
          <w:p w:rsidR="002C62B4" w:rsidRPr="00776CFE" w:rsidRDefault="002C62B4" w:rsidP="005D7370">
            <w:pPr>
              <w:pStyle w:val="table1"/>
              <w:rPr>
                <w:lang w:eastAsia="en-AU"/>
              </w:rPr>
            </w:pPr>
            <w:r w:rsidRPr="00776CFE">
              <w:rPr>
                <w:lang w:eastAsia="en-AU"/>
              </w:rPr>
              <w:t xml:space="preserve"> </w:t>
            </w:r>
          </w:p>
        </w:tc>
        <w:tc>
          <w:tcPr>
            <w:tcW w:w="1140" w:type="dxa"/>
            <w:tcBorders>
              <w:top w:val="nil"/>
              <w:left w:val="nil"/>
              <w:bottom w:val="nil"/>
              <w:right w:val="single" w:sz="8" w:space="0" w:color="auto"/>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16</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3"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3" w:type="dxa"/>
            <w:tcBorders>
              <w:top w:val="nil"/>
              <w:left w:val="nil"/>
              <w:bottom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18</w:t>
            </w:r>
          </w:p>
        </w:tc>
        <w:tc>
          <w:tcPr>
            <w:tcW w:w="862" w:type="dxa"/>
            <w:tcBorders>
              <w:top w:val="nil"/>
              <w:left w:val="nil"/>
              <w:bottom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19</w:t>
            </w:r>
          </w:p>
        </w:tc>
        <w:tc>
          <w:tcPr>
            <w:tcW w:w="862" w:type="dxa"/>
            <w:tcBorders>
              <w:top w:val="nil"/>
              <w:left w:val="nil"/>
              <w:bottom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20</w:t>
            </w:r>
          </w:p>
        </w:tc>
        <w:tc>
          <w:tcPr>
            <w:tcW w:w="863" w:type="dxa"/>
            <w:tcBorders>
              <w:top w:val="nil"/>
              <w:left w:val="nil"/>
              <w:bottom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21</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p>
        </w:tc>
        <w:tc>
          <w:tcPr>
            <w:tcW w:w="1140" w:type="dxa"/>
            <w:tcBorders>
              <w:top w:val="nil"/>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DO (%)</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106</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94</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94</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109</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95</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109</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94</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109</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94</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109</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94</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108</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92</w:t>
            </w:r>
          </w:p>
        </w:tc>
      </w:tr>
      <w:tr w:rsidR="0065365B" w:rsidRPr="00776CFE" w:rsidTr="00E66043">
        <w:trPr>
          <w:trHeight w:val="255"/>
        </w:trPr>
        <w:tc>
          <w:tcPr>
            <w:tcW w:w="681" w:type="dxa"/>
            <w:tcBorders>
              <w:top w:val="nil"/>
              <w:left w:val="single" w:sz="4" w:space="0" w:color="auto"/>
              <w:bottom w:val="nil"/>
              <w:right w:val="nil"/>
            </w:tcBorders>
            <w:shd w:val="clear" w:color="auto" w:fill="auto"/>
            <w:noWrap/>
            <w:vAlign w:val="bottom"/>
            <w:hideMark/>
          </w:tcPr>
          <w:p w:rsidR="00776CFE" w:rsidRPr="00776CFE" w:rsidRDefault="00776CFE" w:rsidP="005D7370">
            <w:pPr>
              <w:pStyle w:val="table1"/>
              <w:rPr>
                <w:lang w:eastAsia="en-AU"/>
              </w:rPr>
            </w:pPr>
            <w:r w:rsidRPr="00776CFE">
              <w:rPr>
                <w:lang w:eastAsia="en-AU"/>
              </w:rPr>
              <w:t>Day 3</w:t>
            </w:r>
          </w:p>
        </w:tc>
        <w:tc>
          <w:tcPr>
            <w:tcW w:w="1140" w:type="dxa"/>
            <w:tcBorders>
              <w:top w:val="single" w:sz="8" w:space="0" w:color="auto"/>
              <w:left w:val="nil"/>
              <w:bottom w:val="nil"/>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pH</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6.6</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6.9</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6.8</w:t>
            </w:r>
          </w:p>
        </w:tc>
        <w:tc>
          <w:tcPr>
            <w:tcW w:w="863"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6.9</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3" w:type="dxa"/>
            <w:tcBorders>
              <w:top w:val="nil"/>
              <w:left w:val="nil"/>
              <w:bottom w:val="nil"/>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6.5</w:t>
            </w:r>
          </w:p>
        </w:tc>
        <w:tc>
          <w:tcPr>
            <w:tcW w:w="862" w:type="dxa"/>
            <w:tcBorders>
              <w:top w:val="nil"/>
              <w:left w:val="nil"/>
              <w:bottom w:val="nil"/>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6.8</w:t>
            </w:r>
          </w:p>
        </w:tc>
        <w:tc>
          <w:tcPr>
            <w:tcW w:w="862" w:type="dxa"/>
            <w:tcBorders>
              <w:top w:val="nil"/>
              <w:left w:val="nil"/>
              <w:bottom w:val="nil"/>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6.5</w:t>
            </w:r>
          </w:p>
        </w:tc>
        <w:tc>
          <w:tcPr>
            <w:tcW w:w="863" w:type="dxa"/>
            <w:tcBorders>
              <w:top w:val="nil"/>
              <w:left w:val="nil"/>
              <w:bottom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6.6</w:t>
            </w:r>
          </w:p>
        </w:tc>
      </w:tr>
      <w:tr w:rsidR="0065365B" w:rsidRPr="00776CFE" w:rsidTr="00E66043">
        <w:trPr>
          <w:trHeight w:val="270"/>
        </w:trPr>
        <w:tc>
          <w:tcPr>
            <w:tcW w:w="681" w:type="dxa"/>
            <w:tcBorders>
              <w:top w:val="nil"/>
              <w:left w:val="single" w:sz="4" w:space="0" w:color="auto"/>
              <w:right w:val="nil"/>
            </w:tcBorders>
            <w:shd w:val="clear" w:color="auto" w:fill="auto"/>
            <w:noWrap/>
            <w:vAlign w:val="bottom"/>
            <w:hideMark/>
          </w:tcPr>
          <w:p w:rsidR="002C62B4" w:rsidRPr="00776CFE" w:rsidRDefault="002C62B4" w:rsidP="005D7370">
            <w:pPr>
              <w:pStyle w:val="table1"/>
              <w:rPr>
                <w:lang w:eastAsia="en-AU"/>
              </w:rPr>
            </w:pPr>
            <w:r w:rsidRPr="00776CFE">
              <w:rPr>
                <w:lang w:eastAsia="en-AU"/>
              </w:rPr>
              <w:t xml:space="preserve"> </w:t>
            </w:r>
          </w:p>
        </w:tc>
        <w:tc>
          <w:tcPr>
            <w:tcW w:w="1140" w:type="dxa"/>
            <w:tcBorders>
              <w:top w:val="nil"/>
              <w:left w:val="nil"/>
              <w:right w:val="single" w:sz="8" w:space="0" w:color="auto"/>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62" w:type="dxa"/>
            <w:tcBorders>
              <w:top w:val="nil"/>
              <w:left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3" w:type="dxa"/>
            <w:tcBorders>
              <w:top w:val="nil"/>
              <w:left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3" w:type="dxa"/>
            <w:tcBorders>
              <w:top w:val="nil"/>
              <w:left w:val="nil"/>
              <w:right w:val="single" w:sz="4" w:space="0" w:color="auto"/>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nil"/>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19</w:t>
            </w:r>
          </w:p>
        </w:tc>
        <w:tc>
          <w:tcPr>
            <w:tcW w:w="862" w:type="dxa"/>
            <w:tcBorders>
              <w:top w:val="nil"/>
              <w:left w:val="nil"/>
              <w:right w:val="single" w:sz="4" w:space="0" w:color="auto"/>
            </w:tcBorders>
            <w:shd w:val="clear" w:color="auto" w:fill="auto"/>
            <w:noWrap/>
            <w:vAlign w:val="bottom"/>
            <w:hideMark/>
          </w:tcPr>
          <w:p w:rsidR="002C62B4" w:rsidRPr="00776CFE" w:rsidRDefault="002C62B4" w:rsidP="005D7370">
            <w:pPr>
              <w:pStyle w:val="table1"/>
              <w:jc w:val="center"/>
              <w:rPr>
                <w:lang w:eastAsia="en-AU"/>
              </w:rPr>
            </w:pPr>
            <w:r w:rsidRPr="00776CFE">
              <w:rPr>
                <w:lang w:eastAsia="en-AU"/>
              </w:rPr>
              <w:t>17</w:t>
            </w:r>
          </w:p>
        </w:tc>
        <w:tc>
          <w:tcPr>
            <w:tcW w:w="862" w:type="dxa"/>
            <w:tcBorders>
              <w:top w:val="nil"/>
              <w:left w:val="nil"/>
              <w:righ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20</w:t>
            </w:r>
          </w:p>
        </w:tc>
        <w:tc>
          <w:tcPr>
            <w:tcW w:w="863" w:type="dxa"/>
            <w:tcBorders>
              <w:top w:val="nil"/>
              <w:left w:val="nil"/>
            </w:tcBorders>
            <w:shd w:val="clear" w:color="000000" w:fill="C0C0C0"/>
            <w:noWrap/>
            <w:vAlign w:val="bottom"/>
            <w:hideMark/>
          </w:tcPr>
          <w:p w:rsidR="002C62B4" w:rsidRPr="00776CFE" w:rsidRDefault="002C62B4" w:rsidP="005D7370">
            <w:pPr>
              <w:pStyle w:val="table1"/>
              <w:jc w:val="center"/>
              <w:rPr>
                <w:lang w:eastAsia="en-AU"/>
              </w:rPr>
            </w:pPr>
            <w:r w:rsidRPr="00776CFE">
              <w:rPr>
                <w:lang w:eastAsia="en-AU"/>
              </w:rPr>
              <w:t>20</w:t>
            </w:r>
          </w:p>
        </w:tc>
      </w:tr>
      <w:tr w:rsidR="0065365B" w:rsidRPr="00776CFE" w:rsidTr="00E66043">
        <w:trPr>
          <w:trHeight w:val="255"/>
        </w:trPr>
        <w:tc>
          <w:tcPr>
            <w:tcW w:w="681" w:type="dxa"/>
            <w:tcBorders>
              <w:top w:val="nil"/>
              <w:left w:val="single" w:sz="4" w:space="0" w:color="auto"/>
              <w:bottom w:val="single" w:sz="4" w:space="0" w:color="auto"/>
              <w:right w:val="nil"/>
            </w:tcBorders>
            <w:shd w:val="clear" w:color="auto" w:fill="auto"/>
            <w:noWrap/>
            <w:vAlign w:val="bottom"/>
            <w:hideMark/>
          </w:tcPr>
          <w:p w:rsidR="00776CFE" w:rsidRPr="00776CFE" w:rsidRDefault="00776CFE" w:rsidP="005D7370">
            <w:pPr>
              <w:pStyle w:val="table1"/>
              <w:rPr>
                <w:lang w:eastAsia="en-AU"/>
              </w:rPr>
            </w:pPr>
          </w:p>
        </w:tc>
        <w:tc>
          <w:tcPr>
            <w:tcW w:w="1140" w:type="dxa"/>
            <w:tcBorders>
              <w:top w:val="nil"/>
              <w:left w:val="nil"/>
              <w:bottom w:val="single" w:sz="4" w:space="0" w:color="auto"/>
              <w:right w:val="single" w:sz="8" w:space="0" w:color="auto"/>
            </w:tcBorders>
            <w:shd w:val="clear" w:color="auto" w:fill="auto"/>
            <w:noWrap/>
            <w:vAlign w:val="bottom"/>
            <w:hideMark/>
          </w:tcPr>
          <w:p w:rsidR="00776CFE" w:rsidRPr="00776CFE" w:rsidRDefault="00776CFE" w:rsidP="005D7370">
            <w:pPr>
              <w:pStyle w:val="table1"/>
              <w:rPr>
                <w:szCs w:val="16"/>
                <w:lang w:eastAsia="en-AU"/>
              </w:rPr>
            </w:pPr>
            <w:r w:rsidRPr="00776CFE">
              <w:rPr>
                <w:szCs w:val="16"/>
                <w:lang w:eastAsia="en-AU"/>
              </w:rPr>
              <w:t>DO (%)</w:t>
            </w:r>
          </w:p>
        </w:tc>
        <w:tc>
          <w:tcPr>
            <w:tcW w:w="862" w:type="dxa"/>
            <w:tcBorders>
              <w:top w:val="nil"/>
              <w:left w:val="nil"/>
              <w:bottom w:val="single" w:sz="4" w:space="0" w:color="auto"/>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104</w:t>
            </w:r>
          </w:p>
        </w:tc>
        <w:tc>
          <w:tcPr>
            <w:tcW w:w="862" w:type="dxa"/>
            <w:tcBorders>
              <w:top w:val="nil"/>
              <w:left w:val="nil"/>
              <w:bottom w:val="single" w:sz="4" w:space="0" w:color="auto"/>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96</w:t>
            </w:r>
          </w:p>
        </w:tc>
        <w:tc>
          <w:tcPr>
            <w:tcW w:w="862" w:type="dxa"/>
            <w:tcBorders>
              <w:top w:val="nil"/>
              <w:left w:val="nil"/>
              <w:bottom w:val="single" w:sz="4" w:space="0" w:color="auto"/>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108</w:t>
            </w:r>
          </w:p>
        </w:tc>
        <w:tc>
          <w:tcPr>
            <w:tcW w:w="862" w:type="dxa"/>
            <w:tcBorders>
              <w:top w:val="nil"/>
              <w:left w:val="nil"/>
              <w:bottom w:val="single" w:sz="4" w:space="0" w:color="auto"/>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92</w:t>
            </w:r>
          </w:p>
        </w:tc>
        <w:tc>
          <w:tcPr>
            <w:tcW w:w="863" w:type="dxa"/>
            <w:tcBorders>
              <w:top w:val="nil"/>
              <w:left w:val="nil"/>
              <w:bottom w:val="single" w:sz="4" w:space="0" w:color="auto"/>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114</w:t>
            </w:r>
          </w:p>
        </w:tc>
        <w:tc>
          <w:tcPr>
            <w:tcW w:w="862" w:type="dxa"/>
            <w:tcBorders>
              <w:top w:val="nil"/>
              <w:left w:val="nil"/>
              <w:bottom w:val="single" w:sz="4" w:space="0" w:color="auto"/>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93</w:t>
            </w:r>
          </w:p>
        </w:tc>
        <w:tc>
          <w:tcPr>
            <w:tcW w:w="862" w:type="dxa"/>
            <w:tcBorders>
              <w:top w:val="nil"/>
              <w:left w:val="nil"/>
              <w:bottom w:val="single" w:sz="4" w:space="0" w:color="auto"/>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114</w:t>
            </w:r>
          </w:p>
        </w:tc>
        <w:tc>
          <w:tcPr>
            <w:tcW w:w="862" w:type="dxa"/>
            <w:tcBorders>
              <w:top w:val="nil"/>
              <w:left w:val="nil"/>
              <w:bottom w:val="single" w:sz="4" w:space="0" w:color="auto"/>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93</w:t>
            </w:r>
          </w:p>
        </w:tc>
        <w:tc>
          <w:tcPr>
            <w:tcW w:w="862" w:type="dxa"/>
            <w:tcBorders>
              <w:top w:val="nil"/>
              <w:left w:val="nil"/>
              <w:bottom w:val="single" w:sz="4" w:space="0" w:color="auto"/>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113</w:t>
            </w:r>
          </w:p>
        </w:tc>
        <w:tc>
          <w:tcPr>
            <w:tcW w:w="863" w:type="dxa"/>
            <w:tcBorders>
              <w:top w:val="nil"/>
              <w:left w:val="nil"/>
              <w:bottom w:val="single" w:sz="4" w:space="0" w:color="auto"/>
              <w:right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89</w:t>
            </w:r>
          </w:p>
        </w:tc>
        <w:tc>
          <w:tcPr>
            <w:tcW w:w="862" w:type="dxa"/>
            <w:tcBorders>
              <w:top w:val="nil"/>
              <w:left w:val="nil"/>
              <w:bottom w:val="single" w:sz="4" w:space="0" w:color="auto"/>
              <w:right w:val="nil"/>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111</w:t>
            </w:r>
          </w:p>
        </w:tc>
        <w:tc>
          <w:tcPr>
            <w:tcW w:w="862" w:type="dxa"/>
            <w:tcBorders>
              <w:top w:val="nil"/>
              <w:left w:val="nil"/>
              <w:bottom w:val="single" w:sz="4" w:space="0" w:color="auto"/>
              <w:right w:val="single" w:sz="4" w:space="0" w:color="auto"/>
            </w:tcBorders>
            <w:shd w:val="clear" w:color="auto" w:fill="auto"/>
            <w:noWrap/>
            <w:vAlign w:val="bottom"/>
            <w:hideMark/>
          </w:tcPr>
          <w:p w:rsidR="00776CFE" w:rsidRPr="00776CFE" w:rsidRDefault="00776CFE" w:rsidP="005D7370">
            <w:pPr>
              <w:pStyle w:val="table1"/>
              <w:jc w:val="center"/>
              <w:rPr>
                <w:lang w:eastAsia="en-AU"/>
              </w:rPr>
            </w:pPr>
            <w:r w:rsidRPr="00776CFE">
              <w:rPr>
                <w:lang w:eastAsia="en-AU"/>
              </w:rPr>
              <w:t>91</w:t>
            </w:r>
          </w:p>
        </w:tc>
        <w:tc>
          <w:tcPr>
            <w:tcW w:w="862" w:type="dxa"/>
            <w:tcBorders>
              <w:top w:val="nil"/>
              <w:left w:val="nil"/>
              <w:bottom w:val="single" w:sz="4" w:space="0" w:color="auto"/>
              <w:right w:val="nil"/>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110</w:t>
            </w:r>
          </w:p>
        </w:tc>
        <w:tc>
          <w:tcPr>
            <w:tcW w:w="863" w:type="dxa"/>
            <w:tcBorders>
              <w:top w:val="nil"/>
              <w:left w:val="nil"/>
              <w:bottom w:val="single" w:sz="4" w:space="0" w:color="auto"/>
            </w:tcBorders>
            <w:shd w:val="clear" w:color="000000" w:fill="C0C0C0"/>
            <w:noWrap/>
            <w:vAlign w:val="bottom"/>
            <w:hideMark/>
          </w:tcPr>
          <w:p w:rsidR="00776CFE" w:rsidRPr="00776CFE" w:rsidRDefault="00776CFE" w:rsidP="005D7370">
            <w:pPr>
              <w:pStyle w:val="table1"/>
              <w:jc w:val="center"/>
              <w:rPr>
                <w:lang w:eastAsia="en-AU"/>
              </w:rPr>
            </w:pPr>
            <w:r w:rsidRPr="00776CFE">
              <w:rPr>
                <w:lang w:eastAsia="en-AU"/>
              </w:rPr>
              <w:t>92</w:t>
            </w:r>
          </w:p>
        </w:tc>
      </w:tr>
    </w:tbl>
    <w:p w:rsidR="001E4BF6" w:rsidRDefault="001E4BF6">
      <w:pPr>
        <w:spacing w:after="0" w:line="240" w:lineRule="auto"/>
        <w:jc w:val="left"/>
      </w:pPr>
      <w:r>
        <w:br w:type="page"/>
      </w:r>
    </w:p>
    <w:p w:rsidR="004E1983" w:rsidRPr="00C23171" w:rsidRDefault="00C23171" w:rsidP="00C23171">
      <w:pPr>
        <w:pStyle w:val="tablecaption"/>
        <w:rPr>
          <w:b/>
        </w:rPr>
      </w:pPr>
      <w:proofErr w:type="gramStart"/>
      <w:r w:rsidRPr="00C23171">
        <w:rPr>
          <w:rFonts w:cs="Arial"/>
          <w:b/>
          <w:szCs w:val="18"/>
        </w:rPr>
        <w:lastRenderedPageBreak/>
        <w:t>Table A</w:t>
      </w:r>
      <w:r w:rsidR="00E66043">
        <w:rPr>
          <w:rFonts w:cs="Arial"/>
          <w:b/>
          <w:szCs w:val="18"/>
        </w:rPr>
        <w:t>8</w:t>
      </w:r>
      <w:r w:rsidRPr="00C23171">
        <w:rPr>
          <w:rFonts w:cs="Arial"/>
          <w:b/>
          <w:szCs w:val="18"/>
        </w:rPr>
        <w:t xml:space="preserve"> </w:t>
      </w:r>
      <w:r w:rsidR="00E66043" w:rsidRPr="00C23171">
        <w:rPr>
          <w:b/>
        </w:rPr>
        <w:t>1278G</w:t>
      </w:r>
      <w:r w:rsidR="00E66043" w:rsidRPr="00C23171">
        <w:rPr>
          <w:b/>
          <w:i/>
        </w:rPr>
        <w:t xml:space="preserve"> </w:t>
      </w:r>
      <w:r w:rsidR="004E1983" w:rsidRPr="00C23171">
        <w:rPr>
          <w:b/>
          <w:i/>
        </w:rPr>
        <w:t>Chlorella</w:t>
      </w:r>
      <w:r w:rsidR="004E1983" w:rsidRPr="00C23171">
        <w:rPr>
          <w:b/>
        </w:rPr>
        <w:t xml:space="preserve"> sp.</w:t>
      </w:r>
      <w:proofErr w:type="gramEnd"/>
      <w:r w:rsidR="004E1983" w:rsidRPr="00C23171">
        <w:rPr>
          <w:b/>
        </w:rPr>
        <w:t xml:space="preserve"> </w:t>
      </w:r>
    </w:p>
    <w:tbl>
      <w:tblPr>
        <w:tblW w:w="0" w:type="auto"/>
        <w:tblLayout w:type="fixed"/>
        <w:tblLook w:val="04A0"/>
      </w:tblPr>
      <w:tblGrid>
        <w:gridCol w:w="1951"/>
        <w:gridCol w:w="884"/>
        <w:gridCol w:w="1015"/>
        <w:gridCol w:w="1015"/>
        <w:gridCol w:w="1015"/>
        <w:gridCol w:w="1015"/>
        <w:gridCol w:w="1015"/>
        <w:gridCol w:w="1015"/>
        <w:gridCol w:w="1015"/>
        <w:gridCol w:w="1015"/>
        <w:gridCol w:w="1015"/>
        <w:gridCol w:w="1015"/>
        <w:gridCol w:w="1015"/>
      </w:tblGrid>
      <w:tr w:rsidR="0060046D" w:rsidRPr="00FA2945" w:rsidTr="00E66043">
        <w:trPr>
          <w:trHeight w:val="255"/>
        </w:trPr>
        <w:tc>
          <w:tcPr>
            <w:tcW w:w="19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899"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FA2945" w:rsidRDefault="0060046D" w:rsidP="00FA2945">
            <w:pPr>
              <w:pStyle w:val="table1"/>
              <w:jc w:val="center"/>
              <w:rPr>
                <w:b/>
                <w:lang w:eastAsia="en-AU"/>
              </w:rPr>
            </w:pPr>
            <w:r w:rsidRPr="00FA2945">
              <w:rPr>
                <w:b/>
                <w:lang w:eastAsia="en-AU"/>
              </w:rPr>
              <w:t>0</w:t>
            </w:r>
          </w:p>
        </w:tc>
        <w:tc>
          <w:tcPr>
            <w:tcW w:w="20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FA2945" w:rsidRDefault="0060046D" w:rsidP="00FA2945">
            <w:pPr>
              <w:pStyle w:val="table1"/>
              <w:jc w:val="center"/>
              <w:rPr>
                <w:b/>
                <w:lang w:eastAsia="en-AU"/>
              </w:rPr>
            </w:pPr>
            <w:r w:rsidRPr="00FA2945">
              <w:rPr>
                <w:b/>
                <w:lang w:eastAsia="en-AU"/>
              </w:rPr>
              <w:t>31250</w:t>
            </w:r>
          </w:p>
        </w:tc>
        <w:tc>
          <w:tcPr>
            <w:tcW w:w="203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FA2945" w:rsidRDefault="0060046D" w:rsidP="00FA2945">
            <w:pPr>
              <w:pStyle w:val="table1"/>
              <w:jc w:val="center"/>
              <w:rPr>
                <w:b/>
                <w:lang w:eastAsia="en-AU"/>
              </w:rPr>
            </w:pPr>
            <w:r w:rsidRPr="00FA2945">
              <w:rPr>
                <w:b/>
                <w:lang w:eastAsia="en-AU"/>
              </w:rPr>
              <w:t>62500</w:t>
            </w:r>
          </w:p>
        </w:tc>
        <w:tc>
          <w:tcPr>
            <w:tcW w:w="20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FA2945" w:rsidRDefault="0060046D" w:rsidP="00FA2945">
            <w:pPr>
              <w:pStyle w:val="table1"/>
              <w:jc w:val="center"/>
              <w:rPr>
                <w:b/>
                <w:lang w:eastAsia="en-AU"/>
              </w:rPr>
            </w:pPr>
            <w:r w:rsidRPr="00FA2945">
              <w:rPr>
                <w:b/>
                <w:lang w:eastAsia="en-AU"/>
              </w:rPr>
              <w:t>125000</w:t>
            </w:r>
          </w:p>
        </w:tc>
        <w:tc>
          <w:tcPr>
            <w:tcW w:w="203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FA2945" w:rsidRDefault="0060046D" w:rsidP="00FA2945">
            <w:pPr>
              <w:pStyle w:val="table1"/>
              <w:jc w:val="center"/>
              <w:rPr>
                <w:b/>
                <w:lang w:eastAsia="en-AU"/>
              </w:rPr>
            </w:pPr>
            <w:r w:rsidRPr="00FA2945">
              <w:rPr>
                <w:b/>
                <w:lang w:eastAsia="en-AU"/>
              </w:rPr>
              <w:t>250000</w:t>
            </w:r>
          </w:p>
        </w:tc>
        <w:tc>
          <w:tcPr>
            <w:tcW w:w="20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FA2945" w:rsidRDefault="0060046D" w:rsidP="00FA2945">
            <w:pPr>
              <w:pStyle w:val="table1"/>
              <w:jc w:val="center"/>
              <w:rPr>
                <w:b/>
                <w:lang w:eastAsia="en-AU"/>
              </w:rPr>
            </w:pPr>
            <w:r w:rsidRPr="00FA2945">
              <w:rPr>
                <w:b/>
                <w:lang w:eastAsia="en-AU"/>
              </w:rPr>
              <w:t>500000</w:t>
            </w:r>
          </w:p>
        </w:tc>
      </w:tr>
      <w:tr w:rsidR="0065365B" w:rsidRPr="00FA2945" w:rsidTr="00E66043">
        <w:trPr>
          <w:trHeight w:val="270"/>
        </w:trPr>
        <w:tc>
          <w:tcPr>
            <w:tcW w:w="195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E1983" w:rsidRPr="00FA2945" w:rsidRDefault="004E1983" w:rsidP="00FA2945">
            <w:pPr>
              <w:pStyle w:val="table1"/>
              <w:rPr>
                <w:b/>
                <w:lang w:eastAsia="en-AU"/>
              </w:rPr>
            </w:pPr>
            <w:r w:rsidRPr="00FA2945">
              <w:rPr>
                <w:b/>
                <w:lang w:eastAsia="en-AU"/>
              </w:rPr>
              <w:t>Parameter</w:t>
            </w:r>
          </w:p>
        </w:tc>
        <w:tc>
          <w:tcPr>
            <w:tcW w:w="884" w:type="dxa"/>
            <w:tcBorders>
              <w:top w:val="nil"/>
              <w:left w:val="nil"/>
              <w:bottom w:val="single" w:sz="8" w:space="0" w:color="auto"/>
              <w:right w:val="nil"/>
            </w:tcBorders>
            <w:shd w:val="clear" w:color="000000" w:fill="C0C0C0"/>
            <w:noWrap/>
            <w:vAlign w:val="bottom"/>
            <w:hideMark/>
          </w:tcPr>
          <w:p w:rsidR="004E1983" w:rsidRPr="00FA2945" w:rsidRDefault="004E1983" w:rsidP="00FA2945">
            <w:pPr>
              <w:pStyle w:val="table1"/>
              <w:jc w:val="center"/>
              <w:rPr>
                <w:b/>
                <w:lang w:eastAsia="en-AU"/>
              </w:rPr>
            </w:pPr>
            <w:r w:rsidRPr="00FA2945">
              <w:rPr>
                <w:b/>
                <w:lang w:eastAsia="en-AU"/>
              </w:rPr>
              <w:t>0h</w:t>
            </w:r>
          </w:p>
        </w:tc>
        <w:tc>
          <w:tcPr>
            <w:tcW w:w="1015" w:type="dxa"/>
            <w:tcBorders>
              <w:top w:val="nil"/>
              <w:left w:val="nil"/>
              <w:bottom w:val="single" w:sz="8" w:space="0" w:color="auto"/>
              <w:right w:val="single" w:sz="4" w:space="0" w:color="auto"/>
            </w:tcBorders>
            <w:shd w:val="clear" w:color="000000" w:fill="C0C0C0"/>
            <w:noWrap/>
            <w:vAlign w:val="bottom"/>
            <w:hideMark/>
          </w:tcPr>
          <w:p w:rsidR="004E1983" w:rsidRPr="00FA2945" w:rsidRDefault="004E1983" w:rsidP="00FA2945">
            <w:pPr>
              <w:pStyle w:val="table1"/>
              <w:jc w:val="center"/>
              <w:rPr>
                <w:b/>
                <w:lang w:eastAsia="en-AU"/>
              </w:rPr>
            </w:pPr>
            <w:r w:rsidRPr="00FA2945">
              <w:rPr>
                <w:b/>
                <w:lang w:eastAsia="en-AU"/>
              </w:rPr>
              <w:t>72h</w:t>
            </w:r>
          </w:p>
        </w:tc>
        <w:tc>
          <w:tcPr>
            <w:tcW w:w="1015" w:type="dxa"/>
            <w:tcBorders>
              <w:top w:val="nil"/>
              <w:left w:val="single" w:sz="4" w:space="0" w:color="auto"/>
              <w:bottom w:val="single" w:sz="8" w:space="0" w:color="auto"/>
              <w:right w:val="nil"/>
            </w:tcBorders>
            <w:shd w:val="clear" w:color="auto" w:fill="auto"/>
            <w:noWrap/>
            <w:vAlign w:val="bottom"/>
            <w:hideMark/>
          </w:tcPr>
          <w:p w:rsidR="004E1983" w:rsidRPr="00FA2945" w:rsidRDefault="004E1983" w:rsidP="00FA2945">
            <w:pPr>
              <w:pStyle w:val="table1"/>
              <w:jc w:val="center"/>
              <w:rPr>
                <w:b/>
                <w:lang w:eastAsia="en-AU"/>
              </w:rPr>
            </w:pPr>
            <w:r w:rsidRPr="00FA2945">
              <w:rPr>
                <w:b/>
                <w:lang w:eastAsia="en-AU"/>
              </w:rPr>
              <w:t>0h</w:t>
            </w:r>
          </w:p>
        </w:tc>
        <w:tc>
          <w:tcPr>
            <w:tcW w:w="1015" w:type="dxa"/>
            <w:tcBorders>
              <w:top w:val="nil"/>
              <w:left w:val="nil"/>
              <w:bottom w:val="single" w:sz="8" w:space="0" w:color="auto"/>
              <w:right w:val="single" w:sz="4" w:space="0" w:color="auto"/>
            </w:tcBorders>
            <w:shd w:val="clear" w:color="auto" w:fill="auto"/>
            <w:noWrap/>
            <w:vAlign w:val="bottom"/>
            <w:hideMark/>
          </w:tcPr>
          <w:p w:rsidR="004E1983" w:rsidRPr="00FA2945" w:rsidRDefault="004E1983" w:rsidP="00FA2945">
            <w:pPr>
              <w:pStyle w:val="table1"/>
              <w:jc w:val="center"/>
              <w:rPr>
                <w:b/>
                <w:lang w:eastAsia="en-AU"/>
              </w:rPr>
            </w:pPr>
            <w:r w:rsidRPr="00FA2945">
              <w:rPr>
                <w:b/>
                <w:lang w:eastAsia="en-AU"/>
              </w:rPr>
              <w:t>72h</w:t>
            </w:r>
          </w:p>
        </w:tc>
        <w:tc>
          <w:tcPr>
            <w:tcW w:w="1015" w:type="dxa"/>
            <w:tcBorders>
              <w:top w:val="nil"/>
              <w:left w:val="nil"/>
              <w:bottom w:val="single" w:sz="8" w:space="0" w:color="auto"/>
              <w:right w:val="nil"/>
            </w:tcBorders>
            <w:shd w:val="clear" w:color="000000" w:fill="C0C0C0"/>
            <w:noWrap/>
            <w:vAlign w:val="bottom"/>
            <w:hideMark/>
          </w:tcPr>
          <w:p w:rsidR="004E1983" w:rsidRPr="00FA2945" w:rsidRDefault="004E1983" w:rsidP="00FA2945">
            <w:pPr>
              <w:pStyle w:val="table1"/>
              <w:jc w:val="center"/>
              <w:rPr>
                <w:b/>
                <w:lang w:eastAsia="en-AU"/>
              </w:rPr>
            </w:pPr>
            <w:r w:rsidRPr="00FA2945">
              <w:rPr>
                <w:b/>
                <w:lang w:eastAsia="en-AU"/>
              </w:rPr>
              <w:t>0h</w:t>
            </w:r>
          </w:p>
        </w:tc>
        <w:tc>
          <w:tcPr>
            <w:tcW w:w="1015" w:type="dxa"/>
            <w:tcBorders>
              <w:top w:val="nil"/>
              <w:left w:val="nil"/>
              <w:bottom w:val="single" w:sz="8" w:space="0" w:color="auto"/>
              <w:right w:val="single" w:sz="4" w:space="0" w:color="auto"/>
            </w:tcBorders>
            <w:shd w:val="clear" w:color="000000" w:fill="C0C0C0"/>
            <w:noWrap/>
            <w:vAlign w:val="bottom"/>
            <w:hideMark/>
          </w:tcPr>
          <w:p w:rsidR="004E1983" w:rsidRPr="00FA2945" w:rsidRDefault="004E1983" w:rsidP="00FA2945">
            <w:pPr>
              <w:pStyle w:val="table1"/>
              <w:jc w:val="center"/>
              <w:rPr>
                <w:b/>
                <w:lang w:eastAsia="en-AU"/>
              </w:rPr>
            </w:pPr>
            <w:r w:rsidRPr="00FA2945">
              <w:rPr>
                <w:b/>
                <w:lang w:eastAsia="en-AU"/>
              </w:rPr>
              <w:t>72h</w:t>
            </w:r>
          </w:p>
        </w:tc>
        <w:tc>
          <w:tcPr>
            <w:tcW w:w="1015" w:type="dxa"/>
            <w:tcBorders>
              <w:top w:val="nil"/>
              <w:left w:val="nil"/>
              <w:bottom w:val="single" w:sz="8" w:space="0" w:color="auto"/>
              <w:right w:val="nil"/>
            </w:tcBorders>
            <w:shd w:val="clear" w:color="auto" w:fill="auto"/>
            <w:noWrap/>
            <w:vAlign w:val="bottom"/>
            <w:hideMark/>
          </w:tcPr>
          <w:p w:rsidR="004E1983" w:rsidRPr="00FA2945" w:rsidRDefault="004E1983" w:rsidP="00FA2945">
            <w:pPr>
              <w:pStyle w:val="table1"/>
              <w:jc w:val="center"/>
              <w:rPr>
                <w:b/>
                <w:lang w:eastAsia="en-AU"/>
              </w:rPr>
            </w:pPr>
            <w:r w:rsidRPr="00FA2945">
              <w:rPr>
                <w:b/>
                <w:lang w:eastAsia="en-AU"/>
              </w:rPr>
              <w:t>0h</w:t>
            </w:r>
          </w:p>
        </w:tc>
        <w:tc>
          <w:tcPr>
            <w:tcW w:w="1015" w:type="dxa"/>
            <w:tcBorders>
              <w:top w:val="nil"/>
              <w:left w:val="nil"/>
              <w:bottom w:val="single" w:sz="8" w:space="0" w:color="auto"/>
              <w:right w:val="single" w:sz="4" w:space="0" w:color="auto"/>
            </w:tcBorders>
            <w:shd w:val="clear" w:color="auto" w:fill="auto"/>
            <w:noWrap/>
            <w:vAlign w:val="bottom"/>
            <w:hideMark/>
          </w:tcPr>
          <w:p w:rsidR="004E1983" w:rsidRPr="00FA2945" w:rsidRDefault="004E1983" w:rsidP="00FA2945">
            <w:pPr>
              <w:pStyle w:val="table1"/>
              <w:jc w:val="center"/>
              <w:rPr>
                <w:b/>
                <w:lang w:eastAsia="en-AU"/>
              </w:rPr>
            </w:pPr>
            <w:r w:rsidRPr="00FA2945">
              <w:rPr>
                <w:b/>
                <w:lang w:eastAsia="en-AU"/>
              </w:rPr>
              <w:t>72h</w:t>
            </w:r>
          </w:p>
        </w:tc>
        <w:tc>
          <w:tcPr>
            <w:tcW w:w="1015" w:type="dxa"/>
            <w:tcBorders>
              <w:top w:val="nil"/>
              <w:left w:val="nil"/>
              <w:bottom w:val="single" w:sz="8" w:space="0" w:color="auto"/>
              <w:right w:val="nil"/>
            </w:tcBorders>
            <w:shd w:val="clear" w:color="000000" w:fill="C0C0C0"/>
            <w:noWrap/>
            <w:vAlign w:val="bottom"/>
            <w:hideMark/>
          </w:tcPr>
          <w:p w:rsidR="004E1983" w:rsidRPr="00FA2945" w:rsidRDefault="004E1983" w:rsidP="00FA2945">
            <w:pPr>
              <w:pStyle w:val="table1"/>
              <w:jc w:val="center"/>
              <w:rPr>
                <w:b/>
                <w:lang w:eastAsia="en-AU"/>
              </w:rPr>
            </w:pPr>
            <w:r w:rsidRPr="00FA2945">
              <w:rPr>
                <w:b/>
                <w:lang w:eastAsia="en-AU"/>
              </w:rPr>
              <w:t>0h</w:t>
            </w:r>
          </w:p>
        </w:tc>
        <w:tc>
          <w:tcPr>
            <w:tcW w:w="1015" w:type="dxa"/>
            <w:tcBorders>
              <w:top w:val="nil"/>
              <w:left w:val="nil"/>
              <w:bottom w:val="single" w:sz="8" w:space="0" w:color="auto"/>
              <w:right w:val="single" w:sz="4" w:space="0" w:color="auto"/>
            </w:tcBorders>
            <w:shd w:val="clear" w:color="000000" w:fill="C0C0C0"/>
            <w:noWrap/>
            <w:vAlign w:val="bottom"/>
            <w:hideMark/>
          </w:tcPr>
          <w:p w:rsidR="004E1983" w:rsidRPr="00FA2945" w:rsidRDefault="004E1983" w:rsidP="00FA2945">
            <w:pPr>
              <w:pStyle w:val="table1"/>
              <w:jc w:val="center"/>
              <w:rPr>
                <w:b/>
                <w:lang w:eastAsia="en-AU"/>
              </w:rPr>
            </w:pPr>
            <w:r w:rsidRPr="00FA2945">
              <w:rPr>
                <w:b/>
                <w:lang w:eastAsia="en-AU"/>
              </w:rPr>
              <w:t>72h</w:t>
            </w:r>
          </w:p>
        </w:tc>
        <w:tc>
          <w:tcPr>
            <w:tcW w:w="1015" w:type="dxa"/>
            <w:tcBorders>
              <w:top w:val="nil"/>
              <w:left w:val="nil"/>
              <w:bottom w:val="single" w:sz="8" w:space="0" w:color="auto"/>
              <w:right w:val="nil"/>
            </w:tcBorders>
            <w:shd w:val="clear" w:color="auto" w:fill="auto"/>
            <w:noWrap/>
            <w:vAlign w:val="bottom"/>
            <w:hideMark/>
          </w:tcPr>
          <w:p w:rsidR="004E1983" w:rsidRPr="00FA2945" w:rsidRDefault="004E1983" w:rsidP="00FA2945">
            <w:pPr>
              <w:pStyle w:val="table1"/>
              <w:jc w:val="center"/>
              <w:rPr>
                <w:b/>
                <w:lang w:eastAsia="en-AU"/>
              </w:rPr>
            </w:pPr>
            <w:r w:rsidRPr="00FA2945">
              <w:rPr>
                <w:b/>
                <w:lang w:eastAsia="en-AU"/>
              </w:rPr>
              <w:t>0h</w:t>
            </w:r>
          </w:p>
        </w:tc>
        <w:tc>
          <w:tcPr>
            <w:tcW w:w="1015" w:type="dxa"/>
            <w:tcBorders>
              <w:top w:val="nil"/>
              <w:left w:val="nil"/>
              <w:bottom w:val="single" w:sz="8" w:space="0" w:color="auto"/>
              <w:right w:val="single" w:sz="4" w:space="0" w:color="auto"/>
            </w:tcBorders>
            <w:shd w:val="clear" w:color="auto" w:fill="auto"/>
            <w:noWrap/>
            <w:vAlign w:val="bottom"/>
            <w:hideMark/>
          </w:tcPr>
          <w:p w:rsidR="004E1983" w:rsidRPr="00FA2945" w:rsidRDefault="004E1983" w:rsidP="00FA2945">
            <w:pPr>
              <w:pStyle w:val="table1"/>
              <w:jc w:val="center"/>
              <w:rPr>
                <w:b/>
                <w:lang w:eastAsia="en-AU"/>
              </w:rPr>
            </w:pPr>
            <w:r w:rsidRPr="00FA2945">
              <w:rPr>
                <w:b/>
                <w:lang w:eastAsia="en-AU"/>
              </w:rPr>
              <w:t>72h</w:t>
            </w:r>
          </w:p>
        </w:tc>
      </w:tr>
      <w:tr w:rsidR="0065365B" w:rsidRPr="00B1088B" w:rsidTr="00E66043">
        <w:trPr>
          <w:trHeight w:val="255"/>
        </w:trPr>
        <w:tc>
          <w:tcPr>
            <w:tcW w:w="1951" w:type="dxa"/>
            <w:tcBorders>
              <w:top w:val="single" w:sz="8" w:space="0" w:color="auto"/>
              <w:left w:val="single" w:sz="4" w:space="0" w:color="auto"/>
              <w:bottom w:val="nil"/>
              <w:right w:val="single" w:sz="8" w:space="0" w:color="000000"/>
            </w:tcBorders>
            <w:shd w:val="clear" w:color="auto" w:fill="auto"/>
            <w:noWrap/>
            <w:vAlign w:val="bottom"/>
            <w:hideMark/>
          </w:tcPr>
          <w:p w:rsidR="004E1983" w:rsidRPr="00B1088B" w:rsidRDefault="004E1983" w:rsidP="00FA2945">
            <w:pPr>
              <w:pStyle w:val="table1"/>
              <w:rPr>
                <w:szCs w:val="16"/>
                <w:lang w:eastAsia="en-AU"/>
              </w:rPr>
            </w:pPr>
            <w:r w:rsidRPr="00B1088B">
              <w:rPr>
                <w:szCs w:val="16"/>
                <w:lang w:eastAsia="en-AU"/>
              </w:rPr>
              <w:t>pH</w:t>
            </w:r>
          </w:p>
        </w:tc>
        <w:tc>
          <w:tcPr>
            <w:tcW w:w="884" w:type="dxa"/>
            <w:tcBorders>
              <w:top w:val="nil"/>
              <w:left w:val="nil"/>
              <w:bottom w:val="nil"/>
              <w:right w:val="nil"/>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6.4</w:t>
            </w:r>
          </w:p>
        </w:tc>
        <w:tc>
          <w:tcPr>
            <w:tcW w:w="1015" w:type="dxa"/>
            <w:tcBorders>
              <w:top w:val="nil"/>
              <w:left w:val="nil"/>
              <w:bottom w:val="nil"/>
              <w:right w:val="single" w:sz="4" w:space="0" w:color="auto"/>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6.6</w:t>
            </w:r>
          </w:p>
        </w:tc>
        <w:tc>
          <w:tcPr>
            <w:tcW w:w="1015" w:type="dxa"/>
            <w:tcBorders>
              <w:top w:val="nil"/>
              <w:left w:val="single" w:sz="4" w:space="0" w:color="auto"/>
              <w:bottom w:val="nil"/>
              <w:right w:val="nil"/>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6.2</w:t>
            </w:r>
          </w:p>
        </w:tc>
        <w:tc>
          <w:tcPr>
            <w:tcW w:w="1015" w:type="dxa"/>
            <w:tcBorders>
              <w:top w:val="nil"/>
              <w:left w:val="nil"/>
              <w:bottom w:val="nil"/>
              <w:right w:val="single" w:sz="4" w:space="0" w:color="auto"/>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6.5</w:t>
            </w:r>
          </w:p>
        </w:tc>
        <w:tc>
          <w:tcPr>
            <w:tcW w:w="1015" w:type="dxa"/>
            <w:tcBorders>
              <w:top w:val="nil"/>
              <w:left w:val="nil"/>
              <w:bottom w:val="nil"/>
              <w:right w:val="nil"/>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6.3</w:t>
            </w:r>
          </w:p>
        </w:tc>
        <w:tc>
          <w:tcPr>
            <w:tcW w:w="1015" w:type="dxa"/>
            <w:tcBorders>
              <w:top w:val="nil"/>
              <w:left w:val="nil"/>
              <w:bottom w:val="nil"/>
              <w:right w:val="single" w:sz="4" w:space="0" w:color="auto"/>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6.5</w:t>
            </w:r>
          </w:p>
        </w:tc>
        <w:tc>
          <w:tcPr>
            <w:tcW w:w="1015" w:type="dxa"/>
            <w:tcBorders>
              <w:top w:val="nil"/>
              <w:left w:val="nil"/>
              <w:bottom w:val="nil"/>
              <w:right w:val="nil"/>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6.2</w:t>
            </w:r>
          </w:p>
        </w:tc>
        <w:tc>
          <w:tcPr>
            <w:tcW w:w="1015" w:type="dxa"/>
            <w:tcBorders>
              <w:top w:val="nil"/>
              <w:left w:val="nil"/>
              <w:bottom w:val="nil"/>
              <w:right w:val="single" w:sz="4" w:space="0" w:color="auto"/>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6.4</w:t>
            </w:r>
          </w:p>
        </w:tc>
        <w:tc>
          <w:tcPr>
            <w:tcW w:w="1015" w:type="dxa"/>
            <w:tcBorders>
              <w:top w:val="nil"/>
              <w:left w:val="nil"/>
              <w:bottom w:val="nil"/>
              <w:right w:val="nil"/>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6.</w:t>
            </w:r>
            <w:r w:rsidR="006802E2">
              <w:rPr>
                <w:lang w:eastAsia="en-AU"/>
              </w:rPr>
              <w:t>3</w:t>
            </w:r>
          </w:p>
        </w:tc>
        <w:tc>
          <w:tcPr>
            <w:tcW w:w="1015" w:type="dxa"/>
            <w:tcBorders>
              <w:top w:val="nil"/>
              <w:left w:val="nil"/>
              <w:bottom w:val="nil"/>
              <w:right w:val="single" w:sz="4" w:space="0" w:color="auto"/>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6.</w:t>
            </w:r>
            <w:r w:rsidR="006802E2">
              <w:rPr>
                <w:lang w:eastAsia="en-AU"/>
              </w:rPr>
              <w:t>5</w:t>
            </w:r>
          </w:p>
        </w:tc>
        <w:tc>
          <w:tcPr>
            <w:tcW w:w="1015" w:type="dxa"/>
            <w:tcBorders>
              <w:top w:val="nil"/>
              <w:left w:val="nil"/>
              <w:bottom w:val="nil"/>
              <w:right w:val="nil"/>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6.3</w:t>
            </w:r>
          </w:p>
        </w:tc>
        <w:tc>
          <w:tcPr>
            <w:tcW w:w="1015" w:type="dxa"/>
            <w:tcBorders>
              <w:top w:val="nil"/>
              <w:left w:val="nil"/>
              <w:bottom w:val="nil"/>
              <w:right w:val="single" w:sz="4" w:space="0" w:color="auto"/>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6.</w:t>
            </w:r>
            <w:r w:rsidR="006802E2">
              <w:rPr>
                <w:lang w:eastAsia="en-AU"/>
              </w:rPr>
              <w:t>6</w:t>
            </w:r>
          </w:p>
        </w:tc>
      </w:tr>
      <w:tr w:rsidR="0065365B" w:rsidRPr="00B1088B" w:rsidTr="00E66043">
        <w:trPr>
          <w:trHeight w:val="270"/>
        </w:trPr>
        <w:tc>
          <w:tcPr>
            <w:tcW w:w="1951" w:type="dxa"/>
            <w:tcBorders>
              <w:top w:val="nil"/>
              <w:left w:val="single" w:sz="4" w:space="0" w:color="auto"/>
              <w:right w:val="single" w:sz="8" w:space="0" w:color="000000"/>
            </w:tcBorders>
            <w:shd w:val="clear" w:color="auto" w:fill="auto"/>
            <w:noWrap/>
            <w:vAlign w:val="bottom"/>
            <w:hideMark/>
          </w:tcPr>
          <w:p w:rsidR="002C62B4" w:rsidRPr="00A02345" w:rsidRDefault="002C62B4" w:rsidP="002C62B4">
            <w:pPr>
              <w:spacing w:after="0" w:line="240" w:lineRule="auto"/>
              <w:jc w:val="left"/>
              <w:rPr>
                <w:rFonts w:ascii="Arial" w:hAnsi="Arial" w:cs="Arial"/>
                <w:sz w:val="16"/>
                <w:szCs w:val="16"/>
                <w:lang w:eastAsia="en-AU"/>
              </w:rPr>
            </w:pPr>
            <w:r w:rsidRPr="00A02345">
              <w:rPr>
                <w:rFonts w:ascii="Arial" w:hAnsi="Arial" w:cs="Arial"/>
                <w:sz w:val="16"/>
                <w:szCs w:val="16"/>
                <w:lang w:eastAsia="en-AU"/>
              </w:rPr>
              <w:t>EC (</w:t>
            </w:r>
            <w:r w:rsidRPr="00A02345">
              <w:rPr>
                <w:rFonts w:ascii="Estrangelo Edessa" w:hAnsi="Estrangelo Edessa" w:cs="Estrangelo Edessa"/>
                <w:sz w:val="16"/>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 w:val="16"/>
                <w:szCs w:val="16"/>
                <w:lang w:eastAsia="en-AU"/>
              </w:rPr>
              <w:t>)</w:t>
            </w:r>
          </w:p>
        </w:tc>
        <w:tc>
          <w:tcPr>
            <w:tcW w:w="884" w:type="dxa"/>
            <w:tcBorders>
              <w:top w:val="nil"/>
              <w:left w:val="nil"/>
              <w:right w:val="nil"/>
            </w:tcBorders>
            <w:shd w:val="clear" w:color="000000" w:fill="C0C0C0"/>
            <w:noWrap/>
            <w:vAlign w:val="bottom"/>
            <w:hideMark/>
          </w:tcPr>
          <w:p w:rsidR="002C62B4" w:rsidRPr="00B1088B" w:rsidRDefault="002C62B4" w:rsidP="00FA2945">
            <w:pPr>
              <w:pStyle w:val="table1"/>
              <w:jc w:val="center"/>
              <w:rPr>
                <w:lang w:eastAsia="en-AU"/>
              </w:rPr>
            </w:pPr>
            <w:r w:rsidRPr="00B1088B">
              <w:rPr>
                <w:lang w:eastAsia="en-AU"/>
              </w:rPr>
              <w:t>47</w:t>
            </w:r>
          </w:p>
        </w:tc>
        <w:tc>
          <w:tcPr>
            <w:tcW w:w="1015" w:type="dxa"/>
            <w:tcBorders>
              <w:top w:val="nil"/>
              <w:left w:val="nil"/>
              <w:right w:val="single" w:sz="4" w:space="0" w:color="auto"/>
            </w:tcBorders>
            <w:shd w:val="clear" w:color="000000" w:fill="C0C0C0"/>
            <w:noWrap/>
            <w:vAlign w:val="bottom"/>
            <w:hideMark/>
          </w:tcPr>
          <w:p w:rsidR="002C62B4" w:rsidRPr="00B1088B" w:rsidRDefault="002C62B4" w:rsidP="00FA2945">
            <w:pPr>
              <w:pStyle w:val="table1"/>
              <w:jc w:val="center"/>
              <w:rPr>
                <w:lang w:eastAsia="en-AU"/>
              </w:rPr>
            </w:pPr>
            <w:r w:rsidRPr="00B1088B">
              <w:rPr>
                <w:lang w:eastAsia="en-AU"/>
              </w:rPr>
              <w:t>45</w:t>
            </w:r>
          </w:p>
        </w:tc>
        <w:tc>
          <w:tcPr>
            <w:tcW w:w="1015" w:type="dxa"/>
            <w:tcBorders>
              <w:top w:val="nil"/>
              <w:left w:val="single" w:sz="4" w:space="0" w:color="auto"/>
              <w:right w:val="nil"/>
            </w:tcBorders>
            <w:shd w:val="clear" w:color="auto" w:fill="auto"/>
            <w:noWrap/>
            <w:vAlign w:val="bottom"/>
            <w:hideMark/>
          </w:tcPr>
          <w:p w:rsidR="002C62B4" w:rsidRPr="00B1088B" w:rsidRDefault="002C62B4" w:rsidP="00FA2945">
            <w:pPr>
              <w:pStyle w:val="table1"/>
              <w:jc w:val="center"/>
              <w:rPr>
                <w:lang w:eastAsia="en-AU"/>
              </w:rPr>
            </w:pPr>
            <w:r w:rsidRPr="00B1088B">
              <w:rPr>
                <w:lang w:eastAsia="en-AU"/>
              </w:rPr>
              <w:t>236</w:t>
            </w:r>
          </w:p>
        </w:tc>
        <w:tc>
          <w:tcPr>
            <w:tcW w:w="1015" w:type="dxa"/>
            <w:tcBorders>
              <w:top w:val="nil"/>
              <w:left w:val="nil"/>
              <w:right w:val="single" w:sz="4" w:space="0" w:color="auto"/>
            </w:tcBorders>
            <w:shd w:val="clear" w:color="auto" w:fill="auto"/>
            <w:noWrap/>
            <w:vAlign w:val="bottom"/>
            <w:hideMark/>
          </w:tcPr>
          <w:p w:rsidR="002C62B4" w:rsidRPr="00B1088B" w:rsidRDefault="002C62B4" w:rsidP="00FA2945">
            <w:pPr>
              <w:pStyle w:val="table1"/>
              <w:jc w:val="center"/>
              <w:rPr>
                <w:lang w:eastAsia="en-AU"/>
              </w:rPr>
            </w:pPr>
            <w:r w:rsidRPr="00B1088B">
              <w:rPr>
                <w:lang w:eastAsia="en-AU"/>
              </w:rPr>
              <w:t>236</w:t>
            </w:r>
          </w:p>
        </w:tc>
        <w:tc>
          <w:tcPr>
            <w:tcW w:w="1015" w:type="dxa"/>
            <w:tcBorders>
              <w:top w:val="nil"/>
              <w:left w:val="nil"/>
              <w:right w:val="nil"/>
            </w:tcBorders>
            <w:shd w:val="clear" w:color="000000" w:fill="C0C0C0"/>
            <w:noWrap/>
            <w:vAlign w:val="bottom"/>
            <w:hideMark/>
          </w:tcPr>
          <w:p w:rsidR="002C62B4" w:rsidRPr="00B1088B" w:rsidRDefault="002C62B4" w:rsidP="00FA2945">
            <w:pPr>
              <w:pStyle w:val="table1"/>
              <w:jc w:val="center"/>
              <w:rPr>
                <w:lang w:eastAsia="en-AU"/>
              </w:rPr>
            </w:pPr>
            <w:r w:rsidRPr="00B1088B">
              <w:rPr>
                <w:lang w:eastAsia="en-AU"/>
              </w:rPr>
              <w:t>273</w:t>
            </w:r>
          </w:p>
        </w:tc>
        <w:tc>
          <w:tcPr>
            <w:tcW w:w="1015" w:type="dxa"/>
            <w:tcBorders>
              <w:top w:val="nil"/>
              <w:left w:val="nil"/>
              <w:right w:val="single" w:sz="4" w:space="0" w:color="auto"/>
            </w:tcBorders>
            <w:shd w:val="clear" w:color="000000" w:fill="C0C0C0"/>
            <w:noWrap/>
            <w:vAlign w:val="bottom"/>
            <w:hideMark/>
          </w:tcPr>
          <w:p w:rsidR="002C62B4" w:rsidRPr="00B1088B" w:rsidRDefault="002C62B4" w:rsidP="00FA2945">
            <w:pPr>
              <w:pStyle w:val="table1"/>
              <w:jc w:val="center"/>
              <w:rPr>
                <w:lang w:eastAsia="en-AU"/>
              </w:rPr>
            </w:pPr>
            <w:r w:rsidRPr="00B1088B">
              <w:rPr>
                <w:lang w:eastAsia="en-AU"/>
              </w:rPr>
              <w:t>275</w:t>
            </w:r>
          </w:p>
        </w:tc>
        <w:tc>
          <w:tcPr>
            <w:tcW w:w="1015" w:type="dxa"/>
            <w:tcBorders>
              <w:top w:val="nil"/>
              <w:left w:val="nil"/>
              <w:right w:val="nil"/>
            </w:tcBorders>
            <w:shd w:val="clear" w:color="auto" w:fill="auto"/>
            <w:noWrap/>
            <w:vAlign w:val="bottom"/>
            <w:hideMark/>
          </w:tcPr>
          <w:p w:rsidR="002C62B4" w:rsidRPr="00B1088B" w:rsidRDefault="002C62B4" w:rsidP="00FA2945">
            <w:pPr>
              <w:pStyle w:val="table1"/>
              <w:jc w:val="center"/>
              <w:rPr>
                <w:lang w:eastAsia="en-AU"/>
              </w:rPr>
            </w:pPr>
            <w:r w:rsidRPr="00B1088B">
              <w:rPr>
                <w:lang w:eastAsia="en-AU"/>
              </w:rPr>
              <w:t>461</w:t>
            </w:r>
          </w:p>
        </w:tc>
        <w:tc>
          <w:tcPr>
            <w:tcW w:w="1015" w:type="dxa"/>
            <w:tcBorders>
              <w:top w:val="nil"/>
              <w:left w:val="nil"/>
              <w:right w:val="single" w:sz="4" w:space="0" w:color="auto"/>
            </w:tcBorders>
            <w:shd w:val="clear" w:color="auto" w:fill="auto"/>
            <w:noWrap/>
            <w:vAlign w:val="bottom"/>
            <w:hideMark/>
          </w:tcPr>
          <w:p w:rsidR="002C62B4" w:rsidRPr="00B1088B" w:rsidRDefault="002C62B4" w:rsidP="00FA2945">
            <w:pPr>
              <w:pStyle w:val="table1"/>
              <w:jc w:val="center"/>
              <w:rPr>
                <w:lang w:eastAsia="en-AU"/>
              </w:rPr>
            </w:pPr>
            <w:r w:rsidRPr="00B1088B">
              <w:rPr>
                <w:lang w:eastAsia="en-AU"/>
              </w:rPr>
              <w:t>466</w:t>
            </w:r>
          </w:p>
        </w:tc>
        <w:tc>
          <w:tcPr>
            <w:tcW w:w="1015" w:type="dxa"/>
            <w:tcBorders>
              <w:top w:val="nil"/>
              <w:left w:val="nil"/>
              <w:right w:val="nil"/>
            </w:tcBorders>
            <w:shd w:val="clear" w:color="000000" w:fill="C0C0C0"/>
            <w:noWrap/>
            <w:vAlign w:val="bottom"/>
            <w:hideMark/>
          </w:tcPr>
          <w:p w:rsidR="002C62B4" w:rsidRPr="00B1088B" w:rsidRDefault="002C62B4" w:rsidP="00FA2945">
            <w:pPr>
              <w:pStyle w:val="table1"/>
              <w:jc w:val="center"/>
              <w:rPr>
                <w:lang w:eastAsia="en-AU"/>
              </w:rPr>
            </w:pPr>
            <w:r w:rsidRPr="00B1088B">
              <w:rPr>
                <w:lang w:eastAsia="en-AU"/>
              </w:rPr>
              <w:t>793</w:t>
            </w:r>
          </w:p>
        </w:tc>
        <w:tc>
          <w:tcPr>
            <w:tcW w:w="1015" w:type="dxa"/>
            <w:tcBorders>
              <w:top w:val="nil"/>
              <w:left w:val="nil"/>
              <w:right w:val="single" w:sz="4" w:space="0" w:color="auto"/>
            </w:tcBorders>
            <w:shd w:val="clear" w:color="000000" w:fill="C0C0C0"/>
            <w:noWrap/>
            <w:vAlign w:val="bottom"/>
            <w:hideMark/>
          </w:tcPr>
          <w:p w:rsidR="002C62B4" w:rsidRPr="00B1088B" w:rsidRDefault="002C62B4" w:rsidP="00FA2945">
            <w:pPr>
              <w:pStyle w:val="table1"/>
              <w:jc w:val="center"/>
              <w:rPr>
                <w:lang w:eastAsia="en-AU"/>
              </w:rPr>
            </w:pPr>
            <w:r w:rsidRPr="00B1088B">
              <w:rPr>
                <w:lang w:eastAsia="en-AU"/>
              </w:rPr>
              <w:t>795</w:t>
            </w:r>
          </w:p>
        </w:tc>
        <w:tc>
          <w:tcPr>
            <w:tcW w:w="1015" w:type="dxa"/>
            <w:tcBorders>
              <w:top w:val="nil"/>
              <w:left w:val="nil"/>
              <w:right w:val="nil"/>
            </w:tcBorders>
            <w:shd w:val="clear" w:color="auto" w:fill="auto"/>
            <w:noWrap/>
            <w:vAlign w:val="bottom"/>
            <w:hideMark/>
          </w:tcPr>
          <w:p w:rsidR="002C62B4" w:rsidRPr="00B1088B" w:rsidRDefault="002C62B4" w:rsidP="00FA2945">
            <w:pPr>
              <w:pStyle w:val="table1"/>
              <w:jc w:val="center"/>
              <w:rPr>
                <w:lang w:eastAsia="en-AU"/>
              </w:rPr>
            </w:pPr>
            <w:r w:rsidRPr="00B1088B">
              <w:rPr>
                <w:lang w:eastAsia="en-AU"/>
              </w:rPr>
              <w:t>1330</w:t>
            </w:r>
          </w:p>
        </w:tc>
        <w:tc>
          <w:tcPr>
            <w:tcW w:w="1015" w:type="dxa"/>
            <w:tcBorders>
              <w:top w:val="nil"/>
              <w:left w:val="nil"/>
              <w:right w:val="single" w:sz="4" w:space="0" w:color="auto"/>
            </w:tcBorders>
            <w:shd w:val="clear" w:color="auto" w:fill="auto"/>
            <w:noWrap/>
            <w:vAlign w:val="bottom"/>
            <w:hideMark/>
          </w:tcPr>
          <w:p w:rsidR="002C62B4" w:rsidRPr="00B1088B" w:rsidRDefault="002C62B4" w:rsidP="00FA2945">
            <w:pPr>
              <w:pStyle w:val="table1"/>
              <w:jc w:val="center"/>
              <w:rPr>
                <w:lang w:eastAsia="en-AU"/>
              </w:rPr>
            </w:pPr>
            <w:r w:rsidRPr="00B1088B">
              <w:rPr>
                <w:lang w:eastAsia="en-AU"/>
              </w:rPr>
              <w:t>1344</w:t>
            </w:r>
          </w:p>
        </w:tc>
      </w:tr>
      <w:tr w:rsidR="0065365B" w:rsidRPr="00B1088B" w:rsidTr="00E66043">
        <w:trPr>
          <w:trHeight w:val="255"/>
        </w:trPr>
        <w:tc>
          <w:tcPr>
            <w:tcW w:w="1951" w:type="dxa"/>
            <w:tcBorders>
              <w:top w:val="nil"/>
              <w:left w:val="single" w:sz="4" w:space="0" w:color="auto"/>
              <w:bottom w:val="single" w:sz="4" w:space="0" w:color="auto"/>
              <w:right w:val="single" w:sz="8" w:space="0" w:color="000000"/>
            </w:tcBorders>
            <w:shd w:val="clear" w:color="auto" w:fill="auto"/>
            <w:noWrap/>
            <w:vAlign w:val="bottom"/>
            <w:hideMark/>
          </w:tcPr>
          <w:p w:rsidR="004E1983" w:rsidRPr="00B1088B" w:rsidRDefault="004E1983" w:rsidP="00FA2945">
            <w:pPr>
              <w:pStyle w:val="table1"/>
              <w:rPr>
                <w:szCs w:val="16"/>
                <w:lang w:eastAsia="en-AU"/>
              </w:rPr>
            </w:pPr>
            <w:r w:rsidRPr="00B1088B">
              <w:rPr>
                <w:szCs w:val="16"/>
                <w:lang w:eastAsia="en-AU"/>
              </w:rPr>
              <w:t>DO (%)</w:t>
            </w:r>
          </w:p>
        </w:tc>
        <w:tc>
          <w:tcPr>
            <w:tcW w:w="884" w:type="dxa"/>
            <w:tcBorders>
              <w:top w:val="nil"/>
              <w:left w:val="nil"/>
              <w:bottom w:val="single" w:sz="4" w:space="0" w:color="auto"/>
              <w:right w:val="nil"/>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116</w:t>
            </w:r>
          </w:p>
        </w:tc>
        <w:tc>
          <w:tcPr>
            <w:tcW w:w="1015" w:type="dxa"/>
            <w:tcBorders>
              <w:top w:val="nil"/>
              <w:left w:val="nil"/>
              <w:bottom w:val="single" w:sz="4" w:space="0" w:color="auto"/>
              <w:right w:val="single" w:sz="4" w:space="0" w:color="auto"/>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97</w:t>
            </w:r>
          </w:p>
        </w:tc>
        <w:tc>
          <w:tcPr>
            <w:tcW w:w="1015" w:type="dxa"/>
            <w:tcBorders>
              <w:top w:val="nil"/>
              <w:left w:val="single" w:sz="4" w:space="0" w:color="auto"/>
              <w:bottom w:val="single" w:sz="4" w:space="0" w:color="auto"/>
              <w:right w:val="nil"/>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113</w:t>
            </w:r>
          </w:p>
        </w:tc>
        <w:tc>
          <w:tcPr>
            <w:tcW w:w="1015" w:type="dxa"/>
            <w:tcBorders>
              <w:top w:val="nil"/>
              <w:left w:val="nil"/>
              <w:bottom w:val="single" w:sz="4" w:space="0" w:color="auto"/>
              <w:right w:val="single" w:sz="4" w:space="0" w:color="auto"/>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92</w:t>
            </w:r>
          </w:p>
        </w:tc>
        <w:tc>
          <w:tcPr>
            <w:tcW w:w="1015" w:type="dxa"/>
            <w:tcBorders>
              <w:top w:val="nil"/>
              <w:left w:val="nil"/>
              <w:bottom w:val="single" w:sz="4" w:space="0" w:color="auto"/>
              <w:right w:val="nil"/>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106</w:t>
            </w:r>
          </w:p>
        </w:tc>
        <w:tc>
          <w:tcPr>
            <w:tcW w:w="1015" w:type="dxa"/>
            <w:tcBorders>
              <w:top w:val="nil"/>
              <w:left w:val="nil"/>
              <w:bottom w:val="single" w:sz="4" w:space="0" w:color="auto"/>
              <w:right w:val="single" w:sz="4" w:space="0" w:color="auto"/>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93</w:t>
            </w:r>
          </w:p>
        </w:tc>
        <w:tc>
          <w:tcPr>
            <w:tcW w:w="1015" w:type="dxa"/>
            <w:tcBorders>
              <w:top w:val="nil"/>
              <w:left w:val="nil"/>
              <w:bottom w:val="single" w:sz="4" w:space="0" w:color="auto"/>
              <w:right w:val="nil"/>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110</w:t>
            </w:r>
          </w:p>
        </w:tc>
        <w:tc>
          <w:tcPr>
            <w:tcW w:w="1015" w:type="dxa"/>
            <w:tcBorders>
              <w:top w:val="nil"/>
              <w:left w:val="nil"/>
              <w:bottom w:val="single" w:sz="4" w:space="0" w:color="auto"/>
              <w:right w:val="single" w:sz="4" w:space="0" w:color="auto"/>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89</w:t>
            </w:r>
          </w:p>
        </w:tc>
        <w:tc>
          <w:tcPr>
            <w:tcW w:w="1015" w:type="dxa"/>
            <w:tcBorders>
              <w:top w:val="nil"/>
              <w:left w:val="nil"/>
              <w:bottom w:val="single" w:sz="4" w:space="0" w:color="auto"/>
              <w:right w:val="nil"/>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104</w:t>
            </w:r>
          </w:p>
        </w:tc>
        <w:tc>
          <w:tcPr>
            <w:tcW w:w="1015" w:type="dxa"/>
            <w:tcBorders>
              <w:top w:val="nil"/>
              <w:left w:val="nil"/>
              <w:bottom w:val="single" w:sz="4" w:space="0" w:color="auto"/>
              <w:right w:val="single" w:sz="4" w:space="0" w:color="auto"/>
            </w:tcBorders>
            <w:shd w:val="clear" w:color="000000" w:fill="C0C0C0"/>
            <w:noWrap/>
            <w:vAlign w:val="bottom"/>
            <w:hideMark/>
          </w:tcPr>
          <w:p w:rsidR="004E1983" w:rsidRPr="00B1088B" w:rsidRDefault="004E1983" w:rsidP="00FA2945">
            <w:pPr>
              <w:pStyle w:val="table1"/>
              <w:jc w:val="center"/>
              <w:rPr>
                <w:lang w:eastAsia="en-AU"/>
              </w:rPr>
            </w:pPr>
            <w:r w:rsidRPr="00B1088B">
              <w:rPr>
                <w:lang w:eastAsia="en-AU"/>
              </w:rPr>
              <w:t>91.4</w:t>
            </w:r>
          </w:p>
        </w:tc>
        <w:tc>
          <w:tcPr>
            <w:tcW w:w="1015" w:type="dxa"/>
            <w:tcBorders>
              <w:top w:val="nil"/>
              <w:left w:val="nil"/>
              <w:bottom w:val="single" w:sz="4" w:space="0" w:color="auto"/>
              <w:right w:val="nil"/>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103</w:t>
            </w:r>
            <w:r w:rsidR="000C6A52">
              <w:rPr>
                <w:lang w:eastAsia="en-AU"/>
              </w:rPr>
              <w:t>.</w:t>
            </w:r>
            <w:r w:rsidRPr="00B1088B">
              <w:rPr>
                <w:lang w:eastAsia="en-AU"/>
              </w:rPr>
              <w:t>8</w:t>
            </w:r>
          </w:p>
        </w:tc>
        <w:tc>
          <w:tcPr>
            <w:tcW w:w="1015" w:type="dxa"/>
            <w:tcBorders>
              <w:top w:val="nil"/>
              <w:left w:val="nil"/>
              <w:bottom w:val="single" w:sz="4" w:space="0" w:color="auto"/>
              <w:right w:val="single" w:sz="4" w:space="0" w:color="auto"/>
            </w:tcBorders>
            <w:shd w:val="clear" w:color="auto" w:fill="auto"/>
            <w:noWrap/>
            <w:vAlign w:val="bottom"/>
            <w:hideMark/>
          </w:tcPr>
          <w:p w:rsidR="004E1983" w:rsidRPr="00B1088B" w:rsidRDefault="004E1983" w:rsidP="00FA2945">
            <w:pPr>
              <w:pStyle w:val="table1"/>
              <w:jc w:val="center"/>
              <w:rPr>
                <w:lang w:eastAsia="en-AU"/>
              </w:rPr>
            </w:pPr>
            <w:r w:rsidRPr="00B1088B">
              <w:rPr>
                <w:lang w:eastAsia="en-AU"/>
              </w:rPr>
              <w:t>90</w:t>
            </w:r>
          </w:p>
        </w:tc>
      </w:tr>
    </w:tbl>
    <w:p w:rsidR="004E1983" w:rsidRPr="00C23171" w:rsidRDefault="00C23171" w:rsidP="00C23171">
      <w:pPr>
        <w:pStyle w:val="tablecaption"/>
        <w:rPr>
          <w:b/>
        </w:rPr>
      </w:pPr>
      <w:proofErr w:type="gramStart"/>
      <w:r w:rsidRPr="00C23171">
        <w:rPr>
          <w:b/>
        </w:rPr>
        <w:t>Table A</w:t>
      </w:r>
      <w:r w:rsidR="00E66043">
        <w:rPr>
          <w:b/>
        </w:rPr>
        <w:t>9</w:t>
      </w:r>
      <w:r w:rsidRPr="00C23171">
        <w:rPr>
          <w:b/>
        </w:rPr>
        <w:t xml:space="preserve"> 1292G</w:t>
      </w:r>
      <w:r w:rsidRPr="00C23171">
        <w:rPr>
          <w:b/>
          <w:i/>
        </w:rPr>
        <w:t xml:space="preserve"> </w:t>
      </w:r>
      <w:r w:rsidR="004E1983" w:rsidRPr="00C23171">
        <w:rPr>
          <w:b/>
          <w:i/>
        </w:rPr>
        <w:t>Chlorella</w:t>
      </w:r>
      <w:r w:rsidRPr="00C23171">
        <w:rPr>
          <w:b/>
        </w:rPr>
        <w:t xml:space="preserve"> sp.</w:t>
      </w:r>
      <w:proofErr w:type="gramEnd"/>
    </w:p>
    <w:tbl>
      <w:tblPr>
        <w:tblW w:w="0" w:type="auto"/>
        <w:tblLayout w:type="fixed"/>
        <w:tblLook w:val="04A0"/>
      </w:tblPr>
      <w:tblGrid>
        <w:gridCol w:w="1951"/>
        <w:gridCol w:w="729"/>
        <w:gridCol w:w="729"/>
        <w:gridCol w:w="729"/>
        <w:gridCol w:w="730"/>
        <w:gridCol w:w="729"/>
        <w:gridCol w:w="729"/>
        <w:gridCol w:w="729"/>
        <w:gridCol w:w="730"/>
        <w:gridCol w:w="777"/>
        <w:gridCol w:w="777"/>
        <w:gridCol w:w="776"/>
        <w:gridCol w:w="777"/>
        <w:gridCol w:w="777"/>
        <w:gridCol w:w="777"/>
        <w:gridCol w:w="777"/>
        <w:gridCol w:w="777"/>
      </w:tblGrid>
      <w:tr w:rsidR="0060046D" w:rsidRPr="002C62B4" w:rsidTr="00E66043">
        <w:trPr>
          <w:trHeight w:val="255"/>
        </w:trPr>
        <w:tc>
          <w:tcPr>
            <w:tcW w:w="19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458"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0</w:t>
            </w:r>
          </w:p>
        </w:tc>
        <w:tc>
          <w:tcPr>
            <w:tcW w:w="14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2500</w:t>
            </w:r>
          </w:p>
        </w:tc>
        <w:tc>
          <w:tcPr>
            <w:tcW w:w="145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5000</w:t>
            </w:r>
          </w:p>
        </w:tc>
        <w:tc>
          <w:tcPr>
            <w:tcW w:w="14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10000</w:t>
            </w:r>
          </w:p>
        </w:tc>
        <w:tc>
          <w:tcPr>
            <w:tcW w:w="1554"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20000</w:t>
            </w:r>
          </w:p>
        </w:tc>
        <w:tc>
          <w:tcPr>
            <w:tcW w:w="15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40000</w:t>
            </w:r>
          </w:p>
        </w:tc>
        <w:tc>
          <w:tcPr>
            <w:tcW w:w="1554"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80000</w:t>
            </w:r>
          </w:p>
        </w:tc>
        <w:tc>
          <w:tcPr>
            <w:tcW w:w="1554"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160000</w:t>
            </w:r>
          </w:p>
        </w:tc>
      </w:tr>
      <w:tr w:rsidR="0065365B" w:rsidRPr="002C62B4" w:rsidTr="00E66043">
        <w:trPr>
          <w:trHeight w:val="270"/>
        </w:trPr>
        <w:tc>
          <w:tcPr>
            <w:tcW w:w="195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E1983" w:rsidRPr="002C62B4" w:rsidRDefault="004E1983" w:rsidP="002C62B4">
            <w:pPr>
              <w:pStyle w:val="table1"/>
              <w:rPr>
                <w:b/>
                <w:lang w:eastAsia="en-AU"/>
              </w:rPr>
            </w:pPr>
            <w:r w:rsidRPr="002C62B4">
              <w:rPr>
                <w:b/>
                <w:lang w:eastAsia="en-AU"/>
              </w:rPr>
              <w:t>Parameter</w:t>
            </w:r>
          </w:p>
        </w:tc>
        <w:tc>
          <w:tcPr>
            <w:tcW w:w="729"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29"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29" w:type="dxa"/>
            <w:tcBorders>
              <w:top w:val="nil"/>
              <w:left w:val="single" w:sz="4" w:space="0" w:color="auto"/>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30"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29"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29"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29" w:type="dxa"/>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30"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77"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77"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76" w:type="dxa"/>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77"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77"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77"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777" w:type="dxa"/>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777"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r>
      <w:tr w:rsidR="0065365B" w:rsidRPr="0066039D" w:rsidTr="00E66043">
        <w:trPr>
          <w:trHeight w:val="255"/>
        </w:trPr>
        <w:tc>
          <w:tcPr>
            <w:tcW w:w="1951" w:type="dxa"/>
            <w:tcBorders>
              <w:top w:val="single" w:sz="8" w:space="0" w:color="auto"/>
              <w:left w:val="single" w:sz="4" w:space="0" w:color="auto"/>
              <w:bottom w:val="nil"/>
              <w:right w:val="single" w:sz="8" w:space="0" w:color="000000"/>
            </w:tcBorders>
            <w:shd w:val="clear" w:color="auto" w:fill="auto"/>
            <w:noWrap/>
            <w:vAlign w:val="bottom"/>
            <w:hideMark/>
          </w:tcPr>
          <w:p w:rsidR="004E1983" w:rsidRPr="0066039D" w:rsidRDefault="004E1983" w:rsidP="002C62B4">
            <w:pPr>
              <w:pStyle w:val="table1"/>
              <w:rPr>
                <w:szCs w:val="16"/>
                <w:lang w:eastAsia="en-AU"/>
              </w:rPr>
            </w:pPr>
            <w:r w:rsidRPr="0066039D">
              <w:rPr>
                <w:szCs w:val="16"/>
                <w:lang w:eastAsia="en-AU"/>
              </w:rPr>
              <w:t>pH</w:t>
            </w:r>
          </w:p>
        </w:tc>
        <w:tc>
          <w:tcPr>
            <w:tcW w:w="729"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6.1</w:t>
            </w:r>
          </w:p>
        </w:tc>
        <w:tc>
          <w:tcPr>
            <w:tcW w:w="729"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6.5</w:t>
            </w:r>
          </w:p>
        </w:tc>
        <w:tc>
          <w:tcPr>
            <w:tcW w:w="729" w:type="dxa"/>
            <w:tcBorders>
              <w:top w:val="nil"/>
              <w:left w:val="single" w:sz="4" w:space="0" w:color="auto"/>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6.2</w:t>
            </w:r>
          </w:p>
        </w:tc>
        <w:tc>
          <w:tcPr>
            <w:tcW w:w="730"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6.5</w:t>
            </w:r>
          </w:p>
        </w:tc>
        <w:tc>
          <w:tcPr>
            <w:tcW w:w="729"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6.2</w:t>
            </w:r>
          </w:p>
        </w:tc>
        <w:tc>
          <w:tcPr>
            <w:tcW w:w="729"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6.5</w:t>
            </w:r>
          </w:p>
        </w:tc>
        <w:tc>
          <w:tcPr>
            <w:tcW w:w="729" w:type="dxa"/>
            <w:tcBorders>
              <w:top w:val="nil"/>
              <w:left w:val="nil"/>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6.2</w:t>
            </w:r>
          </w:p>
        </w:tc>
        <w:tc>
          <w:tcPr>
            <w:tcW w:w="730"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6.5</w:t>
            </w:r>
          </w:p>
        </w:tc>
        <w:tc>
          <w:tcPr>
            <w:tcW w:w="777"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6.2</w:t>
            </w:r>
          </w:p>
        </w:tc>
        <w:tc>
          <w:tcPr>
            <w:tcW w:w="777"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5</w:t>
            </w:r>
          </w:p>
        </w:tc>
        <w:tc>
          <w:tcPr>
            <w:tcW w:w="776" w:type="dxa"/>
            <w:tcBorders>
              <w:top w:val="nil"/>
              <w:left w:val="nil"/>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6.2</w:t>
            </w:r>
          </w:p>
        </w:tc>
        <w:tc>
          <w:tcPr>
            <w:tcW w:w="777"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6.4</w:t>
            </w:r>
          </w:p>
        </w:tc>
        <w:tc>
          <w:tcPr>
            <w:tcW w:w="777"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2</w:t>
            </w:r>
          </w:p>
        </w:tc>
        <w:tc>
          <w:tcPr>
            <w:tcW w:w="777"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6.3</w:t>
            </w:r>
          </w:p>
        </w:tc>
        <w:tc>
          <w:tcPr>
            <w:tcW w:w="777" w:type="dxa"/>
            <w:tcBorders>
              <w:top w:val="nil"/>
              <w:left w:val="nil"/>
              <w:bottom w:val="nil"/>
              <w:right w:val="nil"/>
            </w:tcBorders>
            <w:shd w:val="clear" w:color="auto" w:fill="auto"/>
            <w:noWrap/>
            <w:vAlign w:val="bottom"/>
            <w:hideMark/>
          </w:tcPr>
          <w:p w:rsidR="004E1983" w:rsidRPr="0066039D" w:rsidRDefault="006802E2" w:rsidP="002C62B4">
            <w:pPr>
              <w:pStyle w:val="table1"/>
              <w:jc w:val="center"/>
              <w:rPr>
                <w:lang w:eastAsia="en-AU"/>
              </w:rPr>
            </w:pPr>
            <w:r>
              <w:rPr>
                <w:lang w:eastAsia="en-AU"/>
              </w:rPr>
              <w:t>6.0</w:t>
            </w:r>
          </w:p>
        </w:tc>
        <w:tc>
          <w:tcPr>
            <w:tcW w:w="777"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6.1</w:t>
            </w:r>
          </w:p>
        </w:tc>
      </w:tr>
      <w:tr w:rsidR="0065365B" w:rsidRPr="0066039D" w:rsidTr="00E66043">
        <w:trPr>
          <w:trHeight w:val="270"/>
        </w:trPr>
        <w:tc>
          <w:tcPr>
            <w:tcW w:w="1951" w:type="dxa"/>
            <w:tcBorders>
              <w:top w:val="nil"/>
              <w:left w:val="single" w:sz="4" w:space="0" w:color="auto"/>
              <w:bottom w:val="nil"/>
              <w:right w:val="single" w:sz="8" w:space="0" w:color="000000"/>
            </w:tcBorders>
            <w:shd w:val="clear" w:color="auto" w:fill="auto"/>
            <w:noWrap/>
            <w:vAlign w:val="bottom"/>
            <w:hideMark/>
          </w:tcPr>
          <w:p w:rsidR="002C62B4" w:rsidRPr="00A02345" w:rsidRDefault="002C62B4" w:rsidP="002C62B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729" w:type="dxa"/>
            <w:tcBorders>
              <w:top w:val="nil"/>
              <w:left w:val="nil"/>
              <w:bottom w:val="nil"/>
              <w:right w:val="nil"/>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46.0</w:t>
            </w:r>
          </w:p>
        </w:tc>
        <w:tc>
          <w:tcPr>
            <w:tcW w:w="729" w:type="dxa"/>
            <w:tcBorders>
              <w:top w:val="nil"/>
              <w:left w:val="nil"/>
              <w:bottom w:val="nil"/>
              <w:right w:val="single" w:sz="4" w:space="0" w:color="auto"/>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43.0</w:t>
            </w:r>
          </w:p>
        </w:tc>
        <w:tc>
          <w:tcPr>
            <w:tcW w:w="729" w:type="dxa"/>
            <w:tcBorders>
              <w:top w:val="nil"/>
              <w:left w:val="single" w:sz="4" w:space="0" w:color="auto"/>
              <w:bottom w:val="nil"/>
              <w:right w:val="nil"/>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57.0</w:t>
            </w:r>
          </w:p>
        </w:tc>
        <w:tc>
          <w:tcPr>
            <w:tcW w:w="730" w:type="dxa"/>
            <w:tcBorders>
              <w:top w:val="nil"/>
              <w:left w:val="nil"/>
              <w:bottom w:val="nil"/>
              <w:right w:val="single" w:sz="4" w:space="0" w:color="auto"/>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54.0</w:t>
            </w:r>
          </w:p>
        </w:tc>
        <w:tc>
          <w:tcPr>
            <w:tcW w:w="729" w:type="dxa"/>
            <w:tcBorders>
              <w:top w:val="nil"/>
              <w:left w:val="nil"/>
              <w:bottom w:val="nil"/>
              <w:right w:val="nil"/>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67.0</w:t>
            </w:r>
          </w:p>
        </w:tc>
        <w:tc>
          <w:tcPr>
            <w:tcW w:w="729" w:type="dxa"/>
            <w:tcBorders>
              <w:top w:val="nil"/>
              <w:left w:val="nil"/>
              <w:bottom w:val="nil"/>
              <w:right w:val="single" w:sz="4" w:space="0" w:color="auto"/>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64.0</w:t>
            </w:r>
          </w:p>
        </w:tc>
        <w:tc>
          <w:tcPr>
            <w:tcW w:w="729" w:type="dxa"/>
            <w:tcBorders>
              <w:top w:val="nil"/>
              <w:left w:val="nil"/>
              <w:bottom w:val="nil"/>
              <w:right w:val="nil"/>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87.0</w:t>
            </w:r>
          </w:p>
        </w:tc>
        <w:tc>
          <w:tcPr>
            <w:tcW w:w="730" w:type="dxa"/>
            <w:tcBorders>
              <w:top w:val="nil"/>
              <w:left w:val="nil"/>
              <w:bottom w:val="nil"/>
              <w:right w:val="single" w:sz="4" w:space="0" w:color="auto"/>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85.0</w:t>
            </w:r>
          </w:p>
        </w:tc>
        <w:tc>
          <w:tcPr>
            <w:tcW w:w="777" w:type="dxa"/>
            <w:tcBorders>
              <w:top w:val="nil"/>
              <w:left w:val="nil"/>
              <w:bottom w:val="nil"/>
              <w:right w:val="nil"/>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122</w:t>
            </w:r>
          </w:p>
        </w:tc>
        <w:tc>
          <w:tcPr>
            <w:tcW w:w="777" w:type="dxa"/>
            <w:tcBorders>
              <w:top w:val="nil"/>
              <w:left w:val="nil"/>
              <w:bottom w:val="nil"/>
              <w:right w:val="single" w:sz="4" w:space="0" w:color="auto"/>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121</w:t>
            </w:r>
          </w:p>
        </w:tc>
        <w:tc>
          <w:tcPr>
            <w:tcW w:w="776" w:type="dxa"/>
            <w:tcBorders>
              <w:top w:val="nil"/>
              <w:left w:val="nil"/>
              <w:bottom w:val="nil"/>
              <w:right w:val="nil"/>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186</w:t>
            </w:r>
          </w:p>
        </w:tc>
        <w:tc>
          <w:tcPr>
            <w:tcW w:w="777" w:type="dxa"/>
            <w:tcBorders>
              <w:top w:val="nil"/>
              <w:left w:val="nil"/>
              <w:bottom w:val="nil"/>
              <w:right w:val="single" w:sz="4" w:space="0" w:color="auto"/>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187</w:t>
            </w:r>
          </w:p>
        </w:tc>
        <w:tc>
          <w:tcPr>
            <w:tcW w:w="777" w:type="dxa"/>
            <w:tcBorders>
              <w:top w:val="nil"/>
              <w:left w:val="nil"/>
              <w:bottom w:val="nil"/>
              <w:right w:val="nil"/>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326</w:t>
            </w:r>
          </w:p>
        </w:tc>
        <w:tc>
          <w:tcPr>
            <w:tcW w:w="777" w:type="dxa"/>
            <w:tcBorders>
              <w:top w:val="nil"/>
              <w:left w:val="nil"/>
              <w:bottom w:val="nil"/>
              <w:right w:val="single" w:sz="4" w:space="0" w:color="auto"/>
            </w:tcBorders>
            <w:shd w:val="clear" w:color="000000" w:fill="C0C0C0"/>
            <w:noWrap/>
            <w:vAlign w:val="bottom"/>
            <w:hideMark/>
          </w:tcPr>
          <w:p w:rsidR="002C62B4" w:rsidRPr="0066039D" w:rsidRDefault="002C62B4" w:rsidP="002C62B4">
            <w:pPr>
              <w:pStyle w:val="table1"/>
              <w:jc w:val="center"/>
              <w:rPr>
                <w:lang w:eastAsia="en-AU"/>
              </w:rPr>
            </w:pPr>
            <w:r w:rsidRPr="0066039D">
              <w:rPr>
                <w:lang w:eastAsia="en-AU"/>
              </w:rPr>
              <w:t>328</w:t>
            </w:r>
          </w:p>
        </w:tc>
        <w:tc>
          <w:tcPr>
            <w:tcW w:w="777" w:type="dxa"/>
            <w:tcBorders>
              <w:top w:val="nil"/>
              <w:left w:val="nil"/>
              <w:bottom w:val="nil"/>
              <w:right w:val="nil"/>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558</w:t>
            </w:r>
          </w:p>
        </w:tc>
        <w:tc>
          <w:tcPr>
            <w:tcW w:w="777" w:type="dxa"/>
            <w:tcBorders>
              <w:top w:val="nil"/>
              <w:left w:val="nil"/>
              <w:bottom w:val="nil"/>
              <w:right w:val="single" w:sz="4" w:space="0" w:color="auto"/>
            </w:tcBorders>
            <w:shd w:val="clear" w:color="auto" w:fill="auto"/>
            <w:noWrap/>
            <w:vAlign w:val="bottom"/>
            <w:hideMark/>
          </w:tcPr>
          <w:p w:rsidR="002C62B4" w:rsidRPr="0066039D" w:rsidRDefault="002C62B4" w:rsidP="002C62B4">
            <w:pPr>
              <w:pStyle w:val="table1"/>
              <w:jc w:val="center"/>
              <w:rPr>
                <w:lang w:eastAsia="en-AU"/>
              </w:rPr>
            </w:pPr>
            <w:r w:rsidRPr="0066039D">
              <w:rPr>
                <w:lang w:eastAsia="en-AU"/>
              </w:rPr>
              <w:t>564</w:t>
            </w:r>
          </w:p>
        </w:tc>
      </w:tr>
      <w:tr w:rsidR="0065365B" w:rsidRPr="0066039D" w:rsidTr="00E66043">
        <w:trPr>
          <w:trHeight w:val="255"/>
        </w:trPr>
        <w:tc>
          <w:tcPr>
            <w:tcW w:w="1951" w:type="dxa"/>
            <w:tcBorders>
              <w:top w:val="nil"/>
              <w:left w:val="single" w:sz="4" w:space="0" w:color="auto"/>
              <w:bottom w:val="single" w:sz="4" w:space="0" w:color="auto"/>
              <w:right w:val="single" w:sz="8" w:space="0" w:color="000000"/>
            </w:tcBorders>
            <w:shd w:val="clear" w:color="auto" w:fill="auto"/>
            <w:noWrap/>
            <w:vAlign w:val="bottom"/>
            <w:hideMark/>
          </w:tcPr>
          <w:p w:rsidR="004E1983" w:rsidRPr="0066039D" w:rsidRDefault="004E1983" w:rsidP="002C62B4">
            <w:pPr>
              <w:pStyle w:val="table1"/>
              <w:rPr>
                <w:szCs w:val="16"/>
                <w:lang w:eastAsia="en-AU"/>
              </w:rPr>
            </w:pPr>
            <w:r w:rsidRPr="0066039D">
              <w:rPr>
                <w:szCs w:val="16"/>
                <w:lang w:eastAsia="en-AU"/>
              </w:rPr>
              <w:t>DO (%)</w:t>
            </w:r>
          </w:p>
        </w:tc>
        <w:tc>
          <w:tcPr>
            <w:tcW w:w="729"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108.4</w:t>
            </w:r>
          </w:p>
        </w:tc>
        <w:tc>
          <w:tcPr>
            <w:tcW w:w="729"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90.2</w:t>
            </w:r>
          </w:p>
        </w:tc>
        <w:tc>
          <w:tcPr>
            <w:tcW w:w="729" w:type="dxa"/>
            <w:tcBorders>
              <w:top w:val="nil"/>
              <w:left w:val="single" w:sz="4" w:space="0" w:color="auto"/>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109.1</w:t>
            </w:r>
          </w:p>
        </w:tc>
        <w:tc>
          <w:tcPr>
            <w:tcW w:w="730"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93.1</w:t>
            </w:r>
          </w:p>
        </w:tc>
        <w:tc>
          <w:tcPr>
            <w:tcW w:w="729"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104.4</w:t>
            </w:r>
          </w:p>
        </w:tc>
        <w:tc>
          <w:tcPr>
            <w:tcW w:w="729"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92.5</w:t>
            </w:r>
          </w:p>
        </w:tc>
        <w:tc>
          <w:tcPr>
            <w:tcW w:w="729" w:type="dxa"/>
            <w:tcBorders>
              <w:top w:val="nil"/>
              <w:left w:val="nil"/>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105.1</w:t>
            </w:r>
          </w:p>
        </w:tc>
        <w:tc>
          <w:tcPr>
            <w:tcW w:w="730"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90.0</w:t>
            </w:r>
          </w:p>
        </w:tc>
        <w:tc>
          <w:tcPr>
            <w:tcW w:w="777"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106</w:t>
            </w:r>
          </w:p>
        </w:tc>
        <w:tc>
          <w:tcPr>
            <w:tcW w:w="777"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95.1</w:t>
            </w:r>
          </w:p>
        </w:tc>
        <w:tc>
          <w:tcPr>
            <w:tcW w:w="776" w:type="dxa"/>
            <w:tcBorders>
              <w:top w:val="nil"/>
              <w:left w:val="nil"/>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100.6</w:t>
            </w:r>
          </w:p>
        </w:tc>
        <w:tc>
          <w:tcPr>
            <w:tcW w:w="777"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94</w:t>
            </w:r>
          </w:p>
        </w:tc>
        <w:tc>
          <w:tcPr>
            <w:tcW w:w="777"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101.9</w:t>
            </w:r>
          </w:p>
        </w:tc>
        <w:tc>
          <w:tcPr>
            <w:tcW w:w="777"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95.3</w:t>
            </w:r>
          </w:p>
        </w:tc>
        <w:tc>
          <w:tcPr>
            <w:tcW w:w="777" w:type="dxa"/>
            <w:tcBorders>
              <w:top w:val="nil"/>
              <w:left w:val="nil"/>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103.9</w:t>
            </w:r>
          </w:p>
        </w:tc>
        <w:tc>
          <w:tcPr>
            <w:tcW w:w="777"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94</w:t>
            </w:r>
          </w:p>
        </w:tc>
      </w:tr>
    </w:tbl>
    <w:p w:rsidR="004E1983" w:rsidRPr="00C23171" w:rsidRDefault="00C23171" w:rsidP="00C23171">
      <w:pPr>
        <w:pStyle w:val="tablecaption"/>
        <w:rPr>
          <w:b/>
        </w:rPr>
      </w:pPr>
      <w:proofErr w:type="gramStart"/>
      <w:r w:rsidRPr="00C23171">
        <w:rPr>
          <w:b/>
        </w:rPr>
        <w:t xml:space="preserve">Table </w:t>
      </w:r>
      <w:r w:rsidR="00E66043">
        <w:rPr>
          <w:b/>
        </w:rPr>
        <w:t>10</w:t>
      </w:r>
      <w:r w:rsidRPr="00C23171">
        <w:rPr>
          <w:b/>
        </w:rPr>
        <w:t xml:space="preserve"> 1294G </w:t>
      </w:r>
      <w:r w:rsidR="004E1983" w:rsidRPr="00C23171">
        <w:rPr>
          <w:b/>
          <w:i/>
        </w:rPr>
        <w:t>Chlorella</w:t>
      </w:r>
      <w:r w:rsidR="004E1983" w:rsidRPr="00C23171">
        <w:rPr>
          <w:b/>
        </w:rPr>
        <w:t xml:space="preserve"> sp.</w:t>
      </w:r>
      <w:proofErr w:type="gramEnd"/>
      <w:r w:rsidR="004E1983" w:rsidRPr="00C23171">
        <w:rPr>
          <w:b/>
        </w:rPr>
        <w:t xml:space="preserve"> </w:t>
      </w:r>
    </w:p>
    <w:tbl>
      <w:tblPr>
        <w:tblW w:w="0" w:type="auto"/>
        <w:tblLayout w:type="fixed"/>
        <w:tblLook w:val="04A0"/>
      </w:tblPr>
      <w:tblGrid>
        <w:gridCol w:w="1951"/>
        <w:gridCol w:w="679"/>
        <w:gridCol w:w="679"/>
        <w:gridCol w:w="679"/>
        <w:gridCol w:w="679"/>
        <w:gridCol w:w="679"/>
        <w:gridCol w:w="679"/>
        <w:gridCol w:w="679"/>
        <w:gridCol w:w="679"/>
        <w:gridCol w:w="679"/>
        <w:gridCol w:w="679"/>
        <w:gridCol w:w="679"/>
        <w:gridCol w:w="679"/>
        <w:gridCol w:w="679"/>
        <w:gridCol w:w="679"/>
        <w:gridCol w:w="679"/>
        <w:gridCol w:w="679"/>
        <w:gridCol w:w="679"/>
        <w:gridCol w:w="680"/>
      </w:tblGrid>
      <w:tr w:rsidR="0060046D" w:rsidRPr="002C62B4" w:rsidTr="00E66043">
        <w:trPr>
          <w:trHeight w:val="255"/>
        </w:trPr>
        <w:tc>
          <w:tcPr>
            <w:tcW w:w="19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1358"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0</w:t>
            </w:r>
          </w:p>
        </w:tc>
        <w:tc>
          <w:tcPr>
            <w:tcW w:w="135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10000</w:t>
            </w:r>
          </w:p>
        </w:tc>
        <w:tc>
          <w:tcPr>
            <w:tcW w:w="135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20000</w:t>
            </w:r>
          </w:p>
        </w:tc>
        <w:tc>
          <w:tcPr>
            <w:tcW w:w="13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40000</w:t>
            </w:r>
          </w:p>
        </w:tc>
        <w:tc>
          <w:tcPr>
            <w:tcW w:w="135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60000</w:t>
            </w:r>
          </w:p>
        </w:tc>
        <w:tc>
          <w:tcPr>
            <w:tcW w:w="13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80000</w:t>
            </w:r>
          </w:p>
        </w:tc>
        <w:tc>
          <w:tcPr>
            <w:tcW w:w="1358"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100000</w:t>
            </w:r>
          </w:p>
        </w:tc>
        <w:tc>
          <w:tcPr>
            <w:tcW w:w="13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120000</w:t>
            </w:r>
          </w:p>
        </w:tc>
        <w:tc>
          <w:tcPr>
            <w:tcW w:w="1359"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140000</w:t>
            </w:r>
          </w:p>
        </w:tc>
      </w:tr>
      <w:tr w:rsidR="0065365B" w:rsidRPr="002C62B4" w:rsidTr="00E66043">
        <w:trPr>
          <w:trHeight w:val="270"/>
        </w:trPr>
        <w:tc>
          <w:tcPr>
            <w:tcW w:w="195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E1983" w:rsidRPr="002C62B4" w:rsidRDefault="004E1983" w:rsidP="002C62B4">
            <w:pPr>
              <w:pStyle w:val="table1"/>
              <w:rPr>
                <w:b/>
                <w:lang w:eastAsia="en-AU"/>
              </w:rPr>
            </w:pPr>
            <w:r w:rsidRPr="002C62B4">
              <w:rPr>
                <w:b/>
                <w:lang w:eastAsia="en-AU"/>
              </w:rPr>
              <w:t>Parameter</w:t>
            </w:r>
          </w:p>
        </w:tc>
        <w:tc>
          <w:tcPr>
            <w:tcW w:w="679"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single" w:sz="4" w:space="0" w:color="auto"/>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79" w:type="dxa"/>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679" w:type="dxa"/>
            <w:tcBorders>
              <w:top w:val="nil"/>
              <w:left w:val="single" w:sz="4" w:space="0" w:color="auto"/>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680" w:type="dxa"/>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r>
      <w:tr w:rsidR="0065365B" w:rsidRPr="0066039D" w:rsidTr="00E66043">
        <w:trPr>
          <w:trHeight w:val="255"/>
        </w:trPr>
        <w:tc>
          <w:tcPr>
            <w:tcW w:w="1951" w:type="dxa"/>
            <w:tcBorders>
              <w:top w:val="single" w:sz="8" w:space="0" w:color="auto"/>
              <w:left w:val="single" w:sz="4" w:space="0" w:color="auto"/>
              <w:bottom w:val="nil"/>
              <w:right w:val="single" w:sz="8" w:space="0" w:color="000000"/>
            </w:tcBorders>
            <w:shd w:val="clear" w:color="auto" w:fill="auto"/>
            <w:noWrap/>
            <w:vAlign w:val="bottom"/>
            <w:hideMark/>
          </w:tcPr>
          <w:p w:rsidR="004E1983" w:rsidRPr="0066039D" w:rsidRDefault="004E1983" w:rsidP="002C62B4">
            <w:pPr>
              <w:pStyle w:val="table1"/>
              <w:rPr>
                <w:szCs w:val="16"/>
                <w:lang w:eastAsia="en-AU"/>
              </w:rPr>
            </w:pPr>
            <w:r w:rsidRPr="0066039D">
              <w:rPr>
                <w:szCs w:val="16"/>
                <w:lang w:eastAsia="en-AU"/>
              </w:rPr>
              <w:t>pH</w:t>
            </w:r>
          </w:p>
        </w:tc>
        <w:tc>
          <w:tcPr>
            <w:tcW w:w="679"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6.2</w:t>
            </w:r>
          </w:p>
        </w:tc>
        <w:tc>
          <w:tcPr>
            <w:tcW w:w="679"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6.6</w:t>
            </w:r>
          </w:p>
        </w:tc>
        <w:tc>
          <w:tcPr>
            <w:tcW w:w="679" w:type="dxa"/>
            <w:tcBorders>
              <w:top w:val="nil"/>
              <w:left w:val="single" w:sz="4" w:space="0" w:color="auto"/>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6.2</w:t>
            </w:r>
          </w:p>
        </w:tc>
        <w:tc>
          <w:tcPr>
            <w:tcW w:w="679"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6.6</w:t>
            </w:r>
          </w:p>
        </w:tc>
        <w:tc>
          <w:tcPr>
            <w:tcW w:w="679"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6.3</w:t>
            </w:r>
          </w:p>
        </w:tc>
        <w:tc>
          <w:tcPr>
            <w:tcW w:w="679"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6.5</w:t>
            </w:r>
          </w:p>
        </w:tc>
        <w:tc>
          <w:tcPr>
            <w:tcW w:w="679" w:type="dxa"/>
            <w:tcBorders>
              <w:top w:val="nil"/>
              <w:left w:val="nil"/>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6.2</w:t>
            </w:r>
          </w:p>
        </w:tc>
        <w:tc>
          <w:tcPr>
            <w:tcW w:w="679"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6.4</w:t>
            </w:r>
          </w:p>
        </w:tc>
        <w:tc>
          <w:tcPr>
            <w:tcW w:w="679"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6.2</w:t>
            </w:r>
          </w:p>
        </w:tc>
        <w:tc>
          <w:tcPr>
            <w:tcW w:w="679"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6.4</w:t>
            </w:r>
          </w:p>
        </w:tc>
        <w:tc>
          <w:tcPr>
            <w:tcW w:w="679" w:type="dxa"/>
            <w:tcBorders>
              <w:top w:val="nil"/>
              <w:left w:val="nil"/>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2</w:t>
            </w:r>
          </w:p>
        </w:tc>
        <w:tc>
          <w:tcPr>
            <w:tcW w:w="679"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4</w:t>
            </w:r>
          </w:p>
        </w:tc>
        <w:tc>
          <w:tcPr>
            <w:tcW w:w="679" w:type="dxa"/>
            <w:tcBorders>
              <w:top w:val="nil"/>
              <w:left w:val="nil"/>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2</w:t>
            </w:r>
          </w:p>
        </w:tc>
        <w:tc>
          <w:tcPr>
            <w:tcW w:w="679"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4</w:t>
            </w:r>
          </w:p>
        </w:tc>
        <w:tc>
          <w:tcPr>
            <w:tcW w:w="679" w:type="dxa"/>
            <w:tcBorders>
              <w:top w:val="nil"/>
              <w:left w:val="nil"/>
              <w:bottom w:val="nil"/>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6.2</w:t>
            </w:r>
          </w:p>
        </w:tc>
        <w:tc>
          <w:tcPr>
            <w:tcW w:w="679" w:type="dxa"/>
            <w:tcBorders>
              <w:top w:val="nil"/>
              <w:left w:val="nil"/>
              <w:bottom w:val="nil"/>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4</w:t>
            </w:r>
          </w:p>
        </w:tc>
        <w:tc>
          <w:tcPr>
            <w:tcW w:w="679" w:type="dxa"/>
            <w:tcBorders>
              <w:top w:val="nil"/>
              <w:left w:val="single" w:sz="4" w:space="0" w:color="auto"/>
              <w:bottom w:val="nil"/>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6.2</w:t>
            </w:r>
          </w:p>
        </w:tc>
        <w:tc>
          <w:tcPr>
            <w:tcW w:w="680" w:type="dxa"/>
            <w:tcBorders>
              <w:top w:val="nil"/>
              <w:left w:val="nil"/>
              <w:bottom w:val="nil"/>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6.</w:t>
            </w:r>
            <w:r w:rsidR="006802E2">
              <w:rPr>
                <w:lang w:eastAsia="en-AU"/>
              </w:rPr>
              <w:t>4</w:t>
            </w:r>
          </w:p>
        </w:tc>
      </w:tr>
      <w:tr w:rsidR="0065365B" w:rsidRPr="0066039D" w:rsidTr="00E66043">
        <w:trPr>
          <w:trHeight w:val="270"/>
        </w:trPr>
        <w:tc>
          <w:tcPr>
            <w:tcW w:w="1951" w:type="dxa"/>
            <w:tcBorders>
              <w:top w:val="nil"/>
              <w:left w:val="single" w:sz="4" w:space="0" w:color="auto"/>
              <w:right w:val="single" w:sz="8" w:space="0" w:color="000000"/>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679" w:type="dxa"/>
            <w:tcBorders>
              <w:top w:val="nil"/>
              <w:left w:val="nil"/>
              <w:right w:val="nil"/>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47.0</w:t>
            </w:r>
          </w:p>
        </w:tc>
        <w:tc>
          <w:tcPr>
            <w:tcW w:w="679" w:type="dxa"/>
            <w:tcBorders>
              <w:top w:val="nil"/>
              <w:left w:val="nil"/>
              <w:right w:val="single" w:sz="4" w:space="0" w:color="auto"/>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43.0</w:t>
            </w:r>
          </w:p>
        </w:tc>
        <w:tc>
          <w:tcPr>
            <w:tcW w:w="679" w:type="dxa"/>
            <w:tcBorders>
              <w:top w:val="nil"/>
              <w:left w:val="single" w:sz="4" w:space="0" w:color="auto"/>
              <w:right w:val="nil"/>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90.0</w:t>
            </w:r>
          </w:p>
        </w:tc>
        <w:tc>
          <w:tcPr>
            <w:tcW w:w="679" w:type="dxa"/>
            <w:tcBorders>
              <w:top w:val="nil"/>
              <w:left w:val="nil"/>
              <w:right w:val="single" w:sz="4" w:space="0" w:color="auto"/>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85.0</w:t>
            </w:r>
          </w:p>
        </w:tc>
        <w:tc>
          <w:tcPr>
            <w:tcW w:w="679" w:type="dxa"/>
            <w:tcBorders>
              <w:top w:val="nil"/>
              <w:left w:val="nil"/>
              <w:right w:val="nil"/>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127.0</w:t>
            </w:r>
          </w:p>
        </w:tc>
        <w:tc>
          <w:tcPr>
            <w:tcW w:w="679" w:type="dxa"/>
            <w:tcBorders>
              <w:top w:val="nil"/>
              <w:left w:val="nil"/>
              <w:right w:val="single" w:sz="4" w:space="0" w:color="auto"/>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123.0</w:t>
            </w:r>
          </w:p>
        </w:tc>
        <w:tc>
          <w:tcPr>
            <w:tcW w:w="679" w:type="dxa"/>
            <w:tcBorders>
              <w:top w:val="nil"/>
              <w:left w:val="nil"/>
              <w:right w:val="nil"/>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198.0</w:t>
            </w:r>
          </w:p>
        </w:tc>
        <w:tc>
          <w:tcPr>
            <w:tcW w:w="679" w:type="dxa"/>
            <w:tcBorders>
              <w:top w:val="nil"/>
              <w:left w:val="nil"/>
              <w:right w:val="single" w:sz="4" w:space="0" w:color="auto"/>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198.0</w:t>
            </w:r>
          </w:p>
        </w:tc>
        <w:tc>
          <w:tcPr>
            <w:tcW w:w="679" w:type="dxa"/>
            <w:tcBorders>
              <w:top w:val="nil"/>
              <w:left w:val="nil"/>
              <w:right w:val="nil"/>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271</w:t>
            </w:r>
          </w:p>
        </w:tc>
        <w:tc>
          <w:tcPr>
            <w:tcW w:w="679" w:type="dxa"/>
            <w:tcBorders>
              <w:top w:val="nil"/>
              <w:left w:val="nil"/>
              <w:right w:val="single" w:sz="4" w:space="0" w:color="auto"/>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268</w:t>
            </w:r>
          </w:p>
        </w:tc>
        <w:tc>
          <w:tcPr>
            <w:tcW w:w="679" w:type="dxa"/>
            <w:tcBorders>
              <w:top w:val="nil"/>
              <w:left w:val="nil"/>
              <w:right w:val="nil"/>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330</w:t>
            </w:r>
          </w:p>
        </w:tc>
        <w:tc>
          <w:tcPr>
            <w:tcW w:w="679" w:type="dxa"/>
            <w:tcBorders>
              <w:top w:val="nil"/>
              <w:left w:val="nil"/>
              <w:right w:val="single" w:sz="4" w:space="0" w:color="auto"/>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332</w:t>
            </w:r>
          </w:p>
        </w:tc>
        <w:tc>
          <w:tcPr>
            <w:tcW w:w="679" w:type="dxa"/>
            <w:tcBorders>
              <w:top w:val="nil"/>
              <w:left w:val="nil"/>
              <w:right w:val="nil"/>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387</w:t>
            </w:r>
          </w:p>
        </w:tc>
        <w:tc>
          <w:tcPr>
            <w:tcW w:w="679" w:type="dxa"/>
            <w:tcBorders>
              <w:top w:val="nil"/>
              <w:left w:val="nil"/>
              <w:right w:val="single" w:sz="4" w:space="0" w:color="auto"/>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396</w:t>
            </w:r>
          </w:p>
        </w:tc>
        <w:tc>
          <w:tcPr>
            <w:tcW w:w="679" w:type="dxa"/>
            <w:tcBorders>
              <w:top w:val="nil"/>
              <w:left w:val="nil"/>
              <w:right w:val="nil"/>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449</w:t>
            </w:r>
          </w:p>
        </w:tc>
        <w:tc>
          <w:tcPr>
            <w:tcW w:w="679" w:type="dxa"/>
            <w:tcBorders>
              <w:top w:val="nil"/>
              <w:left w:val="nil"/>
              <w:right w:val="single" w:sz="4" w:space="0" w:color="auto"/>
            </w:tcBorders>
            <w:shd w:val="clear" w:color="auto" w:fill="auto"/>
            <w:noWrap/>
            <w:vAlign w:val="bottom"/>
            <w:hideMark/>
          </w:tcPr>
          <w:p w:rsidR="00CE6C14" w:rsidRPr="0066039D" w:rsidRDefault="00CE6C14" w:rsidP="002C62B4">
            <w:pPr>
              <w:pStyle w:val="table1"/>
              <w:jc w:val="center"/>
              <w:rPr>
                <w:lang w:eastAsia="en-AU"/>
              </w:rPr>
            </w:pPr>
            <w:r w:rsidRPr="0066039D">
              <w:rPr>
                <w:lang w:eastAsia="en-AU"/>
              </w:rPr>
              <w:t>454</w:t>
            </w:r>
          </w:p>
        </w:tc>
        <w:tc>
          <w:tcPr>
            <w:tcW w:w="679" w:type="dxa"/>
            <w:tcBorders>
              <w:top w:val="nil"/>
              <w:left w:val="single" w:sz="4" w:space="0" w:color="auto"/>
              <w:right w:val="nil"/>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509</w:t>
            </w:r>
          </w:p>
        </w:tc>
        <w:tc>
          <w:tcPr>
            <w:tcW w:w="680" w:type="dxa"/>
            <w:tcBorders>
              <w:top w:val="nil"/>
              <w:left w:val="nil"/>
              <w:right w:val="single" w:sz="4" w:space="0" w:color="auto"/>
            </w:tcBorders>
            <w:shd w:val="clear" w:color="000000" w:fill="C0C0C0"/>
            <w:noWrap/>
            <w:vAlign w:val="bottom"/>
            <w:hideMark/>
          </w:tcPr>
          <w:p w:rsidR="00CE6C14" w:rsidRPr="0066039D" w:rsidRDefault="00CE6C14" w:rsidP="002C62B4">
            <w:pPr>
              <w:pStyle w:val="table1"/>
              <w:jc w:val="center"/>
              <w:rPr>
                <w:lang w:eastAsia="en-AU"/>
              </w:rPr>
            </w:pPr>
            <w:r w:rsidRPr="0066039D">
              <w:rPr>
                <w:lang w:eastAsia="en-AU"/>
              </w:rPr>
              <w:t>514</w:t>
            </w:r>
          </w:p>
        </w:tc>
      </w:tr>
      <w:tr w:rsidR="0065365B" w:rsidRPr="0066039D" w:rsidTr="00E66043">
        <w:trPr>
          <w:trHeight w:val="255"/>
        </w:trPr>
        <w:tc>
          <w:tcPr>
            <w:tcW w:w="1951" w:type="dxa"/>
            <w:tcBorders>
              <w:top w:val="nil"/>
              <w:left w:val="single" w:sz="4" w:space="0" w:color="auto"/>
              <w:bottom w:val="single" w:sz="4" w:space="0" w:color="auto"/>
              <w:right w:val="single" w:sz="8" w:space="0" w:color="000000"/>
            </w:tcBorders>
            <w:shd w:val="clear" w:color="auto" w:fill="auto"/>
            <w:noWrap/>
            <w:vAlign w:val="bottom"/>
            <w:hideMark/>
          </w:tcPr>
          <w:p w:rsidR="004E1983" w:rsidRPr="0066039D" w:rsidRDefault="004E1983" w:rsidP="002C62B4">
            <w:pPr>
              <w:pStyle w:val="table1"/>
              <w:rPr>
                <w:szCs w:val="16"/>
                <w:lang w:eastAsia="en-AU"/>
              </w:rPr>
            </w:pPr>
            <w:r w:rsidRPr="0066039D">
              <w:rPr>
                <w:szCs w:val="16"/>
                <w:lang w:eastAsia="en-AU"/>
              </w:rPr>
              <w:t>DO (%)</w:t>
            </w:r>
          </w:p>
        </w:tc>
        <w:tc>
          <w:tcPr>
            <w:tcW w:w="679"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104.2</w:t>
            </w:r>
          </w:p>
        </w:tc>
        <w:tc>
          <w:tcPr>
            <w:tcW w:w="679"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97.4</w:t>
            </w:r>
          </w:p>
        </w:tc>
        <w:tc>
          <w:tcPr>
            <w:tcW w:w="679" w:type="dxa"/>
            <w:tcBorders>
              <w:top w:val="nil"/>
              <w:left w:val="single" w:sz="4" w:space="0" w:color="auto"/>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108.9</w:t>
            </w:r>
          </w:p>
        </w:tc>
        <w:tc>
          <w:tcPr>
            <w:tcW w:w="679"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93.8</w:t>
            </w:r>
          </w:p>
        </w:tc>
        <w:tc>
          <w:tcPr>
            <w:tcW w:w="679"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106.6</w:t>
            </w:r>
          </w:p>
        </w:tc>
        <w:tc>
          <w:tcPr>
            <w:tcW w:w="679"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93.0</w:t>
            </w:r>
          </w:p>
        </w:tc>
        <w:tc>
          <w:tcPr>
            <w:tcW w:w="679" w:type="dxa"/>
            <w:tcBorders>
              <w:top w:val="nil"/>
              <w:left w:val="nil"/>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108.9</w:t>
            </w:r>
          </w:p>
        </w:tc>
        <w:tc>
          <w:tcPr>
            <w:tcW w:w="679"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94.6</w:t>
            </w:r>
          </w:p>
        </w:tc>
        <w:tc>
          <w:tcPr>
            <w:tcW w:w="679"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101.9</w:t>
            </w:r>
          </w:p>
        </w:tc>
        <w:tc>
          <w:tcPr>
            <w:tcW w:w="679"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90.4</w:t>
            </w:r>
          </w:p>
        </w:tc>
        <w:tc>
          <w:tcPr>
            <w:tcW w:w="679" w:type="dxa"/>
            <w:tcBorders>
              <w:top w:val="nil"/>
              <w:left w:val="nil"/>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99.8</w:t>
            </w:r>
          </w:p>
        </w:tc>
        <w:tc>
          <w:tcPr>
            <w:tcW w:w="679"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91.6</w:t>
            </w:r>
          </w:p>
        </w:tc>
        <w:tc>
          <w:tcPr>
            <w:tcW w:w="679" w:type="dxa"/>
            <w:tcBorders>
              <w:top w:val="nil"/>
              <w:left w:val="nil"/>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102.2</w:t>
            </w:r>
          </w:p>
        </w:tc>
        <w:tc>
          <w:tcPr>
            <w:tcW w:w="679"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91.7</w:t>
            </w:r>
          </w:p>
        </w:tc>
        <w:tc>
          <w:tcPr>
            <w:tcW w:w="679" w:type="dxa"/>
            <w:tcBorders>
              <w:top w:val="nil"/>
              <w:left w:val="nil"/>
              <w:bottom w:val="single" w:sz="4" w:space="0" w:color="auto"/>
              <w:right w:val="nil"/>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98.5</w:t>
            </w:r>
          </w:p>
        </w:tc>
        <w:tc>
          <w:tcPr>
            <w:tcW w:w="679" w:type="dxa"/>
            <w:tcBorders>
              <w:top w:val="nil"/>
              <w:left w:val="nil"/>
              <w:bottom w:val="single" w:sz="4" w:space="0" w:color="auto"/>
              <w:right w:val="single" w:sz="4" w:space="0" w:color="auto"/>
            </w:tcBorders>
            <w:shd w:val="clear" w:color="auto" w:fill="auto"/>
            <w:noWrap/>
            <w:vAlign w:val="bottom"/>
            <w:hideMark/>
          </w:tcPr>
          <w:p w:rsidR="004E1983" w:rsidRPr="0066039D" w:rsidRDefault="004E1983" w:rsidP="002C62B4">
            <w:pPr>
              <w:pStyle w:val="table1"/>
              <w:jc w:val="center"/>
              <w:rPr>
                <w:lang w:eastAsia="en-AU"/>
              </w:rPr>
            </w:pPr>
            <w:r w:rsidRPr="0066039D">
              <w:rPr>
                <w:lang w:eastAsia="en-AU"/>
              </w:rPr>
              <w:t>91.4</w:t>
            </w:r>
          </w:p>
        </w:tc>
        <w:tc>
          <w:tcPr>
            <w:tcW w:w="679" w:type="dxa"/>
            <w:tcBorders>
              <w:top w:val="nil"/>
              <w:left w:val="single" w:sz="4" w:space="0" w:color="auto"/>
              <w:bottom w:val="single" w:sz="4" w:space="0" w:color="auto"/>
              <w:right w:val="nil"/>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97.7</w:t>
            </w:r>
          </w:p>
        </w:tc>
        <w:tc>
          <w:tcPr>
            <w:tcW w:w="680" w:type="dxa"/>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2C62B4">
            <w:pPr>
              <w:pStyle w:val="table1"/>
              <w:jc w:val="center"/>
              <w:rPr>
                <w:lang w:eastAsia="en-AU"/>
              </w:rPr>
            </w:pPr>
            <w:r w:rsidRPr="0066039D">
              <w:rPr>
                <w:lang w:eastAsia="en-AU"/>
              </w:rPr>
              <w:t>92</w:t>
            </w:r>
          </w:p>
        </w:tc>
      </w:tr>
    </w:tbl>
    <w:p w:rsidR="004E1983" w:rsidRDefault="004E1983" w:rsidP="004E1983">
      <w:pPr>
        <w:spacing w:after="0" w:line="240" w:lineRule="auto"/>
        <w:jc w:val="left"/>
        <w:rPr>
          <w:rFonts w:ascii="Arial" w:hAnsi="Arial"/>
          <w:b/>
        </w:rPr>
      </w:pPr>
      <w:r>
        <w:br w:type="page"/>
      </w:r>
    </w:p>
    <w:p w:rsidR="004E1983" w:rsidRPr="006132D8" w:rsidRDefault="006132D8" w:rsidP="006132D8">
      <w:pPr>
        <w:pStyle w:val="tablecaption"/>
        <w:rPr>
          <w:b/>
        </w:rPr>
      </w:pPr>
      <w:r w:rsidRPr="006132D8">
        <w:rPr>
          <w:b/>
        </w:rPr>
        <w:lastRenderedPageBreak/>
        <w:t>Table A1</w:t>
      </w:r>
      <w:r w:rsidR="00E66043">
        <w:rPr>
          <w:b/>
        </w:rPr>
        <w:t>1</w:t>
      </w:r>
      <w:r w:rsidRPr="006132D8">
        <w:rPr>
          <w:b/>
        </w:rPr>
        <w:t xml:space="preserve"> 1276L </w:t>
      </w:r>
      <w:r>
        <w:rPr>
          <w:b/>
          <w:i/>
        </w:rPr>
        <w:t>L.</w:t>
      </w:r>
      <w:r w:rsidR="004E1983" w:rsidRPr="006132D8">
        <w:rPr>
          <w:b/>
          <w:i/>
        </w:rPr>
        <w:t xml:space="preserve"> aequinoctialis</w:t>
      </w:r>
      <w:r w:rsidR="004E1983" w:rsidRPr="006132D8">
        <w:rPr>
          <w:b/>
        </w:rPr>
        <w:t xml:space="preserve"> </w:t>
      </w:r>
    </w:p>
    <w:tbl>
      <w:tblPr>
        <w:tblW w:w="5000" w:type="pct"/>
        <w:tblLook w:val="04A0"/>
      </w:tblPr>
      <w:tblGrid>
        <w:gridCol w:w="1899"/>
        <w:gridCol w:w="1094"/>
        <w:gridCol w:w="1063"/>
        <w:gridCol w:w="1069"/>
        <w:gridCol w:w="1086"/>
        <w:gridCol w:w="995"/>
        <w:gridCol w:w="1159"/>
        <w:gridCol w:w="1077"/>
        <w:gridCol w:w="1077"/>
        <w:gridCol w:w="859"/>
        <w:gridCol w:w="859"/>
        <w:gridCol w:w="970"/>
        <w:gridCol w:w="967"/>
      </w:tblGrid>
      <w:tr w:rsidR="0060046D" w:rsidRPr="00CE6C14" w:rsidTr="00E66043">
        <w:trPr>
          <w:trHeight w:val="255"/>
        </w:trPr>
        <w:tc>
          <w:tcPr>
            <w:tcW w:w="670"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761"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CE6C14" w:rsidRDefault="0060046D" w:rsidP="002C62B4">
            <w:pPr>
              <w:pStyle w:val="table1"/>
              <w:jc w:val="center"/>
              <w:rPr>
                <w:b/>
              </w:rPr>
            </w:pPr>
            <w:r w:rsidRPr="00CE6C14">
              <w:rPr>
                <w:b/>
              </w:rPr>
              <w:t>0</w:t>
            </w:r>
          </w:p>
        </w:tc>
        <w:tc>
          <w:tcPr>
            <w:tcW w:w="76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CE6C14" w:rsidRDefault="0060046D" w:rsidP="002C62B4">
            <w:pPr>
              <w:pStyle w:val="table1"/>
              <w:jc w:val="center"/>
              <w:rPr>
                <w:b/>
              </w:rPr>
            </w:pPr>
            <w:r w:rsidRPr="00CE6C14">
              <w:rPr>
                <w:b/>
              </w:rPr>
              <w:t>80</w:t>
            </w:r>
          </w:p>
        </w:tc>
        <w:tc>
          <w:tcPr>
            <w:tcW w:w="76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2C62B4">
            <w:pPr>
              <w:pStyle w:val="table1"/>
              <w:jc w:val="center"/>
              <w:rPr>
                <w:b/>
              </w:rPr>
            </w:pPr>
            <w:r w:rsidRPr="00CE6C14">
              <w:rPr>
                <w:b/>
              </w:rPr>
              <w:t>400</w:t>
            </w:r>
          </w:p>
        </w:tc>
        <w:tc>
          <w:tcPr>
            <w:tcW w:w="76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2C62B4">
            <w:pPr>
              <w:pStyle w:val="table1"/>
              <w:jc w:val="center"/>
              <w:rPr>
                <w:b/>
              </w:rPr>
            </w:pPr>
            <w:r w:rsidRPr="00CE6C14">
              <w:rPr>
                <w:b/>
              </w:rPr>
              <w:t>2000</w:t>
            </w:r>
          </w:p>
        </w:tc>
        <w:tc>
          <w:tcPr>
            <w:tcW w:w="60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2C62B4">
            <w:pPr>
              <w:pStyle w:val="table1"/>
              <w:jc w:val="center"/>
              <w:rPr>
                <w:b/>
              </w:rPr>
            </w:pPr>
            <w:r w:rsidRPr="00CE6C14">
              <w:rPr>
                <w:b/>
              </w:rPr>
              <w:t>10000</w:t>
            </w:r>
          </w:p>
        </w:tc>
        <w:tc>
          <w:tcPr>
            <w:tcW w:w="68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2C62B4">
            <w:pPr>
              <w:pStyle w:val="table1"/>
              <w:jc w:val="center"/>
              <w:rPr>
                <w:b/>
              </w:rPr>
            </w:pPr>
            <w:r w:rsidRPr="00CE6C14">
              <w:rPr>
                <w:b/>
              </w:rPr>
              <w:t>50000</w:t>
            </w:r>
          </w:p>
        </w:tc>
      </w:tr>
      <w:tr w:rsidR="0065365B" w:rsidRPr="00CE6C14" w:rsidTr="00E66043">
        <w:trPr>
          <w:trHeight w:val="270"/>
        </w:trPr>
        <w:tc>
          <w:tcPr>
            <w:tcW w:w="670" w:type="pct"/>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2C62B4" w:rsidRPr="00CE6C14" w:rsidRDefault="002C62B4" w:rsidP="002C62B4">
            <w:pPr>
              <w:pStyle w:val="table1"/>
              <w:rPr>
                <w:b/>
              </w:rPr>
            </w:pPr>
            <w:r w:rsidRPr="00CE6C14">
              <w:rPr>
                <w:b/>
              </w:rPr>
              <w:t>Parameter</w:t>
            </w:r>
          </w:p>
        </w:tc>
        <w:tc>
          <w:tcPr>
            <w:tcW w:w="386" w:type="pct"/>
            <w:tcBorders>
              <w:top w:val="nil"/>
              <w:left w:val="nil"/>
              <w:bottom w:val="single" w:sz="8" w:space="0" w:color="auto"/>
              <w:right w:val="nil"/>
            </w:tcBorders>
            <w:shd w:val="clear" w:color="000000" w:fill="C0C0C0"/>
            <w:noWrap/>
            <w:vAlign w:val="bottom"/>
            <w:hideMark/>
          </w:tcPr>
          <w:p w:rsidR="002C62B4" w:rsidRPr="00CE6C14" w:rsidRDefault="002C62B4" w:rsidP="002C62B4">
            <w:pPr>
              <w:pStyle w:val="table1"/>
              <w:jc w:val="center"/>
              <w:rPr>
                <w:b/>
              </w:rPr>
            </w:pPr>
            <w:r w:rsidRPr="00CE6C14">
              <w:rPr>
                <w:b/>
              </w:rPr>
              <w:t>0h</w:t>
            </w:r>
          </w:p>
        </w:tc>
        <w:tc>
          <w:tcPr>
            <w:tcW w:w="375" w:type="pct"/>
            <w:tcBorders>
              <w:top w:val="nil"/>
              <w:left w:val="nil"/>
              <w:bottom w:val="single" w:sz="8" w:space="0" w:color="auto"/>
              <w:right w:val="single" w:sz="4" w:space="0" w:color="auto"/>
            </w:tcBorders>
            <w:shd w:val="clear" w:color="000000" w:fill="C0C0C0"/>
            <w:noWrap/>
            <w:vAlign w:val="bottom"/>
            <w:hideMark/>
          </w:tcPr>
          <w:p w:rsidR="002C62B4" w:rsidRPr="00CE6C14" w:rsidRDefault="002C62B4" w:rsidP="002C62B4">
            <w:pPr>
              <w:pStyle w:val="table1"/>
              <w:jc w:val="center"/>
              <w:rPr>
                <w:b/>
              </w:rPr>
            </w:pPr>
            <w:r w:rsidRPr="00CE6C14">
              <w:rPr>
                <w:b/>
              </w:rPr>
              <w:t>72h</w:t>
            </w:r>
          </w:p>
        </w:tc>
        <w:tc>
          <w:tcPr>
            <w:tcW w:w="377" w:type="pct"/>
            <w:tcBorders>
              <w:top w:val="nil"/>
              <w:left w:val="single" w:sz="4" w:space="0" w:color="auto"/>
              <w:bottom w:val="single" w:sz="8" w:space="0" w:color="auto"/>
              <w:right w:val="nil"/>
            </w:tcBorders>
            <w:shd w:val="clear" w:color="auto" w:fill="auto"/>
            <w:noWrap/>
            <w:vAlign w:val="bottom"/>
            <w:hideMark/>
          </w:tcPr>
          <w:p w:rsidR="002C62B4" w:rsidRPr="00CE6C14" w:rsidRDefault="002C62B4" w:rsidP="002C62B4">
            <w:pPr>
              <w:pStyle w:val="table1"/>
              <w:jc w:val="center"/>
              <w:rPr>
                <w:b/>
              </w:rPr>
            </w:pPr>
            <w:r w:rsidRPr="00CE6C14">
              <w:rPr>
                <w:b/>
              </w:rPr>
              <w:t>0h</w:t>
            </w:r>
          </w:p>
        </w:tc>
        <w:tc>
          <w:tcPr>
            <w:tcW w:w="383" w:type="pct"/>
            <w:tcBorders>
              <w:top w:val="nil"/>
              <w:left w:val="nil"/>
              <w:bottom w:val="single" w:sz="8" w:space="0" w:color="auto"/>
              <w:right w:val="single" w:sz="4" w:space="0" w:color="auto"/>
            </w:tcBorders>
            <w:shd w:val="clear" w:color="auto" w:fill="auto"/>
            <w:noWrap/>
            <w:vAlign w:val="bottom"/>
            <w:hideMark/>
          </w:tcPr>
          <w:p w:rsidR="002C62B4" w:rsidRPr="00CE6C14" w:rsidRDefault="002C62B4" w:rsidP="002C62B4">
            <w:pPr>
              <w:pStyle w:val="table1"/>
              <w:jc w:val="center"/>
              <w:rPr>
                <w:b/>
              </w:rPr>
            </w:pPr>
            <w:r w:rsidRPr="00CE6C14">
              <w:rPr>
                <w:b/>
              </w:rPr>
              <w:t>72h</w:t>
            </w:r>
          </w:p>
        </w:tc>
        <w:tc>
          <w:tcPr>
            <w:tcW w:w="351" w:type="pct"/>
            <w:tcBorders>
              <w:top w:val="nil"/>
              <w:left w:val="nil"/>
              <w:bottom w:val="single" w:sz="8" w:space="0" w:color="auto"/>
              <w:right w:val="nil"/>
            </w:tcBorders>
            <w:shd w:val="clear" w:color="000000" w:fill="C0C0C0"/>
            <w:noWrap/>
            <w:vAlign w:val="bottom"/>
            <w:hideMark/>
          </w:tcPr>
          <w:p w:rsidR="002C62B4" w:rsidRPr="00CE6C14" w:rsidRDefault="002C62B4" w:rsidP="002C62B4">
            <w:pPr>
              <w:pStyle w:val="table1"/>
              <w:jc w:val="center"/>
              <w:rPr>
                <w:b/>
              </w:rPr>
            </w:pPr>
            <w:r w:rsidRPr="00CE6C14">
              <w:rPr>
                <w:b/>
              </w:rPr>
              <w:t>0h</w:t>
            </w:r>
          </w:p>
        </w:tc>
        <w:tc>
          <w:tcPr>
            <w:tcW w:w="409" w:type="pct"/>
            <w:tcBorders>
              <w:top w:val="nil"/>
              <w:left w:val="nil"/>
              <w:bottom w:val="single" w:sz="8" w:space="0" w:color="auto"/>
              <w:right w:val="single" w:sz="4" w:space="0" w:color="auto"/>
            </w:tcBorders>
            <w:shd w:val="clear" w:color="000000" w:fill="C0C0C0"/>
            <w:noWrap/>
            <w:vAlign w:val="bottom"/>
            <w:hideMark/>
          </w:tcPr>
          <w:p w:rsidR="002C62B4" w:rsidRPr="00CE6C14" w:rsidRDefault="002C62B4" w:rsidP="002C62B4">
            <w:pPr>
              <w:pStyle w:val="table1"/>
              <w:jc w:val="center"/>
              <w:rPr>
                <w:b/>
              </w:rPr>
            </w:pPr>
            <w:r w:rsidRPr="00CE6C14">
              <w:rPr>
                <w:b/>
              </w:rPr>
              <w:t>72h</w:t>
            </w:r>
          </w:p>
        </w:tc>
        <w:tc>
          <w:tcPr>
            <w:tcW w:w="380" w:type="pct"/>
            <w:tcBorders>
              <w:top w:val="nil"/>
              <w:left w:val="nil"/>
              <w:bottom w:val="single" w:sz="8" w:space="0" w:color="auto"/>
              <w:right w:val="nil"/>
            </w:tcBorders>
            <w:shd w:val="clear" w:color="auto" w:fill="auto"/>
            <w:noWrap/>
            <w:vAlign w:val="bottom"/>
            <w:hideMark/>
          </w:tcPr>
          <w:p w:rsidR="002C62B4" w:rsidRPr="00CE6C14" w:rsidRDefault="002C62B4" w:rsidP="002C62B4">
            <w:pPr>
              <w:pStyle w:val="table1"/>
              <w:jc w:val="center"/>
              <w:rPr>
                <w:b/>
              </w:rPr>
            </w:pPr>
            <w:r w:rsidRPr="00CE6C14">
              <w:rPr>
                <w:b/>
              </w:rPr>
              <w:t>0h</w:t>
            </w:r>
          </w:p>
        </w:tc>
        <w:tc>
          <w:tcPr>
            <w:tcW w:w="380" w:type="pct"/>
            <w:tcBorders>
              <w:top w:val="nil"/>
              <w:left w:val="nil"/>
              <w:bottom w:val="single" w:sz="8" w:space="0" w:color="auto"/>
              <w:right w:val="single" w:sz="4" w:space="0" w:color="auto"/>
            </w:tcBorders>
            <w:shd w:val="clear" w:color="auto" w:fill="auto"/>
            <w:noWrap/>
            <w:vAlign w:val="bottom"/>
            <w:hideMark/>
          </w:tcPr>
          <w:p w:rsidR="002C62B4" w:rsidRPr="00CE6C14" w:rsidRDefault="002C62B4" w:rsidP="002C62B4">
            <w:pPr>
              <w:pStyle w:val="table1"/>
              <w:jc w:val="center"/>
              <w:rPr>
                <w:b/>
              </w:rPr>
            </w:pPr>
            <w:r w:rsidRPr="00CE6C14">
              <w:rPr>
                <w:b/>
              </w:rPr>
              <w:t>72h</w:t>
            </w:r>
          </w:p>
        </w:tc>
        <w:tc>
          <w:tcPr>
            <w:tcW w:w="303" w:type="pct"/>
            <w:tcBorders>
              <w:top w:val="nil"/>
              <w:left w:val="nil"/>
              <w:bottom w:val="single" w:sz="8" w:space="0" w:color="auto"/>
              <w:right w:val="nil"/>
            </w:tcBorders>
            <w:shd w:val="clear" w:color="000000" w:fill="C0C0C0"/>
            <w:noWrap/>
            <w:vAlign w:val="bottom"/>
            <w:hideMark/>
          </w:tcPr>
          <w:p w:rsidR="002C62B4" w:rsidRPr="00CE6C14" w:rsidRDefault="002C62B4" w:rsidP="002C62B4">
            <w:pPr>
              <w:pStyle w:val="table1"/>
              <w:jc w:val="center"/>
              <w:rPr>
                <w:b/>
              </w:rPr>
            </w:pPr>
            <w:r w:rsidRPr="00CE6C14">
              <w:rPr>
                <w:b/>
              </w:rPr>
              <w:t>0h</w:t>
            </w:r>
          </w:p>
        </w:tc>
        <w:tc>
          <w:tcPr>
            <w:tcW w:w="303" w:type="pct"/>
            <w:tcBorders>
              <w:top w:val="nil"/>
              <w:left w:val="nil"/>
              <w:bottom w:val="single" w:sz="8" w:space="0" w:color="auto"/>
              <w:right w:val="single" w:sz="4" w:space="0" w:color="auto"/>
            </w:tcBorders>
            <w:shd w:val="clear" w:color="000000" w:fill="C0C0C0"/>
            <w:noWrap/>
            <w:vAlign w:val="bottom"/>
            <w:hideMark/>
          </w:tcPr>
          <w:p w:rsidR="002C62B4" w:rsidRPr="00CE6C14" w:rsidRDefault="002C62B4" w:rsidP="002C62B4">
            <w:pPr>
              <w:pStyle w:val="table1"/>
              <w:jc w:val="center"/>
              <w:rPr>
                <w:b/>
              </w:rPr>
            </w:pPr>
            <w:r w:rsidRPr="00CE6C14">
              <w:rPr>
                <w:b/>
              </w:rPr>
              <w:t>72h</w:t>
            </w:r>
          </w:p>
        </w:tc>
        <w:tc>
          <w:tcPr>
            <w:tcW w:w="342" w:type="pct"/>
            <w:tcBorders>
              <w:top w:val="nil"/>
              <w:left w:val="nil"/>
              <w:bottom w:val="single" w:sz="8" w:space="0" w:color="auto"/>
              <w:right w:val="nil"/>
            </w:tcBorders>
            <w:shd w:val="clear" w:color="auto" w:fill="auto"/>
            <w:noWrap/>
            <w:vAlign w:val="bottom"/>
            <w:hideMark/>
          </w:tcPr>
          <w:p w:rsidR="002C62B4" w:rsidRPr="00CE6C14" w:rsidRDefault="002C62B4" w:rsidP="002C62B4">
            <w:pPr>
              <w:pStyle w:val="table1"/>
              <w:jc w:val="center"/>
              <w:rPr>
                <w:b/>
              </w:rPr>
            </w:pPr>
            <w:r w:rsidRPr="00CE6C14">
              <w:rPr>
                <w:b/>
              </w:rPr>
              <w:t>0h</w:t>
            </w:r>
          </w:p>
        </w:tc>
        <w:tc>
          <w:tcPr>
            <w:tcW w:w="341" w:type="pct"/>
            <w:tcBorders>
              <w:top w:val="nil"/>
              <w:left w:val="nil"/>
              <w:bottom w:val="single" w:sz="8" w:space="0" w:color="auto"/>
              <w:right w:val="single" w:sz="4" w:space="0" w:color="auto"/>
            </w:tcBorders>
            <w:shd w:val="clear" w:color="auto" w:fill="auto"/>
            <w:noWrap/>
            <w:vAlign w:val="bottom"/>
            <w:hideMark/>
          </w:tcPr>
          <w:p w:rsidR="002C62B4" w:rsidRPr="00CE6C14" w:rsidRDefault="002C62B4" w:rsidP="002C62B4">
            <w:pPr>
              <w:pStyle w:val="table1"/>
              <w:jc w:val="center"/>
              <w:rPr>
                <w:b/>
              </w:rPr>
            </w:pPr>
            <w:r w:rsidRPr="00CE6C14">
              <w:rPr>
                <w:b/>
              </w:rPr>
              <w:t>72h</w:t>
            </w:r>
          </w:p>
        </w:tc>
      </w:tr>
      <w:tr w:rsidR="0065365B" w:rsidRPr="009F5573" w:rsidTr="00E66043">
        <w:trPr>
          <w:trHeight w:val="255"/>
        </w:trPr>
        <w:tc>
          <w:tcPr>
            <w:tcW w:w="670" w:type="pct"/>
            <w:tcBorders>
              <w:top w:val="single" w:sz="8" w:space="0" w:color="auto"/>
              <w:left w:val="single" w:sz="4" w:space="0" w:color="auto"/>
              <w:bottom w:val="nil"/>
              <w:right w:val="single" w:sz="8" w:space="0" w:color="000000"/>
            </w:tcBorders>
            <w:shd w:val="clear" w:color="auto" w:fill="auto"/>
            <w:noWrap/>
            <w:vAlign w:val="bottom"/>
            <w:hideMark/>
          </w:tcPr>
          <w:p w:rsidR="004E1983" w:rsidRPr="002C62B4" w:rsidRDefault="004E1983" w:rsidP="002C62B4">
            <w:pPr>
              <w:pStyle w:val="table1"/>
              <w:rPr>
                <w:szCs w:val="16"/>
              </w:rPr>
            </w:pPr>
            <w:r w:rsidRPr="002C62B4">
              <w:rPr>
                <w:szCs w:val="16"/>
              </w:rPr>
              <w:t>pH</w:t>
            </w:r>
          </w:p>
        </w:tc>
        <w:tc>
          <w:tcPr>
            <w:tcW w:w="386" w:type="pct"/>
            <w:tcBorders>
              <w:top w:val="nil"/>
              <w:left w:val="nil"/>
              <w:bottom w:val="nil"/>
              <w:right w:val="nil"/>
            </w:tcBorders>
            <w:shd w:val="clear" w:color="000000" w:fill="C0C0C0"/>
            <w:noWrap/>
            <w:vAlign w:val="bottom"/>
            <w:hideMark/>
          </w:tcPr>
          <w:p w:rsidR="004E1983" w:rsidRPr="002C62B4" w:rsidRDefault="004E1983" w:rsidP="002C62B4">
            <w:pPr>
              <w:pStyle w:val="table1"/>
              <w:jc w:val="center"/>
            </w:pPr>
            <w:r w:rsidRPr="002C62B4">
              <w:t>6.2</w:t>
            </w:r>
          </w:p>
        </w:tc>
        <w:tc>
          <w:tcPr>
            <w:tcW w:w="375" w:type="pct"/>
            <w:tcBorders>
              <w:top w:val="nil"/>
              <w:left w:val="nil"/>
              <w:bottom w:val="nil"/>
              <w:right w:val="single" w:sz="4" w:space="0" w:color="auto"/>
            </w:tcBorders>
            <w:shd w:val="clear" w:color="000000" w:fill="C0C0C0"/>
            <w:noWrap/>
            <w:vAlign w:val="bottom"/>
            <w:hideMark/>
          </w:tcPr>
          <w:p w:rsidR="004E1983" w:rsidRPr="002C62B4" w:rsidRDefault="004E1983" w:rsidP="002C62B4">
            <w:pPr>
              <w:pStyle w:val="table1"/>
              <w:jc w:val="center"/>
            </w:pPr>
            <w:r w:rsidRPr="002C62B4">
              <w:t>6.5</w:t>
            </w:r>
          </w:p>
        </w:tc>
        <w:tc>
          <w:tcPr>
            <w:tcW w:w="377" w:type="pct"/>
            <w:tcBorders>
              <w:top w:val="nil"/>
              <w:left w:val="single" w:sz="4" w:space="0" w:color="auto"/>
              <w:bottom w:val="nil"/>
              <w:right w:val="nil"/>
            </w:tcBorders>
            <w:shd w:val="clear" w:color="auto" w:fill="auto"/>
            <w:noWrap/>
            <w:vAlign w:val="bottom"/>
            <w:hideMark/>
          </w:tcPr>
          <w:p w:rsidR="004E1983" w:rsidRPr="002C62B4" w:rsidRDefault="004E1983" w:rsidP="002C62B4">
            <w:pPr>
              <w:pStyle w:val="table1"/>
              <w:jc w:val="center"/>
            </w:pPr>
            <w:r w:rsidRPr="002C62B4">
              <w:t>6.1</w:t>
            </w:r>
          </w:p>
        </w:tc>
        <w:tc>
          <w:tcPr>
            <w:tcW w:w="383" w:type="pct"/>
            <w:tcBorders>
              <w:top w:val="nil"/>
              <w:left w:val="nil"/>
              <w:bottom w:val="nil"/>
              <w:right w:val="single" w:sz="4" w:space="0" w:color="auto"/>
            </w:tcBorders>
            <w:shd w:val="clear" w:color="auto" w:fill="auto"/>
            <w:noWrap/>
            <w:vAlign w:val="bottom"/>
            <w:hideMark/>
          </w:tcPr>
          <w:p w:rsidR="004E1983" w:rsidRPr="002C62B4" w:rsidRDefault="004E1983" w:rsidP="002C62B4">
            <w:pPr>
              <w:pStyle w:val="table1"/>
              <w:jc w:val="center"/>
            </w:pPr>
            <w:r w:rsidRPr="002C62B4">
              <w:t>6.6</w:t>
            </w:r>
          </w:p>
        </w:tc>
        <w:tc>
          <w:tcPr>
            <w:tcW w:w="351" w:type="pct"/>
            <w:tcBorders>
              <w:top w:val="nil"/>
              <w:left w:val="nil"/>
              <w:bottom w:val="nil"/>
              <w:right w:val="nil"/>
            </w:tcBorders>
            <w:shd w:val="clear" w:color="000000" w:fill="C0C0C0"/>
            <w:noWrap/>
            <w:vAlign w:val="bottom"/>
            <w:hideMark/>
          </w:tcPr>
          <w:p w:rsidR="004E1983" w:rsidRPr="002C62B4" w:rsidRDefault="004E1983" w:rsidP="002C62B4">
            <w:pPr>
              <w:pStyle w:val="table1"/>
              <w:jc w:val="center"/>
            </w:pPr>
            <w:r w:rsidRPr="002C62B4">
              <w:t>6.1</w:t>
            </w:r>
          </w:p>
        </w:tc>
        <w:tc>
          <w:tcPr>
            <w:tcW w:w="409" w:type="pct"/>
            <w:tcBorders>
              <w:top w:val="nil"/>
              <w:left w:val="nil"/>
              <w:bottom w:val="nil"/>
              <w:right w:val="single" w:sz="4" w:space="0" w:color="auto"/>
            </w:tcBorders>
            <w:shd w:val="clear" w:color="000000" w:fill="C0C0C0"/>
            <w:noWrap/>
            <w:vAlign w:val="bottom"/>
            <w:hideMark/>
          </w:tcPr>
          <w:p w:rsidR="004E1983" w:rsidRPr="002C62B4" w:rsidRDefault="004E1983" w:rsidP="002C62B4">
            <w:pPr>
              <w:pStyle w:val="table1"/>
              <w:jc w:val="center"/>
            </w:pPr>
            <w:r w:rsidRPr="002C62B4">
              <w:t>6.4</w:t>
            </w:r>
          </w:p>
        </w:tc>
        <w:tc>
          <w:tcPr>
            <w:tcW w:w="380" w:type="pct"/>
            <w:tcBorders>
              <w:top w:val="nil"/>
              <w:left w:val="nil"/>
              <w:bottom w:val="nil"/>
              <w:right w:val="nil"/>
            </w:tcBorders>
            <w:shd w:val="clear" w:color="auto" w:fill="auto"/>
            <w:noWrap/>
            <w:vAlign w:val="bottom"/>
            <w:hideMark/>
          </w:tcPr>
          <w:p w:rsidR="004E1983" w:rsidRPr="002C62B4" w:rsidRDefault="004E1983" w:rsidP="002C62B4">
            <w:pPr>
              <w:pStyle w:val="table1"/>
              <w:jc w:val="center"/>
            </w:pPr>
            <w:r w:rsidRPr="002C62B4">
              <w:t>6.1</w:t>
            </w:r>
          </w:p>
        </w:tc>
        <w:tc>
          <w:tcPr>
            <w:tcW w:w="380" w:type="pct"/>
            <w:tcBorders>
              <w:top w:val="nil"/>
              <w:left w:val="nil"/>
              <w:bottom w:val="nil"/>
              <w:right w:val="single" w:sz="4" w:space="0" w:color="auto"/>
            </w:tcBorders>
            <w:shd w:val="clear" w:color="auto" w:fill="auto"/>
            <w:noWrap/>
            <w:vAlign w:val="bottom"/>
            <w:hideMark/>
          </w:tcPr>
          <w:p w:rsidR="004E1983" w:rsidRPr="002C62B4" w:rsidRDefault="004E1983" w:rsidP="002C62B4">
            <w:pPr>
              <w:pStyle w:val="table1"/>
              <w:jc w:val="center"/>
            </w:pPr>
            <w:r w:rsidRPr="002C62B4">
              <w:t>6.4</w:t>
            </w:r>
          </w:p>
        </w:tc>
        <w:tc>
          <w:tcPr>
            <w:tcW w:w="303" w:type="pct"/>
            <w:tcBorders>
              <w:top w:val="nil"/>
              <w:left w:val="nil"/>
              <w:bottom w:val="nil"/>
              <w:right w:val="nil"/>
            </w:tcBorders>
            <w:shd w:val="clear" w:color="000000" w:fill="C0C0C0"/>
            <w:noWrap/>
            <w:vAlign w:val="bottom"/>
            <w:hideMark/>
          </w:tcPr>
          <w:p w:rsidR="004E1983" w:rsidRPr="002C62B4" w:rsidRDefault="004E1983" w:rsidP="002C62B4">
            <w:pPr>
              <w:pStyle w:val="table1"/>
              <w:jc w:val="center"/>
            </w:pPr>
            <w:r w:rsidRPr="002C62B4">
              <w:t>6.1</w:t>
            </w:r>
          </w:p>
        </w:tc>
        <w:tc>
          <w:tcPr>
            <w:tcW w:w="303" w:type="pct"/>
            <w:tcBorders>
              <w:top w:val="nil"/>
              <w:left w:val="nil"/>
              <w:bottom w:val="nil"/>
              <w:right w:val="single" w:sz="4" w:space="0" w:color="auto"/>
            </w:tcBorders>
            <w:shd w:val="clear" w:color="000000" w:fill="C0C0C0"/>
            <w:noWrap/>
            <w:vAlign w:val="bottom"/>
            <w:hideMark/>
          </w:tcPr>
          <w:p w:rsidR="004E1983" w:rsidRPr="002C62B4" w:rsidRDefault="004E1983" w:rsidP="002C62B4">
            <w:pPr>
              <w:pStyle w:val="table1"/>
              <w:jc w:val="center"/>
            </w:pPr>
            <w:r w:rsidRPr="002C62B4">
              <w:t>6.5</w:t>
            </w:r>
          </w:p>
        </w:tc>
        <w:tc>
          <w:tcPr>
            <w:tcW w:w="342" w:type="pct"/>
            <w:tcBorders>
              <w:top w:val="nil"/>
              <w:left w:val="nil"/>
              <w:bottom w:val="nil"/>
              <w:right w:val="nil"/>
            </w:tcBorders>
            <w:shd w:val="clear" w:color="auto" w:fill="auto"/>
            <w:noWrap/>
            <w:vAlign w:val="bottom"/>
            <w:hideMark/>
          </w:tcPr>
          <w:p w:rsidR="004E1983" w:rsidRPr="002C62B4" w:rsidRDefault="004E1983" w:rsidP="002C62B4">
            <w:pPr>
              <w:pStyle w:val="table1"/>
              <w:jc w:val="center"/>
            </w:pPr>
            <w:r w:rsidRPr="002C62B4">
              <w:t>6.0</w:t>
            </w:r>
          </w:p>
        </w:tc>
        <w:tc>
          <w:tcPr>
            <w:tcW w:w="341" w:type="pct"/>
            <w:tcBorders>
              <w:top w:val="single" w:sz="8" w:space="0" w:color="auto"/>
              <w:left w:val="nil"/>
              <w:bottom w:val="nil"/>
              <w:right w:val="single" w:sz="4" w:space="0" w:color="auto"/>
            </w:tcBorders>
            <w:shd w:val="clear" w:color="auto" w:fill="auto"/>
            <w:noWrap/>
            <w:vAlign w:val="bottom"/>
            <w:hideMark/>
          </w:tcPr>
          <w:p w:rsidR="004E1983" w:rsidRPr="002C62B4" w:rsidRDefault="004E1983" w:rsidP="002C62B4">
            <w:pPr>
              <w:pStyle w:val="table1"/>
              <w:jc w:val="center"/>
            </w:pPr>
            <w:r w:rsidRPr="002C62B4">
              <w:t>6.1</w:t>
            </w:r>
          </w:p>
        </w:tc>
      </w:tr>
      <w:tr w:rsidR="0065365B" w:rsidRPr="009F5573" w:rsidTr="00E66043">
        <w:trPr>
          <w:trHeight w:val="270"/>
        </w:trPr>
        <w:tc>
          <w:tcPr>
            <w:tcW w:w="670" w:type="pct"/>
            <w:tcBorders>
              <w:top w:val="nil"/>
              <w:left w:val="single" w:sz="4" w:space="0" w:color="auto"/>
              <w:right w:val="single" w:sz="8" w:space="0" w:color="000000"/>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86" w:type="pct"/>
            <w:tcBorders>
              <w:top w:val="nil"/>
              <w:left w:val="nil"/>
              <w:right w:val="nil"/>
            </w:tcBorders>
            <w:shd w:val="clear" w:color="000000" w:fill="C0C0C0"/>
            <w:noWrap/>
            <w:vAlign w:val="bottom"/>
            <w:hideMark/>
          </w:tcPr>
          <w:p w:rsidR="00CE6C14" w:rsidRPr="002C62B4" w:rsidRDefault="00CE6C14" w:rsidP="002C62B4">
            <w:pPr>
              <w:pStyle w:val="table1"/>
              <w:jc w:val="center"/>
            </w:pPr>
            <w:r w:rsidRPr="002C62B4">
              <w:t>19</w:t>
            </w:r>
          </w:p>
        </w:tc>
        <w:tc>
          <w:tcPr>
            <w:tcW w:w="375" w:type="pct"/>
            <w:tcBorders>
              <w:top w:val="nil"/>
              <w:left w:val="nil"/>
              <w:right w:val="single" w:sz="4" w:space="0" w:color="auto"/>
            </w:tcBorders>
            <w:shd w:val="clear" w:color="000000" w:fill="C0C0C0"/>
            <w:noWrap/>
            <w:vAlign w:val="bottom"/>
            <w:hideMark/>
          </w:tcPr>
          <w:p w:rsidR="00CE6C14" w:rsidRPr="002C62B4" w:rsidRDefault="00CE6C14" w:rsidP="002C62B4">
            <w:pPr>
              <w:pStyle w:val="table1"/>
              <w:jc w:val="center"/>
            </w:pPr>
            <w:r w:rsidRPr="002C62B4">
              <w:t>17</w:t>
            </w:r>
          </w:p>
        </w:tc>
        <w:tc>
          <w:tcPr>
            <w:tcW w:w="377" w:type="pct"/>
            <w:tcBorders>
              <w:top w:val="nil"/>
              <w:left w:val="single" w:sz="4" w:space="0" w:color="auto"/>
              <w:right w:val="nil"/>
            </w:tcBorders>
            <w:shd w:val="clear" w:color="auto" w:fill="auto"/>
            <w:noWrap/>
            <w:vAlign w:val="bottom"/>
            <w:hideMark/>
          </w:tcPr>
          <w:p w:rsidR="00CE6C14" w:rsidRPr="002C62B4" w:rsidRDefault="00CE6C14" w:rsidP="002C62B4">
            <w:pPr>
              <w:pStyle w:val="table1"/>
              <w:jc w:val="center"/>
            </w:pPr>
            <w:r w:rsidRPr="002C62B4">
              <w:t>20</w:t>
            </w:r>
          </w:p>
        </w:tc>
        <w:tc>
          <w:tcPr>
            <w:tcW w:w="383" w:type="pct"/>
            <w:tcBorders>
              <w:top w:val="nil"/>
              <w:left w:val="nil"/>
              <w:right w:val="single" w:sz="4" w:space="0" w:color="auto"/>
            </w:tcBorders>
            <w:shd w:val="clear" w:color="auto" w:fill="auto"/>
            <w:noWrap/>
            <w:vAlign w:val="bottom"/>
            <w:hideMark/>
          </w:tcPr>
          <w:p w:rsidR="00CE6C14" w:rsidRPr="002C62B4" w:rsidRDefault="00CE6C14" w:rsidP="002C62B4">
            <w:pPr>
              <w:pStyle w:val="table1"/>
              <w:jc w:val="center"/>
            </w:pPr>
            <w:r w:rsidRPr="002C62B4">
              <w:t>15</w:t>
            </w:r>
          </w:p>
        </w:tc>
        <w:tc>
          <w:tcPr>
            <w:tcW w:w="351" w:type="pct"/>
            <w:tcBorders>
              <w:top w:val="nil"/>
              <w:left w:val="nil"/>
              <w:right w:val="nil"/>
            </w:tcBorders>
            <w:shd w:val="clear" w:color="000000" w:fill="C0C0C0"/>
            <w:noWrap/>
            <w:vAlign w:val="bottom"/>
            <w:hideMark/>
          </w:tcPr>
          <w:p w:rsidR="00CE6C14" w:rsidRPr="002C62B4" w:rsidRDefault="00CE6C14" w:rsidP="002C62B4">
            <w:pPr>
              <w:pStyle w:val="table1"/>
              <w:jc w:val="center"/>
            </w:pPr>
            <w:r w:rsidRPr="002C62B4">
              <w:t>22</w:t>
            </w:r>
          </w:p>
        </w:tc>
        <w:tc>
          <w:tcPr>
            <w:tcW w:w="409" w:type="pct"/>
            <w:tcBorders>
              <w:top w:val="nil"/>
              <w:left w:val="nil"/>
              <w:right w:val="single" w:sz="4" w:space="0" w:color="auto"/>
            </w:tcBorders>
            <w:shd w:val="clear" w:color="000000" w:fill="C0C0C0"/>
            <w:noWrap/>
            <w:vAlign w:val="bottom"/>
            <w:hideMark/>
          </w:tcPr>
          <w:p w:rsidR="00CE6C14" w:rsidRPr="002C62B4" w:rsidRDefault="00CE6C14" w:rsidP="002C62B4">
            <w:pPr>
              <w:pStyle w:val="table1"/>
              <w:jc w:val="center"/>
            </w:pPr>
            <w:r w:rsidRPr="002C62B4">
              <w:t>16</w:t>
            </w:r>
          </w:p>
        </w:tc>
        <w:tc>
          <w:tcPr>
            <w:tcW w:w="380" w:type="pct"/>
            <w:tcBorders>
              <w:top w:val="nil"/>
              <w:left w:val="nil"/>
              <w:right w:val="nil"/>
            </w:tcBorders>
            <w:shd w:val="clear" w:color="auto" w:fill="auto"/>
            <w:noWrap/>
            <w:vAlign w:val="bottom"/>
            <w:hideMark/>
          </w:tcPr>
          <w:p w:rsidR="00CE6C14" w:rsidRPr="002C62B4" w:rsidRDefault="00CE6C14" w:rsidP="002C62B4">
            <w:pPr>
              <w:pStyle w:val="table1"/>
              <w:jc w:val="center"/>
            </w:pPr>
            <w:r w:rsidRPr="002C62B4">
              <w:t>27</w:t>
            </w:r>
          </w:p>
        </w:tc>
        <w:tc>
          <w:tcPr>
            <w:tcW w:w="380" w:type="pct"/>
            <w:tcBorders>
              <w:top w:val="nil"/>
              <w:left w:val="nil"/>
              <w:right w:val="single" w:sz="4" w:space="0" w:color="auto"/>
            </w:tcBorders>
            <w:shd w:val="clear" w:color="auto" w:fill="auto"/>
            <w:noWrap/>
            <w:vAlign w:val="bottom"/>
            <w:hideMark/>
          </w:tcPr>
          <w:p w:rsidR="00CE6C14" w:rsidRPr="002C62B4" w:rsidRDefault="00CE6C14" w:rsidP="002C62B4">
            <w:pPr>
              <w:pStyle w:val="table1"/>
              <w:jc w:val="center"/>
            </w:pPr>
            <w:r w:rsidRPr="002C62B4">
              <w:t>23</w:t>
            </w:r>
          </w:p>
        </w:tc>
        <w:tc>
          <w:tcPr>
            <w:tcW w:w="303" w:type="pct"/>
            <w:tcBorders>
              <w:top w:val="nil"/>
              <w:left w:val="nil"/>
              <w:right w:val="nil"/>
            </w:tcBorders>
            <w:shd w:val="clear" w:color="000000" w:fill="C0C0C0"/>
            <w:noWrap/>
            <w:vAlign w:val="bottom"/>
            <w:hideMark/>
          </w:tcPr>
          <w:p w:rsidR="00CE6C14" w:rsidRPr="002C62B4" w:rsidRDefault="00CE6C14" w:rsidP="002C62B4">
            <w:pPr>
              <w:pStyle w:val="table1"/>
              <w:jc w:val="center"/>
            </w:pPr>
            <w:r w:rsidRPr="002C62B4">
              <w:t>58</w:t>
            </w:r>
          </w:p>
        </w:tc>
        <w:tc>
          <w:tcPr>
            <w:tcW w:w="303" w:type="pct"/>
            <w:tcBorders>
              <w:top w:val="nil"/>
              <w:left w:val="nil"/>
              <w:right w:val="single" w:sz="4" w:space="0" w:color="auto"/>
            </w:tcBorders>
            <w:shd w:val="clear" w:color="000000" w:fill="C0C0C0"/>
            <w:noWrap/>
            <w:vAlign w:val="bottom"/>
            <w:hideMark/>
          </w:tcPr>
          <w:p w:rsidR="00CE6C14" w:rsidRPr="002C62B4" w:rsidRDefault="00CE6C14" w:rsidP="002C62B4">
            <w:pPr>
              <w:pStyle w:val="table1"/>
              <w:jc w:val="center"/>
            </w:pPr>
            <w:r w:rsidRPr="002C62B4">
              <w:t>56</w:t>
            </w:r>
          </w:p>
        </w:tc>
        <w:tc>
          <w:tcPr>
            <w:tcW w:w="342" w:type="pct"/>
            <w:tcBorders>
              <w:top w:val="nil"/>
              <w:left w:val="nil"/>
              <w:right w:val="nil"/>
            </w:tcBorders>
            <w:shd w:val="clear" w:color="auto" w:fill="auto"/>
            <w:noWrap/>
            <w:vAlign w:val="bottom"/>
            <w:hideMark/>
          </w:tcPr>
          <w:p w:rsidR="00CE6C14" w:rsidRPr="002C62B4" w:rsidRDefault="00CE6C14" w:rsidP="002C62B4">
            <w:pPr>
              <w:pStyle w:val="table1"/>
              <w:jc w:val="center"/>
            </w:pPr>
            <w:r w:rsidRPr="002C62B4">
              <w:t>192</w:t>
            </w:r>
          </w:p>
        </w:tc>
        <w:tc>
          <w:tcPr>
            <w:tcW w:w="341" w:type="pct"/>
            <w:tcBorders>
              <w:top w:val="nil"/>
              <w:left w:val="nil"/>
              <w:right w:val="single" w:sz="4" w:space="0" w:color="auto"/>
            </w:tcBorders>
            <w:shd w:val="clear" w:color="auto" w:fill="auto"/>
            <w:noWrap/>
            <w:vAlign w:val="bottom"/>
            <w:hideMark/>
          </w:tcPr>
          <w:p w:rsidR="00CE6C14" w:rsidRPr="002C62B4" w:rsidRDefault="00CE6C14" w:rsidP="002C62B4">
            <w:pPr>
              <w:pStyle w:val="table1"/>
              <w:jc w:val="center"/>
            </w:pPr>
            <w:r w:rsidRPr="002C62B4">
              <w:t>195</w:t>
            </w:r>
          </w:p>
        </w:tc>
      </w:tr>
      <w:tr w:rsidR="0065365B" w:rsidRPr="009F5573" w:rsidTr="00E66043">
        <w:trPr>
          <w:trHeight w:val="255"/>
        </w:trPr>
        <w:tc>
          <w:tcPr>
            <w:tcW w:w="670" w:type="pct"/>
            <w:tcBorders>
              <w:top w:val="nil"/>
              <w:left w:val="single" w:sz="4" w:space="0" w:color="auto"/>
              <w:bottom w:val="single" w:sz="4" w:space="0" w:color="auto"/>
              <w:right w:val="single" w:sz="8" w:space="0" w:color="000000"/>
            </w:tcBorders>
            <w:shd w:val="clear" w:color="auto" w:fill="auto"/>
            <w:noWrap/>
            <w:vAlign w:val="bottom"/>
            <w:hideMark/>
          </w:tcPr>
          <w:p w:rsidR="004E1983" w:rsidRPr="002C62B4" w:rsidRDefault="004E1983" w:rsidP="002C62B4">
            <w:pPr>
              <w:pStyle w:val="table1"/>
              <w:rPr>
                <w:szCs w:val="16"/>
              </w:rPr>
            </w:pPr>
            <w:r w:rsidRPr="002C62B4">
              <w:rPr>
                <w:szCs w:val="16"/>
              </w:rPr>
              <w:t>DO (%)</w:t>
            </w:r>
          </w:p>
        </w:tc>
        <w:tc>
          <w:tcPr>
            <w:tcW w:w="386" w:type="pct"/>
            <w:tcBorders>
              <w:top w:val="nil"/>
              <w:left w:val="nil"/>
              <w:bottom w:val="single" w:sz="4" w:space="0" w:color="auto"/>
              <w:right w:val="nil"/>
            </w:tcBorders>
            <w:shd w:val="clear" w:color="000000" w:fill="C0C0C0"/>
            <w:noWrap/>
            <w:vAlign w:val="bottom"/>
            <w:hideMark/>
          </w:tcPr>
          <w:p w:rsidR="004E1983" w:rsidRPr="002C62B4" w:rsidRDefault="004E1983" w:rsidP="002C62B4">
            <w:pPr>
              <w:pStyle w:val="table1"/>
              <w:jc w:val="center"/>
            </w:pPr>
            <w:r w:rsidRPr="002C62B4">
              <w:t>107</w:t>
            </w:r>
          </w:p>
        </w:tc>
        <w:tc>
          <w:tcPr>
            <w:tcW w:w="375" w:type="pct"/>
            <w:tcBorders>
              <w:top w:val="nil"/>
              <w:left w:val="nil"/>
              <w:bottom w:val="single" w:sz="4" w:space="0" w:color="auto"/>
              <w:right w:val="single" w:sz="4" w:space="0" w:color="auto"/>
            </w:tcBorders>
            <w:shd w:val="clear" w:color="000000" w:fill="C0C0C0"/>
            <w:noWrap/>
            <w:vAlign w:val="bottom"/>
            <w:hideMark/>
          </w:tcPr>
          <w:p w:rsidR="004E1983" w:rsidRPr="002C62B4" w:rsidRDefault="004E1983" w:rsidP="002C62B4">
            <w:pPr>
              <w:pStyle w:val="table1"/>
              <w:jc w:val="center"/>
            </w:pPr>
            <w:r w:rsidRPr="002C62B4">
              <w:t>95</w:t>
            </w:r>
          </w:p>
        </w:tc>
        <w:tc>
          <w:tcPr>
            <w:tcW w:w="377" w:type="pct"/>
            <w:tcBorders>
              <w:top w:val="nil"/>
              <w:left w:val="single" w:sz="4" w:space="0" w:color="auto"/>
              <w:bottom w:val="single" w:sz="4" w:space="0" w:color="auto"/>
              <w:right w:val="nil"/>
            </w:tcBorders>
            <w:shd w:val="clear" w:color="auto" w:fill="auto"/>
            <w:noWrap/>
            <w:vAlign w:val="bottom"/>
            <w:hideMark/>
          </w:tcPr>
          <w:p w:rsidR="004E1983" w:rsidRPr="002C62B4" w:rsidRDefault="004E1983" w:rsidP="002C62B4">
            <w:pPr>
              <w:pStyle w:val="table1"/>
              <w:jc w:val="center"/>
            </w:pPr>
            <w:r w:rsidRPr="002C62B4">
              <w:t>106</w:t>
            </w:r>
          </w:p>
        </w:tc>
        <w:tc>
          <w:tcPr>
            <w:tcW w:w="383" w:type="pct"/>
            <w:tcBorders>
              <w:top w:val="nil"/>
              <w:left w:val="nil"/>
              <w:bottom w:val="single" w:sz="4" w:space="0" w:color="auto"/>
              <w:right w:val="single" w:sz="4" w:space="0" w:color="auto"/>
            </w:tcBorders>
            <w:shd w:val="clear" w:color="auto" w:fill="auto"/>
            <w:noWrap/>
            <w:vAlign w:val="bottom"/>
            <w:hideMark/>
          </w:tcPr>
          <w:p w:rsidR="004E1983" w:rsidRPr="002C62B4" w:rsidRDefault="004E1983" w:rsidP="002C62B4">
            <w:pPr>
              <w:pStyle w:val="table1"/>
              <w:jc w:val="center"/>
            </w:pPr>
            <w:r w:rsidRPr="002C62B4">
              <w:t>81</w:t>
            </w:r>
          </w:p>
        </w:tc>
        <w:tc>
          <w:tcPr>
            <w:tcW w:w="351" w:type="pct"/>
            <w:tcBorders>
              <w:top w:val="nil"/>
              <w:left w:val="nil"/>
              <w:bottom w:val="single" w:sz="4" w:space="0" w:color="auto"/>
              <w:right w:val="nil"/>
            </w:tcBorders>
            <w:shd w:val="clear" w:color="000000" w:fill="C0C0C0"/>
            <w:noWrap/>
            <w:vAlign w:val="bottom"/>
            <w:hideMark/>
          </w:tcPr>
          <w:p w:rsidR="004E1983" w:rsidRPr="002C62B4" w:rsidRDefault="004E1983" w:rsidP="002C62B4">
            <w:pPr>
              <w:pStyle w:val="table1"/>
              <w:jc w:val="center"/>
            </w:pPr>
            <w:r w:rsidRPr="002C62B4">
              <w:t>108</w:t>
            </w:r>
          </w:p>
        </w:tc>
        <w:tc>
          <w:tcPr>
            <w:tcW w:w="409" w:type="pct"/>
            <w:tcBorders>
              <w:top w:val="nil"/>
              <w:left w:val="nil"/>
              <w:bottom w:val="single" w:sz="4" w:space="0" w:color="auto"/>
              <w:right w:val="single" w:sz="4" w:space="0" w:color="auto"/>
            </w:tcBorders>
            <w:shd w:val="clear" w:color="000000" w:fill="C0C0C0"/>
            <w:noWrap/>
            <w:vAlign w:val="bottom"/>
            <w:hideMark/>
          </w:tcPr>
          <w:p w:rsidR="004E1983" w:rsidRPr="002C62B4" w:rsidRDefault="004E1983" w:rsidP="002C62B4">
            <w:pPr>
              <w:pStyle w:val="table1"/>
              <w:jc w:val="center"/>
            </w:pPr>
            <w:r w:rsidRPr="002C62B4">
              <w:t>90</w:t>
            </w:r>
          </w:p>
        </w:tc>
        <w:tc>
          <w:tcPr>
            <w:tcW w:w="380" w:type="pct"/>
            <w:tcBorders>
              <w:top w:val="nil"/>
              <w:left w:val="nil"/>
              <w:bottom w:val="single" w:sz="4" w:space="0" w:color="auto"/>
              <w:right w:val="nil"/>
            </w:tcBorders>
            <w:shd w:val="clear" w:color="auto" w:fill="auto"/>
            <w:noWrap/>
            <w:vAlign w:val="bottom"/>
            <w:hideMark/>
          </w:tcPr>
          <w:p w:rsidR="004E1983" w:rsidRPr="002C62B4" w:rsidRDefault="004E1983" w:rsidP="002C62B4">
            <w:pPr>
              <w:pStyle w:val="table1"/>
              <w:jc w:val="center"/>
            </w:pPr>
            <w:r w:rsidRPr="002C62B4">
              <w:t>108</w:t>
            </w:r>
          </w:p>
        </w:tc>
        <w:tc>
          <w:tcPr>
            <w:tcW w:w="380" w:type="pct"/>
            <w:tcBorders>
              <w:top w:val="nil"/>
              <w:left w:val="nil"/>
              <w:bottom w:val="single" w:sz="4" w:space="0" w:color="auto"/>
              <w:right w:val="single" w:sz="4" w:space="0" w:color="auto"/>
            </w:tcBorders>
            <w:shd w:val="clear" w:color="auto" w:fill="auto"/>
            <w:noWrap/>
            <w:vAlign w:val="bottom"/>
            <w:hideMark/>
          </w:tcPr>
          <w:p w:rsidR="004E1983" w:rsidRPr="002C62B4" w:rsidRDefault="004E1983" w:rsidP="002C62B4">
            <w:pPr>
              <w:pStyle w:val="table1"/>
              <w:jc w:val="center"/>
            </w:pPr>
            <w:r w:rsidRPr="002C62B4">
              <w:t>97</w:t>
            </w:r>
          </w:p>
        </w:tc>
        <w:tc>
          <w:tcPr>
            <w:tcW w:w="303" w:type="pct"/>
            <w:tcBorders>
              <w:top w:val="nil"/>
              <w:left w:val="nil"/>
              <w:bottom w:val="single" w:sz="4" w:space="0" w:color="auto"/>
              <w:right w:val="nil"/>
            </w:tcBorders>
            <w:shd w:val="clear" w:color="000000" w:fill="C0C0C0"/>
            <w:noWrap/>
            <w:vAlign w:val="bottom"/>
            <w:hideMark/>
          </w:tcPr>
          <w:p w:rsidR="004E1983" w:rsidRPr="002C62B4" w:rsidRDefault="004E1983" w:rsidP="002C62B4">
            <w:pPr>
              <w:pStyle w:val="table1"/>
              <w:jc w:val="center"/>
            </w:pPr>
            <w:r w:rsidRPr="002C62B4">
              <w:t>107</w:t>
            </w:r>
          </w:p>
        </w:tc>
        <w:tc>
          <w:tcPr>
            <w:tcW w:w="303" w:type="pct"/>
            <w:tcBorders>
              <w:top w:val="nil"/>
              <w:left w:val="nil"/>
              <w:bottom w:val="single" w:sz="4" w:space="0" w:color="auto"/>
              <w:right w:val="single" w:sz="4" w:space="0" w:color="auto"/>
            </w:tcBorders>
            <w:shd w:val="clear" w:color="000000" w:fill="C0C0C0"/>
            <w:noWrap/>
            <w:vAlign w:val="bottom"/>
            <w:hideMark/>
          </w:tcPr>
          <w:p w:rsidR="004E1983" w:rsidRPr="002C62B4" w:rsidRDefault="004E1983" w:rsidP="002C62B4">
            <w:pPr>
              <w:pStyle w:val="table1"/>
              <w:jc w:val="center"/>
            </w:pPr>
            <w:r w:rsidRPr="002C62B4">
              <w:t>89</w:t>
            </w:r>
          </w:p>
        </w:tc>
        <w:tc>
          <w:tcPr>
            <w:tcW w:w="342" w:type="pct"/>
            <w:tcBorders>
              <w:top w:val="nil"/>
              <w:left w:val="nil"/>
              <w:bottom w:val="single" w:sz="4" w:space="0" w:color="auto"/>
              <w:right w:val="nil"/>
            </w:tcBorders>
            <w:shd w:val="clear" w:color="auto" w:fill="auto"/>
            <w:noWrap/>
            <w:vAlign w:val="bottom"/>
            <w:hideMark/>
          </w:tcPr>
          <w:p w:rsidR="004E1983" w:rsidRPr="002C62B4" w:rsidRDefault="004E1983" w:rsidP="002C62B4">
            <w:pPr>
              <w:pStyle w:val="table1"/>
              <w:jc w:val="center"/>
            </w:pPr>
            <w:r w:rsidRPr="002C62B4">
              <w:t>109</w:t>
            </w:r>
          </w:p>
        </w:tc>
        <w:tc>
          <w:tcPr>
            <w:tcW w:w="341" w:type="pct"/>
            <w:tcBorders>
              <w:top w:val="nil"/>
              <w:left w:val="nil"/>
              <w:bottom w:val="single" w:sz="4" w:space="0" w:color="auto"/>
              <w:right w:val="single" w:sz="4" w:space="0" w:color="auto"/>
            </w:tcBorders>
            <w:shd w:val="clear" w:color="auto" w:fill="auto"/>
            <w:noWrap/>
            <w:vAlign w:val="bottom"/>
            <w:hideMark/>
          </w:tcPr>
          <w:p w:rsidR="004E1983" w:rsidRPr="002C62B4" w:rsidRDefault="004E1983" w:rsidP="002C62B4">
            <w:pPr>
              <w:pStyle w:val="table1"/>
              <w:jc w:val="center"/>
            </w:pPr>
            <w:r w:rsidRPr="002C62B4">
              <w:t>87</w:t>
            </w:r>
          </w:p>
        </w:tc>
      </w:tr>
    </w:tbl>
    <w:p w:rsidR="004E1983" w:rsidRPr="006132D8" w:rsidRDefault="006132D8" w:rsidP="006132D8">
      <w:pPr>
        <w:pStyle w:val="tablecaption"/>
        <w:rPr>
          <w:b/>
        </w:rPr>
      </w:pPr>
      <w:r w:rsidRPr="006132D8">
        <w:rPr>
          <w:b/>
        </w:rPr>
        <w:t>Table A1</w:t>
      </w:r>
      <w:r w:rsidR="00E66043">
        <w:rPr>
          <w:b/>
        </w:rPr>
        <w:t>2</w:t>
      </w:r>
      <w:r w:rsidRPr="006132D8">
        <w:rPr>
          <w:b/>
        </w:rPr>
        <w:t xml:space="preserve"> 1279L</w:t>
      </w:r>
      <w:r w:rsidRPr="006132D8">
        <w:rPr>
          <w:b/>
          <w:i/>
        </w:rPr>
        <w:t xml:space="preserve"> </w:t>
      </w:r>
      <w:r w:rsidR="004E1983" w:rsidRPr="006132D8">
        <w:rPr>
          <w:b/>
          <w:i/>
        </w:rPr>
        <w:t>L</w:t>
      </w:r>
      <w:r w:rsidRPr="006132D8">
        <w:rPr>
          <w:b/>
          <w:i/>
        </w:rPr>
        <w:t>.</w:t>
      </w:r>
      <w:r w:rsidR="004E1983" w:rsidRPr="006132D8">
        <w:rPr>
          <w:b/>
          <w:i/>
        </w:rPr>
        <w:t xml:space="preserve"> aequinoctialis</w:t>
      </w:r>
      <w:r w:rsidR="004E1983" w:rsidRPr="006132D8">
        <w:rPr>
          <w:b/>
        </w:rPr>
        <w:t xml:space="preserve"> </w:t>
      </w:r>
    </w:p>
    <w:tbl>
      <w:tblPr>
        <w:tblW w:w="5000" w:type="pct"/>
        <w:tblLook w:val="04A0"/>
      </w:tblPr>
      <w:tblGrid>
        <w:gridCol w:w="1900"/>
        <w:gridCol w:w="1094"/>
        <w:gridCol w:w="1063"/>
        <w:gridCol w:w="972"/>
        <w:gridCol w:w="1182"/>
        <w:gridCol w:w="1077"/>
        <w:gridCol w:w="1077"/>
        <w:gridCol w:w="1077"/>
        <w:gridCol w:w="1077"/>
        <w:gridCol w:w="859"/>
        <w:gridCol w:w="859"/>
        <w:gridCol w:w="970"/>
        <w:gridCol w:w="967"/>
      </w:tblGrid>
      <w:tr w:rsidR="0060046D" w:rsidRPr="002C62B4" w:rsidTr="00E66043">
        <w:trPr>
          <w:trHeight w:val="285"/>
        </w:trPr>
        <w:tc>
          <w:tcPr>
            <w:tcW w:w="670"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761"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0</w:t>
            </w:r>
          </w:p>
        </w:tc>
        <w:tc>
          <w:tcPr>
            <w:tcW w:w="76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1000</w:t>
            </w:r>
          </w:p>
        </w:tc>
        <w:tc>
          <w:tcPr>
            <w:tcW w:w="76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4000</w:t>
            </w:r>
          </w:p>
        </w:tc>
        <w:tc>
          <w:tcPr>
            <w:tcW w:w="76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6000</w:t>
            </w:r>
          </w:p>
        </w:tc>
        <w:tc>
          <w:tcPr>
            <w:tcW w:w="60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2C62B4" w:rsidRDefault="0060046D" w:rsidP="002C62B4">
            <w:pPr>
              <w:pStyle w:val="table1"/>
              <w:jc w:val="center"/>
              <w:rPr>
                <w:b/>
                <w:lang w:eastAsia="en-AU"/>
              </w:rPr>
            </w:pPr>
            <w:r w:rsidRPr="002C62B4">
              <w:rPr>
                <w:b/>
                <w:lang w:eastAsia="en-AU"/>
              </w:rPr>
              <w:t>8000</w:t>
            </w:r>
          </w:p>
        </w:tc>
        <w:tc>
          <w:tcPr>
            <w:tcW w:w="68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2C62B4" w:rsidRDefault="0060046D" w:rsidP="002C62B4">
            <w:pPr>
              <w:pStyle w:val="table1"/>
              <w:jc w:val="center"/>
              <w:rPr>
                <w:b/>
                <w:lang w:eastAsia="en-AU"/>
              </w:rPr>
            </w:pPr>
            <w:r w:rsidRPr="002C62B4">
              <w:rPr>
                <w:b/>
                <w:lang w:eastAsia="en-AU"/>
              </w:rPr>
              <w:t>20000</w:t>
            </w:r>
          </w:p>
        </w:tc>
      </w:tr>
      <w:tr w:rsidR="0065365B" w:rsidRPr="002C62B4" w:rsidTr="00E66043">
        <w:trPr>
          <w:trHeight w:val="270"/>
        </w:trPr>
        <w:tc>
          <w:tcPr>
            <w:tcW w:w="670" w:type="pct"/>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E1983" w:rsidRPr="002C62B4" w:rsidRDefault="004E1983" w:rsidP="002C62B4">
            <w:pPr>
              <w:pStyle w:val="table1"/>
              <w:rPr>
                <w:b/>
                <w:lang w:eastAsia="en-AU"/>
              </w:rPr>
            </w:pPr>
            <w:r w:rsidRPr="002C62B4">
              <w:rPr>
                <w:b/>
                <w:lang w:eastAsia="en-AU"/>
              </w:rPr>
              <w:t>Parameter</w:t>
            </w:r>
          </w:p>
        </w:tc>
        <w:tc>
          <w:tcPr>
            <w:tcW w:w="386" w:type="pct"/>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375" w:type="pct"/>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343" w:type="pct"/>
            <w:tcBorders>
              <w:top w:val="nil"/>
              <w:left w:val="single" w:sz="4" w:space="0" w:color="auto"/>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417" w:type="pct"/>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380" w:type="pct"/>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380" w:type="pct"/>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380" w:type="pct"/>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380" w:type="pct"/>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303" w:type="pct"/>
            <w:tcBorders>
              <w:top w:val="nil"/>
              <w:left w:val="nil"/>
              <w:bottom w:val="single" w:sz="8" w:space="0" w:color="auto"/>
              <w:right w:val="nil"/>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303" w:type="pct"/>
            <w:tcBorders>
              <w:top w:val="nil"/>
              <w:left w:val="nil"/>
              <w:bottom w:val="single" w:sz="8" w:space="0" w:color="auto"/>
              <w:right w:val="single" w:sz="4" w:space="0" w:color="auto"/>
            </w:tcBorders>
            <w:shd w:val="clear" w:color="000000" w:fill="C0C0C0"/>
            <w:noWrap/>
            <w:vAlign w:val="bottom"/>
            <w:hideMark/>
          </w:tcPr>
          <w:p w:rsidR="004E1983" w:rsidRPr="002C62B4" w:rsidRDefault="004E1983" w:rsidP="002C62B4">
            <w:pPr>
              <w:pStyle w:val="table1"/>
              <w:jc w:val="center"/>
              <w:rPr>
                <w:b/>
                <w:lang w:eastAsia="en-AU"/>
              </w:rPr>
            </w:pPr>
            <w:r w:rsidRPr="002C62B4">
              <w:rPr>
                <w:b/>
                <w:lang w:eastAsia="en-AU"/>
              </w:rPr>
              <w:t>72h</w:t>
            </w:r>
          </w:p>
        </w:tc>
        <w:tc>
          <w:tcPr>
            <w:tcW w:w="342" w:type="pct"/>
            <w:tcBorders>
              <w:top w:val="nil"/>
              <w:left w:val="nil"/>
              <w:bottom w:val="single" w:sz="8" w:space="0" w:color="auto"/>
              <w:right w:val="nil"/>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0h</w:t>
            </w:r>
          </w:p>
        </w:tc>
        <w:tc>
          <w:tcPr>
            <w:tcW w:w="341" w:type="pct"/>
            <w:tcBorders>
              <w:top w:val="nil"/>
              <w:left w:val="nil"/>
              <w:bottom w:val="single" w:sz="8" w:space="0" w:color="auto"/>
              <w:right w:val="single" w:sz="4" w:space="0" w:color="auto"/>
            </w:tcBorders>
            <w:shd w:val="clear" w:color="auto" w:fill="auto"/>
            <w:noWrap/>
            <w:vAlign w:val="bottom"/>
            <w:hideMark/>
          </w:tcPr>
          <w:p w:rsidR="004E1983" w:rsidRPr="002C62B4" w:rsidRDefault="004E1983" w:rsidP="002C62B4">
            <w:pPr>
              <w:pStyle w:val="table1"/>
              <w:jc w:val="center"/>
              <w:rPr>
                <w:b/>
                <w:lang w:eastAsia="en-AU"/>
              </w:rPr>
            </w:pPr>
            <w:r w:rsidRPr="002C62B4">
              <w:rPr>
                <w:b/>
                <w:lang w:eastAsia="en-AU"/>
              </w:rPr>
              <w:t>72h</w:t>
            </w:r>
          </w:p>
        </w:tc>
      </w:tr>
      <w:tr w:rsidR="0065365B" w:rsidRPr="009F5573" w:rsidTr="00E66043">
        <w:trPr>
          <w:trHeight w:val="255"/>
        </w:trPr>
        <w:tc>
          <w:tcPr>
            <w:tcW w:w="670" w:type="pct"/>
            <w:tcBorders>
              <w:top w:val="single" w:sz="8" w:space="0" w:color="auto"/>
              <w:left w:val="single" w:sz="4" w:space="0" w:color="auto"/>
              <w:bottom w:val="nil"/>
              <w:right w:val="single" w:sz="8" w:space="0" w:color="000000"/>
            </w:tcBorders>
            <w:shd w:val="clear" w:color="auto" w:fill="auto"/>
            <w:noWrap/>
            <w:vAlign w:val="bottom"/>
            <w:hideMark/>
          </w:tcPr>
          <w:p w:rsidR="004E1983" w:rsidRPr="009F5573" w:rsidRDefault="004E1983" w:rsidP="002C62B4">
            <w:pPr>
              <w:pStyle w:val="table1"/>
              <w:rPr>
                <w:szCs w:val="16"/>
                <w:lang w:eastAsia="en-AU"/>
              </w:rPr>
            </w:pPr>
            <w:r w:rsidRPr="009F5573">
              <w:rPr>
                <w:szCs w:val="16"/>
                <w:lang w:eastAsia="en-AU"/>
              </w:rPr>
              <w:t>pH</w:t>
            </w:r>
          </w:p>
        </w:tc>
        <w:tc>
          <w:tcPr>
            <w:tcW w:w="386" w:type="pct"/>
            <w:tcBorders>
              <w:top w:val="nil"/>
              <w:left w:val="nil"/>
              <w:bottom w:val="nil"/>
              <w:right w:val="nil"/>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6.5</w:t>
            </w:r>
          </w:p>
        </w:tc>
        <w:tc>
          <w:tcPr>
            <w:tcW w:w="375" w:type="pct"/>
            <w:tcBorders>
              <w:top w:val="nil"/>
              <w:left w:val="nil"/>
              <w:bottom w:val="nil"/>
              <w:right w:val="single" w:sz="4" w:space="0" w:color="auto"/>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7.1</w:t>
            </w:r>
          </w:p>
        </w:tc>
        <w:tc>
          <w:tcPr>
            <w:tcW w:w="343" w:type="pct"/>
            <w:tcBorders>
              <w:top w:val="nil"/>
              <w:left w:val="single" w:sz="4" w:space="0" w:color="auto"/>
              <w:bottom w:val="nil"/>
              <w:right w:val="nil"/>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6.4</w:t>
            </w:r>
          </w:p>
        </w:tc>
        <w:tc>
          <w:tcPr>
            <w:tcW w:w="417" w:type="pct"/>
            <w:tcBorders>
              <w:top w:val="nil"/>
              <w:left w:val="nil"/>
              <w:bottom w:val="nil"/>
              <w:right w:val="single" w:sz="4" w:space="0" w:color="auto"/>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6.9</w:t>
            </w:r>
          </w:p>
        </w:tc>
        <w:tc>
          <w:tcPr>
            <w:tcW w:w="380" w:type="pct"/>
            <w:tcBorders>
              <w:top w:val="nil"/>
              <w:left w:val="nil"/>
              <w:bottom w:val="nil"/>
              <w:right w:val="nil"/>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6.3</w:t>
            </w:r>
          </w:p>
        </w:tc>
        <w:tc>
          <w:tcPr>
            <w:tcW w:w="380" w:type="pct"/>
            <w:tcBorders>
              <w:top w:val="nil"/>
              <w:left w:val="nil"/>
              <w:bottom w:val="nil"/>
              <w:right w:val="single" w:sz="4" w:space="0" w:color="auto"/>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6.5</w:t>
            </w:r>
          </w:p>
        </w:tc>
        <w:tc>
          <w:tcPr>
            <w:tcW w:w="380" w:type="pct"/>
            <w:tcBorders>
              <w:top w:val="nil"/>
              <w:left w:val="nil"/>
              <w:bottom w:val="nil"/>
              <w:right w:val="nil"/>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6.3</w:t>
            </w:r>
          </w:p>
        </w:tc>
        <w:tc>
          <w:tcPr>
            <w:tcW w:w="380" w:type="pct"/>
            <w:tcBorders>
              <w:top w:val="nil"/>
              <w:left w:val="nil"/>
              <w:bottom w:val="nil"/>
              <w:right w:val="single" w:sz="4" w:space="0" w:color="auto"/>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6.7</w:t>
            </w:r>
          </w:p>
        </w:tc>
        <w:tc>
          <w:tcPr>
            <w:tcW w:w="303" w:type="pct"/>
            <w:tcBorders>
              <w:top w:val="nil"/>
              <w:left w:val="nil"/>
              <w:bottom w:val="nil"/>
              <w:right w:val="nil"/>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6.1</w:t>
            </w:r>
          </w:p>
        </w:tc>
        <w:tc>
          <w:tcPr>
            <w:tcW w:w="303" w:type="pct"/>
            <w:tcBorders>
              <w:top w:val="nil"/>
              <w:left w:val="nil"/>
              <w:bottom w:val="nil"/>
              <w:right w:val="single" w:sz="4" w:space="0" w:color="auto"/>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6.5</w:t>
            </w:r>
          </w:p>
        </w:tc>
        <w:tc>
          <w:tcPr>
            <w:tcW w:w="342" w:type="pct"/>
            <w:tcBorders>
              <w:top w:val="nil"/>
              <w:left w:val="nil"/>
              <w:bottom w:val="nil"/>
              <w:right w:val="nil"/>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6.0</w:t>
            </w:r>
          </w:p>
        </w:tc>
        <w:tc>
          <w:tcPr>
            <w:tcW w:w="341" w:type="pct"/>
            <w:tcBorders>
              <w:top w:val="single" w:sz="8" w:space="0" w:color="auto"/>
              <w:left w:val="nil"/>
              <w:bottom w:val="nil"/>
              <w:right w:val="single" w:sz="4" w:space="0" w:color="auto"/>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6.2</w:t>
            </w:r>
          </w:p>
        </w:tc>
      </w:tr>
      <w:tr w:rsidR="0065365B" w:rsidRPr="009F5573" w:rsidTr="00E66043">
        <w:trPr>
          <w:trHeight w:val="270"/>
        </w:trPr>
        <w:tc>
          <w:tcPr>
            <w:tcW w:w="670" w:type="pct"/>
            <w:tcBorders>
              <w:top w:val="nil"/>
              <w:left w:val="single" w:sz="4" w:space="0" w:color="auto"/>
              <w:right w:val="single" w:sz="8" w:space="0" w:color="000000"/>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86" w:type="pct"/>
            <w:tcBorders>
              <w:top w:val="nil"/>
              <w:left w:val="nil"/>
              <w:right w:val="nil"/>
            </w:tcBorders>
            <w:shd w:val="clear" w:color="000000" w:fill="C0C0C0"/>
            <w:noWrap/>
            <w:vAlign w:val="bottom"/>
            <w:hideMark/>
          </w:tcPr>
          <w:p w:rsidR="00CE6C14" w:rsidRPr="009F5573" w:rsidRDefault="00CE6C14" w:rsidP="002C62B4">
            <w:pPr>
              <w:pStyle w:val="table1"/>
              <w:jc w:val="center"/>
              <w:rPr>
                <w:lang w:eastAsia="en-AU"/>
              </w:rPr>
            </w:pPr>
            <w:r w:rsidRPr="009F5573">
              <w:rPr>
                <w:lang w:eastAsia="en-AU"/>
              </w:rPr>
              <w:t>24</w:t>
            </w:r>
          </w:p>
        </w:tc>
        <w:tc>
          <w:tcPr>
            <w:tcW w:w="375" w:type="pct"/>
            <w:tcBorders>
              <w:top w:val="nil"/>
              <w:left w:val="nil"/>
              <w:right w:val="single" w:sz="4" w:space="0" w:color="auto"/>
            </w:tcBorders>
            <w:shd w:val="clear" w:color="000000" w:fill="C0C0C0"/>
            <w:noWrap/>
            <w:vAlign w:val="bottom"/>
            <w:hideMark/>
          </w:tcPr>
          <w:p w:rsidR="00CE6C14" w:rsidRPr="009F5573" w:rsidRDefault="00CE6C14" w:rsidP="002C62B4">
            <w:pPr>
              <w:pStyle w:val="table1"/>
              <w:jc w:val="center"/>
              <w:rPr>
                <w:lang w:eastAsia="en-AU"/>
              </w:rPr>
            </w:pPr>
            <w:r w:rsidRPr="009F5573">
              <w:rPr>
                <w:lang w:eastAsia="en-AU"/>
              </w:rPr>
              <w:t>23</w:t>
            </w:r>
          </w:p>
        </w:tc>
        <w:tc>
          <w:tcPr>
            <w:tcW w:w="343" w:type="pct"/>
            <w:tcBorders>
              <w:top w:val="nil"/>
              <w:left w:val="single" w:sz="4" w:space="0" w:color="auto"/>
              <w:right w:val="nil"/>
            </w:tcBorders>
            <w:shd w:val="clear" w:color="auto" w:fill="auto"/>
            <w:noWrap/>
            <w:vAlign w:val="bottom"/>
            <w:hideMark/>
          </w:tcPr>
          <w:p w:rsidR="00CE6C14" w:rsidRPr="009F5573" w:rsidRDefault="00CE6C14" w:rsidP="002C62B4">
            <w:pPr>
              <w:pStyle w:val="table1"/>
              <w:jc w:val="center"/>
              <w:rPr>
                <w:lang w:eastAsia="en-AU"/>
              </w:rPr>
            </w:pPr>
            <w:r w:rsidRPr="009F5573">
              <w:rPr>
                <w:lang w:eastAsia="en-AU"/>
              </w:rPr>
              <w:t>29</w:t>
            </w:r>
          </w:p>
        </w:tc>
        <w:tc>
          <w:tcPr>
            <w:tcW w:w="417" w:type="pct"/>
            <w:tcBorders>
              <w:top w:val="nil"/>
              <w:left w:val="nil"/>
              <w:right w:val="single" w:sz="4" w:space="0" w:color="auto"/>
            </w:tcBorders>
            <w:shd w:val="clear" w:color="auto" w:fill="auto"/>
            <w:noWrap/>
            <w:vAlign w:val="bottom"/>
            <w:hideMark/>
          </w:tcPr>
          <w:p w:rsidR="00CE6C14" w:rsidRPr="009F5573" w:rsidRDefault="00CE6C14" w:rsidP="002C62B4">
            <w:pPr>
              <w:pStyle w:val="table1"/>
              <w:jc w:val="center"/>
              <w:rPr>
                <w:lang w:eastAsia="en-AU"/>
              </w:rPr>
            </w:pPr>
            <w:r w:rsidRPr="009F5573">
              <w:rPr>
                <w:lang w:eastAsia="en-AU"/>
              </w:rPr>
              <w:t>25</w:t>
            </w:r>
          </w:p>
        </w:tc>
        <w:tc>
          <w:tcPr>
            <w:tcW w:w="380" w:type="pct"/>
            <w:tcBorders>
              <w:top w:val="nil"/>
              <w:left w:val="nil"/>
              <w:right w:val="nil"/>
            </w:tcBorders>
            <w:shd w:val="clear" w:color="000000" w:fill="C0C0C0"/>
            <w:noWrap/>
            <w:vAlign w:val="bottom"/>
            <w:hideMark/>
          </w:tcPr>
          <w:p w:rsidR="00CE6C14" w:rsidRPr="009F5573" w:rsidRDefault="00CE6C14" w:rsidP="002C62B4">
            <w:pPr>
              <w:pStyle w:val="table1"/>
              <w:jc w:val="center"/>
              <w:rPr>
                <w:lang w:eastAsia="en-AU"/>
              </w:rPr>
            </w:pPr>
            <w:r w:rsidRPr="009F5573">
              <w:rPr>
                <w:lang w:eastAsia="en-AU"/>
              </w:rPr>
              <w:t>42</w:t>
            </w:r>
          </w:p>
        </w:tc>
        <w:tc>
          <w:tcPr>
            <w:tcW w:w="380" w:type="pct"/>
            <w:tcBorders>
              <w:top w:val="nil"/>
              <w:left w:val="nil"/>
              <w:right w:val="single" w:sz="4" w:space="0" w:color="auto"/>
            </w:tcBorders>
            <w:shd w:val="clear" w:color="000000" w:fill="C0C0C0"/>
            <w:noWrap/>
            <w:vAlign w:val="bottom"/>
            <w:hideMark/>
          </w:tcPr>
          <w:p w:rsidR="00CE6C14" w:rsidRPr="009F5573" w:rsidRDefault="00CE6C14" w:rsidP="002C62B4">
            <w:pPr>
              <w:pStyle w:val="table1"/>
              <w:jc w:val="center"/>
              <w:rPr>
                <w:lang w:eastAsia="en-AU"/>
              </w:rPr>
            </w:pPr>
            <w:r w:rsidRPr="009F5573">
              <w:rPr>
                <w:lang w:eastAsia="en-AU"/>
              </w:rPr>
              <w:t>40</w:t>
            </w:r>
          </w:p>
        </w:tc>
        <w:tc>
          <w:tcPr>
            <w:tcW w:w="380" w:type="pct"/>
            <w:tcBorders>
              <w:top w:val="nil"/>
              <w:left w:val="nil"/>
              <w:right w:val="nil"/>
            </w:tcBorders>
            <w:shd w:val="clear" w:color="auto" w:fill="auto"/>
            <w:noWrap/>
            <w:vAlign w:val="bottom"/>
            <w:hideMark/>
          </w:tcPr>
          <w:p w:rsidR="00CE6C14" w:rsidRPr="009F5573" w:rsidRDefault="00CE6C14" w:rsidP="002C62B4">
            <w:pPr>
              <w:pStyle w:val="table1"/>
              <w:jc w:val="center"/>
              <w:rPr>
                <w:lang w:eastAsia="en-AU"/>
              </w:rPr>
            </w:pPr>
            <w:r w:rsidRPr="009F5573">
              <w:rPr>
                <w:lang w:eastAsia="en-AU"/>
              </w:rPr>
              <w:t>50</w:t>
            </w:r>
          </w:p>
        </w:tc>
        <w:tc>
          <w:tcPr>
            <w:tcW w:w="380" w:type="pct"/>
            <w:tcBorders>
              <w:top w:val="nil"/>
              <w:left w:val="nil"/>
              <w:right w:val="single" w:sz="4" w:space="0" w:color="auto"/>
            </w:tcBorders>
            <w:shd w:val="clear" w:color="auto" w:fill="auto"/>
            <w:noWrap/>
            <w:vAlign w:val="bottom"/>
            <w:hideMark/>
          </w:tcPr>
          <w:p w:rsidR="00CE6C14" w:rsidRPr="009F5573" w:rsidRDefault="00CE6C14" w:rsidP="002C62B4">
            <w:pPr>
              <w:pStyle w:val="table1"/>
              <w:jc w:val="center"/>
              <w:rPr>
                <w:lang w:eastAsia="en-AU"/>
              </w:rPr>
            </w:pPr>
            <w:r w:rsidRPr="009F5573">
              <w:rPr>
                <w:lang w:eastAsia="en-AU"/>
              </w:rPr>
              <w:t>49</w:t>
            </w:r>
          </w:p>
        </w:tc>
        <w:tc>
          <w:tcPr>
            <w:tcW w:w="303" w:type="pct"/>
            <w:tcBorders>
              <w:top w:val="nil"/>
              <w:left w:val="nil"/>
              <w:right w:val="nil"/>
            </w:tcBorders>
            <w:shd w:val="clear" w:color="000000" w:fill="C0C0C0"/>
            <w:noWrap/>
            <w:vAlign w:val="bottom"/>
            <w:hideMark/>
          </w:tcPr>
          <w:p w:rsidR="00CE6C14" w:rsidRPr="009F5573" w:rsidRDefault="00CE6C14" w:rsidP="002C62B4">
            <w:pPr>
              <w:pStyle w:val="table1"/>
              <w:jc w:val="center"/>
              <w:rPr>
                <w:lang w:eastAsia="en-AU"/>
              </w:rPr>
            </w:pPr>
            <w:r w:rsidRPr="009F5573">
              <w:rPr>
                <w:lang w:eastAsia="en-AU"/>
              </w:rPr>
              <w:t>59</w:t>
            </w:r>
          </w:p>
        </w:tc>
        <w:tc>
          <w:tcPr>
            <w:tcW w:w="303" w:type="pct"/>
            <w:tcBorders>
              <w:top w:val="nil"/>
              <w:left w:val="nil"/>
              <w:right w:val="single" w:sz="4" w:space="0" w:color="auto"/>
            </w:tcBorders>
            <w:shd w:val="clear" w:color="000000" w:fill="C0C0C0"/>
            <w:noWrap/>
            <w:vAlign w:val="bottom"/>
            <w:hideMark/>
          </w:tcPr>
          <w:p w:rsidR="00CE6C14" w:rsidRPr="009F5573" w:rsidRDefault="00CE6C14" w:rsidP="002C62B4">
            <w:pPr>
              <w:pStyle w:val="table1"/>
              <w:jc w:val="center"/>
              <w:rPr>
                <w:lang w:eastAsia="en-AU"/>
              </w:rPr>
            </w:pPr>
            <w:r w:rsidRPr="009F5573">
              <w:rPr>
                <w:lang w:eastAsia="en-AU"/>
              </w:rPr>
              <w:t>60</w:t>
            </w:r>
          </w:p>
        </w:tc>
        <w:tc>
          <w:tcPr>
            <w:tcW w:w="342" w:type="pct"/>
            <w:tcBorders>
              <w:top w:val="nil"/>
              <w:left w:val="nil"/>
              <w:right w:val="nil"/>
            </w:tcBorders>
            <w:shd w:val="clear" w:color="auto" w:fill="auto"/>
            <w:noWrap/>
            <w:vAlign w:val="bottom"/>
            <w:hideMark/>
          </w:tcPr>
          <w:p w:rsidR="00CE6C14" w:rsidRPr="009F5573" w:rsidRDefault="00CE6C14" w:rsidP="002C62B4">
            <w:pPr>
              <w:pStyle w:val="table1"/>
              <w:jc w:val="center"/>
              <w:rPr>
                <w:lang w:eastAsia="en-AU"/>
              </w:rPr>
            </w:pPr>
            <w:r w:rsidRPr="009F5573">
              <w:rPr>
                <w:lang w:eastAsia="en-AU"/>
              </w:rPr>
              <w:t>106</w:t>
            </w:r>
          </w:p>
        </w:tc>
        <w:tc>
          <w:tcPr>
            <w:tcW w:w="341" w:type="pct"/>
            <w:tcBorders>
              <w:top w:val="nil"/>
              <w:left w:val="nil"/>
              <w:right w:val="single" w:sz="4" w:space="0" w:color="auto"/>
            </w:tcBorders>
            <w:shd w:val="clear" w:color="auto" w:fill="auto"/>
            <w:noWrap/>
            <w:vAlign w:val="bottom"/>
            <w:hideMark/>
          </w:tcPr>
          <w:p w:rsidR="00CE6C14" w:rsidRPr="009F5573" w:rsidRDefault="00CE6C14" w:rsidP="002C62B4">
            <w:pPr>
              <w:pStyle w:val="table1"/>
              <w:jc w:val="center"/>
              <w:rPr>
                <w:lang w:eastAsia="en-AU"/>
              </w:rPr>
            </w:pPr>
            <w:r w:rsidRPr="009F5573">
              <w:rPr>
                <w:lang w:eastAsia="en-AU"/>
              </w:rPr>
              <w:t>106</w:t>
            </w:r>
          </w:p>
        </w:tc>
      </w:tr>
      <w:tr w:rsidR="0065365B" w:rsidRPr="009F5573" w:rsidTr="00E66043">
        <w:trPr>
          <w:trHeight w:val="255"/>
        </w:trPr>
        <w:tc>
          <w:tcPr>
            <w:tcW w:w="670" w:type="pct"/>
            <w:tcBorders>
              <w:top w:val="nil"/>
              <w:left w:val="single" w:sz="4" w:space="0" w:color="auto"/>
              <w:bottom w:val="single" w:sz="4" w:space="0" w:color="auto"/>
              <w:right w:val="single" w:sz="8" w:space="0" w:color="000000"/>
            </w:tcBorders>
            <w:shd w:val="clear" w:color="auto" w:fill="auto"/>
            <w:noWrap/>
            <w:vAlign w:val="bottom"/>
            <w:hideMark/>
          </w:tcPr>
          <w:p w:rsidR="004E1983" w:rsidRPr="009F5573" w:rsidRDefault="004E1983" w:rsidP="002C62B4">
            <w:pPr>
              <w:pStyle w:val="table1"/>
              <w:rPr>
                <w:szCs w:val="16"/>
                <w:lang w:eastAsia="en-AU"/>
              </w:rPr>
            </w:pPr>
            <w:r w:rsidRPr="009F5573">
              <w:rPr>
                <w:szCs w:val="16"/>
                <w:lang w:eastAsia="en-AU"/>
              </w:rPr>
              <w:t>DO (%)</w:t>
            </w:r>
          </w:p>
        </w:tc>
        <w:tc>
          <w:tcPr>
            <w:tcW w:w="386" w:type="pct"/>
            <w:tcBorders>
              <w:top w:val="nil"/>
              <w:left w:val="nil"/>
              <w:bottom w:val="single" w:sz="4" w:space="0" w:color="auto"/>
              <w:right w:val="nil"/>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102</w:t>
            </w:r>
          </w:p>
        </w:tc>
        <w:tc>
          <w:tcPr>
            <w:tcW w:w="375" w:type="pct"/>
            <w:tcBorders>
              <w:top w:val="nil"/>
              <w:left w:val="nil"/>
              <w:bottom w:val="single" w:sz="4" w:space="0" w:color="auto"/>
              <w:right w:val="single" w:sz="4" w:space="0" w:color="auto"/>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92</w:t>
            </w:r>
          </w:p>
        </w:tc>
        <w:tc>
          <w:tcPr>
            <w:tcW w:w="343" w:type="pct"/>
            <w:tcBorders>
              <w:top w:val="nil"/>
              <w:left w:val="single" w:sz="4" w:space="0" w:color="auto"/>
              <w:bottom w:val="single" w:sz="4" w:space="0" w:color="auto"/>
              <w:right w:val="nil"/>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99</w:t>
            </w:r>
          </w:p>
        </w:tc>
        <w:tc>
          <w:tcPr>
            <w:tcW w:w="417" w:type="pct"/>
            <w:tcBorders>
              <w:top w:val="nil"/>
              <w:left w:val="nil"/>
              <w:bottom w:val="single" w:sz="4" w:space="0" w:color="auto"/>
              <w:right w:val="single" w:sz="4" w:space="0" w:color="auto"/>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93</w:t>
            </w:r>
          </w:p>
        </w:tc>
        <w:tc>
          <w:tcPr>
            <w:tcW w:w="380" w:type="pct"/>
            <w:tcBorders>
              <w:top w:val="nil"/>
              <w:left w:val="nil"/>
              <w:bottom w:val="single" w:sz="4" w:space="0" w:color="auto"/>
              <w:right w:val="nil"/>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104</w:t>
            </w:r>
          </w:p>
        </w:tc>
        <w:tc>
          <w:tcPr>
            <w:tcW w:w="380" w:type="pct"/>
            <w:tcBorders>
              <w:top w:val="nil"/>
              <w:left w:val="nil"/>
              <w:bottom w:val="single" w:sz="4" w:space="0" w:color="auto"/>
              <w:right w:val="single" w:sz="4" w:space="0" w:color="auto"/>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93</w:t>
            </w:r>
          </w:p>
        </w:tc>
        <w:tc>
          <w:tcPr>
            <w:tcW w:w="380" w:type="pct"/>
            <w:tcBorders>
              <w:top w:val="nil"/>
              <w:left w:val="nil"/>
              <w:bottom w:val="single" w:sz="4" w:space="0" w:color="auto"/>
              <w:right w:val="nil"/>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103</w:t>
            </w:r>
          </w:p>
        </w:tc>
        <w:tc>
          <w:tcPr>
            <w:tcW w:w="380" w:type="pct"/>
            <w:tcBorders>
              <w:top w:val="nil"/>
              <w:left w:val="nil"/>
              <w:bottom w:val="single" w:sz="4" w:space="0" w:color="auto"/>
              <w:right w:val="single" w:sz="4" w:space="0" w:color="auto"/>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94</w:t>
            </w:r>
          </w:p>
        </w:tc>
        <w:tc>
          <w:tcPr>
            <w:tcW w:w="303" w:type="pct"/>
            <w:tcBorders>
              <w:top w:val="nil"/>
              <w:left w:val="nil"/>
              <w:bottom w:val="single" w:sz="4" w:space="0" w:color="auto"/>
              <w:right w:val="nil"/>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103</w:t>
            </w:r>
          </w:p>
        </w:tc>
        <w:tc>
          <w:tcPr>
            <w:tcW w:w="303" w:type="pct"/>
            <w:tcBorders>
              <w:top w:val="nil"/>
              <w:left w:val="nil"/>
              <w:bottom w:val="single" w:sz="4" w:space="0" w:color="auto"/>
              <w:right w:val="single" w:sz="4" w:space="0" w:color="auto"/>
            </w:tcBorders>
            <w:shd w:val="clear" w:color="000000" w:fill="C0C0C0"/>
            <w:noWrap/>
            <w:vAlign w:val="bottom"/>
            <w:hideMark/>
          </w:tcPr>
          <w:p w:rsidR="004E1983" w:rsidRPr="009F5573" w:rsidRDefault="004E1983" w:rsidP="002C62B4">
            <w:pPr>
              <w:pStyle w:val="table1"/>
              <w:jc w:val="center"/>
              <w:rPr>
                <w:lang w:eastAsia="en-AU"/>
              </w:rPr>
            </w:pPr>
            <w:r w:rsidRPr="009F5573">
              <w:rPr>
                <w:lang w:eastAsia="en-AU"/>
              </w:rPr>
              <w:t>90</w:t>
            </w:r>
          </w:p>
        </w:tc>
        <w:tc>
          <w:tcPr>
            <w:tcW w:w="342" w:type="pct"/>
            <w:tcBorders>
              <w:top w:val="nil"/>
              <w:left w:val="nil"/>
              <w:bottom w:val="single" w:sz="4" w:space="0" w:color="auto"/>
              <w:right w:val="nil"/>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96</w:t>
            </w:r>
          </w:p>
        </w:tc>
        <w:tc>
          <w:tcPr>
            <w:tcW w:w="341" w:type="pct"/>
            <w:tcBorders>
              <w:top w:val="nil"/>
              <w:left w:val="nil"/>
              <w:bottom w:val="single" w:sz="4" w:space="0" w:color="auto"/>
              <w:right w:val="single" w:sz="4" w:space="0" w:color="auto"/>
            </w:tcBorders>
            <w:shd w:val="clear" w:color="auto" w:fill="auto"/>
            <w:noWrap/>
            <w:vAlign w:val="bottom"/>
            <w:hideMark/>
          </w:tcPr>
          <w:p w:rsidR="004E1983" w:rsidRPr="009F5573" w:rsidRDefault="004E1983" w:rsidP="002C62B4">
            <w:pPr>
              <w:pStyle w:val="table1"/>
              <w:jc w:val="center"/>
              <w:rPr>
                <w:lang w:eastAsia="en-AU"/>
              </w:rPr>
            </w:pPr>
            <w:r w:rsidRPr="009F5573">
              <w:rPr>
                <w:lang w:eastAsia="en-AU"/>
              </w:rPr>
              <w:t>0</w:t>
            </w:r>
          </w:p>
        </w:tc>
      </w:tr>
    </w:tbl>
    <w:p w:rsidR="004E1983" w:rsidRPr="006132D8" w:rsidRDefault="006132D8" w:rsidP="006132D8">
      <w:pPr>
        <w:pStyle w:val="tablecaption"/>
        <w:rPr>
          <w:b/>
        </w:rPr>
      </w:pPr>
      <w:r w:rsidRPr="006132D8">
        <w:rPr>
          <w:b/>
        </w:rPr>
        <w:t>Table A1</w:t>
      </w:r>
      <w:r w:rsidR="00E66043">
        <w:rPr>
          <w:b/>
        </w:rPr>
        <w:t>3</w:t>
      </w:r>
      <w:r w:rsidRPr="006132D8">
        <w:rPr>
          <w:b/>
        </w:rPr>
        <w:t xml:space="preserve"> 1297L </w:t>
      </w:r>
      <w:r w:rsidR="004E1983" w:rsidRPr="006132D8">
        <w:rPr>
          <w:b/>
          <w:i/>
        </w:rPr>
        <w:t>L</w:t>
      </w:r>
      <w:r w:rsidRPr="006132D8">
        <w:rPr>
          <w:b/>
          <w:i/>
        </w:rPr>
        <w:t>.</w:t>
      </w:r>
      <w:r w:rsidR="004E1983" w:rsidRPr="006132D8">
        <w:rPr>
          <w:b/>
          <w:i/>
        </w:rPr>
        <w:t xml:space="preserve"> aequinoctialis </w:t>
      </w:r>
    </w:p>
    <w:tbl>
      <w:tblPr>
        <w:tblW w:w="5000" w:type="pct"/>
        <w:tblLook w:val="04A0"/>
      </w:tblPr>
      <w:tblGrid>
        <w:gridCol w:w="1889"/>
        <w:gridCol w:w="627"/>
        <w:gridCol w:w="823"/>
        <w:gridCol w:w="626"/>
        <w:gridCol w:w="839"/>
        <w:gridCol w:w="626"/>
        <w:gridCol w:w="695"/>
        <w:gridCol w:w="626"/>
        <w:gridCol w:w="695"/>
        <w:gridCol w:w="626"/>
        <w:gridCol w:w="626"/>
        <w:gridCol w:w="743"/>
        <w:gridCol w:w="743"/>
        <w:gridCol w:w="626"/>
        <w:gridCol w:w="626"/>
        <w:gridCol w:w="743"/>
        <w:gridCol w:w="743"/>
        <w:gridCol w:w="626"/>
        <w:gridCol w:w="626"/>
      </w:tblGrid>
      <w:tr w:rsidR="0060046D" w:rsidRPr="00CE6C14" w:rsidTr="00E66043">
        <w:trPr>
          <w:trHeight w:val="285"/>
        </w:trPr>
        <w:tc>
          <w:tcPr>
            <w:tcW w:w="666"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511"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0</w:t>
            </w:r>
          </w:p>
        </w:tc>
        <w:tc>
          <w:tcPr>
            <w:tcW w:w="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2500</w:t>
            </w:r>
          </w:p>
        </w:tc>
        <w:tc>
          <w:tcPr>
            <w:tcW w:w="46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5000</w:t>
            </w:r>
          </w:p>
        </w:tc>
        <w:tc>
          <w:tcPr>
            <w:tcW w:w="46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10000</w:t>
            </w:r>
          </w:p>
        </w:tc>
        <w:tc>
          <w:tcPr>
            <w:tcW w:w="44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15000</w:t>
            </w:r>
          </w:p>
        </w:tc>
        <w:tc>
          <w:tcPr>
            <w:tcW w:w="52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20000</w:t>
            </w:r>
          </w:p>
        </w:tc>
        <w:tc>
          <w:tcPr>
            <w:tcW w:w="44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25000</w:t>
            </w:r>
          </w:p>
        </w:tc>
        <w:tc>
          <w:tcPr>
            <w:tcW w:w="52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30000</w:t>
            </w:r>
          </w:p>
        </w:tc>
        <w:tc>
          <w:tcPr>
            <w:tcW w:w="44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40000</w:t>
            </w:r>
          </w:p>
        </w:tc>
      </w:tr>
      <w:tr w:rsidR="0065365B" w:rsidRPr="00CE6C14" w:rsidTr="00E66043">
        <w:trPr>
          <w:trHeight w:val="270"/>
        </w:trPr>
        <w:tc>
          <w:tcPr>
            <w:tcW w:w="666" w:type="pct"/>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E1983" w:rsidRPr="00CE6C14" w:rsidRDefault="004E1983" w:rsidP="00CE6C14">
            <w:pPr>
              <w:pStyle w:val="table1"/>
              <w:rPr>
                <w:b/>
                <w:lang w:eastAsia="en-AU"/>
              </w:rPr>
            </w:pPr>
            <w:r w:rsidRPr="00CE6C14">
              <w:rPr>
                <w:b/>
                <w:lang w:eastAsia="en-AU"/>
              </w:rPr>
              <w:t>Parameter</w:t>
            </w:r>
          </w:p>
        </w:tc>
        <w:tc>
          <w:tcPr>
            <w:tcW w:w="221"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90"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21" w:type="pct"/>
            <w:tcBorders>
              <w:top w:val="nil"/>
              <w:left w:val="single" w:sz="4" w:space="0" w:color="auto"/>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96"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21"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45"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21"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45"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21"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21"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62"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62"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21" w:type="pct"/>
            <w:tcBorders>
              <w:top w:val="nil"/>
              <w:left w:val="nil"/>
              <w:bottom w:val="single" w:sz="8" w:space="0" w:color="auto"/>
              <w:right w:val="nil"/>
            </w:tcBorders>
            <w:shd w:val="clear" w:color="000000" w:fill="BFBFBF"/>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21" w:type="pct"/>
            <w:tcBorders>
              <w:top w:val="nil"/>
              <w:left w:val="nil"/>
              <w:bottom w:val="single" w:sz="8" w:space="0" w:color="auto"/>
              <w:right w:val="single" w:sz="4" w:space="0" w:color="auto"/>
            </w:tcBorders>
            <w:shd w:val="clear" w:color="000000" w:fill="BFBFBF"/>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62"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62"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72h</w:t>
            </w:r>
          </w:p>
        </w:tc>
        <w:tc>
          <w:tcPr>
            <w:tcW w:w="221"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21"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72h</w:t>
            </w:r>
          </w:p>
        </w:tc>
      </w:tr>
      <w:tr w:rsidR="0065365B" w:rsidRPr="00DB69F8" w:rsidTr="00E66043">
        <w:trPr>
          <w:trHeight w:val="255"/>
        </w:trPr>
        <w:tc>
          <w:tcPr>
            <w:tcW w:w="666" w:type="pct"/>
            <w:tcBorders>
              <w:top w:val="single" w:sz="8" w:space="0" w:color="auto"/>
              <w:left w:val="single" w:sz="4" w:space="0" w:color="auto"/>
              <w:bottom w:val="nil"/>
              <w:right w:val="single" w:sz="8" w:space="0" w:color="000000"/>
            </w:tcBorders>
            <w:shd w:val="clear" w:color="auto" w:fill="auto"/>
            <w:noWrap/>
            <w:vAlign w:val="bottom"/>
            <w:hideMark/>
          </w:tcPr>
          <w:p w:rsidR="004E1983" w:rsidRPr="00DB69F8" w:rsidRDefault="004E1983" w:rsidP="00CE6C14">
            <w:pPr>
              <w:pStyle w:val="table1"/>
              <w:rPr>
                <w:szCs w:val="16"/>
                <w:lang w:eastAsia="en-AU"/>
              </w:rPr>
            </w:pPr>
            <w:r w:rsidRPr="00DB69F8">
              <w:rPr>
                <w:szCs w:val="16"/>
                <w:lang w:eastAsia="en-AU"/>
              </w:rPr>
              <w:t>pH</w:t>
            </w:r>
          </w:p>
        </w:tc>
        <w:tc>
          <w:tcPr>
            <w:tcW w:w="221" w:type="pct"/>
            <w:tcBorders>
              <w:top w:val="nil"/>
              <w:left w:val="nil"/>
              <w:bottom w:val="nil"/>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6.5</w:t>
            </w:r>
          </w:p>
        </w:tc>
        <w:tc>
          <w:tcPr>
            <w:tcW w:w="290" w:type="pct"/>
            <w:tcBorders>
              <w:top w:val="nil"/>
              <w:left w:val="nil"/>
              <w:bottom w:val="nil"/>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7.0</w:t>
            </w:r>
          </w:p>
        </w:tc>
        <w:tc>
          <w:tcPr>
            <w:tcW w:w="221" w:type="pct"/>
            <w:tcBorders>
              <w:top w:val="nil"/>
              <w:left w:val="single" w:sz="4" w:space="0" w:color="auto"/>
              <w:bottom w:val="nil"/>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6.3</w:t>
            </w:r>
          </w:p>
        </w:tc>
        <w:tc>
          <w:tcPr>
            <w:tcW w:w="296" w:type="pct"/>
            <w:tcBorders>
              <w:top w:val="nil"/>
              <w:left w:val="nil"/>
              <w:bottom w:val="nil"/>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6.8</w:t>
            </w:r>
          </w:p>
        </w:tc>
        <w:tc>
          <w:tcPr>
            <w:tcW w:w="221" w:type="pct"/>
            <w:tcBorders>
              <w:top w:val="nil"/>
              <w:left w:val="nil"/>
              <w:bottom w:val="nil"/>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6.5</w:t>
            </w:r>
          </w:p>
        </w:tc>
        <w:tc>
          <w:tcPr>
            <w:tcW w:w="245" w:type="pct"/>
            <w:tcBorders>
              <w:top w:val="nil"/>
              <w:left w:val="nil"/>
              <w:bottom w:val="nil"/>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6.5</w:t>
            </w:r>
          </w:p>
        </w:tc>
        <w:tc>
          <w:tcPr>
            <w:tcW w:w="221" w:type="pct"/>
            <w:tcBorders>
              <w:top w:val="nil"/>
              <w:left w:val="nil"/>
              <w:bottom w:val="nil"/>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6.4</w:t>
            </w:r>
          </w:p>
        </w:tc>
        <w:tc>
          <w:tcPr>
            <w:tcW w:w="245" w:type="pct"/>
            <w:tcBorders>
              <w:top w:val="nil"/>
              <w:left w:val="nil"/>
              <w:bottom w:val="nil"/>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6.7</w:t>
            </w:r>
          </w:p>
        </w:tc>
        <w:tc>
          <w:tcPr>
            <w:tcW w:w="221" w:type="pct"/>
            <w:tcBorders>
              <w:top w:val="nil"/>
              <w:left w:val="nil"/>
              <w:bottom w:val="nil"/>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6.7</w:t>
            </w:r>
          </w:p>
        </w:tc>
        <w:tc>
          <w:tcPr>
            <w:tcW w:w="262" w:type="pct"/>
            <w:tcBorders>
              <w:top w:val="nil"/>
              <w:left w:val="nil"/>
              <w:bottom w:val="nil"/>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6.4</w:t>
            </w:r>
          </w:p>
        </w:tc>
        <w:tc>
          <w:tcPr>
            <w:tcW w:w="262" w:type="pct"/>
            <w:tcBorders>
              <w:top w:val="nil"/>
              <w:left w:val="nil"/>
              <w:bottom w:val="nil"/>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6.8</w:t>
            </w:r>
          </w:p>
        </w:tc>
        <w:tc>
          <w:tcPr>
            <w:tcW w:w="221" w:type="pct"/>
            <w:tcBorders>
              <w:top w:val="nil"/>
              <w:left w:val="nil"/>
              <w:bottom w:val="nil"/>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6.61</w:t>
            </w:r>
          </w:p>
        </w:tc>
        <w:tc>
          <w:tcPr>
            <w:tcW w:w="221" w:type="pct"/>
            <w:tcBorders>
              <w:top w:val="nil"/>
              <w:left w:val="nil"/>
              <w:bottom w:val="nil"/>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6.81</w:t>
            </w:r>
          </w:p>
        </w:tc>
        <w:tc>
          <w:tcPr>
            <w:tcW w:w="262" w:type="pct"/>
            <w:tcBorders>
              <w:top w:val="nil"/>
              <w:left w:val="nil"/>
              <w:bottom w:val="nil"/>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6.5</w:t>
            </w:r>
          </w:p>
        </w:tc>
        <w:tc>
          <w:tcPr>
            <w:tcW w:w="262" w:type="pct"/>
            <w:tcBorders>
              <w:top w:val="nil"/>
              <w:left w:val="nil"/>
              <w:bottom w:val="nil"/>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6.9</w:t>
            </w:r>
          </w:p>
        </w:tc>
        <w:tc>
          <w:tcPr>
            <w:tcW w:w="221" w:type="pct"/>
            <w:tcBorders>
              <w:top w:val="nil"/>
              <w:left w:val="nil"/>
              <w:bottom w:val="nil"/>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w:t>
            </w:r>
            <w:r w:rsidR="006802E2">
              <w:rPr>
                <w:lang w:eastAsia="en-AU"/>
              </w:rPr>
              <w:t>5</w:t>
            </w:r>
          </w:p>
        </w:tc>
        <w:tc>
          <w:tcPr>
            <w:tcW w:w="221" w:type="pct"/>
            <w:tcBorders>
              <w:top w:val="single" w:sz="8" w:space="0" w:color="auto"/>
              <w:left w:val="nil"/>
              <w:bottom w:val="nil"/>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6.</w:t>
            </w:r>
            <w:r w:rsidR="006802E2">
              <w:rPr>
                <w:lang w:eastAsia="en-AU"/>
              </w:rPr>
              <w:t>9</w:t>
            </w:r>
          </w:p>
        </w:tc>
      </w:tr>
      <w:tr w:rsidR="0065365B" w:rsidRPr="00DB69F8" w:rsidTr="00E66043">
        <w:trPr>
          <w:trHeight w:val="270"/>
        </w:trPr>
        <w:tc>
          <w:tcPr>
            <w:tcW w:w="666" w:type="pct"/>
            <w:tcBorders>
              <w:top w:val="nil"/>
              <w:left w:val="single" w:sz="4" w:space="0" w:color="auto"/>
              <w:right w:val="single" w:sz="8" w:space="0" w:color="000000"/>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21" w:type="pct"/>
            <w:tcBorders>
              <w:top w:val="nil"/>
              <w:left w:val="nil"/>
              <w:right w:val="nil"/>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23.0</w:t>
            </w:r>
          </w:p>
        </w:tc>
        <w:tc>
          <w:tcPr>
            <w:tcW w:w="290" w:type="pct"/>
            <w:tcBorders>
              <w:top w:val="nil"/>
              <w:left w:val="nil"/>
              <w:right w:val="single" w:sz="4" w:space="0" w:color="auto"/>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19.0</w:t>
            </w:r>
          </w:p>
        </w:tc>
        <w:tc>
          <w:tcPr>
            <w:tcW w:w="221" w:type="pct"/>
            <w:tcBorders>
              <w:top w:val="nil"/>
              <w:left w:val="single" w:sz="4" w:space="0" w:color="auto"/>
              <w:right w:val="nil"/>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33.0</w:t>
            </w:r>
          </w:p>
        </w:tc>
        <w:tc>
          <w:tcPr>
            <w:tcW w:w="296" w:type="pct"/>
            <w:tcBorders>
              <w:top w:val="nil"/>
              <w:left w:val="nil"/>
              <w:right w:val="single" w:sz="4" w:space="0" w:color="auto"/>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28.0</w:t>
            </w:r>
          </w:p>
        </w:tc>
        <w:tc>
          <w:tcPr>
            <w:tcW w:w="221" w:type="pct"/>
            <w:tcBorders>
              <w:top w:val="nil"/>
              <w:left w:val="nil"/>
              <w:right w:val="nil"/>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44.0</w:t>
            </w:r>
          </w:p>
        </w:tc>
        <w:tc>
          <w:tcPr>
            <w:tcW w:w="245" w:type="pct"/>
            <w:tcBorders>
              <w:top w:val="nil"/>
              <w:left w:val="nil"/>
              <w:right w:val="single" w:sz="4" w:space="0" w:color="auto"/>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41.0</w:t>
            </w:r>
          </w:p>
        </w:tc>
        <w:tc>
          <w:tcPr>
            <w:tcW w:w="221" w:type="pct"/>
            <w:tcBorders>
              <w:top w:val="nil"/>
              <w:left w:val="nil"/>
              <w:right w:val="nil"/>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65.0</w:t>
            </w:r>
          </w:p>
        </w:tc>
        <w:tc>
          <w:tcPr>
            <w:tcW w:w="245" w:type="pct"/>
            <w:tcBorders>
              <w:top w:val="nil"/>
              <w:left w:val="nil"/>
              <w:right w:val="single" w:sz="4" w:space="0" w:color="auto"/>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64.0</w:t>
            </w:r>
          </w:p>
        </w:tc>
        <w:tc>
          <w:tcPr>
            <w:tcW w:w="221" w:type="pct"/>
            <w:tcBorders>
              <w:top w:val="nil"/>
              <w:left w:val="nil"/>
              <w:right w:val="nil"/>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84.0</w:t>
            </w:r>
          </w:p>
        </w:tc>
        <w:tc>
          <w:tcPr>
            <w:tcW w:w="221" w:type="pct"/>
            <w:tcBorders>
              <w:top w:val="nil"/>
              <w:left w:val="nil"/>
              <w:right w:val="single" w:sz="4" w:space="0" w:color="auto"/>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82.0</w:t>
            </w:r>
          </w:p>
        </w:tc>
        <w:tc>
          <w:tcPr>
            <w:tcW w:w="262" w:type="pct"/>
            <w:tcBorders>
              <w:top w:val="nil"/>
              <w:left w:val="nil"/>
              <w:right w:val="nil"/>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104.0</w:t>
            </w:r>
          </w:p>
        </w:tc>
        <w:tc>
          <w:tcPr>
            <w:tcW w:w="262" w:type="pct"/>
            <w:tcBorders>
              <w:top w:val="nil"/>
              <w:left w:val="nil"/>
              <w:right w:val="single" w:sz="4" w:space="0" w:color="auto"/>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104.0</w:t>
            </w:r>
          </w:p>
        </w:tc>
        <w:tc>
          <w:tcPr>
            <w:tcW w:w="221" w:type="pct"/>
            <w:tcBorders>
              <w:top w:val="nil"/>
              <w:left w:val="nil"/>
              <w:right w:val="nil"/>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123</w:t>
            </w:r>
          </w:p>
        </w:tc>
        <w:tc>
          <w:tcPr>
            <w:tcW w:w="221" w:type="pct"/>
            <w:tcBorders>
              <w:top w:val="nil"/>
              <w:left w:val="nil"/>
              <w:right w:val="single" w:sz="4" w:space="0" w:color="auto"/>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123</w:t>
            </w:r>
          </w:p>
        </w:tc>
        <w:tc>
          <w:tcPr>
            <w:tcW w:w="262" w:type="pct"/>
            <w:tcBorders>
              <w:top w:val="nil"/>
              <w:left w:val="nil"/>
              <w:right w:val="nil"/>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141.0</w:t>
            </w:r>
          </w:p>
        </w:tc>
        <w:tc>
          <w:tcPr>
            <w:tcW w:w="262" w:type="pct"/>
            <w:tcBorders>
              <w:top w:val="nil"/>
              <w:left w:val="nil"/>
              <w:right w:val="single" w:sz="4" w:space="0" w:color="auto"/>
            </w:tcBorders>
            <w:shd w:val="clear" w:color="auto" w:fill="auto"/>
            <w:noWrap/>
            <w:vAlign w:val="bottom"/>
            <w:hideMark/>
          </w:tcPr>
          <w:p w:rsidR="00CE6C14" w:rsidRPr="00DB69F8" w:rsidRDefault="00CE6C14" w:rsidP="00CE6C14">
            <w:pPr>
              <w:pStyle w:val="table1"/>
              <w:jc w:val="center"/>
              <w:rPr>
                <w:lang w:eastAsia="en-AU"/>
              </w:rPr>
            </w:pPr>
            <w:r w:rsidRPr="00DB69F8">
              <w:rPr>
                <w:lang w:eastAsia="en-AU"/>
              </w:rPr>
              <w:t>140.0</w:t>
            </w:r>
          </w:p>
        </w:tc>
        <w:tc>
          <w:tcPr>
            <w:tcW w:w="221" w:type="pct"/>
            <w:tcBorders>
              <w:top w:val="nil"/>
              <w:left w:val="nil"/>
              <w:right w:val="nil"/>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174</w:t>
            </w:r>
          </w:p>
        </w:tc>
        <w:tc>
          <w:tcPr>
            <w:tcW w:w="221" w:type="pct"/>
            <w:tcBorders>
              <w:top w:val="nil"/>
              <w:left w:val="nil"/>
              <w:right w:val="single" w:sz="4" w:space="0" w:color="auto"/>
            </w:tcBorders>
            <w:shd w:val="clear" w:color="000000" w:fill="C0C0C0"/>
            <w:noWrap/>
            <w:vAlign w:val="bottom"/>
            <w:hideMark/>
          </w:tcPr>
          <w:p w:rsidR="00CE6C14" w:rsidRPr="00DB69F8" w:rsidRDefault="00CE6C14" w:rsidP="00CE6C14">
            <w:pPr>
              <w:pStyle w:val="table1"/>
              <w:jc w:val="center"/>
              <w:rPr>
                <w:lang w:eastAsia="en-AU"/>
              </w:rPr>
            </w:pPr>
            <w:r w:rsidRPr="00DB69F8">
              <w:rPr>
                <w:lang w:eastAsia="en-AU"/>
              </w:rPr>
              <w:t>177</w:t>
            </w:r>
          </w:p>
        </w:tc>
      </w:tr>
      <w:tr w:rsidR="0065365B" w:rsidRPr="00DB69F8" w:rsidTr="00E66043">
        <w:trPr>
          <w:trHeight w:val="255"/>
        </w:trPr>
        <w:tc>
          <w:tcPr>
            <w:tcW w:w="666" w:type="pct"/>
            <w:tcBorders>
              <w:top w:val="nil"/>
              <w:left w:val="single" w:sz="4" w:space="0" w:color="auto"/>
              <w:bottom w:val="single" w:sz="4" w:space="0" w:color="auto"/>
              <w:right w:val="single" w:sz="8" w:space="0" w:color="000000"/>
            </w:tcBorders>
            <w:shd w:val="clear" w:color="auto" w:fill="auto"/>
            <w:noWrap/>
            <w:vAlign w:val="bottom"/>
            <w:hideMark/>
          </w:tcPr>
          <w:p w:rsidR="004E1983" w:rsidRPr="00DB69F8" w:rsidRDefault="004E1983" w:rsidP="00CE6C14">
            <w:pPr>
              <w:pStyle w:val="table1"/>
              <w:rPr>
                <w:szCs w:val="16"/>
                <w:lang w:eastAsia="en-AU"/>
              </w:rPr>
            </w:pPr>
            <w:r w:rsidRPr="00DB69F8">
              <w:rPr>
                <w:szCs w:val="16"/>
                <w:lang w:eastAsia="en-AU"/>
              </w:rPr>
              <w:t>DO (%)</w:t>
            </w:r>
          </w:p>
        </w:tc>
        <w:tc>
          <w:tcPr>
            <w:tcW w:w="221" w:type="pct"/>
            <w:tcBorders>
              <w:top w:val="nil"/>
              <w:left w:val="nil"/>
              <w:bottom w:val="single" w:sz="4" w:space="0" w:color="auto"/>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96.1</w:t>
            </w:r>
          </w:p>
        </w:tc>
        <w:tc>
          <w:tcPr>
            <w:tcW w:w="290" w:type="pct"/>
            <w:tcBorders>
              <w:top w:val="nil"/>
              <w:left w:val="nil"/>
              <w:bottom w:val="single" w:sz="4" w:space="0" w:color="auto"/>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88.6</w:t>
            </w:r>
          </w:p>
        </w:tc>
        <w:tc>
          <w:tcPr>
            <w:tcW w:w="221" w:type="pct"/>
            <w:tcBorders>
              <w:top w:val="nil"/>
              <w:left w:val="single" w:sz="4" w:space="0" w:color="auto"/>
              <w:bottom w:val="single" w:sz="4" w:space="0" w:color="auto"/>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92.2</w:t>
            </w:r>
          </w:p>
        </w:tc>
        <w:tc>
          <w:tcPr>
            <w:tcW w:w="296" w:type="pct"/>
            <w:tcBorders>
              <w:top w:val="nil"/>
              <w:left w:val="nil"/>
              <w:bottom w:val="single" w:sz="4" w:space="0" w:color="auto"/>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88.8</w:t>
            </w:r>
          </w:p>
        </w:tc>
        <w:tc>
          <w:tcPr>
            <w:tcW w:w="221" w:type="pct"/>
            <w:tcBorders>
              <w:top w:val="nil"/>
              <w:left w:val="nil"/>
              <w:bottom w:val="single" w:sz="4" w:space="0" w:color="auto"/>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88.1</w:t>
            </w:r>
          </w:p>
        </w:tc>
        <w:tc>
          <w:tcPr>
            <w:tcW w:w="245" w:type="pct"/>
            <w:tcBorders>
              <w:top w:val="nil"/>
              <w:left w:val="nil"/>
              <w:bottom w:val="single" w:sz="4" w:space="0" w:color="auto"/>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89.0</w:t>
            </w:r>
          </w:p>
        </w:tc>
        <w:tc>
          <w:tcPr>
            <w:tcW w:w="221" w:type="pct"/>
            <w:tcBorders>
              <w:top w:val="nil"/>
              <w:left w:val="nil"/>
              <w:bottom w:val="single" w:sz="4" w:space="0" w:color="auto"/>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97.9</w:t>
            </w:r>
          </w:p>
        </w:tc>
        <w:tc>
          <w:tcPr>
            <w:tcW w:w="245" w:type="pct"/>
            <w:tcBorders>
              <w:top w:val="nil"/>
              <w:left w:val="nil"/>
              <w:bottom w:val="single" w:sz="4" w:space="0" w:color="auto"/>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87.2</w:t>
            </w:r>
          </w:p>
        </w:tc>
        <w:tc>
          <w:tcPr>
            <w:tcW w:w="221" w:type="pct"/>
            <w:tcBorders>
              <w:top w:val="nil"/>
              <w:left w:val="nil"/>
              <w:bottom w:val="single" w:sz="4" w:space="0" w:color="auto"/>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97.2</w:t>
            </w:r>
          </w:p>
        </w:tc>
        <w:tc>
          <w:tcPr>
            <w:tcW w:w="221" w:type="pct"/>
            <w:tcBorders>
              <w:top w:val="nil"/>
              <w:left w:val="nil"/>
              <w:bottom w:val="single" w:sz="4" w:space="0" w:color="auto"/>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89.0</w:t>
            </w:r>
          </w:p>
        </w:tc>
        <w:tc>
          <w:tcPr>
            <w:tcW w:w="262" w:type="pct"/>
            <w:tcBorders>
              <w:top w:val="nil"/>
              <w:left w:val="nil"/>
              <w:bottom w:val="single" w:sz="4" w:space="0" w:color="auto"/>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97.2</w:t>
            </w:r>
          </w:p>
        </w:tc>
        <w:tc>
          <w:tcPr>
            <w:tcW w:w="262" w:type="pct"/>
            <w:tcBorders>
              <w:top w:val="nil"/>
              <w:left w:val="nil"/>
              <w:bottom w:val="single" w:sz="4" w:space="0" w:color="auto"/>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90.0</w:t>
            </w:r>
          </w:p>
        </w:tc>
        <w:tc>
          <w:tcPr>
            <w:tcW w:w="221" w:type="pct"/>
            <w:tcBorders>
              <w:top w:val="nil"/>
              <w:left w:val="nil"/>
              <w:bottom w:val="single" w:sz="4" w:space="0" w:color="auto"/>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99.9</w:t>
            </w:r>
          </w:p>
        </w:tc>
        <w:tc>
          <w:tcPr>
            <w:tcW w:w="221" w:type="pct"/>
            <w:tcBorders>
              <w:top w:val="nil"/>
              <w:left w:val="nil"/>
              <w:bottom w:val="single" w:sz="4" w:space="0" w:color="auto"/>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89.8</w:t>
            </w:r>
          </w:p>
        </w:tc>
        <w:tc>
          <w:tcPr>
            <w:tcW w:w="262" w:type="pct"/>
            <w:tcBorders>
              <w:top w:val="nil"/>
              <w:left w:val="nil"/>
              <w:bottom w:val="single" w:sz="4" w:space="0" w:color="auto"/>
              <w:right w:val="nil"/>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95.5</w:t>
            </w:r>
          </w:p>
        </w:tc>
        <w:tc>
          <w:tcPr>
            <w:tcW w:w="262" w:type="pct"/>
            <w:tcBorders>
              <w:top w:val="nil"/>
              <w:left w:val="nil"/>
              <w:bottom w:val="single" w:sz="4" w:space="0" w:color="auto"/>
              <w:right w:val="single" w:sz="4" w:space="0" w:color="auto"/>
            </w:tcBorders>
            <w:shd w:val="clear" w:color="auto" w:fill="auto"/>
            <w:noWrap/>
            <w:vAlign w:val="bottom"/>
            <w:hideMark/>
          </w:tcPr>
          <w:p w:rsidR="004E1983" w:rsidRPr="00DB69F8" w:rsidRDefault="004E1983" w:rsidP="00CE6C14">
            <w:pPr>
              <w:pStyle w:val="table1"/>
              <w:jc w:val="center"/>
              <w:rPr>
                <w:lang w:eastAsia="en-AU"/>
              </w:rPr>
            </w:pPr>
            <w:r w:rsidRPr="00DB69F8">
              <w:rPr>
                <w:lang w:eastAsia="en-AU"/>
              </w:rPr>
              <w:t>85.1</w:t>
            </w:r>
          </w:p>
        </w:tc>
        <w:tc>
          <w:tcPr>
            <w:tcW w:w="221" w:type="pct"/>
            <w:tcBorders>
              <w:top w:val="nil"/>
              <w:left w:val="nil"/>
              <w:bottom w:val="single" w:sz="4" w:space="0" w:color="auto"/>
              <w:right w:val="nil"/>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95.5</w:t>
            </w:r>
          </w:p>
        </w:tc>
        <w:tc>
          <w:tcPr>
            <w:tcW w:w="221" w:type="pct"/>
            <w:tcBorders>
              <w:top w:val="nil"/>
              <w:left w:val="nil"/>
              <w:bottom w:val="single" w:sz="4" w:space="0" w:color="auto"/>
              <w:right w:val="single" w:sz="4" w:space="0" w:color="auto"/>
            </w:tcBorders>
            <w:shd w:val="clear" w:color="000000" w:fill="C0C0C0"/>
            <w:noWrap/>
            <w:vAlign w:val="bottom"/>
            <w:hideMark/>
          </w:tcPr>
          <w:p w:rsidR="004E1983" w:rsidRPr="00DB69F8" w:rsidRDefault="004E1983" w:rsidP="00CE6C14">
            <w:pPr>
              <w:pStyle w:val="table1"/>
              <w:jc w:val="center"/>
              <w:rPr>
                <w:lang w:eastAsia="en-AU"/>
              </w:rPr>
            </w:pPr>
            <w:r w:rsidRPr="00DB69F8">
              <w:rPr>
                <w:lang w:eastAsia="en-AU"/>
              </w:rPr>
              <w:t>87.2</w:t>
            </w:r>
          </w:p>
        </w:tc>
      </w:tr>
    </w:tbl>
    <w:p w:rsidR="004E1983" w:rsidRPr="006132D8" w:rsidRDefault="004E1983" w:rsidP="006132D8">
      <w:pPr>
        <w:pStyle w:val="tablecaption"/>
        <w:rPr>
          <w:b/>
        </w:rPr>
      </w:pPr>
      <w:r>
        <w:br w:type="page"/>
      </w:r>
      <w:r w:rsidR="006132D8" w:rsidRPr="006132D8">
        <w:rPr>
          <w:b/>
        </w:rPr>
        <w:lastRenderedPageBreak/>
        <w:t>Table A1</w:t>
      </w:r>
      <w:r w:rsidR="005500CB">
        <w:rPr>
          <w:b/>
        </w:rPr>
        <w:t>4</w:t>
      </w:r>
      <w:r w:rsidR="006132D8" w:rsidRPr="006132D8">
        <w:rPr>
          <w:b/>
        </w:rPr>
        <w:t xml:space="preserve"> 1277B</w:t>
      </w:r>
      <w:r w:rsidR="006132D8" w:rsidRPr="006132D8">
        <w:rPr>
          <w:b/>
          <w:i/>
        </w:rPr>
        <w:t xml:space="preserve"> </w:t>
      </w:r>
      <w:r w:rsidRPr="006132D8">
        <w:rPr>
          <w:b/>
          <w:i/>
        </w:rPr>
        <w:t>H</w:t>
      </w:r>
      <w:r w:rsidR="006132D8" w:rsidRPr="006132D8">
        <w:rPr>
          <w:b/>
          <w:i/>
        </w:rPr>
        <w:t>.</w:t>
      </w:r>
      <w:r w:rsidRPr="006132D8">
        <w:rPr>
          <w:b/>
          <w:i/>
        </w:rPr>
        <w:t xml:space="preserve"> viridissima</w:t>
      </w:r>
      <w:r w:rsidRPr="006132D8">
        <w:rPr>
          <w:b/>
        </w:rPr>
        <w:t xml:space="preserve"> </w:t>
      </w:r>
    </w:p>
    <w:tbl>
      <w:tblPr>
        <w:tblW w:w="5000" w:type="pct"/>
        <w:tblLook w:val="04A0"/>
      </w:tblPr>
      <w:tblGrid>
        <w:gridCol w:w="973"/>
        <w:gridCol w:w="1066"/>
        <w:gridCol w:w="879"/>
        <w:gridCol w:w="859"/>
        <w:gridCol w:w="862"/>
        <w:gridCol w:w="873"/>
        <w:gridCol w:w="884"/>
        <w:gridCol w:w="884"/>
        <w:gridCol w:w="918"/>
        <w:gridCol w:w="921"/>
        <w:gridCol w:w="831"/>
        <w:gridCol w:w="833"/>
        <w:gridCol w:w="842"/>
        <w:gridCol w:w="842"/>
        <w:gridCol w:w="859"/>
        <w:gridCol w:w="848"/>
      </w:tblGrid>
      <w:tr w:rsidR="0060046D" w:rsidRPr="00CE6C14" w:rsidTr="005500CB">
        <w:trPr>
          <w:trHeight w:val="255"/>
        </w:trPr>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613"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0</w:t>
            </w:r>
          </w:p>
        </w:tc>
        <w:tc>
          <w:tcPr>
            <w:tcW w:w="61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31</w:t>
            </w:r>
          </w:p>
        </w:tc>
        <w:tc>
          <w:tcPr>
            <w:tcW w:w="624"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63</w:t>
            </w:r>
          </w:p>
        </w:tc>
        <w:tc>
          <w:tcPr>
            <w:tcW w:w="64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125</w:t>
            </w:r>
          </w:p>
        </w:tc>
        <w:tc>
          <w:tcPr>
            <w:tcW w:w="587"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250</w:t>
            </w:r>
          </w:p>
        </w:tc>
        <w:tc>
          <w:tcPr>
            <w:tcW w:w="59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lang w:eastAsia="en-AU"/>
              </w:rPr>
            </w:pPr>
            <w:r w:rsidRPr="00CE6C14">
              <w:rPr>
                <w:b/>
                <w:lang w:eastAsia="en-AU"/>
              </w:rPr>
              <w:t>500</w:t>
            </w:r>
          </w:p>
        </w:tc>
        <w:tc>
          <w:tcPr>
            <w:tcW w:w="60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lang w:eastAsia="en-AU"/>
              </w:rPr>
            </w:pPr>
            <w:r w:rsidRPr="00CE6C14">
              <w:rPr>
                <w:b/>
                <w:lang w:eastAsia="en-AU"/>
              </w:rPr>
              <w:t>1000</w:t>
            </w:r>
          </w:p>
        </w:tc>
      </w:tr>
      <w:tr w:rsidR="0065365B" w:rsidRPr="00CE6C14" w:rsidTr="005500CB">
        <w:trPr>
          <w:trHeight w:val="270"/>
        </w:trPr>
        <w:tc>
          <w:tcPr>
            <w:tcW w:w="719"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CE6C14" w:rsidRDefault="004E1983" w:rsidP="00CE6C14">
            <w:pPr>
              <w:pStyle w:val="table1"/>
              <w:rPr>
                <w:b/>
                <w:lang w:eastAsia="en-AU"/>
              </w:rPr>
            </w:pPr>
            <w:r w:rsidRPr="00CE6C14">
              <w:rPr>
                <w:b/>
                <w:lang w:eastAsia="en-AU"/>
              </w:rPr>
              <w:t>Parameter</w:t>
            </w:r>
          </w:p>
        </w:tc>
        <w:tc>
          <w:tcPr>
            <w:tcW w:w="310"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303"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24h</w:t>
            </w:r>
          </w:p>
        </w:tc>
        <w:tc>
          <w:tcPr>
            <w:tcW w:w="304" w:type="pct"/>
            <w:tcBorders>
              <w:top w:val="nil"/>
              <w:left w:val="single" w:sz="4" w:space="0" w:color="auto"/>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308"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24h</w:t>
            </w:r>
          </w:p>
        </w:tc>
        <w:tc>
          <w:tcPr>
            <w:tcW w:w="312"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312"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24h</w:t>
            </w:r>
          </w:p>
        </w:tc>
        <w:tc>
          <w:tcPr>
            <w:tcW w:w="324"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325"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24h</w:t>
            </w:r>
          </w:p>
        </w:tc>
        <w:tc>
          <w:tcPr>
            <w:tcW w:w="293"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94"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24h</w:t>
            </w:r>
          </w:p>
        </w:tc>
        <w:tc>
          <w:tcPr>
            <w:tcW w:w="297"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97"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lang w:eastAsia="en-AU"/>
              </w:rPr>
            </w:pPr>
            <w:r w:rsidRPr="00CE6C14">
              <w:rPr>
                <w:b/>
                <w:lang w:eastAsia="en-AU"/>
              </w:rPr>
              <w:t>24h</w:t>
            </w:r>
          </w:p>
        </w:tc>
        <w:tc>
          <w:tcPr>
            <w:tcW w:w="303"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0h</w:t>
            </w:r>
          </w:p>
        </w:tc>
        <w:tc>
          <w:tcPr>
            <w:tcW w:w="299" w:type="pct"/>
            <w:tcBorders>
              <w:top w:val="nil"/>
              <w:left w:val="nil"/>
              <w:bottom w:val="single" w:sz="4" w:space="0" w:color="auto"/>
              <w:right w:val="single" w:sz="4" w:space="0" w:color="auto"/>
            </w:tcBorders>
            <w:shd w:val="clear" w:color="000000" w:fill="C0C0C0"/>
            <w:noWrap/>
            <w:vAlign w:val="bottom"/>
            <w:hideMark/>
          </w:tcPr>
          <w:p w:rsidR="004E1983" w:rsidRPr="00CE6C14" w:rsidRDefault="004E1983" w:rsidP="00CE6C14">
            <w:pPr>
              <w:pStyle w:val="table1"/>
              <w:jc w:val="center"/>
              <w:rPr>
                <w:b/>
                <w:lang w:eastAsia="en-AU"/>
              </w:rPr>
            </w:pPr>
            <w:r w:rsidRPr="00CE6C14">
              <w:rPr>
                <w:b/>
                <w:lang w:eastAsia="en-AU"/>
              </w:rPr>
              <w:t>24h</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r w:rsidRPr="0066039D">
              <w:rPr>
                <w:lang w:eastAsia="en-AU"/>
              </w:rPr>
              <w:t>Day 0</w:t>
            </w:r>
          </w:p>
        </w:tc>
        <w:tc>
          <w:tcPr>
            <w:tcW w:w="376" w:type="pct"/>
            <w:tcBorders>
              <w:top w:val="nil"/>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pH</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6.7</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6.4</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6.6</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6.6</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6.7</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r>
      <w:tr w:rsidR="0065365B" w:rsidRPr="0066039D" w:rsidTr="005500CB">
        <w:trPr>
          <w:trHeight w:val="270"/>
        </w:trPr>
        <w:tc>
          <w:tcPr>
            <w:tcW w:w="343" w:type="pct"/>
            <w:tcBorders>
              <w:top w:val="nil"/>
              <w:left w:val="single" w:sz="4" w:space="0" w:color="auto"/>
              <w:bottom w:val="nil"/>
              <w:right w:val="nil"/>
            </w:tcBorders>
            <w:shd w:val="clear" w:color="auto" w:fill="auto"/>
            <w:noWrap/>
            <w:vAlign w:val="bottom"/>
            <w:hideMark/>
          </w:tcPr>
          <w:p w:rsidR="00CE6C14" w:rsidRPr="0066039D" w:rsidRDefault="00CE6C14" w:rsidP="00CE6C14">
            <w:pPr>
              <w:pStyle w:val="table1"/>
              <w:rPr>
                <w:lang w:eastAsia="en-AU"/>
              </w:rPr>
            </w:pPr>
            <w:r w:rsidRPr="0066039D">
              <w:rPr>
                <w:lang w:eastAsia="en-AU"/>
              </w:rPr>
              <w:t xml:space="preserve"> </w:t>
            </w:r>
          </w:p>
        </w:tc>
        <w:tc>
          <w:tcPr>
            <w:tcW w:w="376" w:type="pct"/>
            <w:tcBorders>
              <w:top w:val="nil"/>
              <w:left w:val="nil"/>
              <w:bottom w:val="nil"/>
              <w:right w:val="single" w:sz="8" w:space="0" w:color="auto"/>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10"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303"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304" w:type="pct"/>
            <w:tcBorders>
              <w:top w:val="nil"/>
              <w:left w:val="single" w:sz="4" w:space="0" w:color="auto"/>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08"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312"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12"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324" w:type="pct"/>
            <w:tcBorders>
              <w:top w:val="nil"/>
              <w:left w:val="nil"/>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25"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293"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294"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297" w:type="pct"/>
            <w:tcBorders>
              <w:top w:val="nil"/>
              <w:left w:val="nil"/>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19</w:t>
            </w:r>
          </w:p>
        </w:tc>
        <w:tc>
          <w:tcPr>
            <w:tcW w:w="297"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20</w:t>
            </w:r>
          </w:p>
        </w:tc>
        <w:tc>
          <w:tcPr>
            <w:tcW w:w="303"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21</w:t>
            </w:r>
          </w:p>
        </w:tc>
        <w:tc>
          <w:tcPr>
            <w:tcW w:w="299"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21</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p>
        </w:tc>
        <w:tc>
          <w:tcPr>
            <w:tcW w:w="376" w:type="pct"/>
            <w:tcBorders>
              <w:top w:val="nil"/>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DO (%)</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104</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88</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106</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91</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112</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88</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114</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91</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107</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86</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103</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90</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104</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86</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r w:rsidRPr="0066039D">
              <w:rPr>
                <w:lang w:eastAsia="en-AU"/>
              </w:rPr>
              <w:t>Day 1</w:t>
            </w:r>
          </w:p>
        </w:tc>
        <w:tc>
          <w:tcPr>
            <w:tcW w:w="376" w:type="pct"/>
            <w:tcBorders>
              <w:top w:val="single" w:sz="8" w:space="0" w:color="auto"/>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pH</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6.6</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6.7</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6.8</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6.4</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6.7</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6.8</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6.7</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6.6</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6.6</w:t>
            </w:r>
          </w:p>
        </w:tc>
      </w:tr>
      <w:tr w:rsidR="0065365B" w:rsidRPr="0066039D" w:rsidTr="005500CB">
        <w:trPr>
          <w:trHeight w:val="270"/>
        </w:trPr>
        <w:tc>
          <w:tcPr>
            <w:tcW w:w="343" w:type="pct"/>
            <w:tcBorders>
              <w:top w:val="nil"/>
              <w:left w:val="single" w:sz="4" w:space="0" w:color="auto"/>
              <w:bottom w:val="nil"/>
              <w:right w:val="nil"/>
            </w:tcBorders>
            <w:shd w:val="clear" w:color="auto" w:fill="auto"/>
            <w:noWrap/>
            <w:vAlign w:val="bottom"/>
            <w:hideMark/>
          </w:tcPr>
          <w:p w:rsidR="00CE6C14" w:rsidRPr="0066039D" w:rsidRDefault="00CE6C14" w:rsidP="00CE6C14">
            <w:pPr>
              <w:pStyle w:val="table1"/>
              <w:rPr>
                <w:lang w:eastAsia="en-AU"/>
              </w:rPr>
            </w:pPr>
            <w:r w:rsidRPr="0066039D">
              <w:rPr>
                <w:lang w:eastAsia="en-AU"/>
              </w:rPr>
              <w:t xml:space="preserve"> </w:t>
            </w:r>
          </w:p>
        </w:tc>
        <w:tc>
          <w:tcPr>
            <w:tcW w:w="376" w:type="pct"/>
            <w:tcBorders>
              <w:top w:val="nil"/>
              <w:left w:val="nil"/>
              <w:bottom w:val="nil"/>
              <w:right w:val="single" w:sz="8" w:space="0" w:color="auto"/>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10"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03"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20</w:t>
            </w:r>
          </w:p>
        </w:tc>
        <w:tc>
          <w:tcPr>
            <w:tcW w:w="304" w:type="pct"/>
            <w:tcBorders>
              <w:top w:val="nil"/>
              <w:left w:val="single" w:sz="4" w:space="0" w:color="auto"/>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08"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312"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12"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324" w:type="pct"/>
            <w:tcBorders>
              <w:top w:val="nil"/>
              <w:left w:val="nil"/>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25"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293"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294"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297" w:type="pct"/>
            <w:tcBorders>
              <w:top w:val="nil"/>
              <w:left w:val="nil"/>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19</w:t>
            </w:r>
          </w:p>
        </w:tc>
        <w:tc>
          <w:tcPr>
            <w:tcW w:w="297"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20</w:t>
            </w:r>
          </w:p>
        </w:tc>
        <w:tc>
          <w:tcPr>
            <w:tcW w:w="303"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20</w:t>
            </w:r>
          </w:p>
        </w:tc>
        <w:tc>
          <w:tcPr>
            <w:tcW w:w="299"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22</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p>
        </w:tc>
        <w:tc>
          <w:tcPr>
            <w:tcW w:w="376" w:type="pct"/>
            <w:tcBorders>
              <w:top w:val="nil"/>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DO (%)</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103</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90</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108</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91</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113</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93</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105</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93</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110</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89</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101</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91</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106</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91</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r w:rsidRPr="0066039D">
              <w:rPr>
                <w:lang w:eastAsia="en-AU"/>
              </w:rPr>
              <w:t>Day 2</w:t>
            </w:r>
          </w:p>
        </w:tc>
        <w:tc>
          <w:tcPr>
            <w:tcW w:w="376" w:type="pct"/>
            <w:tcBorders>
              <w:top w:val="single" w:sz="8" w:space="0" w:color="auto"/>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pH</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6.8</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6.8</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6.4</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6.8</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6.4</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6.7</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6.7</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6.4</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6.6</w:t>
            </w:r>
          </w:p>
        </w:tc>
      </w:tr>
      <w:tr w:rsidR="0065365B" w:rsidRPr="0066039D" w:rsidTr="005500CB">
        <w:trPr>
          <w:trHeight w:val="270"/>
        </w:trPr>
        <w:tc>
          <w:tcPr>
            <w:tcW w:w="343" w:type="pct"/>
            <w:tcBorders>
              <w:top w:val="nil"/>
              <w:left w:val="single" w:sz="4" w:space="0" w:color="auto"/>
              <w:bottom w:val="nil"/>
              <w:right w:val="nil"/>
            </w:tcBorders>
            <w:shd w:val="clear" w:color="auto" w:fill="auto"/>
            <w:noWrap/>
            <w:vAlign w:val="bottom"/>
            <w:hideMark/>
          </w:tcPr>
          <w:p w:rsidR="00CE6C14" w:rsidRPr="0066039D" w:rsidRDefault="00CE6C14" w:rsidP="00CE6C14">
            <w:pPr>
              <w:pStyle w:val="table1"/>
              <w:rPr>
                <w:lang w:eastAsia="en-AU"/>
              </w:rPr>
            </w:pPr>
            <w:r w:rsidRPr="0066039D">
              <w:rPr>
                <w:lang w:eastAsia="en-AU"/>
              </w:rPr>
              <w:t xml:space="preserve"> </w:t>
            </w:r>
          </w:p>
        </w:tc>
        <w:tc>
          <w:tcPr>
            <w:tcW w:w="376" w:type="pct"/>
            <w:tcBorders>
              <w:top w:val="nil"/>
              <w:left w:val="nil"/>
              <w:bottom w:val="nil"/>
              <w:right w:val="single" w:sz="8" w:space="0" w:color="auto"/>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10"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16</w:t>
            </w:r>
          </w:p>
        </w:tc>
        <w:tc>
          <w:tcPr>
            <w:tcW w:w="303"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304" w:type="pct"/>
            <w:tcBorders>
              <w:top w:val="nil"/>
              <w:left w:val="single" w:sz="4" w:space="0" w:color="auto"/>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08"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312"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12"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324" w:type="pct"/>
            <w:tcBorders>
              <w:top w:val="nil"/>
              <w:left w:val="nil"/>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25"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293"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294"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18</w:t>
            </w:r>
          </w:p>
        </w:tc>
        <w:tc>
          <w:tcPr>
            <w:tcW w:w="297" w:type="pct"/>
            <w:tcBorders>
              <w:top w:val="nil"/>
              <w:left w:val="nil"/>
              <w:bottom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18</w:t>
            </w:r>
          </w:p>
        </w:tc>
        <w:tc>
          <w:tcPr>
            <w:tcW w:w="297" w:type="pct"/>
            <w:tcBorders>
              <w:top w:val="nil"/>
              <w:left w:val="nil"/>
              <w:bottom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19</w:t>
            </w:r>
          </w:p>
        </w:tc>
        <w:tc>
          <w:tcPr>
            <w:tcW w:w="303" w:type="pct"/>
            <w:tcBorders>
              <w:top w:val="nil"/>
              <w:left w:val="nil"/>
              <w:bottom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20</w:t>
            </w:r>
          </w:p>
        </w:tc>
        <w:tc>
          <w:tcPr>
            <w:tcW w:w="299" w:type="pct"/>
            <w:tcBorders>
              <w:top w:val="nil"/>
              <w:left w:val="nil"/>
              <w:bottom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21</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p>
        </w:tc>
        <w:tc>
          <w:tcPr>
            <w:tcW w:w="376" w:type="pct"/>
            <w:tcBorders>
              <w:top w:val="nil"/>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DO (%)</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106</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94</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105</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94</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109</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95</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109</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94</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109</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94</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109</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94</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108</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92</w:t>
            </w:r>
          </w:p>
        </w:tc>
      </w:tr>
      <w:tr w:rsidR="0065365B" w:rsidRPr="0066039D" w:rsidTr="005500CB">
        <w:trPr>
          <w:trHeight w:val="255"/>
        </w:trPr>
        <w:tc>
          <w:tcPr>
            <w:tcW w:w="343"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rPr>
                <w:lang w:eastAsia="en-AU"/>
              </w:rPr>
            </w:pPr>
            <w:r w:rsidRPr="0066039D">
              <w:rPr>
                <w:lang w:eastAsia="en-AU"/>
              </w:rPr>
              <w:t>Day 3</w:t>
            </w:r>
          </w:p>
        </w:tc>
        <w:tc>
          <w:tcPr>
            <w:tcW w:w="376" w:type="pct"/>
            <w:tcBorders>
              <w:top w:val="single" w:sz="8" w:space="0" w:color="auto"/>
              <w:left w:val="nil"/>
              <w:bottom w:val="nil"/>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pH</w:t>
            </w:r>
          </w:p>
        </w:tc>
        <w:tc>
          <w:tcPr>
            <w:tcW w:w="310"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6.6</w:t>
            </w:r>
          </w:p>
        </w:tc>
        <w:tc>
          <w:tcPr>
            <w:tcW w:w="303"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6.9</w:t>
            </w:r>
          </w:p>
        </w:tc>
        <w:tc>
          <w:tcPr>
            <w:tcW w:w="304" w:type="pct"/>
            <w:tcBorders>
              <w:top w:val="nil"/>
              <w:left w:val="single" w:sz="4" w:space="0" w:color="auto"/>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308"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6.8</w:t>
            </w:r>
          </w:p>
        </w:tc>
        <w:tc>
          <w:tcPr>
            <w:tcW w:w="312"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312"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6.8</w:t>
            </w:r>
          </w:p>
        </w:tc>
        <w:tc>
          <w:tcPr>
            <w:tcW w:w="324"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325"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6.9</w:t>
            </w:r>
          </w:p>
        </w:tc>
        <w:tc>
          <w:tcPr>
            <w:tcW w:w="29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294"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6.8</w:t>
            </w:r>
          </w:p>
        </w:tc>
        <w:tc>
          <w:tcPr>
            <w:tcW w:w="297" w:type="pct"/>
            <w:tcBorders>
              <w:top w:val="nil"/>
              <w:left w:val="nil"/>
              <w:bottom w:val="nil"/>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6.5</w:t>
            </w:r>
          </w:p>
        </w:tc>
        <w:tc>
          <w:tcPr>
            <w:tcW w:w="297" w:type="pct"/>
            <w:tcBorders>
              <w:top w:val="nil"/>
              <w:left w:val="nil"/>
              <w:bottom w:val="nil"/>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6.8</w:t>
            </w:r>
          </w:p>
        </w:tc>
        <w:tc>
          <w:tcPr>
            <w:tcW w:w="303" w:type="pct"/>
            <w:tcBorders>
              <w:top w:val="nil"/>
              <w:left w:val="nil"/>
              <w:bottom w:val="nil"/>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6.5</w:t>
            </w:r>
          </w:p>
        </w:tc>
        <w:tc>
          <w:tcPr>
            <w:tcW w:w="299" w:type="pct"/>
            <w:tcBorders>
              <w:top w:val="nil"/>
              <w:left w:val="nil"/>
              <w:bottom w:val="nil"/>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6.6</w:t>
            </w:r>
          </w:p>
        </w:tc>
      </w:tr>
      <w:tr w:rsidR="0065365B" w:rsidRPr="0066039D" w:rsidTr="005500CB">
        <w:trPr>
          <w:trHeight w:val="270"/>
        </w:trPr>
        <w:tc>
          <w:tcPr>
            <w:tcW w:w="343" w:type="pct"/>
            <w:tcBorders>
              <w:top w:val="nil"/>
              <w:left w:val="single" w:sz="4" w:space="0" w:color="auto"/>
              <w:right w:val="nil"/>
            </w:tcBorders>
            <w:shd w:val="clear" w:color="auto" w:fill="auto"/>
            <w:noWrap/>
            <w:vAlign w:val="bottom"/>
            <w:hideMark/>
          </w:tcPr>
          <w:p w:rsidR="00CE6C14" w:rsidRPr="0066039D" w:rsidRDefault="00CE6C14" w:rsidP="00CE6C14">
            <w:pPr>
              <w:pStyle w:val="table1"/>
              <w:rPr>
                <w:lang w:eastAsia="en-AU"/>
              </w:rPr>
            </w:pPr>
            <w:r w:rsidRPr="0066039D">
              <w:rPr>
                <w:lang w:eastAsia="en-AU"/>
              </w:rPr>
              <w:t xml:space="preserve"> </w:t>
            </w:r>
          </w:p>
        </w:tc>
        <w:tc>
          <w:tcPr>
            <w:tcW w:w="376" w:type="pct"/>
            <w:tcBorders>
              <w:top w:val="nil"/>
              <w:left w:val="nil"/>
              <w:right w:val="single" w:sz="8" w:space="0" w:color="auto"/>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10" w:type="pct"/>
            <w:tcBorders>
              <w:top w:val="nil"/>
              <w:left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03" w:type="pct"/>
            <w:tcBorders>
              <w:top w:val="nil"/>
              <w:left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04" w:type="pct"/>
            <w:tcBorders>
              <w:top w:val="nil"/>
              <w:left w:val="single" w:sz="4" w:space="0" w:color="auto"/>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08" w:type="pct"/>
            <w:tcBorders>
              <w:top w:val="nil"/>
              <w:left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12" w:type="pct"/>
            <w:tcBorders>
              <w:top w:val="nil"/>
              <w:left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12" w:type="pct"/>
            <w:tcBorders>
              <w:top w:val="nil"/>
              <w:left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324" w:type="pct"/>
            <w:tcBorders>
              <w:top w:val="nil"/>
              <w:left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25" w:type="pct"/>
            <w:tcBorders>
              <w:top w:val="nil"/>
              <w:left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293" w:type="pct"/>
            <w:tcBorders>
              <w:top w:val="nil"/>
              <w:left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294" w:type="pct"/>
            <w:tcBorders>
              <w:top w:val="nil"/>
              <w:left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17</w:t>
            </w:r>
          </w:p>
        </w:tc>
        <w:tc>
          <w:tcPr>
            <w:tcW w:w="297" w:type="pct"/>
            <w:tcBorders>
              <w:top w:val="nil"/>
              <w:left w:val="nil"/>
              <w:right w:val="nil"/>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19</w:t>
            </w:r>
          </w:p>
        </w:tc>
        <w:tc>
          <w:tcPr>
            <w:tcW w:w="297" w:type="pct"/>
            <w:tcBorders>
              <w:top w:val="nil"/>
              <w:left w:val="nil"/>
              <w:right w:val="single" w:sz="4" w:space="0" w:color="auto"/>
            </w:tcBorders>
            <w:shd w:val="clear" w:color="auto" w:fill="auto"/>
            <w:noWrap/>
            <w:vAlign w:val="bottom"/>
            <w:hideMark/>
          </w:tcPr>
          <w:p w:rsidR="00CE6C14" w:rsidRPr="0066039D" w:rsidRDefault="00CE6C14" w:rsidP="00CE6C14">
            <w:pPr>
              <w:pStyle w:val="table1"/>
              <w:jc w:val="center"/>
              <w:rPr>
                <w:lang w:eastAsia="en-AU"/>
              </w:rPr>
            </w:pPr>
            <w:r w:rsidRPr="0066039D">
              <w:rPr>
                <w:lang w:eastAsia="en-AU"/>
              </w:rPr>
              <w:t>17</w:t>
            </w:r>
          </w:p>
        </w:tc>
        <w:tc>
          <w:tcPr>
            <w:tcW w:w="303" w:type="pct"/>
            <w:tcBorders>
              <w:top w:val="nil"/>
              <w:left w:val="nil"/>
              <w:right w:val="nil"/>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20</w:t>
            </w:r>
          </w:p>
        </w:tc>
        <w:tc>
          <w:tcPr>
            <w:tcW w:w="299" w:type="pct"/>
            <w:tcBorders>
              <w:top w:val="nil"/>
              <w:left w:val="nil"/>
              <w:right w:val="single" w:sz="4" w:space="0" w:color="auto"/>
            </w:tcBorders>
            <w:shd w:val="clear" w:color="000000" w:fill="C0C0C0"/>
            <w:noWrap/>
            <w:vAlign w:val="bottom"/>
            <w:hideMark/>
          </w:tcPr>
          <w:p w:rsidR="00CE6C14" w:rsidRPr="0066039D" w:rsidRDefault="00CE6C14" w:rsidP="00CE6C14">
            <w:pPr>
              <w:pStyle w:val="table1"/>
              <w:jc w:val="center"/>
              <w:rPr>
                <w:lang w:eastAsia="en-AU"/>
              </w:rPr>
            </w:pPr>
            <w:r w:rsidRPr="0066039D">
              <w:rPr>
                <w:lang w:eastAsia="en-AU"/>
              </w:rPr>
              <w:t>20</w:t>
            </w:r>
          </w:p>
        </w:tc>
      </w:tr>
      <w:tr w:rsidR="0065365B" w:rsidRPr="0066039D" w:rsidTr="005500CB">
        <w:trPr>
          <w:trHeight w:val="255"/>
        </w:trPr>
        <w:tc>
          <w:tcPr>
            <w:tcW w:w="343" w:type="pct"/>
            <w:tcBorders>
              <w:top w:val="nil"/>
              <w:left w:val="single" w:sz="4" w:space="0" w:color="auto"/>
              <w:bottom w:val="single" w:sz="4" w:space="0" w:color="auto"/>
              <w:right w:val="nil"/>
            </w:tcBorders>
            <w:shd w:val="clear" w:color="auto" w:fill="auto"/>
            <w:noWrap/>
            <w:vAlign w:val="bottom"/>
            <w:hideMark/>
          </w:tcPr>
          <w:p w:rsidR="004E1983" w:rsidRPr="0066039D" w:rsidRDefault="004E1983" w:rsidP="00CE6C14">
            <w:pPr>
              <w:pStyle w:val="table1"/>
              <w:rPr>
                <w:lang w:eastAsia="en-AU"/>
              </w:rPr>
            </w:pPr>
          </w:p>
        </w:tc>
        <w:tc>
          <w:tcPr>
            <w:tcW w:w="376" w:type="pct"/>
            <w:tcBorders>
              <w:top w:val="nil"/>
              <w:left w:val="nil"/>
              <w:bottom w:val="single" w:sz="4" w:space="0" w:color="auto"/>
              <w:right w:val="single" w:sz="8" w:space="0" w:color="auto"/>
            </w:tcBorders>
            <w:shd w:val="clear" w:color="auto" w:fill="auto"/>
            <w:noWrap/>
            <w:vAlign w:val="bottom"/>
            <w:hideMark/>
          </w:tcPr>
          <w:p w:rsidR="004E1983" w:rsidRPr="0066039D" w:rsidRDefault="004E1983" w:rsidP="00CE6C14">
            <w:pPr>
              <w:pStyle w:val="table1"/>
              <w:rPr>
                <w:szCs w:val="16"/>
                <w:lang w:eastAsia="en-AU"/>
              </w:rPr>
            </w:pPr>
            <w:r w:rsidRPr="0066039D">
              <w:rPr>
                <w:szCs w:val="16"/>
                <w:lang w:eastAsia="en-AU"/>
              </w:rPr>
              <w:t>DO (%)</w:t>
            </w:r>
          </w:p>
        </w:tc>
        <w:tc>
          <w:tcPr>
            <w:tcW w:w="310" w:type="pct"/>
            <w:tcBorders>
              <w:top w:val="nil"/>
              <w:left w:val="nil"/>
              <w:bottom w:val="single" w:sz="4" w:space="0" w:color="auto"/>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104</w:t>
            </w:r>
          </w:p>
        </w:tc>
        <w:tc>
          <w:tcPr>
            <w:tcW w:w="303" w:type="pct"/>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96</w:t>
            </w:r>
          </w:p>
        </w:tc>
        <w:tc>
          <w:tcPr>
            <w:tcW w:w="304" w:type="pct"/>
            <w:tcBorders>
              <w:top w:val="nil"/>
              <w:left w:val="single" w:sz="4" w:space="0" w:color="auto"/>
              <w:bottom w:val="single" w:sz="4" w:space="0" w:color="auto"/>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108</w:t>
            </w:r>
          </w:p>
        </w:tc>
        <w:tc>
          <w:tcPr>
            <w:tcW w:w="308" w:type="pct"/>
            <w:tcBorders>
              <w:top w:val="nil"/>
              <w:left w:val="nil"/>
              <w:bottom w:val="single" w:sz="4" w:space="0" w:color="auto"/>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92</w:t>
            </w:r>
          </w:p>
        </w:tc>
        <w:tc>
          <w:tcPr>
            <w:tcW w:w="312" w:type="pct"/>
            <w:tcBorders>
              <w:top w:val="nil"/>
              <w:left w:val="nil"/>
              <w:bottom w:val="single" w:sz="4" w:space="0" w:color="auto"/>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114</w:t>
            </w:r>
          </w:p>
        </w:tc>
        <w:tc>
          <w:tcPr>
            <w:tcW w:w="312" w:type="pct"/>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93</w:t>
            </w:r>
          </w:p>
        </w:tc>
        <w:tc>
          <w:tcPr>
            <w:tcW w:w="324" w:type="pct"/>
            <w:tcBorders>
              <w:top w:val="nil"/>
              <w:left w:val="nil"/>
              <w:bottom w:val="single" w:sz="4" w:space="0" w:color="auto"/>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114</w:t>
            </w:r>
          </w:p>
        </w:tc>
        <w:tc>
          <w:tcPr>
            <w:tcW w:w="325" w:type="pct"/>
            <w:tcBorders>
              <w:top w:val="nil"/>
              <w:left w:val="nil"/>
              <w:bottom w:val="single" w:sz="4" w:space="0" w:color="auto"/>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93</w:t>
            </w:r>
          </w:p>
        </w:tc>
        <w:tc>
          <w:tcPr>
            <w:tcW w:w="293" w:type="pct"/>
            <w:tcBorders>
              <w:top w:val="nil"/>
              <w:left w:val="nil"/>
              <w:bottom w:val="single" w:sz="4" w:space="0" w:color="auto"/>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113</w:t>
            </w:r>
          </w:p>
        </w:tc>
        <w:tc>
          <w:tcPr>
            <w:tcW w:w="294" w:type="pct"/>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89</w:t>
            </w:r>
          </w:p>
        </w:tc>
        <w:tc>
          <w:tcPr>
            <w:tcW w:w="297" w:type="pct"/>
            <w:tcBorders>
              <w:top w:val="nil"/>
              <w:left w:val="nil"/>
              <w:bottom w:val="single" w:sz="4" w:space="0" w:color="auto"/>
              <w:right w:val="nil"/>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111</w:t>
            </w:r>
          </w:p>
        </w:tc>
        <w:tc>
          <w:tcPr>
            <w:tcW w:w="297" w:type="pct"/>
            <w:tcBorders>
              <w:top w:val="nil"/>
              <w:left w:val="nil"/>
              <w:bottom w:val="single" w:sz="4" w:space="0" w:color="auto"/>
              <w:right w:val="single" w:sz="4" w:space="0" w:color="auto"/>
            </w:tcBorders>
            <w:shd w:val="clear" w:color="auto" w:fill="auto"/>
            <w:noWrap/>
            <w:vAlign w:val="bottom"/>
            <w:hideMark/>
          </w:tcPr>
          <w:p w:rsidR="004E1983" w:rsidRPr="0066039D" w:rsidRDefault="004E1983" w:rsidP="00CE6C14">
            <w:pPr>
              <w:pStyle w:val="table1"/>
              <w:jc w:val="center"/>
              <w:rPr>
                <w:lang w:eastAsia="en-AU"/>
              </w:rPr>
            </w:pPr>
            <w:r w:rsidRPr="0066039D">
              <w:rPr>
                <w:lang w:eastAsia="en-AU"/>
              </w:rPr>
              <w:t>91</w:t>
            </w:r>
          </w:p>
        </w:tc>
        <w:tc>
          <w:tcPr>
            <w:tcW w:w="303" w:type="pct"/>
            <w:tcBorders>
              <w:top w:val="nil"/>
              <w:left w:val="nil"/>
              <w:bottom w:val="single" w:sz="4" w:space="0" w:color="auto"/>
              <w:right w:val="nil"/>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110</w:t>
            </w:r>
          </w:p>
        </w:tc>
        <w:tc>
          <w:tcPr>
            <w:tcW w:w="299" w:type="pct"/>
            <w:tcBorders>
              <w:top w:val="nil"/>
              <w:left w:val="nil"/>
              <w:bottom w:val="single" w:sz="4" w:space="0" w:color="auto"/>
              <w:right w:val="single" w:sz="4" w:space="0" w:color="auto"/>
            </w:tcBorders>
            <w:shd w:val="clear" w:color="000000" w:fill="C0C0C0"/>
            <w:noWrap/>
            <w:vAlign w:val="bottom"/>
            <w:hideMark/>
          </w:tcPr>
          <w:p w:rsidR="004E1983" w:rsidRPr="0066039D" w:rsidRDefault="004E1983" w:rsidP="00CE6C14">
            <w:pPr>
              <w:pStyle w:val="table1"/>
              <w:jc w:val="center"/>
              <w:rPr>
                <w:lang w:eastAsia="en-AU"/>
              </w:rPr>
            </w:pPr>
            <w:r w:rsidRPr="0066039D">
              <w:rPr>
                <w:lang w:eastAsia="en-AU"/>
              </w:rPr>
              <w:t>92</w:t>
            </w:r>
          </w:p>
        </w:tc>
      </w:tr>
    </w:tbl>
    <w:p w:rsidR="005479AA" w:rsidRDefault="005479AA" w:rsidP="005479AA">
      <w:pPr>
        <w:rPr>
          <w:rFonts w:ascii="Arial" w:hAnsi="Arial"/>
          <w:sz w:val="18"/>
        </w:rPr>
      </w:pPr>
      <w:r>
        <w:br w:type="page"/>
      </w:r>
    </w:p>
    <w:p w:rsidR="004E1983" w:rsidRPr="006132D8" w:rsidRDefault="006132D8" w:rsidP="006132D8">
      <w:pPr>
        <w:pStyle w:val="tablecaption"/>
        <w:rPr>
          <w:b/>
        </w:rPr>
      </w:pPr>
      <w:r w:rsidRPr="006132D8">
        <w:rPr>
          <w:b/>
        </w:rPr>
        <w:lastRenderedPageBreak/>
        <w:t>Table A1</w:t>
      </w:r>
      <w:r w:rsidR="005500CB">
        <w:rPr>
          <w:b/>
        </w:rPr>
        <w:t>5</w:t>
      </w:r>
      <w:r w:rsidRPr="006132D8">
        <w:rPr>
          <w:b/>
        </w:rPr>
        <w:t xml:space="preserve"> 1290B</w:t>
      </w:r>
      <w:r w:rsidRPr="006132D8">
        <w:rPr>
          <w:b/>
          <w:i/>
        </w:rPr>
        <w:t xml:space="preserve"> </w:t>
      </w:r>
      <w:r w:rsidR="004E1983" w:rsidRPr="006132D8">
        <w:rPr>
          <w:b/>
          <w:i/>
        </w:rPr>
        <w:t>H</w:t>
      </w:r>
      <w:r w:rsidRPr="006132D8">
        <w:rPr>
          <w:b/>
          <w:i/>
        </w:rPr>
        <w:t>.</w:t>
      </w:r>
      <w:r w:rsidR="004E1983" w:rsidRPr="006132D8">
        <w:rPr>
          <w:b/>
          <w:i/>
        </w:rPr>
        <w:t xml:space="preserve"> viridissima</w:t>
      </w:r>
      <w:r w:rsidR="004E1983" w:rsidRPr="006132D8">
        <w:rPr>
          <w:b/>
        </w:rPr>
        <w:t xml:space="preserve"> </w:t>
      </w:r>
    </w:p>
    <w:tbl>
      <w:tblPr>
        <w:tblW w:w="5000" w:type="pct"/>
        <w:tblLook w:val="04A0"/>
      </w:tblPr>
      <w:tblGrid>
        <w:gridCol w:w="1119"/>
        <w:gridCol w:w="1191"/>
        <w:gridCol w:w="970"/>
        <w:gridCol w:w="731"/>
        <w:gridCol w:w="955"/>
        <w:gridCol w:w="746"/>
        <w:gridCol w:w="961"/>
        <w:gridCol w:w="743"/>
        <w:gridCol w:w="961"/>
        <w:gridCol w:w="743"/>
        <w:gridCol w:w="938"/>
        <w:gridCol w:w="731"/>
        <w:gridCol w:w="950"/>
        <w:gridCol w:w="734"/>
        <w:gridCol w:w="961"/>
        <w:gridCol w:w="740"/>
      </w:tblGrid>
      <w:tr w:rsidR="0060046D" w:rsidRPr="00CE6C14" w:rsidTr="005500CB">
        <w:trPr>
          <w:trHeight w:val="255"/>
        </w:trPr>
        <w:tc>
          <w:tcPr>
            <w:tcW w:w="81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600"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CE6C14" w:rsidRDefault="0060046D" w:rsidP="00CE6C14">
            <w:pPr>
              <w:pStyle w:val="table1"/>
              <w:jc w:val="center"/>
              <w:rPr>
                <w:b/>
              </w:rPr>
            </w:pPr>
            <w:r w:rsidRPr="00CE6C14">
              <w:rPr>
                <w:b/>
              </w:rPr>
              <w:t>0</w:t>
            </w:r>
          </w:p>
        </w:tc>
        <w:tc>
          <w:tcPr>
            <w:tcW w:w="6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rPr>
            </w:pPr>
            <w:r w:rsidRPr="00CE6C14">
              <w:rPr>
                <w:b/>
              </w:rPr>
              <w:t>31.25</w:t>
            </w:r>
          </w:p>
        </w:tc>
        <w:tc>
          <w:tcPr>
            <w:tcW w:w="601"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CE6C14" w:rsidRDefault="0060046D" w:rsidP="00CE6C14">
            <w:pPr>
              <w:pStyle w:val="table1"/>
              <w:jc w:val="center"/>
              <w:rPr>
                <w:b/>
              </w:rPr>
            </w:pPr>
            <w:r w:rsidRPr="00CE6C14">
              <w:rPr>
                <w:b/>
              </w:rPr>
              <w:t>62.5</w:t>
            </w:r>
          </w:p>
        </w:tc>
        <w:tc>
          <w:tcPr>
            <w:tcW w:w="60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rPr>
            </w:pPr>
            <w:r w:rsidRPr="00CE6C14">
              <w:rPr>
                <w:b/>
              </w:rPr>
              <w:t>125</w:t>
            </w:r>
          </w:p>
        </w:tc>
        <w:tc>
          <w:tcPr>
            <w:tcW w:w="589" w:type="pct"/>
            <w:gridSpan w:val="2"/>
            <w:tcBorders>
              <w:top w:val="single" w:sz="4" w:space="0" w:color="auto"/>
              <w:left w:val="nil"/>
              <w:bottom w:val="single" w:sz="4" w:space="0" w:color="auto"/>
              <w:right w:val="single" w:sz="4" w:space="0" w:color="000000"/>
            </w:tcBorders>
            <w:shd w:val="clear" w:color="000000" w:fill="BFBFBF"/>
            <w:noWrap/>
            <w:vAlign w:val="bottom"/>
            <w:hideMark/>
          </w:tcPr>
          <w:p w:rsidR="0060046D" w:rsidRPr="00CE6C14" w:rsidRDefault="0060046D" w:rsidP="00CE6C14">
            <w:pPr>
              <w:pStyle w:val="table1"/>
              <w:jc w:val="center"/>
              <w:rPr>
                <w:b/>
              </w:rPr>
            </w:pPr>
            <w:r w:rsidRPr="00CE6C14">
              <w:rPr>
                <w:b/>
              </w:rPr>
              <w:t>250</w:t>
            </w:r>
          </w:p>
        </w:tc>
        <w:tc>
          <w:tcPr>
            <w:tcW w:w="59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CE6C14" w:rsidRDefault="0060046D" w:rsidP="00CE6C14">
            <w:pPr>
              <w:pStyle w:val="table1"/>
              <w:jc w:val="center"/>
              <w:rPr>
                <w:b/>
              </w:rPr>
            </w:pPr>
            <w:r w:rsidRPr="00CE6C14">
              <w:rPr>
                <w:b/>
              </w:rPr>
              <w:t>500</w:t>
            </w:r>
          </w:p>
        </w:tc>
        <w:tc>
          <w:tcPr>
            <w:tcW w:w="600" w:type="pct"/>
            <w:gridSpan w:val="2"/>
            <w:tcBorders>
              <w:top w:val="single" w:sz="4" w:space="0" w:color="auto"/>
              <w:left w:val="nil"/>
              <w:bottom w:val="single" w:sz="4" w:space="0" w:color="auto"/>
              <w:right w:val="single" w:sz="4" w:space="0" w:color="auto"/>
            </w:tcBorders>
            <w:shd w:val="clear" w:color="000000" w:fill="BFBFBF"/>
            <w:noWrap/>
            <w:vAlign w:val="bottom"/>
            <w:hideMark/>
          </w:tcPr>
          <w:p w:rsidR="0060046D" w:rsidRPr="00CE6C14" w:rsidRDefault="0060046D" w:rsidP="00CE6C14">
            <w:pPr>
              <w:pStyle w:val="table1"/>
              <w:jc w:val="center"/>
              <w:rPr>
                <w:b/>
              </w:rPr>
            </w:pPr>
            <w:r w:rsidRPr="00CE6C14">
              <w:rPr>
                <w:b/>
              </w:rPr>
              <w:t>1000</w:t>
            </w:r>
          </w:p>
        </w:tc>
      </w:tr>
      <w:tr w:rsidR="0065365B" w:rsidRPr="00CE6C14" w:rsidTr="005500CB">
        <w:trPr>
          <w:trHeight w:val="270"/>
        </w:trPr>
        <w:tc>
          <w:tcPr>
            <w:tcW w:w="815"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CE6C14" w:rsidRDefault="004E1983" w:rsidP="00CE6C14">
            <w:pPr>
              <w:pStyle w:val="table1"/>
              <w:rPr>
                <w:b/>
              </w:rPr>
            </w:pPr>
            <w:r w:rsidRPr="00CE6C14">
              <w:rPr>
                <w:b/>
              </w:rPr>
              <w:t>Parameter</w:t>
            </w:r>
          </w:p>
        </w:tc>
        <w:tc>
          <w:tcPr>
            <w:tcW w:w="342"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rPr>
            </w:pPr>
            <w:r w:rsidRPr="00CE6C14">
              <w:rPr>
                <w:b/>
              </w:rPr>
              <w:t>0 h</w:t>
            </w:r>
          </w:p>
        </w:tc>
        <w:tc>
          <w:tcPr>
            <w:tcW w:w="258"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rPr>
            </w:pPr>
            <w:r w:rsidRPr="00CE6C14">
              <w:rPr>
                <w:b/>
              </w:rPr>
              <w:t>24 h</w:t>
            </w:r>
          </w:p>
        </w:tc>
        <w:tc>
          <w:tcPr>
            <w:tcW w:w="337" w:type="pct"/>
            <w:tcBorders>
              <w:top w:val="nil"/>
              <w:left w:val="single" w:sz="4" w:space="0" w:color="auto"/>
              <w:bottom w:val="single" w:sz="8" w:space="0" w:color="auto"/>
              <w:right w:val="nil"/>
            </w:tcBorders>
            <w:shd w:val="clear" w:color="auto" w:fill="auto"/>
            <w:noWrap/>
            <w:vAlign w:val="bottom"/>
            <w:hideMark/>
          </w:tcPr>
          <w:p w:rsidR="004E1983" w:rsidRPr="00CE6C14" w:rsidRDefault="004E1983" w:rsidP="00CE6C14">
            <w:pPr>
              <w:pStyle w:val="table1"/>
              <w:jc w:val="center"/>
              <w:rPr>
                <w:b/>
              </w:rPr>
            </w:pPr>
            <w:r w:rsidRPr="00CE6C14">
              <w:rPr>
                <w:b/>
              </w:rPr>
              <w:t>0 h</w:t>
            </w:r>
          </w:p>
        </w:tc>
        <w:tc>
          <w:tcPr>
            <w:tcW w:w="263"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rPr>
            </w:pPr>
            <w:r w:rsidRPr="00CE6C14">
              <w:rPr>
                <w:b/>
              </w:rPr>
              <w:t>24 h</w:t>
            </w:r>
          </w:p>
        </w:tc>
        <w:tc>
          <w:tcPr>
            <w:tcW w:w="339" w:type="pct"/>
            <w:tcBorders>
              <w:top w:val="nil"/>
              <w:left w:val="nil"/>
              <w:bottom w:val="single" w:sz="8" w:space="0" w:color="auto"/>
              <w:right w:val="nil"/>
            </w:tcBorders>
            <w:shd w:val="clear" w:color="000000" w:fill="C0C0C0"/>
            <w:noWrap/>
            <w:vAlign w:val="bottom"/>
            <w:hideMark/>
          </w:tcPr>
          <w:p w:rsidR="004E1983" w:rsidRPr="00CE6C14" w:rsidRDefault="004E1983" w:rsidP="00CE6C14">
            <w:pPr>
              <w:pStyle w:val="table1"/>
              <w:jc w:val="center"/>
              <w:rPr>
                <w:b/>
              </w:rPr>
            </w:pPr>
            <w:r w:rsidRPr="00CE6C14">
              <w:rPr>
                <w:b/>
              </w:rPr>
              <w:t>0 h</w:t>
            </w:r>
          </w:p>
        </w:tc>
        <w:tc>
          <w:tcPr>
            <w:tcW w:w="262" w:type="pct"/>
            <w:tcBorders>
              <w:top w:val="nil"/>
              <w:left w:val="nil"/>
              <w:bottom w:val="single" w:sz="8" w:space="0" w:color="auto"/>
              <w:right w:val="single" w:sz="4" w:space="0" w:color="auto"/>
            </w:tcBorders>
            <w:shd w:val="clear" w:color="000000" w:fill="C0C0C0"/>
            <w:noWrap/>
            <w:vAlign w:val="bottom"/>
            <w:hideMark/>
          </w:tcPr>
          <w:p w:rsidR="004E1983" w:rsidRPr="00CE6C14" w:rsidRDefault="004E1983" w:rsidP="00CE6C14">
            <w:pPr>
              <w:pStyle w:val="table1"/>
              <w:jc w:val="center"/>
              <w:rPr>
                <w:b/>
              </w:rPr>
            </w:pPr>
            <w:r w:rsidRPr="00CE6C14">
              <w:rPr>
                <w:b/>
              </w:rPr>
              <w:t>24 h</w:t>
            </w:r>
          </w:p>
        </w:tc>
        <w:tc>
          <w:tcPr>
            <w:tcW w:w="339"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rPr>
            </w:pPr>
            <w:r w:rsidRPr="00CE6C14">
              <w:rPr>
                <w:b/>
              </w:rPr>
              <w:t>0 h</w:t>
            </w:r>
          </w:p>
        </w:tc>
        <w:tc>
          <w:tcPr>
            <w:tcW w:w="262"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rPr>
            </w:pPr>
            <w:r w:rsidRPr="00CE6C14">
              <w:rPr>
                <w:b/>
              </w:rPr>
              <w:t>24 h</w:t>
            </w:r>
          </w:p>
        </w:tc>
        <w:tc>
          <w:tcPr>
            <w:tcW w:w="331" w:type="pct"/>
            <w:tcBorders>
              <w:top w:val="nil"/>
              <w:left w:val="nil"/>
              <w:bottom w:val="single" w:sz="8" w:space="0" w:color="auto"/>
              <w:right w:val="nil"/>
            </w:tcBorders>
            <w:shd w:val="clear" w:color="000000" w:fill="BFBFBF"/>
            <w:noWrap/>
            <w:vAlign w:val="bottom"/>
            <w:hideMark/>
          </w:tcPr>
          <w:p w:rsidR="004E1983" w:rsidRPr="00CE6C14" w:rsidRDefault="004E1983" w:rsidP="00CE6C14">
            <w:pPr>
              <w:pStyle w:val="table1"/>
              <w:jc w:val="center"/>
              <w:rPr>
                <w:b/>
              </w:rPr>
            </w:pPr>
            <w:r w:rsidRPr="00CE6C14">
              <w:rPr>
                <w:b/>
              </w:rPr>
              <w:t>0 h</w:t>
            </w:r>
          </w:p>
        </w:tc>
        <w:tc>
          <w:tcPr>
            <w:tcW w:w="258" w:type="pct"/>
            <w:tcBorders>
              <w:top w:val="nil"/>
              <w:left w:val="nil"/>
              <w:bottom w:val="single" w:sz="8" w:space="0" w:color="auto"/>
              <w:right w:val="single" w:sz="4" w:space="0" w:color="auto"/>
            </w:tcBorders>
            <w:shd w:val="clear" w:color="000000" w:fill="BFBFBF"/>
            <w:noWrap/>
            <w:vAlign w:val="bottom"/>
            <w:hideMark/>
          </w:tcPr>
          <w:p w:rsidR="004E1983" w:rsidRPr="00CE6C14" w:rsidRDefault="004E1983" w:rsidP="00CE6C14">
            <w:pPr>
              <w:pStyle w:val="table1"/>
              <w:jc w:val="center"/>
              <w:rPr>
                <w:b/>
              </w:rPr>
            </w:pPr>
            <w:r w:rsidRPr="00CE6C14">
              <w:rPr>
                <w:b/>
              </w:rPr>
              <w:t>24 h</w:t>
            </w:r>
          </w:p>
        </w:tc>
        <w:tc>
          <w:tcPr>
            <w:tcW w:w="335" w:type="pct"/>
            <w:tcBorders>
              <w:top w:val="nil"/>
              <w:left w:val="nil"/>
              <w:bottom w:val="single" w:sz="8" w:space="0" w:color="auto"/>
              <w:right w:val="nil"/>
            </w:tcBorders>
            <w:shd w:val="clear" w:color="auto" w:fill="auto"/>
            <w:noWrap/>
            <w:vAlign w:val="bottom"/>
            <w:hideMark/>
          </w:tcPr>
          <w:p w:rsidR="004E1983" w:rsidRPr="00CE6C14" w:rsidRDefault="004E1983" w:rsidP="00CE6C14">
            <w:pPr>
              <w:pStyle w:val="table1"/>
              <w:jc w:val="center"/>
              <w:rPr>
                <w:b/>
              </w:rPr>
            </w:pPr>
            <w:r w:rsidRPr="00CE6C14">
              <w:rPr>
                <w:b/>
              </w:rPr>
              <w:t>0 h</w:t>
            </w:r>
          </w:p>
        </w:tc>
        <w:tc>
          <w:tcPr>
            <w:tcW w:w="259" w:type="pct"/>
            <w:tcBorders>
              <w:top w:val="nil"/>
              <w:left w:val="nil"/>
              <w:bottom w:val="single" w:sz="8" w:space="0" w:color="auto"/>
              <w:right w:val="single" w:sz="4" w:space="0" w:color="auto"/>
            </w:tcBorders>
            <w:shd w:val="clear" w:color="auto" w:fill="auto"/>
            <w:noWrap/>
            <w:vAlign w:val="bottom"/>
            <w:hideMark/>
          </w:tcPr>
          <w:p w:rsidR="004E1983" w:rsidRPr="00CE6C14" w:rsidRDefault="004E1983" w:rsidP="00CE6C14">
            <w:pPr>
              <w:pStyle w:val="table1"/>
              <w:jc w:val="center"/>
              <w:rPr>
                <w:b/>
              </w:rPr>
            </w:pPr>
            <w:r w:rsidRPr="00CE6C14">
              <w:rPr>
                <w:b/>
              </w:rPr>
              <w:t>24 h</w:t>
            </w:r>
          </w:p>
        </w:tc>
        <w:tc>
          <w:tcPr>
            <w:tcW w:w="339" w:type="pct"/>
            <w:tcBorders>
              <w:top w:val="nil"/>
              <w:left w:val="nil"/>
              <w:bottom w:val="single" w:sz="8" w:space="0" w:color="auto"/>
              <w:right w:val="nil"/>
            </w:tcBorders>
            <w:shd w:val="clear" w:color="000000" w:fill="BFBFBF"/>
            <w:noWrap/>
            <w:vAlign w:val="bottom"/>
            <w:hideMark/>
          </w:tcPr>
          <w:p w:rsidR="004E1983" w:rsidRPr="00CE6C14" w:rsidRDefault="004E1983" w:rsidP="00CE6C14">
            <w:pPr>
              <w:pStyle w:val="table1"/>
              <w:jc w:val="center"/>
              <w:rPr>
                <w:b/>
              </w:rPr>
            </w:pPr>
            <w:r w:rsidRPr="00CE6C14">
              <w:rPr>
                <w:b/>
              </w:rPr>
              <w:t>0 h</w:t>
            </w:r>
          </w:p>
        </w:tc>
        <w:tc>
          <w:tcPr>
            <w:tcW w:w="261" w:type="pct"/>
            <w:tcBorders>
              <w:top w:val="nil"/>
              <w:left w:val="nil"/>
              <w:bottom w:val="single" w:sz="4" w:space="0" w:color="auto"/>
              <w:right w:val="single" w:sz="4" w:space="0" w:color="auto"/>
            </w:tcBorders>
            <w:shd w:val="clear" w:color="000000" w:fill="BFBFBF"/>
            <w:noWrap/>
            <w:vAlign w:val="bottom"/>
            <w:hideMark/>
          </w:tcPr>
          <w:p w:rsidR="004E1983" w:rsidRPr="00CE6C14" w:rsidRDefault="004E1983" w:rsidP="00CE6C14">
            <w:pPr>
              <w:pStyle w:val="table1"/>
              <w:jc w:val="center"/>
              <w:rPr>
                <w:b/>
              </w:rPr>
            </w:pPr>
            <w:r w:rsidRPr="00CE6C14">
              <w:rPr>
                <w:b/>
              </w:rPr>
              <w:t>24 h</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r w:rsidRPr="00CE6C14">
              <w:t>Day 0</w:t>
            </w:r>
          </w:p>
        </w:tc>
        <w:tc>
          <w:tcPr>
            <w:tcW w:w="420" w:type="pct"/>
            <w:tcBorders>
              <w:top w:val="nil"/>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pH</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6.6</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6.5</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6.5</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6.4</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6.7</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6.3</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6.6</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6.4</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6.6</w:t>
            </w:r>
          </w:p>
        </w:tc>
      </w:tr>
      <w:tr w:rsidR="0065365B" w:rsidRPr="0066039D" w:rsidTr="005500CB">
        <w:trPr>
          <w:trHeight w:val="270"/>
        </w:trPr>
        <w:tc>
          <w:tcPr>
            <w:tcW w:w="395" w:type="pct"/>
            <w:tcBorders>
              <w:top w:val="nil"/>
              <w:left w:val="single" w:sz="4" w:space="0" w:color="auto"/>
              <w:bottom w:val="nil"/>
              <w:right w:val="nil"/>
            </w:tcBorders>
            <w:shd w:val="clear" w:color="auto" w:fill="auto"/>
            <w:noWrap/>
            <w:vAlign w:val="bottom"/>
            <w:hideMark/>
          </w:tcPr>
          <w:p w:rsidR="00CE6C14" w:rsidRPr="00CE6C14" w:rsidRDefault="00CE6C14" w:rsidP="00CE6C14">
            <w:pPr>
              <w:pStyle w:val="table1"/>
            </w:pPr>
            <w:r w:rsidRPr="00CE6C14">
              <w:t xml:space="preserve"> </w:t>
            </w:r>
          </w:p>
        </w:tc>
        <w:tc>
          <w:tcPr>
            <w:tcW w:w="420" w:type="pct"/>
            <w:tcBorders>
              <w:top w:val="nil"/>
              <w:left w:val="nil"/>
              <w:bottom w:val="nil"/>
              <w:right w:val="single" w:sz="8" w:space="0" w:color="auto"/>
            </w:tcBorders>
            <w:shd w:val="clear" w:color="auto" w:fill="auto"/>
            <w:noWrap/>
            <w:vAlign w:val="bottom"/>
            <w:hideMark/>
          </w:tcPr>
          <w:p w:rsidR="00CE6C14" w:rsidRPr="00A02345" w:rsidRDefault="00CE6C14" w:rsidP="00CE6C14">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42" w:type="pct"/>
            <w:tcBorders>
              <w:top w:val="nil"/>
              <w:left w:val="nil"/>
              <w:bottom w:val="nil"/>
              <w:right w:val="nil"/>
            </w:tcBorders>
            <w:shd w:val="clear" w:color="000000" w:fill="C0C0C0"/>
            <w:noWrap/>
            <w:vAlign w:val="bottom"/>
            <w:hideMark/>
          </w:tcPr>
          <w:p w:rsidR="00CE6C14" w:rsidRPr="00CE6C14" w:rsidRDefault="00CE6C14" w:rsidP="00CE6C14">
            <w:pPr>
              <w:pStyle w:val="table1"/>
              <w:jc w:val="center"/>
            </w:pPr>
            <w:r w:rsidRPr="00CE6C14">
              <w:t>15.0</w:t>
            </w:r>
          </w:p>
        </w:tc>
        <w:tc>
          <w:tcPr>
            <w:tcW w:w="258" w:type="pct"/>
            <w:tcBorders>
              <w:top w:val="nil"/>
              <w:left w:val="nil"/>
              <w:bottom w:val="nil"/>
              <w:right w:val="single" w:sz="4" w:space="0" w:color="auto"/>
            </w:tcBorders>
            <w:shd w:val="clear" w:color="000000" w:fill="C0C0C0"/>
            <w:noWrap/>
            <w:vAlign w:val="bottom"/>
            <w:hideMark/>
          </w:tcPr>
          <w:p w:rsidR="00CE6C14" w:rsidRPr="00CE6C14" w:rsidRDefault="00CE6C14" w:rsidP="00CE6C14">
            <w:pPr>
              <w:pStyle w:val="table1"/>
              <w:jc w:val="center"/>
            </w:pPr>
            <w:r w:rsidRPr="00CE6C14">
              <w:t>16.0</w:t>
            </w:r>
          </w:p>
        </w:tc>
        <w:tc>
          <w:tcPr>
            <w:tcW w:w="337" w:type="pct"/>
            <w:tcBorders>
              <w:top w:val="nil"/>
              <w:left w:val="single" w:sz="4" w:space="0" w:color="auto"/>
              <w:bottom w:val="nil"/>
              <w:right w:val="nil"/>
            </w:tcBorders>
            <w:shd w:val="clear" w:color="auto" w:fill="auto"/>
            <w:noWrap/>
            <w:vAlign w:val="bottom"/>
            <w:hideMark/>
          </w:tcPr>
          <w:p w:rsidR="00CE6C14" w:rsidRPr="00CE6C14" w:rsidRDefault="00CE6C14" w:rsidP="00CE6C14">
            <w:pPr>
              <w:pStyle w:val="table1"/>
              <w:jc w:val="center"/>
            </w:pPr>
            <w:r w:rsidRPr="00CE6C14">
              <w:t>14.0</w:t>
            </w:r>
          </w:p>
        </w:tc>
        <w:tc>
          <w:tcPr>
            <w:tcW w:w="263" w:type="pct"/>
            <w:tcBorders>
              <w:top w:val="nil"/>
              <w:left w:val="nil"/>
              <w:bottom w:val="nil"/>
              <w:right w:val="single" w:sz="4" w:space="0" w:color="auto"/>
            </w:tcBorders>
            <w:shd w:val="clear" w:color="auto" w:fill="auto"/>
            <w:noWrap/>
            <w:vAlign w:val="bottom"/>
            <w:hideMark/>
          </w:tcPr>
          <w:p w:rsidR="00CE6C14" w:rsidRPr="00CE6C14" w:rsidRDefault="00CE6C14" w:rsidP="00CE6C14">
            <w:pPr>
              <w:pStyle w:val="table1"/>
              <w:jc w:val="center"/>
            </w:pPr>
            <w:r w:rsidRPr="00CE6C14">
              <w:t>15</w:t>
            </w:r>
          </w:p>
        </w:tc>
        <w:tc>
          <w:tcPr>
            <w:tcW w:w="339" w:type="pct"/>
            <w:tcBorders>
              <w:top w:val="nil"/>
              <w:left w:val="nil"/>
              <w:bottom w:val="nil"/>
              <w:right w:val="nil"/>
            </w:tcBorders>
            <w:shd w:val="clear" w:color="000000" w:fill="C0C0C0"/>
            <w:noWrap/>
            <w:vAlign w:val="bottom"/>
            <w:hideMark/>
          </w:tcPr>
          <w:p w:rsidR="00CE6C14" w:rsidRPr="00CE6C14" w:rsidRDefault="00CE6C14" w:rsidP="00CE6C14">
            <w:pPr>
              <w:pStyle w:val="table1"/>
              <w:jc w:val="center"/>
            </w:pPr>
            <w:r w:rsidRPr="00CE6C14">
              <w:t>14.0</w:t>
            </w:r>
          </w:p>
        </w:tc>
        <w:tc>
          <w:tcPr>
            <w:tcW w:w="262" w:type="pct"/>
            <w:tcBorders>
              <w:top w:val="nil"/>
              <w:left w:val="nil"/>
              <w:bottom w:val="nil"/>
              <w:right w:val="single" w:sz="4" w:space="0" w:color="auto"/>
            </w:tcBorders>
            <w:shd w:val="clear" w:color="000000" w:fill="C0C0C0"/>
            <w:noWrap/>
            <w:vAlign w:val="bottom"/>
            <w:hideMark/>
          </w:tcPr>
          <w:p w:rsidR="00CE6C14" w:rsidRPr="00CE6C14" w:rsidRDefault="00CE6C14" w:rsidP="00CE6C14">
            <w:pPr>
              <w:pStyle w:val="table1"/>
              <w:jc w:val="center"/>
            </w:pPr>
            <w:r w:rsidRPr="00CE6C14">
              <w:t>15.0</w:t>
            </w:r>
          </w:p>
        </w:tc>
        <w:tc>
          <w:tcPr>
            <w:tcW w:w="339" w:type="pct"/>
            <w:tcBorders>
              <w:top w:val="nil"/>
              <w:left w:val="nil"/>
              <w:bottom w:val="nil"/>
              <w:right w:val="nil"/>
            </w:tcBorders>
            <w:shd w:val="clear" w:color="auto" w:fill="auto"/>
            <w:noWrap/>
            <w:vAlign w:val="bottom"/>
            <w:hideMark/>
          </w:tcPr>
          <w:p w:rsidR="00CE6C14" w:rsidRPr="00CE6C14" w:rsidRDefault="00CE6C14" w:rsidP="00CE6C14">
            <w:pPr>
              <w:pStyle w:val="table1"/>
              <w:jc w:val="center"/>
            </w:pPr>
            <w:r w:rsidRPr="00CE6C14">
              <w:t>15.0</w:t>
            </w:r>
          </w:p>
        </w:tc>
        <w:tc>
          <w:tcPr>
            <w:tcW w:w="262" w:type="pct"/>
            <w:tcBorders>
              <w:top w:val="nil"/>
              <w:left w:val="nil"/>
              <w:bottom w:val="nil"/>
              <w:right w:val="single" w:sz="4" w:space="0" w:color="auto"/>
            </w:tcBorders>
            <w:shd w:val="clear" w:color="auto" w:fill="auto"/>
            <w:noWrap/>
            <w:vAlign w:val="bottom"/>
            <w:hideMark/>
          </w:tcPr>
          <w:p w:rsidR="00CE6C14" w:rsidRPr="00CE6C14" w:rsidRDefault="00CE6C14" w:rsidP="00CE6C14">
            <w:pPr>
              <w:pStyle w:val="table1"/>
              <w:jc w:val="center"/>
            </w:pPr>
            <w:r w:rsidRPr="00CE6C14">
              <w:t>16.0</w:t>
            </w:r>
          </w:p>
        </w:tc>
        <w:tc>
          <w:tcPr>
            <w:tcW w:w="331" w:type="pct"/>
            <w:tcBorders>
              <w:top w:val="nil"/>
              <w:left w:val="nil"/>
              <w:bottom w:val="nil"/>
              <w:right w:val="nil"/>
            </w:tcBorders>
            <w:shd w:val="clear" w:color="000000" w:fill="BFBFBF"/>
            <w:noWrap/>
            <w:vAlign w:val="bottom"/>
            <w:hideMark/>
          </w:tcPr>
          <w:p w:rsidR="00CE6C14" w:rsidRPr="00CE6C14" w:rsidRDefault="00CE6C14" w:rsidP="00CE6C14">
            <w:pPr>
              <w:pStyle w:val="table1"/>
              <w:jc w:val="center"/>
            </w:pPr>
            <w:r w:rsidRPr="00CE6C14">
              <w:t>16.0</w:t>
            </w:r>
          </w:p>
        </w:tc>
        <w:tc>
          <w:tcPr>
            <w:tcW w:w="258" w:type="pct"/>
            <w:tcBorders>
              <w:top w:val="nil"/>
              <w:left w:val="nil"/>
              <w:bottom w:val="nil"/>
              <w:right w:val="single" w:sz="4" w:space="0" w:color="auto"/>
            </w:tcBorders>
            <w:shd w:val="clear" w:color="000000" w:fill="BFBFBF"/>
            <w:noWrap/>
            <w:vAlign w:val="bottom"/>
            <w:hideMark/>
          </w:tcPr>
          <w:p w:rsidR="00CE6C14" w:rsidRPr="00CE6C14" w:rsidRDefault="00CE6C14" w:rsidP="00CE6C14">
            <w:pPr>
              <w:pStyle w:val="table1"/>
              <w:jc w:val="center"/>
            </w:pPr>
            <w:r w:rsidRPr="00CE6C14">
              <w:t>16.0</w:t>
            </w:r>
          </w:p>
        </w:tc>
        <w:tc>
          <w:tcPr>
            <w:tcW w:w="335" w:type="pct"/>
            <w:tcBorders>
              <w:top w:val="nil"/>
              <w:left w:val="nil"/>
              <w:bottom w:val="nil"/>
              <w:right w:val="nil"/>
            </w:tcBorders>
            <w:shd w:val="clear" w:color="auto" w:fill="auto"/>
            <w:noWrap/>
            <w:vAlign w:val="bottom"/>
            <w:hideMark/>
          </w:tcPr>
          <w:p w:rsidR="00CE6C14" w:rsidRPr="00CE6C14" w:rsidRDefault="00CE6C14" w:rsidP="00CE6C14">
            <w:pPr>
              <w:pStyle w:val="table1"/>
              <w:jc w:val="center"/>
            </w:pPr>
            <w:r w:rsidRPr="00CE6C14">
              <w:t>16.0</w:t>
            </w:r>
          </w:p>
        </w:tc>
        <w:tc>
          <w:tcPr>
            <w:tcW w:w="259" w:type="pct"/>
            <w:tcBorders>
              <w:top w:val="nil"/>
              <w:left w:val="nil"/>
              <w:bottom w:val="nil"/>
              <w:right w:val="single" w:sz="4" w:space="0" w:color="auto"/>
            </w:tcBorders>
            <w:shd w:val="clear" w:color="auto" w:fill="auto"/>
            <w:noWrap/>
            <w:vAlign w:val="bottom"/>
            <w:hideMark/>
          </w:tcPr>
          <w:p w:rsidR="00CE6C14" w:rsidRPr="00CE6C14" w:rsidRDefault="00CE6C14" w:rsidP="00CE6C14">
            <w:pPr>
              <w:pStyle w:val="table1"/>
              <w:jc w:val="center"/>
            </w:pPr>
            <w:r w:rsidRPr="00CE6C14">
              <w:t>17.0</w:t>
            </w:r>
          </w:p>
        </w:tc>
        <w:tc>
          <w:tcPr>
            <w:tcW w:w="339" w:type="pct"/>
            <w:tcBorders>
              <w:top w:val="nil"/>
              <w:left w:val="nil"/>
              <w:bottom w:val="nil"/>
              <w:right w:val="nil"/>
            </w:tcBorders>
            <w:shd w:val="clear" w:color="000000" w:fill="BFBFBF"/>
            <w:noWrap/>
            <w:vAlign w:val="bottom"/>
            <w:hideMark/>
          </w:tcPr>
          <w:p w:rsidR="00CE6C14" w:rsidRPr="00CE6C14" w:rsidRDefault="00CE6C14" w:rsidP="00CE6C14">
            <w:pPr>
              <w:pStyle w:val="table1"/>
              <w:jc w:val="center"/>
            </w:pPr>
            <w:r w:rsidRPr="00CE6C14">
              <w:t>18.0</w:t>
            </w:r>
          </w:p>
        </w:tc>
        <w:tc>
          <w:tcPr>
            <w:tcW w:w="261" w:type="pct"/>
            <w:tcBorders>
              <w:top w:val="nil"/>
              <w:left w:val="nil"/>
              <w:bottom w:val="nil"/>
              <w:right w:val="single" w:sz="4" w:space="0" w:color="auto"/>
            </w:tcBorders>
            <w:shd w:val="clear" w:color="000000" w:fill="BFBFBF"/>
            <w:noWrap/>
            <w:vAlign w:val="bottom"/>
            <w:hideMark/>
          </w:tcPr>
          <w:p w:rsidR="00CE6C14" w:rsidRPr="00CE6C14" w:rsidRDefault="00CE6C14" w:rsidP="00CE6C14">
            <w:pPr>
              <w:pStyle w:val="table1"/>
              <w:jc w:val="center"/>
            </w:pPr>
            <w:r w:rsidRPr="00CE6C14">
              <w:t>19.0</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p>
        </w:tc>
        <w:tc>
          <w:tcPr>
            <w:tcW w:w="420" w:type="pct"/>
            <w:tcBorders>
              <w:top w:val="nil"/>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DO (%)</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109.3</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92.8</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111.5</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95</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118.9</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94.9</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113.1</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96.3</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117.3</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94.1</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109.2</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96.0</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109.4</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94.6</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r w:rsidRPr="00CE6C14">
              <w:t>Day 1</w:t>
            </w:r>
          </w:p>
        </w:tc>
        <w:tc>
          <w:tcPr>
            <w:tcW w:w="420" w:type="pct"/>
            <w:tcBorders>
              <w:top w:val="single" w:sz="8" w:space="0" w:color="auto"/>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pH</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6.4</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6.4</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6.4</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6.3</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6.6</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6.3</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6.3</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6.5</w:t>
            </w:r>
          </w:p>
        </w:tc>
      </w:tr>
      <w:tr w:rsidR="0065365B" w:rsidRPr="0066039D" w:rsidTr="005500CB">
        <w:trPr>
          <w:trHeight w:val="270"/>
        </w:trPr>
        <w:tc>
          <w:tcPr>
            <w:tcW w:w="395" w:type="pct"/>
            <w:tcBorders>
              <w:top w:val="nil"/>
              <w:left w:val="single" w:sz="4" w:space="0" w:color="auto"/>
              <w:bottom w:val="nil"/>
              <w:right w:val="nil"/>
            </w:tcBorders>
            <w:shd w:val="clear" w:color="auto" w:fill="auto"/>
            <w:noWrap/>
            <w:vAlign w:val="bottom"/>
            <w:hideMark/>
          </w:tcPr>
          <w:p w:rsidR="00001012" w:rsidRPr="00CE6C14" w:rsidRDefault="00001012" w:rsidP="00CE6C14">
            <w:pPr>
              <w:pStyle w:val="table1"/>
            </w:pPr>
            <w:r w:rsidRPr="00CE6C14">
              <w:t xml:space="preserve"> </w:t>
            </w:r>
          </w:p>
        </w:tc>
        <w:tc>
          <w:tcPr>
            <w:tcW w:w="420" w:type="pct"/>
            <w:tcBorders>
              <w:top w:val="nil"/>
              <w:left w:val="nil"/>
              <w:bottom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42" w:type="pct"/>
            <w:tcBorders>
              <w:top w:val="nil"/>
              <w:left w:val="nil"/>
              <w:bottom w:val="nil"/>
              <w:right w:val="nil"/>
            </w:tcBorders>
            <w:shd w:val="clear" w:color="000000" w:fill="C0C0C0"/>
            <w:noWrap/>
            <w:vAlign w:val="bottom"/>
            <w:hideMark/>
          </w:tcPr>
          <w:p w:rsidR="00001012" w:rsidRPr="00CE6C14" w:rsidRDefault="00001012" w:rsidP="00CE6C14">
            <w:pPr>
              <w:pStyle w:val="table1"/>
              <w:jc w:val="center"/>
            </w:pPr>
            <w:r w:rsidRPr="00CE6C14">
              <w:t>14.0</w:t>
            </w:r>
          </w:p>
        </w:tc>
        <w:tc>
          <w:tcPr>
            <w:tcW w:w="258" w:type="pct"/>
            <w:tcBorders>
              <w:top w:val="nil"/>
              <w:left w:val="nil"/>
              <w:bottom w:val="nil"/>
              <w:right w:val="single" w:sz="4" w:space="0" w:color="auto"/>
            </w:tcBorders>
            <w:shd w:val="clear" w:color="000000" w:fill="C0C0C0"/>
            <w:noWrap/>
            <w:vAlign w:val="bottom"/>
            <w:hideMark/>
          </w:tcPr>
          <w:p w:rsidR="00001012" w:rsidRPr="00CE6C14" w:rsidRDefault="00001012" w:rsidP="00CE6C14">
            <w:pPr>
              <w:pStyle w:val="table1"/>
              <w:jc w:val="center"/>
            </w:pPr>
            <w:r w:rsidRPr="00CE6C14">
              <w:t>16.0</w:t>
            </w:r>
          </w:p>
        </w:tc>
        <w:tc>
          <w:tcPr>
            <w:tcW w:w="337" w:type="pct"/>
            <w:tcBorders>
              <w:top w:val="nil"/>
              <w:left w:val="single" w:sz="4" w:space="0" w:color="auto"/>
              <w:bottom w:val="nil"/>
              <w:right w:val="nil"/>
            </w:tcBorders>
            <w:shd w:val="clear" w:color="auto" w:fill="auto"/>
            <w:noWrap/>
            <w:vAlign w:val="bottom"/>
            <w:hideMark/>
          </w:tcPr>
          <w:p w:rsidR="00001012" w:rsidRPr="00CE6C14" w:rsidRDefault="00001012" w:rsidP="00CE6C14">
            <w:pPr>
              <w:pStyle w:val="table1"/>
              <w:jc w:val="center"/>
            </w:pPr>
            <w:r w:rsidRPr="00CE6C14">
              <w:t>14.0</w:t>
            </w:r>
          </w:p>
        </w:tc>
        <w:tc>
          <w:tcPr>
            <w:tcW w:w="263" w:type="pct"/>
            <w:tcBorders>
              <w:top w:val="nil"/>
              <w:left w:val="nil"/>
              <w:bottom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15</w:t>
            </w:r>
          </w:p>
        </w:tc>
        <w:tc>
          <w:tcPr>
            <w:tcW w:w="339" w:type="pct"/>
            <w:tcBorders>
              <w:top w:val="nil"/>
              <w:left w:val="nil"/>
              <w:bottom w:val="nil"/>
              <w:right w:val="nil"/>
            </w:tcBorders>
            <w:shd w:val="clear" w:color="000000" w:fill="C0C0C0"/>
            <w:noWrap/>
            <w:vAlign w:val="bottom"/>
            <w:hideMark/>
          </w:tcPr>
          <w:p w:rsidR="00001012" w:rsidRPr="00CE6C14" w:rsidRDefault="00001012" w:rsidP="00CE6C14">
            <w:pPr>
              <w:pStyle w:val="table1"/>
              <w:jc w:val="center"/>
            </w:pPr>
            <w:r w:rsidRPr="00CE6C14">
              <w:t>14.0</w:t>
            </w:r>
          </w:p>
        </w:tc>
        <w:tc>
          <w:tcPr>
            <w:tcW w:w="262" w:type="pct"/>
            <w:tcBorders>
              <w:top w:val="nil"/>
              <w:left w:val="nil"/>
              <w:bottom w:val="nil"/>
              <w:right w:val="single" w:sz="4" w:space="0" w:color="auto"/>
            </w:tcBorders>
            <w:shd w:val="clear" w:color="000000" w:fill="C0C0C0"/>
            <w:noWrap/>
            <w:vAlign w:val="bottom"/>
            <w:hideMark/>
          </w:tcPr>
          <w:p w:rsidR="00001012" w:rsidRPr="00CE6C14" w:rsidRDefault="00001012" w:rsidP="00CE6C14">
            <w:pPr>
              <w:pStyle w:val="table1"/>
              <w:jc w:val="center"/>
            </w:pPr>
            <w:r w:rsidRPr="00CE6C14">
              <w:t>15.0</w:t>
            </w:r>
          </w:p>
        </w:tc>
        <w:tc>
          <w:tcPr>
            <w:tcW w:w="339" w:type="pct"/>
            <w:tcBorders>
              <w:top w:val="nil"/>
              <w:left w:val="nil"/>
              <w:bottom w:val="nil"/>
              <w:right w:val="nil"/>
            </w:tcBorders>
            <w:shd w:val="clear" w:color="auto" w:fill="auto"/>
            <w:noWrap/>
            <w:vAlign w:val="bottom"/>
            <w:hideMark/>
          </w:tcPr>
          <w:p w:rsidR="00001012" w:rsidRPr="00CE6C14" w:rsidRDefault="00001012" w:rsidP="00CE6C14">
            <w:pPr>
              <w:pStyle w:val="table1"/>
              <w:jc w:val="center"/>
            </w:pPr>
            <w:r w:rsidRPr="00CE6C14">
              <w:t>14.0</w:t>
            </w:r>
          </w:p>
        </w:tc>
        <w:tc>
          <w:tcPr>
            <w:tcW w:w="262" w:type="pct"/>
            <w:tcBorders>
              <w:top w:val="nil"/>
              <w:left w:val="nil"/>
              <w:bottom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15.0</w:t>
            </w:r>
          </w:p>
        </w:tc>
        <w:tc>
          <w:tcPr>
            <w:tcW w:w="331" w:type="pct"/>
            <w:tcBorders>
              <w:top w:val="nil"/>
              <w:left w:val="nil"/>
              <w:bottom w:val="nil"/>
              <w:right w:val="nil"/>
            </w:tcBorders>
            <w:shd w:val="clear" w:color="000000" w:fill="BFBFBF"/>
            <w:noWrap/>
            <w:vAlign w:val="bottom"/>
            <w:hideMark/>
          </w:tcPr>
          <w:p w:rsidR="00001012" w:rsidRPr="00CE6C14" w:rsidRDefault="00001012" w:rsidP="00CE6C14">
            <w:pPr>
              <w:pStyle w:val="table1"/>
              <w:jc w:val="center"/>
            </w:pPr>
            <w:r w:rsidRPr="00CE6C14">
              <w:t>15.0</w:t>
            </w:r>
          </w:p>
        </w:tc>
        <w:tc>
          <w:tcPr>
            <w:tcW w:w="258" w:type="pct"/>
            <w:tcBorders>
              <w:top w:val="nil"/>
              <w:left w:val="nil"/>
              <w:bottom w:val="nil"/>
              <w:right w:val="single" w:sz="4" w:space="0" w:color="auto"/>
            </w:tcBorders>
            <w:shd w:val="clear" w:color="000000" w:fill="BFBFBF"/>
            <w:noWrap/>
            <w:vAlign w:val="bottom"/>
            <w:hideMark/>
          </w:tcPr>
          <w:p w:rsidR="00001012" w:rsidRPr="00CE6C14" w:rsidRDefault="00001012" w:rsidP="00CE6C14">
            <w:pPr>
              <w:pStyle w:val="table1"/>
              <w:jc w:val="center"/>
            </w:pPr>
            <w:r w:rsidRPr="00CE6C14">
              <w:t>15.0</w:t>
            </w:r>
          </w:p>
        </w:tc>
        <w:tc>
          <w:tcPr>
            <w:tcW w:w="335" w:type="pct"/>
            <w:tcBorders>
              <w:top w:val="nil"/>
              <w:left w:val="nil"/>
              <w:bottom w:val="nil"/>
              <w:right w:val="nil"/>
            </w:tcBorders>
            <w:shd w:val="clear" w:color="auto" w:fill="auto"/>
            <w:noWrap/>
            <w:vAlign w:val="bottom"/>
            <w:hideMark/>
          </w:tcPr>
          <w:p w:rsidR="00001012" w:rsidRPr="00CE6C14" w:rsidRDefault="00001012" w:rsidP="00CE6C14">
            <w:pPr>
              <w:pStyle w:val="table1"/>
              <w:jc w:val="center"/>
            </w:pPr>
            <w:r w:rsidRPr="00CE6C14">
              <w:t>15.0</w:t>
            </w:r>
          </w:p>
        </w:tc>
        <w:tc>
          <w:tcPr>
            <w:tcW w:w="259" w:type="pct"/>
            <w:tcBorders>
              <w:top w:val="nil"/>
              <w:left w:val="nil"/>
              <w:bottom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16.0</w:t>
            </w:r>
          </w:p>
        </w:tc>
        <w:tc>
          <w:tcPr>
            <w:tcW w:w="339" w:type="pct"/>
            <w:tcBorders>
              <w:top w:val="nil"/>
              <w:left w:val="nil"/>
              <w:bottom w:val="nil"/>
              <w:right w:val="nil"/>
            </w:tcBorders>
            <w:shd w:val="clear" w:color="000000" w:fill="BFBFBF"/>
            <w:noWrap/>
            <w:vAlign w:val="bottom"/>
            <w:hideMark/>
          </w:tcPr>
          <w:p w:rsidR="00001012" w:rsidRPr="00CE6C14" w:rsidRDefault="00001012" w:rsidP="00CE6C14">
            <w:pPr>
              <w:pStyle w:val="table1"/>
              <w:jc w:val="center"/>
            </w:pPr>
            <w:r w:rsidRPr="00CE6C14">
              <w:t>17.0</w:t>
            </w:r>
          </w:p>
        </w:tc>
        <w:tc>
          <w:tcPr>
            <w:tcW w:w="261" w:type="pct"/>
            <w:tcBorders>
              <w:top w:val="nil"/>
              <w:left w:val="nil"/>
              <w:right w:val="single" w:sz="4" w:space="0" w:color="auto"/>
            </w:tcBorders>
            <w:shd w:val="clear" w:color="000000" w:fill="BFBFBF"/>
            <w:noWrap/>
            <w:vAlign w:val="bottom"/>
            <w:hideMark/>
          </w:tcPr>
          <w:p w:rsidR="00001012" w:rsidRPr="00CE6C14" w:rsidRDefault="00001012" w:rsidP="00CE6C14">
            <w:pPr>
              <w:pStyle w:val="table1"/>
              <w:jc w:val="center"/>
            </w:pPr>
            <w:r w:rsidRPr="00CE6C14">
              <w:t>18.0</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p>
        </w:tc>
        <w:tc>
          <w:tcPr>
            <w:tcW w:w="420" w:type="pct"/>
            <w:tcBorders>
              <w:top w:val="nil"/>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DO (%)</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107.4</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94.3</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113.8</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98</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108.1</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95.6</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117.9</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96.5</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119.3</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96.7</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112.0</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92.8</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108.9</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92.7</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r w:rsidRPr="00CE6C14">
              <w:t>Day 2</w:t>
            </w:r>
          </w:p>
        </w:tc>
        <w:tc>
          <w:tcPr>
            <w:tcW w:w="420" w:type="pct"/>
            <w:tcBorders>
              <w:top w:val="single" w:sz="8" w:space="0" w:color="auto"/>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pH</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6.4</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6.5</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6.5</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6.7</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6.3</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6.4</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6.6</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6.6</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6.4</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6.5</w:t>
            </w:r>
          </w:p>
        </w:tc>
      </w:tr>
      <w:tr w:rsidR="0065365B" w:rsidRPr="0066039D" w:rsidTr="005500CB">
        <w:trPr>
          <w:trHeight w:val="270"/>
        </w:trPr>
        <w:tc>
          <w:tcPr>
            <w:tcW w:w="395" w:type="pct"/>
            <w:tcBorders>
              <w:top w:val="nil"/>
              <w:left w:val="single" w:sz="4" w:space="0" w:color="auto"/>
              <w:bottom w:val="nil"/>
              <w:right w:val="nil"/>
            </w:tcBorders>
            <w:shd w:val="clear" w:color="auto" w:fill="auto"/>
            <w:noWrap/>
            <w:vAlign w:val="bottom"/>
            <w:hideMark/>
          </w:tcPr>
          <w:p w:rsidR="00001012" w:rsidRPr="00CE6C14" w:rsidRDefault="00001012" w:rsidP="00CE6C14">
            <w:pPr>
              <w:pStyle w:val="table1"/>
            </w:pPr>
            <w:r w:rsidRPr="00CE6C14">
              <w:t xml:space="preserve"> </w:t>
            </w:r>
          </w:p>
        </w:tc>
        <w:tc>
          <w:tcPr>
            <w:tcW w:w="420" w:type="pct"/>
            <w:tcBorders>
              <w:top w:val="nil"/>
              <w:left w:val="nil"/>
              <w:bottom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42" w:type="pct"/>
            <w:tcBorders>
              <w:top w:val="nil"/>
              <w:left w:val="nil"/>
              <w:bottom w:val="nil"/>
              <w:right w:val="nil"/>
            </w:tcBorders>
            <w:shd w:val="clear" w:color="000000" w:fill="C0C0C0"/>
            <w:noWrap/>
            <w:vAlign w:val="bottom"/>
            <w:hideMark/>
          </w:tcPr>
          <w:p w:rsidR="00001012" w:rsidRPr="00CE6C14" w:rsidRDefault="00001012" w:rsidP="00CE6C14">
            <w:pPr>
              <w:pStyle w:val="table1"/>
              <w:jc w:val="center"/>
            </w:pPr>
            <w:r w:rsidRPr="00CE6C14">
              <w:t>14.0</w:t>
            </w:r>
          </w:p>
        </w:tc>
        <w:tc>
          <w:tcPr>
            <w:tcW w:w="258" w:type="pct"/>
            <w:tcBorders>
              <w:top w:val="nil"/>
              <w:left w:val="nil"/>
              <w:bottom w:val="nil"/>
              <w:right w:val="single" w:sz="4" w:space="0" w:color="auto"/>
            </w:tcBorders>
            <w:shd w:val="clear" w:color="000000" w:fill="C0C0C0"/>
            <w:noWrap/>
            <w:vAlign w:val="bottom"/>
            <w:hideMark/>
          </w:tcPr>
          <w:p w:rsidR="00001012" w:rsidRPr="00CE6C14" w:rsidRDefault="00001012" w:rsidP="00CE6C14">
            <w:pPr>
              <w:pStyle w:val="table1"/>
              <w:jc w:val="center"/>
            </w:pPr>
            <w:r w:rsidRPr="00CE6C14">
              <w:t>15.0</w:t>
            </w:r>
          </w:p>
        </w:tc>
        <w:tc>
          <w:tcPr>
            <w:tcW w:w="337" w:type="pct"/>
            <w:tcBorders>
              <w:top w:val="nil"/>
              <w:left w:val="single" w:sz="4" w:space="0" w:color="auto"/>
              <w:bottom w:val="nil"/>
              <w:right w:val="nil"/>
            </w:tcBorders>
            <w:shd w:val="clear" w:color="auto" w:fill="auto"/>
            <w:noWrap/>
            <w:vAlign w:val="bottom"/>
            <w:hideMark/>
          </w:tcPr>
          <w:p w:rsidR="00001012" w:rsidRPr="00CE6C14" w:rsidRDefault="00001012" w:rsidP="00CE6C14">
            <w:pPr>
              <w:pStyle w:val="table1"/>
              <w:jc w:val="center"/>
            </w:pPr>
            <w:r w:rsidRPr="00CE6C14">
              <w:t>14.0</w:t>
            </w:r>
          </w:p>
        </w:tc>
        <w:tc>
          <w:tcPr>
            <w:tcW w:w="263" w:type="pct"/>
            <w:tcBorders>
              <w:top w:val="nil"/>
              <w:left w:val="nil"/>
              <w:bottom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15</w:t>
            </w:r>
          </w:p>
        </w:tc>
        <w:tc>
          <w:tcPr>
            <w:tcW w:w="339" w:type="pct"/>
            <w:tcBorders>
              <w:top w:val="nil"/>
              <w:left w:val="nil"/>
              <w:bottom w:val="nil"/>
              <w:right w:val="nil"/>
            </w:tcBorders>
            <w:shd w:val="clear" w:color="000000" w:fill="C0C0C0"/>
            <w:noWrap/>
            <w:vAlign w:val="bottom"/>
            <w:hideMark/>
          </w:tcPr>
          <w:p w:rsidR="00001012" w:rsidRPr="00CE6C14" w:rsidRDefault="00001012" w:rsidP="00CE6C14">
            <w:pPr>
              <w:pStyle w:val="table1"/>
              <w:jc w:val="center"/>
            </w:pPr>
            <w:r w:rsidRPr="00CE6C14">
              <w:t>14.0</w:t>
            </w:r>
          </w:p>
        </w:tc>
        <w:tc>
          <w:tcPr>
            <w:tcW w:w="262" w:type="pct"/>
            <w:tcBorders>
              <w:top w:val="nil"/>
              <w:left w:val="nil"/>
              <w:bottom w:val="nil"/>
              <w:right w:val="single" w:sz="4" w:space="0" w:color="auto"/>
            </w:tcBorders>
            <w:shd w:val="clear" w:color="000000" w:fill="C0C0C0"/>
            <w:noWrap/>
            <w:vAlign w:val="bottom"/>
            <w:hideMark/>
          </w:tcPr>
          <w:p w:rsidR="00001012" w:rsidRPr="00CE6C14" w:rsidRDefault="00001012" w:rsidP="00CE6C14">
            <w:pPr>
              <w:pStyle w:val="table1"/>
              <w:jc w:val="center"/>
            </w:pPr>
            <w:r w:rsidRPr="00CE6C14">
              <w:t>15.0</w:t>
            </w:r>
          </w:p>
        </w:tc>
        <w:tc>
          <w:tcPr>
            <w:tcW w:w="339" w:type="pct"/>
            <w:tcBorders>
              <w:top w:val="nil"/>
              <w:left w:val="nil"/>
              <w:bottom w:val="nil"/>
              <w:right w:val="nil"/>
            </w:tcBorders>
            <w:shd w:val="clear" w:color="auto" w:fill="auto"/>
            <w:noWrap/>
            <w:vAlign w:val="bottom"/>
            <w:hideMark/>
          </w:tcPr>
          <w:p w:rsidR="00001012" w:rsidRPr="00CE6C14" w:rsidRDefault="00001012" w:rsidP="00CE6C14">
            <w:pPr>
              <w:pStyle w:val="table1"/>
              <w:jc w:val="center"/>
            </w:pPr>
            <w:r w:rsidRPr="00CE6C14">
              <w:t>14.0</w:t>
            </w:r>
          </w:p>
        </w:tc>
        <w:tc>
          <w:tcPr>
            <w:tcW w:w="262" w:type="pct"/>
            <w:tcBorders>
              <w:top w:val="nil"/>
              <w:left w:val="nil"/>
              <w:bottom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15.0</w:t>
            </w:r>
          </w:p>
        </w:tc>
        <w:tc>
          <w:tcPr>
            <w:tcW w:w="331" w:type="pct"/>
            <w:tcBorders>
              <w:top w:val="nil"/>
              <w:left w:val="nil"/>
              <w:bottom w:val="nil"/>
              <w:right w:val="nil"/>
            </w:tcBorders>
            <w:shd w:val="clear" w:color="000000" w:fill="BFBFBF"/>
            <w:noWrap/>
            <w:vAlign w:val="bottom"/>
            <w:hideMark/>
          </w:tcPr>
          <w:p w:rsidR="00001012" w:rsidRPr="00CE6C14" w:rsidRDefault="00001012" w:rsidP="00CE6C14">
            <w:pPr>
              <w:pStyle w:val="table1"/>
              <w:jc w:val="center"/>
            </w:pPr>
            <w:r w:rsidRPr="00CE6C14">
              <w:t>15.0</w:t>
            </w:r>
          </w:p>
        </w:tc>
        <w:tc>
          <w:tcPr>
            <w:tcW w:w="258" w:type="pct"/>
            <w:tcBorders>
              <w:top w:val="nil"/>
              <w:left w:val="nil"/>
              <w:bottom w:val="nil"/>
              <w:right w:val="single" w:sz="4" w:space="0" w:color="auto"/>
            </w:tcBorders>
            <w:shd w:val="clear" w:color="000000" w:fill="BFBFBF"/>
            <w:noWrap/>
            <w:vAlign w:val="bottom"/>
            <w:hideMark/>
          </w:tcPr>
          <w:p w:rsidR="00001012" w:rsidRPr="00CE6C14" w:rsidRDefault="00001012" w:rsidP="00CE6C14">
            <w:pPr>
              <w:pStyle w:val="table1"/>
              <w:jc w:val="center"/>
            </w:pPr>
            <w:r w:rsidRPr="00CE6C14">
              <w:t>15.0</w:t>
            </w:r>
          </w:p>
        </w:tc>
        <w:tc>
          <w:tcPr>
            <w:tcW w:w="335" w:type="pct"/>
            <w:tcBorders>
              <w:top w:val="nil"/>
              <w:left w:val="nil"/>
              <w:bottom w:val="nil"/>
              <w:right w:val="nil"/>
            </w:tcBorders>
            <w:shd w:val="clear" w:color="auto" w:fill="auto"/>
            <w:noWrap/>
            <w:vAlign w:val="bottom"/>
            <w:hideMark/>
          </w:tcPr>
          <w:p w:rsidR="00001012" w:rsidRPr="00CE6C14" w:rsidRDefault="00001012" w:rsidP="00CE6C14">
            <w:pPr>
              <w:pStyle w:val="table1"/>
              <w:jc w:val="center"/>
            </w:pPr>
            <w:r w:rsidRPr="00CE6C14">
              <w:t>16.0</w:t>
            </w:r>
          </w:p>
        </w:tc>
        <w:tc>
          <w:tcPr>
            <w:tcW w:w="259" w:type="pct"/>
            <w:tcBorders>
              <w:top w:val="nil"/>
              <w:left w:val="nil"/>
              <w:bottom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16.0</w:t>
            </w:r>
          </w:p>
        </w:tc>
        <w:tc>
          <w:tcPr>
            <w:tcW w:w="339" w:type="pct"/>
            <w:tcBorders>
              <w:top w:val="nil"/>
              <w:left w:val="nil"/>
              <w:bottom w:val="nil"/>
              <w:right w:val="nil"/>
            </w:tcBorders>
            <w:shd w:val="clear" w:color="000000" w:fill="BFBFBF"/>
            <w:noWrap/>
            <w:vAlign w:val="bottom"/>
            <w:hideMark/>
          </w:tcPr>
          <w:p w:rsidR="00001012" w:rsidRPr="00CE6C14" w:rsidRDefault="00001012" w:rsidP="00CE6C14">
            <w:pPr>
              <w:pStyle w:val="table1"/>
              <w:jc w:val="center"/>
            </w:pPr>
            <w:r w:rsidRPr="00CE6C14">
              <w:t>17.0</w:t>
            </w:r>
          </w:p>
        </w:tc>
        <w:tc>
          <w:tcPr>
            <w:tcW w:w="261" w:type="pct"/>
            <w:tcBorders>
              <w:top w:val="nil"/>
              <w:left w:val="nil"/>
              <w:bottom w:val="nil"/>
              <w:right w:val="single" w:sz="4" w:space="0" w:color="auto"/>
            </w:tcBorders>
            <w:shd w:val="clear" w:color="000000" w:fill="BFBFBF"/>
            <w:noWrap/>
            <w:vAlign w:val="bottom"/>
            <w:hideMark/>
          </w:tcPr>
          <w:p w:rsidR="00001012" w:rsidRPr="00CE6C14" w:rsidRDefault="00001012" w:rsidP="00CE6C14">
            <w:pPr>
              <w:pStyle w:val="table1"/>
              <w:jc w:val="center"/>
            </w:pPr>
            <w:r w:rsidRPr="00CE6C14">
              <w:t>18.0</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p>
        </w:tc>
        <w:tc>
          <w:tcPr>
            <w:tcW w:w="420" w:type="pct"/>
            <w:tcBorders>
              <w:top w:val="nil"/>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DO (%)</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108.9</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93.9</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114.6</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94</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115.5</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93.4</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117.8</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93.1</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115.8</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96.0</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110.9</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94.9</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114.1</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94.9</w:t>
            </w:r>
          </w:p>
        </w:tc>
      </w:tr>
      <w:tr w:rsidR="0065365B" w:rsidRPr="0066039D" w:rsidTr="005500CB">
        <w:trPr>
          <w:trHeight w:val="255"/>
        </w:trPr>
        <w:tc>
          <w:tcPr>
            <w:tcW w:w="395"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pPr>
            <w:r w:rsidRPr="00CE6C14">
              <w:t>Day 3</w:t>
            </w:r>
          </w:p>
        </w:tc>
        <w:tc>
          <w:tcPr>
            <w:tcW w:w="420" w:type="pct"/>
            <w:tcBorders>
              <w:top w:val="single" w:sz="8" w:space="0" w:color="auto"/>
              <w:left w:val="nil"/>
              <w:bottom w:val="nil"/>
              <w:right w:val="single" w:sz="8" w:space="0" w:color="auto"/>
            </w:tcBorders>
            <w:shd w:val="clear" w:color="auto" w:fill="auto"/>
            <w:noWrap/>
            <w:vAlign w:val="bottom"/>
            <w:hideMark/>
          </w:tcPr>
          <w:p w:rsidR="004E1983" w:rsidRPr="00CE6C14" w:rsidRDefault="004E1983" w:rsidP="00CE6C14">
            <w:pPr>
              <w:pStyle w:val="table1"/>
              <w:rPr>
                <w:szCs w:val="16"/>
              </w:rPr>
            </w:pPr>
            <w:r w:rsidRPr="00CE6C14">
              <w:rPr>
                <w:szCs w:val="16"/>
              </w:rPr>
              <w:t>pH</w:t>
            </w:r>
          </w:p>
        </w:tc>
        <w:tc>
          <w:tcPr>
            <w:tcW w:w="342"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6.3</w:t>
            </w:r>
          </w:p>
        </w:tc>
        <w:tc>
          <w:tcPr>
            <w:tcW w:w="258"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6.4</w:t>
            </w:r>
          </w:p>
        </w:tc>
        <w:tc>
          <w:tcPr>
            <w:tcW w:w="337" w:type="pct"/>
            <w:tcBorders>
              <w:top w:val="nil"/>
              <w:left w:val="single" w:sz="4" w:space="0" w:color="auto"/>
              <w:bottom w:val="nil"/>
              <w:right w:val="nil"/>
            </w:tcBorders>
            <w:shd w:val="clear" w:color="auto" w:fill="auto"/>
            <w:noWrap/>
            <w:vAlign w:val="bottom"/>
            <w:hideMark/>
          </w:tcPr>
          <w:p w:rsidR="004E1983" w:rsidRPr="00CE6C14" w:rsidRDefault="004E1983" w:rsidP="00CE6C14">
            <w:pPr>
              <w:pStyle w:val="table1"/>
              <w:jc w:val="center"/>
            </w:pPr>
            <w:r w:rsidRPr="00CE6C14">
              <w:t>6.4</w:t>
            </w:r>
          </w:p>
        </w:tc>
        <w:tc>
          <w:tcPr>
            <w:tcW w:w="263"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6.5</w:t>
            </w:r>
          </w:p>
        </w:tc>
        <w:tc>
          <w:tcPr>
            <w:tcW w:w="339" w:type="pct"/>
            <w:tcBorders>
              <w:top w:val="nil"/>
              <w:left w:val="nil"/>
              <w:bottom w:val="nil"/>
              <w:right w:val="nil"/>
            </w:tcBorders>
            <w:shd w:val="clear" w:color="000000" w:fill="C0C0C0"/>
            <w:noWrap/>
            <w:vAlign w:val="bottom"/>
            <w:hideMark/>
          </w:tcPr>
          <w:p w:rsidR="004E1983" w:rsidRPr="00CE6C14" w:rsidRDefault="004E1983" w:rsidP="00CE6C14">
            <w:pPr>
              <w:pStyle w:val="table1"/>
              <w:jc w:val="center"/>
            </w:pPr>
            <w:r w:rsidRPr="00CE6C14">
              <w:t>6.5</w:t>
            </w:r>
          </w:p>
        </w:tc>
        <w:tc>
          <w:tcPr>
            <w:tcW w:w="262" w:type="pct"/>
            <w:tcBorders>
              <w:top w:val="nil"/>
              <w:left w:val="nil"/>
              <w:bottom w:val="nil"/>
              <w:right w:val="single" w:sz="4" w:space="0" w:color="auto"/>
            </w:tcBorders>
            <w:shd w:val="clear" w:color="000000" w:fill="C0C0C0"/>
            <w:noWrap/>
            <w:vAlign w:val="bottom"/>
            <w:hideMark/>
          </w:tcPr>
          <w:p w:rsidR="004E1983" w:rsidRPr="00CE6C14" w:rsidRDefault="004E1983" w:rsidP="00CE6C14">
            <w:pPr>
              <w:pStyle w:val="table1"/>
              <w:jc w:val="center"/>
            </w:pPr>
            <w:r w:rsidRPr="00CE6C14">
              <w:t>6.5</w:t>
            </w:r>
          </w:p>
        </w:tc>
        <w:tc>
          <w:tcPr>
            <w:tcW w:w="339"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6.7</w:t>
            </w:r>
          </w:p>
        </w:tc>
        <w:tc>
          <w:tcPr>
            <w:tcW w:w="262"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6.5</w:t>
            </w:r>
          </w:p>
        </w:tc>
        <w:tc>
          <w:tcPr>
            <w:tcW w:w="331"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6.6</w:t>
            </w:r>
          </w:p>
        </w:tc>
        <w:tc>
          <w:tcPr>
            <w:tcW w:w="258"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6.5</w:t>
            </w:r>
          </w:p>
        </w:tc>
        <w:tc>
          <w:tcPr>
            <w:tcW w:w="335" w:type="pct"/>
            <w:tcBorders>
              <w:top w:val="nil"/>
              <w:left w:val="nil"/>
              <w:bottom w:val="nil"/>
              <w:right w:val="nil"/>
            </w:tcBorders>
            <w:shd w:val="clear" w:color="auto" w:fill="auto"/>
            <w:noWrap/>
            <w:vAlign w:val="bottom"/>
            <w:hideMark/>
          </w:tcPr>
          <w:p w:rsidR="004E1983" w:rsidRPr="00CE6C14" w:rsidRDefault="004E1983" w:rsidP="00CE6C14">
            <w:pPr>
              <w:pStyle w:val="table1"/>
              <w:jc w:val="center"/>
            </w:pPr>
            <w:r w:rsidRPr="00CE6C14">
              <w:t>6.5</w:t>
            </w:r>
          </w:p>
        </w:tc>
        <w:tc>
          <w:tcPr>
            <w:tcW w:w="259" w:type="pct"/>
            <w:tcBorders>
              <w:top w:val="nil"/>
              <w:left w:val="nil"/>
              <w:bottom w:val="nil"/>
              <w:right w:val="single" w:sz="4" w:space="0" w:color="auto"/>
            </w:tcBorders>
            <w:shd w:val="clear" w:color="auto" w:fill="auto"/>
            <w:noWrap/>
            <w:vAlign w:val="bottom"/>
            <w:hideMark/>
          </w:tcPr>
          <w:p w:rsidR="004E1983" w:rsidRPr="00CE6C14" w:rsidRDefault="004E1983" w:rsidP="00CE6C14">
            <w:pPr>
              <w:pStyle w:val="table1"/>
              <w:jc w:val="center"/>
            </w:pPr>
            <w:r w:rsidRPr="00CE6C14">
              <w:t>6.5</w:t>
            </w:r>
          </w:p>
        </w:tc>
        <w:tc>
          <w:tcPr>
            <w:tcW w:w="339" w:type="pct"/>
            <w:tcBorders>
              <w:top w:val="nil"/>
              <w:left w:val="nil"/>
              <w:bottom w:val="nil"/>
              <w:right w:val="nil"/>
            </w:tcBorders>
            <w:shd w:val="clear" w:color="000000" w:fill="BFBFBF"/>
            <w:noWrap/>
            <w:vAlign w:val="bottom"/>
            <w:hideMark/>
          </w:tcPr>
          <w:p w:rsidR="004E1983" w:rsidRPr="00CE6C14" w:rsidRDefault="004E1983" w:rsidP="00CE6C14">
            <w:pPr>
              <w:pStyle w:val="table1"/>
              <w:jc w:val="center"/>
            </w:pPr>
            <w:r w:rsidRPr="00CE6C14">
              <w:t>6.4</w:t>
            </w:r>
          </w:p>
        </w:tc>
        <w:tc>
          <w:tcPr>
            <w:tcW w:w="261" w:type="pct"/>
            <w:tcBorders>
              <w:top w:val="nil"/>
              <w:left w:val="nil"/>
              <w:bottom w:val="nil"/>
              <w:right w:val="single" w:sz="4" w:space="0" w:color="auto"/>
            </w:tcBorders>
            <w:shd w:val="clear" w:color="000000" w:fill="BFBFBF"/>
            <w:noWrap/>
            <w:vAlign w:val="bottom"/>
            <w:hideMark/>
          </w:tcPr>
          <w:p w:rsidR="004E1983" w:rsidRPr="00CE6C14" w:rsidRDefault="004E1983" w:rsidP="00CE6C14">
            <w:pPr>
              <w:pStyle w:val="table1"/>
              <w:jc w:val="center"/>
            </w:pPr>
            <w:r w:rsidRPr="00CE6C14">
              <w:t>6.5</w:t>
            </w:r>
          </w:p>
        </w:tc>
      </w:tr>
      <w:tr w:rsidR="0065365B" w:rsidRPr="0066039D" w:rsidTr="005500CB">
        <w:trPr>
          <w:trHeight w:val="270"/>
        </w:trPr>
        <w:tc>
          <w:tcPr>
            <w:tcW w:w="395" w:type="pct"/>
            <w:tcBorders>
              <w:top w:val="nil"/>
              <w:left w:val="single" w:sz="4" w:space="0" w:color="auto"/>
              <w:right w:val="nil"/>
            </w:tcBorders>
            <w:shd w:val="clear" w:color="auto" w:fill="auto"/>
            <w:noWrap/>
            <w:vAlign w:val="bottom"/>
            <w:hideMark/>
          </w:tcPr>
          <w:p w:rsidR="00001012" w:rsidRPr="00CE6C14" w:rsidRDefault="00001012" w:rsidP="00CE6C14">
            <w:pPr>
              <w:pStyle w:val="table1"/>
            </w:pPr>
            <w:r w:rsidRPr="00CE6C14">
              <w:t xml:space="preserve"> </w:t>
            </w:r>
          </w:p>
        </w:tc>
        <w:tc>
          <w:tcPr>
            <w:tcW w:w="420" w:type="pct"/>
            <w:tcBorders>
              <w:top w:val="nil"/>
              <w:left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342" w:type="pct"/>
            <w:tcBorders>
              <w:top w:val="nil"/>
              <w:left w:val="nil"/>
              <w:right w:val="nil"/>
            </w:tcBorders>
            <w:shd w:val="clear" w:color="000000" w:fill="C0C0C0"/>
            <w:noWrap/>
            <w:vAlign w:val="bottom"/>
            <w:hideMark/>
          </w:tcPr>
          <w:p w:rsidR="00001012" w:rsidRPr="00CE6C14" w:rsidRDefault="00001012" w:rsidP="00CE6C14">
            <w:pPr>
              <w:pStyle w:val="table1"/>
              <w:jc w:val="center"/>
            </w:pPr>
            <w:r w:rsidRPr="00CE6C14">
              <w:t>14.0</w:t>
            </w:r>
          </w:p>
        </w:tc>
        <w:tc>
          <w:tcPr>
            <w:tcW w:w="258" w:type="pct"/>
            <w:tcBorders>
              <w:top w:val="nil"/>
              <w:left w:val="nil"/>
              <w:right w:val="single" w:sz="4" w:space="0" w:color="auto"/>
            </w:tcBorders>
            <w:shd w:val="clear" w:color="000000" w:fill="C0C0C0"/>
            <w:noWrap/>
            <w:vAlign w:val="bottom"/>
            <w:hideMark/>
          </w:tcPr>
          <w:p w:rsidR="00001012" w:rsidRPr="00CE6C14" w:rsidRDefault="00001012" w:rsidP="00CE6C14">
            <w:pPr>
              <w:pStyle w:val="table1"/>
              <w:jc w:val="center"/>
            </w:pPr>
            <w:r w:rsidRPr="00CE6C14">
              <w:t>15.0</w:t>
            </w:r>
          </w:p>
        </w:tc>
        <w:tc>
          <w:tcPr>
            <w:tcW w:w="337" w:type="pct"/>
            <w:tcBorders>
              <w:top w:val="nil"/>
              <w:left w:val="single" w:sz="4" w:space="0" w:color="auto"/>
              <w:right w:val="nil"/>
            </w:tcBorders>
            <w:shd w:val="clear" w:color="auto" w:fill="auto"/>
            <w:noWrap/>
            <w:vAlign w:val="bottom"/>
            <w:hideMark/>
          </w:tcPr>
          <w:p w:rsidR="00001012" w:rsidRPr="00CE6C14" w:rsidRDefault="00001012" w:rsidP="00CE6C14">
            <w:pPr>
              <w:pStyle w:val="table1"/>
              <w:jc w:val="center"/>
            </w:pPr>
            <w:r w:rsidRPr="00CE6C14">
              <w:t>14.0</w:t>
            </w:r>
          </w:p>
        </w:tc>
        <w:tc>
          <w:tcPr>
            <w:tcW w:w="263" w:type="pct"/>
            <w:tcBorders>
              <w:top w:val="nil"/>
              <w:left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15</w:t>
            </w:r>
          </w:p>
        </w:tc>
        <w:tc>
          <w:tcPr>
            <w:tcW w:w="339" w:type="pct"/>
            <w:tcBorders>
              <w:top w:val="nil"/>
              <w:left w:val="nil"/>
              <w:right w:val="nil"/>
            </w:tcBorders>
            <w:shd w:val="clear" w:color="000000" w:fill="C0C0C0"/>
            <w:noWrap/>
            <w:vAlign w:val="bottom"/>
            <w:hideMark/>
          </w:tcPr>
          <w:p w:rsidR="00001012" w:rsidRPr="00CE6C14" w:rsidRDefault="00001012" w:rsidP="00CE6C14">
            <w:pPr>
              <w:pStyle w:val="table1"/>
              <w:jc w:val="center"/>
            </w:pPr>
            <w:r w:rsidRPr="00CE6C14">
              <w:t>14.0</w:t>
            </w:r>
          </w:p>
        </w:tc>
        <w:tc>
          <w:tcPr>
            <w:tcW w:w="262" w:type="pct"/>
            <w:tcBorders>
              <w:top w:val="nil"/>
              <w:left w:val="nil"/>
              <w:right w:val="single" w:sz="4" w:space="0" w:color="auto"/>
            </w:tcBorders>
            <w:shd w:val="clear" w:color="000000" w:fill="C0C0C0"/>
            <w:noWrap/>
            <w:vAlign w:val="bottom"/>
            <w:hideMark/>
          </w:tcPr>
          <w:p w:rsidR="00001012" w:rsidRPr="00CE6C14" w:rsidRDefault="00001012" w:rsidP="00CE6C14">
            <w:pPr>
              <w:pStyle w:val="table1"/>
              <w:jc w:val="center"/>
            </w:pPr>
            <w:r w:rsidRPr="00CE6C14">
              <w:t>15.0</w:t>
            </w:r>
          </w:p>
        </w:tc>
        <w:tc>
          <w:tcPr>
            <w:tcW w:w="339" w:type="pct"/>
            <w:tcBorders>
              <w:top w:val="nil"/>
              <w:left w:val="nil"/>
              <w:right w:val="nil"/>
            </w:tcBorders>
            <w:shd w:val="clear" w:color="auto" w:fill="auto"/>
            <w:noWrap/>
            <w:vAlign w:val="bottom"/>
            <w:hideMark/>
          </w:tcPr>
          <w:p w:rsidR="00001012" w:rsidRPr="00CE6C14" w:rsidRDefault="00001012" w:rsidP="00CE6C14">
            <w:pPr>
              <w:pStyle w:val="table1"/>
              <w:jc w:val="center"/>
            </w:pPr>
            <w:r w:rsidRPr="00CE6C14">
              <w:t>14.0</w:t>
            </w:r>
          </w:p>
        </w:tc>
        <w:tc>
          <w:tcPr>
            <w:tcW w:w="262" w:type="pct"/>
            <w:tcBorders>
              <w:top w:val="nil"/>
              <w:left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15.0</w:t>
            </w:r>
          </w:p>
        </w:tc>
        <w:tc>
          <w:tcPr>
            <w:tcW w:w="331" w:type="pct"/>
            <w:tcBorders>
              <w:top w:val="nil"/>
              <w:left w:val="nil"/>
              <w:right w:val="nil"/>
            </w:tcBorders>
            <w:shd w:val="clear" w:color="000000" w:fill="BFBFBF"/>
            <w:noWrap/>
            <w:vAlign w:val="bottom"/>
            <w:hideMark/>
          </w:tcPr>
          <w:p w:rsidR="00001012" w:rsidRPr="00CE6C14" w:rsidRDefault="00001012" w:rsidP="00CE6C14">
            <w:pPr>
              <w:pStyle w:val="table1"/>
              <w:jc w:val="center"/>
            </w:pPr>
            <w:r w:rsidRPr="00CE6C14">
              <w:t>15.0</w:t>
            </w:r>
          </w:p>
        </w:tc>
        <w:tc>
          <w:tcPr>
            <w:tcW w:w="258" w:type="pct"/>
            <w:tcBorders>
              <w:top w:val="nil"/>
              <w:left w:val="nil"/>
              <w:right w:val="single" w:sz="4" w:space="0" w:color="auto"/>
            </w:tcBorders>
            <w:shd w:val="clear" w:color="000000" w:fill="BFBFBF"/>
            <w:noWrap/>
            <w:vAlign w:val="bottom"/>
            <w:hideMark/>
          </w:tcPr>
          <w:p w:rsidR="00001012" w:rsidRPr="00CE6C14" w:rsidRDefault="00001012" w:rsidP="00CE6C14">
            <w:pPr>
              <w:pStyle w:val="table1"/>
              <w:jc w:val="center"/>
            </w:pPr>
            <w:r w:rsidRPr="00CE6C14">
              <w:t>15.0</w:t>
            </w:r>
          </w:p>
        </w:tc>
        <w:tc>
          <w:tcPr>
            <w:tcW w:w="335" w:type="pct"/>
            <w:tcBorders>
              <w:top w:val="nil"/>
              <w:left w:val="nil"/>
              <w:right w:val="nil"/>
            </w:tcBorders>
            <w:shd w:val="clear" w:color="auto" w:fill="auto"/>
            <w:noWrap/>
            <w:vAlign w:val="bottom"/>
            <w:hideMark/>
          </w:tcPr>
          <w:p w:rsidR="00001012" w:rsidRPr="00CE6C14" w:rsidRDefault="00001012" w:rsidP="00CE6C14">
            <w:pPr>
              <w:pStyle w:val="table1"/>
              <w:jc w:val="center"/>
            </w:pPr>
            <w:r w:rsidRPr="00CE6C14">
              <w:t>16.0</w:t>
            </w:r>
          </w:p>
        </w:tc>
        <w:tc>
          <w:tcPr>
            <w:tcW w:w="259" w:type="pct"/>
            <w:tcBorders>
              <w:top w:val="nil"/>
              <w:left w:val="nil"/>
              <w:right w:val="single" w:sz="4" w:space="0" w:color="auto"/>
            </w:tcBorders>
            <w:shd w:val="clear" w:color="auto" w:fill="auto"/>
            <w:noWrap/>
            <w:vAlign w:val="bottom"/>
            <w:hideMark/>
          </w:tcPr>
          <w:p w:rsidR="00001012" w:rsidRPr="00CE6C14" w:rsidRDefault="00001012" w:rsidP="00CE6C14">
            <w:pPr>
              <w:pStyle w:val="table1"/>
              <w:jc w:val="center"/>
            </w:pPr>
            <w:r w:rsidRPr="00CE6C14">
              <w:t>16.0</w:t>
            </w:r>
          </w:p>
        </w:tc>
        <w:tc>
          <w:tcPr>
            <w:tcW w:w="339" w:type="pct"/>
            <w:tcBorders>
              <w:top w:val="nil"/>
              <w:left w:val="nil"/>
              <w:right w:val="nil"/>
            </w:tcBorders>
            <w:shd w:val="clear" w:color="000000" w:fill="BFBFBF"/>
            <w:noWrap/>
            <w:vAlign w:val="bottom"/>
            <w:hideMark/>
          </w:tcPr>
          <w:p w:rsidR="00001012" w:rsidRPr="00CE6C14" w:rsidRDefault="00001012" w:rsidP="00CE6C14">
            <w:pPr>
              <w:pStyle w:val="table1"/>
              <w:jc w:val="center"/>
            </w:pPr>
            <w:r w:rsidRPr="00CE6C14">
              <w:t>17.0</w:t>
            </w:r>
          </w:p>
        </w:tc>
        <w:tc>
          <w:tcPr>
            <w:tcW w:w="261" w:type="pct"/>
            <w:tcBorders>
              <w:top w:val="nil"/>
              <w:left w:val="nil"/>
              <w:right w:val="single" w:sz="4" w:space="0" w:color="auto"/>
            </w:tcBorders>
            <w:shd w:val="clear" w:color="000000" w:fill="BFBFBF"/>
            <w:noWrap/>
            <w:vAlign w:val="bottom"/>
            <w:hideMark/>
          </w:tcPr>
          <w:p w:rsidR="00001012" w:rsidRPr="00CE6C14" w:rsidRDefault="00001012" w:rsidP="00CE6C14">
            <w:pPr>
              <w:pStyle w:val="table1"/>
              <w:jc w:val="center"/>
            </w:pPr>
            <w:r w:rsidRPr="00CE6C14">
              <w:t>18.0</w:t>
            </w:r>
          </w:p>
        </w:tc>
      </w:tr>
      <w:tr w:rsidR="0065365B" w:rsidRPr="0066039D" w:rsidTr="005500CB">
        <w:trPr>
          <w:trHeight w:val="255"/>
        </w:trPr>
        <w:tc>
          <w:tcPr>
            <w:tcW w:w="395" w:type="pct"/>
            <w:tcBorders>
              <w:top w:val="nil"/>
              <w:left w:val="single" w:sz="4" w:space="0" w:color="auto"/>
              <w:bottom w:val="single" w:sz="4" w:space="0" w:color="auto"/>
              <w:right w:val="nil"/>
            </w:tcBorders>
            <w:shd w:val="clear" w:color="auto" w:fill="auto"/>
            <w:noWrap/>
            <w:vAlign w:val="bottom"/>
            <w:hideMark/>
          </w:tcPr>
          <w:p w:rsidR="004E1983" w:rsidRPr="00CE6C14" w:rsidRDefault="004E1983" w:rsidP="00CE6C14">
            <w:pPr>
              <w:pStyle w:val="table1"/>
              <w:rPr>
                <w:rFonts w:cs="Arial"/>
                <w:sz w:val="20"/>
                <w:lang w:eastAsia="en-AU"/>
              </w:rPr>
            </w:pPr>
          </w:p>
        </w:tc>
        <w:tc>
          <w:tcPr>
            <w:tcW w:w="420" w:type="pct"/>
            <w:tcBorders>
              <w:top w:val="nil"/>
              <w:left w:val="nil"/>
              <w:bottom w:val="single" w:sz="4" w:space="0" w:color="auto"/>
              <w:right w:val="single" w:sz="8" w:space="0" w:color="auto"/>
            </w:tcBorders>
            <w:shd w:val="clear" w:color="auto" w:fill="auto"/>
            <w:noWrap/>
            <w:vAlign w:val="bottom"/>
            <w:hideMark/>
          </w:tcPr>
          <w:p w:rsidR="004E1983" w:rsidRPr="00CE6C14" w:rsidRDefault="004E1983" w:rsidP="00CE6C14">
            <w:pPr>
              <w:pStyle w:val="table1"/>
            </w:pPr>
            <w:r w:rsidRPr="00CE6C14">
              <w:t>DO (%)</w:t>
            </w:r>
          </w:p>
        </w:tc>
        <w:tc>
          <w:tcPr>
            <w:tcW w:w="342" w:type="pct"/>
            <w:tcBorders>
              <w:top w:val="nil"/>
              <w:left w:val="nil"/>
              <w:bottom w:val="single" w:sz="4" w:space="0" w:color="auto"/>
              <w:right w:val="nil"/>
            </w:tcBorders>
            <w:shd w:val="clear" w:color="000000" w:fill="C0C0C0"/>
            <w:noWrap/>
            <w:vAlign w:val="bottom"/>
            <w:hideMark/>
          </w:tcPr>
          <w:p w:rsidR="004E1983" w:rsidRPr="00CE6C14" w:rsidRDefault="004E1983" w:rsidP="00CE6C14">
            <w:pPr>
              <w:pStyle w:val="table1"/>
              <w:jc w:val="center"/>
            </w:pPr>
            <w:r w:rsidRPr="00CE6C14">
              <w:t>103.9</w:t>
            </w:r>
          </w:p>
        </w:tc>
        <w:tc>
          <w:tcPr>
            <w:tcW w:w="258" w:type="pct"/>
            <w:tcBorders>
              <w:top w:val="nil"/>
              <w:left w:val="nil"/>
              <w:bottom w:val="single" w:sz="4" w:space="0" w:color="auto"/>
              <w:right w:val="single" w:sz="4" w:space="0" w:color="auto"/>
            </w:tcBorders>
            <w:shd w:val="clear" w:color="000000" w:fill="C0C0C0"/>
            <w:noWrap/>
            <w:vAlign w:val="bottom"/>
            <w:hideMark/>
          </w:tcPr>
          <w:p w:rsidR="004E1983" w:rsidRPr="00CE6C14" w:rsidRDefault="004E1983" w:rsidP="00CE6C14">
            <w:pPr>
              <w:pStyle w:val="table1"/>
              <w:jc w:val="center"/>
            </w:pPr>
            <w:r w:rsidRPr="00CE6C14">
              <w:t>92.8</w:t>
            </w:r>
          </w:p>
        </w:tc>
        <w:tc>
          <w:tcPr>
            <w:tcW w:w="337" w:type="pct"/>
            <w:tcBorders>
              <w:top w:val="nil"/>
              <w:left w:val="single" w:sz="4" w:space="0" w:color="auto"/>
              <w:bottom w:val="single" w:sz="4" w:space="0" w:color="auto"/>
              <w:right w:val="nil"/>
            </w:tcBorders>
            <w:shd w:val="clear" w:color="auto" w:fill="auto"/>
            <w:noWrap/>
            <w:vAlign w:val="bottom"/>
            <w:hideMark/>
          </w:tcPr>
          <w:p w:rsidR="004E1983" w:rsidRPr="00CE6C14" w:rsidRDefault="004E1983" w:rsidP="00CE6C14">
            <w:pPr>
              <w:pStyle w:val="table1"/>
              <w:jc w:val="center"/>
            </w:pPr>
            <w:r w:rsidRPr="00CE6C14">
              <w:t>107.3</w:t>
            </w:r>
          </w:p>
        </w:tc>
        <w:tc>
          <w:tcPr>
            <w:tcW w:w="263" w:type="pct"/>
            <w:tcBorders>
              <w:top w:val="nil"/>
              <w:left w:val="nil"/>
              <w:bottom w:val="single" w:sz="4" w:space="0" w:color="auto"/>
              <w:right w:val="single" w:sz="4" w:space="0" w:color="auto"/>
            </w:tcBorders>
            <w:shd w:val="clear" w:color="auto" w:fill="auto"/>
            <w:noWrap/>
            <w:vAlign w:val="bottom"/>
            <w:hideMark/>
          </w:tcPr>
          <w:p w:rsidR="004E1983" w:rsidRPr="00CE6C14" w:rsidRDefault="004E1983" w:rsidP="00CE6C14">
            <w:pPr>
              <w:pStyle w:val="table1"/>
              <w:jc w:val="center"/>
            </w:pPr>
            <w:r w:rsidRPr="00CE6C14">
              <w:t>95</w:t>
            </w:r>
          </w:p>
        </w:tc>
        <w:tc>
          <w:tcPr>
            <w:tcW w:w="339" w:type="pct"/>
            <w:tcBorders>
              <w:top w:val="nil"/>
              <w:left w:val="nil"/>
              <w:bottom w:val="single" w:sz="4" w:space="0" w:color="auto"/>
              <w:right w:val="nil"/>
            </w:tcBorders>
            <w:shd w:val="clear" w:color="000000" w:fill="C0C0C0"/>
            <w:noWrap/>
            <w:vAlign w:val="bottom"/>
            <w:hideMark/>
          </w:tcPr>
          <w:p w:rsidR="004E1983" w:rsidRPr="00CE6C14" w:rsidRDefault="004E1983" w:rsidP="00CE6C14">
            <w:pPr>
              <w:pStyle w:val="table1"/>
              <w:jc w:val="center"/>
            </w:pPr>
            <w:r w:rsidRPr="00CE6C14">
              <w:t>105.0</w:t>
            </w:r>
          </w:p>
        </w:tc>
        <w:tc>
          <w:tcPr>
            <w:tcW w:w="262" w:type="pct"/>
            <w:tcBorders>
              <w:top w:val="nil"/>
              <w:left w:val="nil"/>
              <w:bottom w:val="single" w:sz="4" w:space="0" w:color="auto"/>
              <w:right w:val="single" w:sz="4" w:space="0" w:color="auto"/>
            </w:tcBorders>
            <w:shd w:val="clear" w:color="000000" w:fill="C0C0C0"/>
            <w:noWrap/>
            <w:vAlign w:val="bottom"/>
            <w:hideMark/>
          </w:tcPr>
          <w:p w:rsidR="004E1983" w:rsidRPr="00CE6C14" w:rsidRDefault="004E1983" w:rsidP="00CE6C14">
            <w:pPr>
              <w:pStyle w:val="table1"/>
              <w:jc w:val="center"/>
            </w:pPr>
            <w:r w:rsidRPr="00CE6C14">
              <w:t>93.7</w:t>
            </w:r>
          </w:p>
        </w:tc>
        <w:tc>
          <w:tcPr>
            <w:tcW w:w="339" w:type="pct"/>
            <w:tcBorders>
              <w:top w:val="nil"/>
              <w:left w:val="nil"/>
              <w:bottom w:val="single" w:sz="4" w:space="0" w:color="auto"/>
              <w:right w:val="nil"/>
            </w:tcBorders>
            <w:shd w:val="clear" w:color="auto" w:fill="auto"/>
            <w:noWrap/>
            <w:vAlign w:val="bottom"/>
            <w:hideMark/>
          </w:tcPr>
          <w:p w:rsidR="004E1983" w:rsidRPr="00CE6C14" w:rsidRDefault="004E1983" w:rsidP="00CE6C14">
            <w:pPr>
              <w:pStyle w:val="table1"/>
              <w:jc w:val="center"/>
            </w:pPr>
            <w:r w:rsidRPr="00CE6C14">
              <w:t>110.1</w:t>
            </w:r>
          </w:p>
        </w:tc>
        <w:tc>
          <w:tcPr>
            <w:tcW w:w="262" w:type="pct"/>
            <w:tcBorders>
              <w:top w:val="nil"/>
              <w:left w:val="nil"/>
              <w:bottom w:val="single" w:sz="4" w:space="0" w:color="auto"/>
              <w:right w:val="single" w:sz="4" w:space="0" w:color="auto"/>
            </w:tcBorders>
            <w:shd w:val="clear" w:color="auto" w:fill="auto"/>
            <w:noWrap/>
            <w:vAlign w:val="bottom"/>
            <w:hideMark/>
          </w:tcPr>
          <w:p w:rsidR="004E1983" w:rsidRPr="00CE6C14" w:rsidRDefault="004E1983" w:rsidP="00CE6C14">
            <w:pPr>
              <w:pStyle w:val="table1"/>
              <w:jc w:val="center"/>
            </w:pPr>
            <w:r w:rsidRPr="00CE6C14">
              <w:t>93.9</w:t>
            </w:r>
          </w:p>
        </w:tc>
        <w:tc>
          <w:tcPr>
            <w:tcW w:w="331" w:type="pct"/>
            <w:tcBorders>
              <w:top w:val="nil"/>
              <w:left w:val="nil"/>
              <w:bottom w:val="single" w:sz="4" w:space="0" w:color="auto"/>
              <w:right w:val="nil"/>
            </w:tcBorders>
            <w:shd w:val="clear" w:color="000000" w:fill="BFBFBF"/>
            <w:noWrap/>
            <w:vAlign w:val="bottom"/>
            <w:hideMark/>
          </w:tcPr>
          <w:p w:rsidR="004E1983" w:rsidRPr="00CE6C14" w:rsidRDefault="004E1983" w:rsidP="00CE6C14">
            <w:pPr>
              <w:pStyle w:val="table1"/>
              <w:jc w:val="center"/>
            </w:pPr>
            <w:r w:rsidRPr="00CE6C14">
              <w:t>108.6</w:t>
            </w:r>
          </w:p>
        </w:tc>
        <w:tc>
          <w:tcPr>
            <w:tcW w:w="258" w:type="pct"/>
            <w:tcBorders>
              <w:top w:val="nil"/>
              <w:left w:val="nil"/>
              <w:bottom w:val="single" w:sz="4" w:space="0" w:color="auto"/>
              <w:right w:val="single" w:sz="4" w:space="0" w:color="auto"/>
            </w:tcBorders>
            <w:shd w:val="clear" w:color="000000" w:fill="BFBFBF"/>
            <w:noWrap/>
            <w:vAlign w:val="bottom"/>
            <w:hideMark/>
          </w:tcPr>
          <w:p w:rsidR="004E1983" w:rsidRPr="00CE6C14" w:rsidRDefault="004E1983" w:rsidP="00CE6C14">
            <w:pPr>
              <w:pStyle w:val="table1"/>
              <w:jc w:val="center"/>
            </w:pPr>
            <w:r w:rsidRPr="00CE6C14">
              <w:t>92.5</w:t>
            </w:r>
          </w:p>
        </w:tc>
        <w:tc>
          <w:tcPr>
            <w:tcW w:w="335" w:type="pct"/>
            <w:tcBorders>
              <w:top w:val="nil"/>
              <w:left w:val="nil"/>
              <w:bottom w:val="single" w:sz="4" w:space="0" w:color="auto"/>
              <w:right w:val="nil"/>
            </w:tcBorders>
            <w:shd w:val="clear" w:color="auto" w:fill="auto"/>
            <w:noWrap/>
            <w:vAlign w:val="bottom"/>
            <w:hideMark/>
          </w:tcPr>
          <w:p w:rsidR="004E1983" w:rsidRPr="00CE6C14" w:rsidRDefault="004E1983" w:rsidP="00CE6C14">
            <w:pPr>
              <w:pStyle w:val="table1"/>
              <w:jc w:val="center"/>
            </w:pPr>
            <w:r w:rsidRPr="00CE6C14">
              <w:t>105.1</w:t>
            </w:r>
          </w:p>
        </w:tc>
        <w:tc>
          <w:tcPr>
            <w:tcW w:w="259" w:type="pct"/>
            <w:tcBorders>
              <w:top w:val="nil"/>
              <w:left w:val="nil"/>
              <w:bottom w:val="single" w:sz="4" w:space="0" w:color="auto"/>
              <w:right w:val="single" w:sz="4" w:space="0" w:color="auto"/>
            </w:tcBorders>
            <w:shd w:val="clear" w:color="auto" w:fill="auto"/>
            <w:noWrap/>
            <w:vAlign w:val="bottom"/>
            <w:hideMark/>
          </w:tcPr>
          <w:p w:rsidR="004E1983" w:rsidRPr="00CE6C14" w:rsidRDefault="004E1983" w:rsidP="00CE6C14">
            <w:pPr>
              <w:pStyle w:val="table1"/>
              <w:jc w:val="center"/>
            </w:pPr>
            <w:r w:rsidRPr="00CE6C14">
              <w:t>92.9</w:t>
            </w:r>
          </w:p>
        </w:tc>
        <w:tc>
          <w:tcPr>
            <w:tcW w:w="339" w:type="pct"/>
            <w:tcBorders>
              <w:top w:val="nil"/>
              <w:left w:val="nil"/>
              <w:bottom w:val="single" w:sz="4" w:space="0" w:color="auto"/>
              <w:right w:val="nil"/>
            </w:tcBorders>
            <w:shd w:val="clear" w:color="000000" w:fill="BFBFBF"/>
            <w:noWrap/>
            <w:vAlign w:val="bottom"/>
            <w:hideMark/>
          </w:tcPr>
          <w:p w:rsidR="004E1983" w:rsidRPr="00CE6C14" w:rsidRDefault="004E1983" w:rsidP="00CE6C14">
            <w:pPr>
              <w:pStyle w:val="table1"/>
              <w:jc w:val="center"/>
            </w:pPr>
            <w:r w:rsidRPr="00CE6C14">
              <w:t>106.5</w:t>
            </w:r>
          </w:p>
        </w:tc>
        <w:tc>
          <w:tcPr>
            <w:tcW w:w="261" w:type="pct"/>
            <w:tcBorders>
              <w:top w:val="nil"/>
              <w:left w:val="nil"/>
              <w:bottom w:val="single" w:sz="4" w:space="0" w:color="auto"/>
              <w:right w:val="single" w:sz="4" w:space="0" w:color="auto"/>
            </w:tcBorders>
            <w:shd w:val="clear" w:color="000000" w:fill="BFBFBF"/>
            <w:noWrap/>
            <w:vAlign w:val="bottom"/>
            <w:hideMark/>
          </w:tcPr>
          <w:p w:rsidR="004E1983" w:rsidRPr="00CE6C14" w:rsidRDefault="004E1983" w:rsidP="00CE6C14">
            <w:pPr>
              <w:pStyle w:val="table1"/>
              <w:jc w:val="center"/>
            </w:pPr>
            <w:r w:rsidRPr="00CE6C14">
              <w:t>91.8</w:t>
            </w:r>
          </w:p>
        </w:tc>
      </w:tr>
    </w:tbl>
    <w:p w:rsidR="005479AA" w:rsidRDefault="005479AA" w:rsidP="005479AA">
      <w:pPr>
        <w:rPr>
          <w:rFonts w:ascii="Arial" w:hAnsi="Arial"/>
          <w:sz w:val="18"/>
        </w:rPr>
      </w:pPr>
      <w:r>
        <w:br w:type="page"/>
      </w:r>
    </w:p>
    <w:p w:rsidR="004E1983" w:rsidRPr="005479AA" w:rsidRDefault="006132D8" w:rsidP="005479AA">
      <w:pPr>
        <w:pStyle w:val="tablecaption"/>
        <w:rPr>
          <w:b/>
        </w:rPr>
      </w:pPr>
      <w:r w:rsidRPr="005479AA">
        <w:rPr>
          <w:b/>
        </w:rPr>
        <w:lastRenderedPageBreak/>
        <w:t>Table A1</w:t>
      </w:r>
      <w:r w:rsidR="005500CB">
        <w:rPr>
          <w:b/>
        </w:rPr>
        <w:t>6</w:t>
      </w:r>
      <w:r w:rsidRPr="005479AA">
        <w:rPr>
          <w:b/>
        </w:rPr>
        <w:t xml:space="preserve"> 1310B</w:t>
      </w:r>
      <w:r w:rsidRPr="005479AA">
        <w:rPr>
          <w:b/>
          <w:i/>
        </w:rPr>
        <w:t xml:space="preserve"> </w:t>
      </w:r>
      <w:r w:rsidR="004E1983" w:rsidRPr="005479AA">
        <w:rPr>
          <w:b/>
          <w:i/>
        </w:rPr>
        <w:t>H</w:t>
      </w:r>
      <w:r w:rsidRPr="005479AA">
        <w:rPr>
          <w:b/>
          <w:i/>
        </w:rPr>
        <w:t>.</w:t>
      </w:r>
      <w:r w:rsidR="004E1983" w:rsidRPr="005479AA">
        <w:rPr>
          <w:b/>
          <w:i/>
        </w:rPr>
        <w:t xml:space="preserve"> viridissima</w:t>
      </w:r>
      <w:r w:rsidR="004E1983" w:rsidRPr="005479AA">
        <w:rPr>
          <w:b/>
        </w:rPr>
        <w:t xml:space="preserve"> </w:t>
      </w:r>
    </w:p>
    <w:tbl>
      <w:tblPr>
        <w:tblW w:w="5000" w:type="pct"/>
        <w:tblLook w:val="04A0"/>
      </w:tblPr>
      <w:tblGrid>
        <w:gridCol w:w="1563"/>
        <w:gridCol w:w="1081"/>
        <w:gridCol w:w="803"/>
        <w:gridCol w:w="627"/>
        <w:gridCol w:w="817"/>
        <w:gridCol w:w="629"/>
        <w:gridCol w:w="819"/>
        <w:gridCol w:w="626"/>
        <w:gridCol w:w="819"/>
        <w:gridCol w:w="626"/>
        <w:gridCol w:w="819"/>
        <w:gridCol w:w="626"/>
        <w:gridCol w:w="819"/>
        <w:gridCol w:w="626"/>
        <w:gridCol w:w="819"/>
        <w:gridCol w:w="629"/>
        <w:gridCol w:w="828"/>
        <w:gridCol w:w="598"/>
      </w:tblGrid>
      <w:tr w:rsidR="0060046D" w:rsidRPr="00EE3A84" w:rsidTr="005500CB">
        <w:trPr>
          <w:trHeight w:val="255"/>
        </w:trPr>
        <w:tc>
          <w:tcPr>
            <w:tcW w:w="93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504"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0</w:t>
            </w:r>
          </w:p>
        </w:tc>
        <w:tc>
          <w:tcPr>
            <w:tcW w:w="51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250</w:t>
            </w:r>
          </w:p>
        </w:tc>
        <w:tc>
          <w:tcPr>
            <w:tcW w:w="51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500</w:t>
            </w:r>
          </w:p>
        </w:tc>
        <w:tc>
          <w:tcPr>
            <w:tcW w:w="51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750</w:t>
            </w:r>
          </w:p>
        </w:tc>
        <w:tc>
          <w:tcPr>
            <w:tcW w:w="51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1000</w:t>
            </w:r>
          </w:p>
        </w:tc>
        <w:tc>
          <w:tcPr>
            <w:tcW w:w="51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1250</w:t>
            </w:r>
          </w:p>
        </w:tc>
        <w:tc>
          <w:tcPr>
            <w:tcW w:w="511"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1750</w:t>
            </w:r>
          </w:p>
        </w:tc>
        <w:tc>
          <w:tcPr>
            <w:tcW w:w="50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2000</w:t>
            </w:r>
          </w:p>
        </w:tc>
      </w:tr>
      <w:tr w:rsidR="0065365B" w:rsidRPr="00EE3A84" w:rsidTr="005500CB">
        <w:trPr>
          <w:trHeight w:val="270"/>
        </w:trPr>
        <w:tc>
          <w:tcPr>
            <w:tcW w:w="932"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D8151E" w:rsidRDefault="004E1983" w:rsidP="00D8151E">
            <w:pPr>
              <w:pStyle w:val="table1"/>
              <w:rPr>
                <w:b/>
                <w:lang w:eastAsia="en-AU"/>
              </w:rPr>
            </w:pPr>
            <w:r w:rsidRPr="00D8151E">
              <w:rPr>
                <w:b/>
                <w:lang w:eastAsia="en-AU"/>
              </w:rPr>
              <w:t>Parameter</w:t>
            </w:r>
          </w:p>
        </w:tc>
        <w:tc>
          <w:tcPr>
            <w:tcW w:w="283"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2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88" w:type="pct"/>
            <w:tcBorders>
              <w:top w:val="nil"/>
              <w:left w:val="single" w:sz="4" w:space="0" w:color="auto"/>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22"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89"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2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89"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21"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89"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2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89"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21"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89"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22"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92"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12"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0</w:t>
            </w:r>
          </w:p>
        </w:tc>
        <w:tc>
          <w:tcPr>
            <w:tcW w:w="38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6</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w:t>
            </w:r>
            <w:r w:rsidR="004E1983" w:rsidRPr="00EE3A84">
              <w:rPr>
                <w:lang w:eastAsia="en-AU"/>
              </w:rPr>
              <w:t>9</w:t>
            </w:r>
          </w:p>
        </w:tc>
        <w:tc>
          <w:tcPr>
            <w:tcW w:w="288" w:type="pct"/>
            <w:tcBorders>
              <w:top w:val="nil"/>
              <w:left w:val="single" w:sz="4" w:space="0" w:color="auto"/>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6.4</w:t>
            </w:r>
          </w:p>
        </w:tc>
        <w:tc>
          <w:tcPr>
            <w:tcW w:w="222"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6.8</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6.8</w:t>
            </w:r>
          </w:p>
        </w:tc>
        <w:tc>
          <w:tcPr>
            <w:tcW w:w="289"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w:t>
            </w:r>
            <w:r w:rsidR="004E1983" w:rsidRPr="00EE3A84">
              <w:rPr>
                <w:lang w:eastAsia="en-AU"/>
              </w:rPr>
              <w:t>5</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6.8</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w:t>
            </w:r>
            <w:r w:rsidR="004E1983" w:rsidRPr="00EE3A84">
              <w:rPr>
                <w:lang w:eastAsia="en-AU"/>
              </w:rPr>
              <w:t>8</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5</w:t>
            </w:r>
          </w:p>
        </w:tc>
        <w:tc>
          <w:tcPr>
            <w:tcW w:w="221"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6.8</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6.7</w:t>
            </w:r>
          </w:p>
        </w:tc>
        <w:tc>
          <w:tcPr>
            <w:tcW w:w="292"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6.4</w:t>
            </w:r>
          </w:p>
        </w:tc>
        <w:tc>
          <w:tcPr>
            <w:tcW w:w="212"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6.7</w:t>
            </w:r>
          </w:p>
        </w:tc>
      </w:tr>
      <w:tr w:rsidR="0065365B" w:rsidRPr="00EE3A84" w:rsidTr="005500CB">
        <w:trPr>
          <w:trHeight w:val="270"/>
        </w:trPr>
        <w:tc>
          <w:tcPr>
            <w:tcW w:w="551" w:type="pct"/>
            <w:tcBorders>
              <w:top w:val="nil"/>
              <w:left w:val="single" w:sz="4" w:space="0" w:color="auto"/>
              <w:bottom w:val="nil"/>
              <w:right w:val="nil"/>
            </w:tcBorders>
            <w:shd w:val="clear" w:color="auto" w:fill="auto"/>
            <w:noWrap/>
            <w:vAlign w:val="bottom"/>
            <w:hideMark/>
          </w:tcPr>
          <w:p w:rsidR="00001012" w:rsidRPr="00EE3A84" w:rsidRDefault="00001012" w:rsidP="00D8151E">
            <w:pPr>
              <w:pStyle w:val="table1"/>
              <w:rPr>
                <w:lang w:eastAsia="en-AU"/>
              </w:rPr>
            </w:pPr>
            <w:r w:rsidRPr="00EE3A84">
              <w:rPr>
                <w:lang w:eastAsia="en-AU"/>
              </w:rPr>
              <w:t xml:space="preserve"> </w:t>
            </w:r>
          </w:p>
        </w:tc>
        <w:tc>
          <w:tcPr>
            <w:tcW w:w="380" w:type="pct"/>
            <w:tcBorders>
              <w:top w:val="nil"/>
              <w:left w:val="nil"/>
              <w:bottom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83"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19</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19</w:t>
            </w:r>
          </w:p>
        </w:tc>
        <w:tc>
          <w:tcPr>
            <w:tcW w:w="288" w:type="pct"/>
            <w:tcBorders>
              <w:top w:val="nil"/>
              <w:left w:val="single" w:sz="4" w:space="0" w:color="auto"/>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20</w:t>
            </w:r>
          </w:p>
        </w:tc>
        <w:tc>
          <w:tcPr>
            <w:tcW w:w="222"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21</w:t>
            </w:r>
          </w:p>
        </w:tc>
        <w:tc>
          <w:tcPr>
            <w:tcW w:w="221"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21</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22</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23</w:t>
            </w:r>
          </w:p>
        </w:tc>
        <w:tc>
          <w:tcPr>
            <w:tcW w:w="289"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24</w:t>
            </w:r>
          </w:p>
        </w:tc>
        <w:tc>
          <w:tcPr>
            <w:tcW w:w="221"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22</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25</w:t>
            </w:r>
          </w:p>
        </w:tc>
        <w:tc>
          <w:tcPr>
            <w:tcW w:w="222"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25</w:t>
            </w:r>
          </w:p>
        </w:tc>
        <w:tc>
          <w:tcPr>
            <w:tcW w:w="292"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28</w:t>
            </w:r>
          </w:p>
        </w:tc>
        <w:tc>
          <w:tcPr>
            <w:tcW w:w="212"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26</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38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100.5</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89.4</w:t>
            </w:r>
          </w:p>
        </w:tc>
        <w:tc>
          <w:tcPr>
            <w:tcW w:w="2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103.9</w:t>
            </w:r>
          </w:p>
        </w:tc>
        <w:tc>
          <w:tcPr>
            <w:tcW w:w="22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91.1</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103.7</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92.9</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100.4</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93.4</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101.1</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88.7</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99.1</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92.9</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103.4</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92.3</w:t>
            </w:r>
          </w:p>
        </w:tc>
        <w:tc>
          <w:tcPr>
            <w:tcW w:w="292"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102.3</w:t>
            </w:r>
          </w:p>
        </w:tc>
        <w:tc>
          <w:tcPr>
            <w:tcW w:w="21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90.8</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1</w:t>
            </w:r>
          </w:p>
        </w:tc>
        <w:tc>
          <w:tcPr>
            <w:tcW w:w="38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2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8</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6.3</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6.7</w:t>
            </w:r>
          </w:p>
        </w:tc>
        <w:tc>
          <w:tcPr>
            <w:tcW w:w="289"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6.4</w:t>
            </w:r>
          </w:p>
        </w:tc>
        <w:tc>
          <w:tcPr>
            <w:tcW w:w="221"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6.7</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w:t>
            </w:r>
            <w:r w:rsidR="004E1983" w:rsidRPr="00EE3A84">
              <w:rPr>
                <w:lang w:eastAsia="en-AU"/>
              </w:rPr>
              <w:t>6</w:t>
            </w:r>
          </w:p>
        </w:tc>
        <w:tc>
          <w:tcPr>
            <w:tcW w:w="289"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6.3</w:t>
            </w:r>
          </w:p>
        </w:tc>
        <w:tc>
          <w:tcPr>
            <w:tcW w:w="221"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6.7</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6.4</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92"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4</w:t>
            </w:r>
          </w:p>
        </w:tc>
        <w:tc>
          <w:tcPr>
            <w:tcW w:w="212"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6.7</w:t>
            </w:r>
          </w:p>
        </w:tc>
      </w:tr>
      <w:tr w:rsidR="0065365B" w:rsidRPr="00EE3A84" w:rsidTr="005500CB">
        <w:trPr>
          <w:trHeight w:val="270"/>
        </w:trPr>
        <w:tc>
          <w:tcPr>
            <w:tcW w:w="551" w:type="pct"/>
            <w:tcBorders>
              <w:top w:val="nil"/>
              <w:left w:val="single" w:sz="4" w:space="0" w:color="auto"/>
              <w:bottom w:val="nil"/>
              <w:right w:val="nil"/>
            </w:tcBorders>
            <w:shd w:val="clear" w:color="auto" w:fill="auto"/>
            <w:noWrap/>
            <w:vAlign w:val="bottom"/>
            <w:hideMark/>
          </w:tcPr>
          <w:p w:rsidR="00001012" w:rsidRPr="00EE3A84" w:rsidRDefault="00001012" w:rsidP="00D8151E">
            <w:pPr>
              <w:pStyle w:val="table1"/>
              <w:rPr>
                <w:lang w:eastAsia="en-AU"/>
              </w:rPr>
            </w:pPr>
            <w:r w:rsidRPr="00EE3A84">
              <w:rPr>
                <w:lang w:eastAsia="en-AU"/>
              </w:rPr>
              <w:t xml:space="preserve"> </w:t>
            </w:r>
          </w:p>
        </w:tc>
        <w:tc>
          <w:tcPr>
            <w:tcW w:w="380" w:type="pct"/>
            <w:tcBorders>
              <w:top w:val="nil"/>
              <w:left w:val="nil"/>
              <w:bottom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83"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17</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19</w:t>
            </w:r>
          </w:p>
        </w:tc>
        <w:tc>
          <w:tcPr>
            <w:tcW w:w="288" w:type="pct"/>
            <w:tcBorders>
              <w:top w:val="nil"/>
              <w:left w:val="single" w:sz="4" w:space="0" w:color="auto"/>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18</w:t>
            </w:r>
          </w:p>
        </w:tc>
        <w:tc>
          <w:tcPr>
            <w:tcW w:w="222"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19</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20</w:t>
            </w:r>
          </w:p>
        </w:tc>
        <w:tc>
          <w:tcPr>
            <w:tcW w:w="221"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21</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21</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23</w:t>
            </w:r>
          </w:p>
        </w:tc>
        <w:tc>
          <w:tcPr>
            <w:tcW w:w="289"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22</w:t>
            </w:r>
          </w:p>
        </w:tc>
        <w:tc>
          <w:tcPr>
            <w:tcW w:w="221"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22</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24</w:t>
            </w:r>
          </w:p>
        </w:tc>
        <w:tc>
          <w:tcPr>
            <w:tcW w:w="222"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25</w:t>
            </w:r>
          </w:p>
        </w:tc>
        <w:tc>
          <w:tcPr>
            <w:tcW w:w="292"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26</w:t>
            </w:r>
          </w:p>
        </w:tc>
        <w:tc>
          <w:tcPr>
            <w:tcW w:w="212"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26</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38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110.9</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88.2</w:t>
            </w:r>
          </w:p>
        </w:tc>
        <w:tc>
          <w:tcPr>
            <w:tcW w:w="2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110.3</w:t>
            </w:r>
          </w:p>
        </w:tc>
        <w:tc>
          <w:tcPr>
            <w:tcW w:w="22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90.4</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107.8</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92.5</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112.9</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90.5</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114.1</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93.6</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114.2</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90.6</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112.5</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89.9</w:t>
            </w:r>
          </w:p>
        </w:tc>
        <w:tc>
          <w:tcPr>
            <w:tcW w:w="292"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112</w:t>
            </w:r>
          </w:p>
        </w:tc>
        <w:tc>
          <w:tcPr>
            <w:tcW w:w="21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98.8</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2</w:t>
            </w:r>
          </w:p>
        </w:tc>
        <w:tc>
          <w:tcPr>
            <w:tcW w:w="38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88" w:type="pct"/>
            <w:tcBorders>
              <w:top w:val="nil"/>
              <w:left w:val="single" w:sz="4" w:space="0" w:color="auto"/>
              <w:bottom w:val="nil"/>
              <w:right w:val="nil"/>
            </w:tcBorders>
            <w:shd w:val="clear" w:color="auto" w:fill="auto"/>
            <w:noWrap/>
            <w:vAlign w:val="bottom"/>
            <w:hideMark/>
          </w:tcPr>
          <w:p w:rsidR="004E1983" w:rsidRPr="00EE3A84" w:rsidRDefault="004E1983" w:rsidP="00C33A00">
            <w:pPr>
              <w:pStyle w:val="table1"/>
              <w:jc w:val="center"/>
              <w:rPr>
                <w:lang w:eastAsia="en-AU"/>
              </w:rPr>
            </w:pPr>
            <w:r w:rsidRPr="00EE3A84">
              <w:rPr>
                <w:lang w:eastAsia="en-AU"/>
              </w:rPr>
              <w:t>6.5</w:t>
            </w:r>
          </w:p>
        </w:tc>
        <w:tc>
          <w:tcPr>
            <w:tcW w:w="222" w:type="pct"/>
            <w:tcBorders>
              <w:top w:val="nil"/>
              <w:left w:val="nil"/>
              <w:bottom w:val="nil"/>
              <w:right w:val="single" w:sz="4" w:space="0" w:color="auto"/>
            </w:tcBorders>
            <w:shd w:val="clear" w:color="auto" w:fill="auto"/>
            <w:noWrap/>
            <w:vAlign w:val="bottom"/>
            <w:hideMark/>
          </w:tcPr>
          <w:p w:rsidR="004E1983" w:rsidRPr="00EE3A84" w:rsidRDefault="004E1983" w:rsidP="00C33A00">
            <w:pPr>
              <w:pStyle w:val="table1"/>
              <w:jc w:val="center"/>
              <w:rPr>
                <w:lang w:eastAsia="en-AU"/>
              </w:rPr>
            </w:pPr>
            <w:r w:rsidRPr="00EE3A84">
              <w:rPr>
                <w:lang w:eastAsia="en-AU"/>
              </w:rPr>
              <w:t>6.7</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6.8</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4</w:t>
            </w:r>
          </w:p>
        </w:tc>
        <w:tc>
          <w:tcPr>
            <w:tcW w:w="221"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6.7</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6.7</w:t>
            </w:r>
          </w:p>
        </w:tc>
        <w:tc>
          <w:tcPr>
            <w:tcW w:w="289"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6.4</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7</w:t>
            </w:r>
          </w:p>
        </w:tc>
        <w:tc>
          <w:tcPr>
            <w:tcW w:w="292"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6.4</w:t>
            </w:r>
          </w:p>
        </w:tc>
        <w:tc>
          <w:tcPr>
            <w:tcW w:w="212"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6.6</w:t>
            </w:r>
          </w:p>
        </w:tc>
      </w:tr>
      <w:tr w:rsidR="0065365B" w:rsidRPr="00EE3A84" w:rsidTr="005500CB">
        <w:trPr>
          <w:trHeight w:val="270"/>
        </w:trPr>
        <w:tc>
          <w:tcPr>
            <w:tcW w:w="551" w:type="pct"/>
            <w:tcBorders>
              <w:top w:val="nil"/>
              <w:left w:val="single" w:sz="4" w:space="0" w:color="auto"/>
              <w:bottom w:val="nil"/>
              <w:right w:val="nil"/>
            </w:tcBorders>
            <w:shd w:val="clear" w:color="auto" w:fill="auto"/>
            <w:noWrap/>
            <w:vAlign w:val="bottom"/>
            <w:hideMark/>
          </w:tcPr>
          <w:p w:rsidR="00001012" w:rsidRPr="00EE3A84" w:rsidRDefault="00001012" w:rsidP="00D8151E">
            <w:pPr>
              <w:pStyle w:val="table1"/>
              <w:rPr>
                <w:lang w:eastAsia="en-AU"/>
              </w:rPr>
            </w:pPr>
            <w:r w:rsidRPr="00EE3A84">
              <w:rPr>
                <w:lang w:eastAsia="en-AU"/>
              </w:rPr>
              <w:t xml:space="preserve"> </w:t>
            </w:r>
          </w:p>
        </w:tc>
        <w:tc>
          <w:tcPr>
            <w:tcW w:w="380" w:type="pct"/>
            <w:tcBorders>
              <w:top w:val="nil"/>
              <w:left w:val="nil"/>
              <w:bottom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83"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17</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19</w:t>
            </w:r>
          </w:p>
        </w:tc>
        <w:tc>
          <w:tcPr>
            <w:tcW w:w="288" w:type="pct"/>
            <w:tcBorders>
              <w:top w:val="nil"/>
              <w:left w:val="single" w:sz="4" w:space="0" w:color="auto"/>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18</w:t>
            </w:r>
          </w:p>
        </w:tc>
        <w:tc>
          <w:tcPr>
            <w:tcW w:w="222"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20</w:t>
            </w:r>
          </w:p>
        </w:tc>
        <w:tc>
          <w:tcPr>
            <w:tcW w:w="221"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21</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22</w:t>
            </w:r>
          </w:p>
        </w:tc>
        <w:tc>
          <w:tcPr>
            <w:tcW w:w="221"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23</w:t>
            </w:r>
          </w:p>
        </w:tc>
        <w:tc>
          <w:tcPr>
            <w:tcW w:w="289"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23</w:t>
            </w:r>
          </w:p>
        </w:tc>
        <w:tc>
          <w:tcPr>
            <w:tcW w:w="221"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22</w:t>
            </w:r>
          </w:p>
        </w:tc>
        <w:tc>
          <w:tcPr>
            <w:tcW w:w="289" w:type="pct"/>
            <w:tcBorders>
              <w:top w:val="nil"/>
              <w:left w:val="nil"/>
              <w:bottom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24</w:t>
            </w:r>
          </w:p>
        </w:tc>
        <w:tc>
          <w:tcPr>
            <w:tcW w:w="222" w:type="pct"/>
            <w:tcBorders>
              <w:top w:val="nil"/>
              <w:left w:val="nil"/>
              <w:bottom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25</w:t>
            </w:r>
          </w:p>
        </w:tc>
        <w:tc>
          <w:tcPr>
            <w:tcW w:w="292" w:type="pct"/>
            <w:tcBorders>
              <w:top w:val="nil"/>
              <w:left w:val="nil"/>
              <w:bottom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26</w:t>
            </w:r>
          </w:p>
        </w:tc>
        <w:tc>
          <w:tcPr>
            <w:tcW w:w="212" w:type="pct"/>
            <w:tcBorders>
              <w:top w:val="nil"/>
              <w:left w:val="nil"/>
              <w:bottom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27</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38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104.2</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90.8</w:t>
            </w:r>
          </w:p>
        </w:tc>
        <w:tc>
          <w:tcPr>
            <w:tcW w:w="2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112.4</w:t>
            </w:r>
          </w:p>
        </w:tc>
        <w:tc>
          <w:tcPr>
            <w:tcW w:w="22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91.4</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108</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112.5</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86.7</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112</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92</w:t>
            </w:r>
          </w:p>
        </w:tc>
        <w:tc>
          <w:tcPr>
            <w:tcW w:w="289"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111.1</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93.8</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106.1</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92.6</w:t>
            </w:r>
          </w:p>
        </w:tc>
        <w:tc>
          <w:tcPr>
            <w:tcW w:w="292"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99.7</w:t>
            </w:r>
          </w:p>
        </w:tc>
        <w:tc>
          <w:tcPr>
            <w:tcW w:w="212"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89.5</w:t>
            </w:r>
          </w:p>
        </w:tc>
      </w:tr>
      <w:tr w:rsidR="0065365B" w:rsidRPr="00EE3A84" w:rsidTr="005500CB">
        <w:trPr>
          <w:trHeight w:val="255"/>
        </w:trPr>
        <w:tc>
          <w:tcPr>
            <w:tcW w:w="551"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3</w:t>
            </w:r>
          </w:p>
        </w:tc>
        <w:tc>
          <w:tcPr>
            <w:tcW w:w="38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83"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4</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7.0</w:t>
            </w:r>
          </w:p>
        </w:tc>
        <w:tc>
          <w:tcPr>
            <w:tcW w:w="2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22" w:type="pct"/>
            <w:tcBorders>
              <w:top w:val="nil"/>
              <w:left w:val="nil"/>
              <w:bottom w:val="nil"/>
              <w:right w:val="single" w:sz="4" w:space="0" w:color="auto"/>
            </w:tcBorders>
            <w:shd w:val="clear" w:color="auto" w:fill="auto"/>
            <w:noWrap/>
            <w:vAlign w:val="bottom"/>
            <w:hideMark/>
          </w:tcPr>
          <w:p w:rsidR="004E1983" w:rsidRPr="00EE3A84" w:rsidRDefault="004E1983" w:rsidP="00C33A00">
            <w:pPr>
              <w:pStyle w:val="table1"/>
              <w:jc w:val="center"/>
              <w:rPr>
                <w:lang w:eastAsia="en-AU"/>
              </w:rPr>
            </w:pPr>
            <w:r w:rsidRPr="00EE3A84">
              <w:rPr>
                <w:lang w:eastAsia="en-AU"/>
              </w:rPr>
              <w:t>6.</w:t>
            </w:r>
            <w:r w:rsidR="00C33A00">
              <w:rPr>
                <w:lang w:eastAsia="en-AU"/>
              </w:rPr>
              <w:t>9</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6.5</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7</w:t>
            </w:r>
            <w:r w:rsidR="00C33A00">
              <w:rPr>
                <w:lang w:eastAsia="en-AU"/>
              </w:rPr>
              <w:t>.0</w:t>
            </w:r>
          </w:p>
        </w:tc>
        <w:tc>
          <w:tcPr>
            <w:tcW w:w="289"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6.5</w:t>
            </w:r>
          </w:p>
        </w:tc>
        <w:tc>
          <w:tcPr>
            <w:tcW w:w="22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6.9</w:t>
            </w:r>
          </w:p>
        </w:tc>
        <w:tc>
          <w:tcPr>
            <w:tcW w:w="289"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w:t>
            </w:r>
            <w:r w:rsidR="00C33A00">
              <w:rPr>
                <w:lang w:eastAsia="en-AU"/>
              </w:rPr>
              <w:t>5</w:t>
            </w:r>
          </w:p>
        </w:tc>
        <w:tc>
          <w:tcPr>
            <w:tcW w:w="221"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6.8</w:t>
            </w:r>
          </w:p>
        </w:tc>
        <w:tc>
          <w:tcPr>
            <w:tcW w:w="289"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6.5</w:t>
            </w:r>
          </w:p>
        </w:tc>
        <w:tc>
          <w:tcPr>
            <w:tcW w:w="221"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6.9</w:t>
            </w:r>
          </w:p>
        </w:tc>
        <w:tc>
          <w:tcPr>
            <w:tcW w:w="289" w:type="pct"/>
            <w:tcBorders>
              <w:top w:val="nil"/>
              <w:left w:val="nil"/>
              <w:bottom w:val="nil"/>
              <w:right w:val="nil"/>
            </w:tcBorders>
            <w:shd w:val="clear" w:color="000000" w:fill="C0C0C0"/>
            <w:noWrap/>
            <w:vAlign w:val="bottom"/>
            <w:hideMark/>
          </w:tcPr>
          <w:p w:rsidR="004E1983" w:rsidRPr="00EE3A84" w:rsidRDefault="00C33A00" w:rsidP="00D8151E">
            <w:pPr>
              <w:pStyle w:val="table1"/>
              <w:jc w:val="center"/>
              <w:rPr>
                <w:lang w:eastAsia="en-AU"/>
              </w:rPr>
            </w:pPr>
            <w:r>
              <w:rPr>
                <w:lang w:eastAsia="en-AU"/>
              </w:rPr>
              <w:t>6.5</w:t>
            </w:r>
          </w:p>
        </w:tc>
        <w:tc>
          <w:tcPr>
            <w:tcW w:w="222" w:type="pct"/>
            <w:tcBorders>
              <w:top w:val="nil"/>
              <w:left w:val="nil"/>
              <w:bottom w:val="nil"/>
              <w:right w:val="single" w:sz="4" w:space="0" w:color="auto"/>
            </w:tcBorders>
            <w:shd w:val="clear" w:color="000000" w:fill="C0C0C0"/>
            <w:noWrap/>
            <w:vAlign w:val="bottom"/>
            <w:hideMark/>
          </w:tcPr>
          <w:p w:rsidR="004E1983" w:rsidRPr="00EE3A84" w:rsidRDefault="00C33A00" w:rsidP="00D8151E">
            <w:pPr>
              <w:pStyle w:val="table1"/>
              <w:jc w:val="center"/>
              <w:rPr>
                <w:lang w:eastAsia="en-AU"/>
              </w:rPr>
            </w:pPr>
            <w:r>
              <w:rPr>
                <w:lang w:eastAsia="en-AU"/>
              </w:rPr>
              <w:t>6.8</w:t>
            </w:r>
          </w:p>
        </w:tc>
        <w:tc>
          <w:tcPr>
            <w:tcW w:w="292" w:type="pct"/>
            <w:tcBorders>
              <w:top w:val="nil"/>
              <w:left w:val="nil"/>
              <w:bottom w:val="nil"/>
              <w:right w:val="nil"/>
            </w:tcBorders>
            <w:shd w:val="clear" w:color="auto" w:fill="auto"/>
            <w:noWrap/>
            <w:vAlign w:val="bottom"/>
            <w:hideMark/>
          </w:tcPr>
          <w:p w:rsidR="004E1983" w:rsidRPr="00EE3A84" w:rsidRDefault="00C33A00" w:rsidP="00D8151E">
            <w:pPr>
              <w:pStyle w:val="table1"/>
              <w:jc w:val="center"/>
              <w:rPr>
                <w:lang w:eastAsia="en-AU"/>
              </w:rPr>
            </w:pPr>
            <w:r>
              <w:rPr>
                <w:lang w:eastAsia="en-AU"/>
              </w:rPr>
              <w:t>6.6</w:t>
            </w:r>
          </w:p>
        </w:tc>
        <w:tc>
          <w:tcPr>
            <w:tcW w:w="212" w:type="pct"/>
            <w:tcBorders>
              <w:top w:val="nil"/>
              <w:left w:val="nil"/>
              <w:bottom w:val="nil"/>
              <w:right w:val="single" w:sz="4" w:space="0" w:color="auto"/>
            </w:tcBorders>
            <w:shd w:val="clear" w:color="auto" w:fill="auto"/>
            <w:noWrap/>
            <w:vAlign w:val="bottom"/>
            <w:hideMark/>
          </w:tcPr>
          <w:p w:rsidR="004E1983" w:rsidRPr="00EE3A84" w:rsidRDefault="00C33A00" w:rsidP="00D8151E">
            <w:pPr>
              <w:pStyle w:val="table1"/>
              <w:jc w:val="center"/>
              <w:rPr>
                <w:lang w:eastAsia="en-AU"/>
              </w:rPr>
            </w:pPr>
            <w:r>
              <w:rPr>
                <w:lang w:eastAsia="en-AU"/>
              </w:rPr>
              <w:t>6.8</w:t>
            </w:r>
          </w:p>
        </w:tc>
      </w:tr>
      <w:tr w:rsidR="0065365B" w:rsidRPr="00EE3A84" w:rsidTr="005500CB">
        <w:trPr>
          <w:trHeight w:val="270"/>
        </w:trPr>
        <w:tc>
          <w:tcPr>
            <w:tcW w:w="551" w:type="pct"/>
            <w:tcBorders>
              <w:top w:val="nil"/>
              <w:left w:val="single" w:sz="4" w:space="0" w:color="auto"/>
              <w:right w:val="nil"/>
            </w:tcBorders>
            <w:shd w:val="clear" w:color="auto" w:fill="auto"/>
            <w:noWrap/>
            <w:vAlign w:val="bottom"/>
            <w:hideMark/>
          </w:tcPr>
          <w:p w:rsidR="00001012" w:rsidRPr="00EE3A84" w:rsidRDefault="00001012" w:rsidP="00D8151E">
            <w:pPr>
              <w:pStyle w:val="table1"/>
              <w:rPr>
                <w:lang w:eastAsia="en-AU"/>
              </w:rPr>
            </w:pPr>
            <w:r w:rsidRPr="00EE3A84">
              <w:rPr>
                <w:lang w:eastAsia="en-AU"/>
              </w:rPr>
              <w:t xml:space="preserve"> </w:t>
            </w:r>
          </w:p>
        </w:tc>
        <w:tc>
          <w:tcPr>
            <w:tcW w:w="380" w:type="pct"/>
            <w:tcBorders>
              <w:top w:val="nil"/>
              <w:left w:val="nil"/>
              <w:right w:val="single" w:sz="8" w:space="0" w:color="auto"/>
            </w:tcBorders>
            <w:shd w:val="clear" w:color="auto" w:fill="auto"/>
            <w:noWrap/>
            <w:vAlign w:val="bottom"/>
            <w:hideMark/>
          </w:tcPr>
          <w:p w:rsidR="00001012" w:rsidRPr="00A02345" w:rsidRDefault="00001012" w:rsidP="00001012">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83" w:type="pct"/>
            <w:tcBorders>
              <w:top w:val="nil"/>
              <w:left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18</w:t>
            </w:r>
          </w:p>
        </w:tc>
        <w:tc>
          <w:tcPr>
            <w:tcW w:w="221" w:type="pct"/>
            <w:tcBorders>
              <w:top w:val="nil"/>
              <w:left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18</w:t>
            </w:r>
          </w:p>
        </w:tc>
        <w:tc>
          <w:tcPr>
            <w:tcW w:w="288" w:type="pct"/>
            <w:tcBorders>
              <w:top w:val="nil"/>
              <w:left w:val="single" w:sz="4" w:space="0" w:color="auto"/>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19</w:t>
            </w:r>
          </w:p>
        </w:tc>
        <w:tc>
          <w:tcPr>
            <w:tcW w:w="222" w:type="pct"/>
            <w:tcBorders>
              <w:top w:val="nil"/>
              <w:left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18</w:t>
            </w:r>
          </w:p>
        </w:tc>
        <w:tc>
          <w:tcPr>
            <w:tcW w:w="289" w:type="pct"/>
            <w:tcBorders>
              <w:top w:val="nil"/>
              <w:left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19</w:t>
            </w:r>
          </w:p>
        </w:tc>
        <w:tc>
          <w:tcPr>
            <w:tcW w:w="221" w:type="pct"/>
            <w:tcBorders>
              <w:top w:val="nil"/>
              <w:left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21</w:t>
            </w:r>
          </w:p>
        </w:tc>
        <w:tc>
          <w:tcPr>
            <w:tcW w:w="221" w:type="pct"/>
            <w:tcBorders>
              <w:top w:val="nil"/>
              <w:left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20</w:t>
            </w:r>
          </w:p>
        </w:tc>
        <w:tc>
          <w:tcPr>
            <w:tcW w:w="289" w:type="pct"/>
            <w:tcBorders>
              <w:top w:val="nil"/>
              <w:left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22</w:t>
            </w:r>
          </w:p>
        </w:tc>
        <w:tc>
          <w:tcPr>
            <w:tcW w:w="221" w:type="pct"/>
            <w:tcBorders>
              <w:top w:val="nil"/>
              <w:left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23</w:t>
            </w:r>
          </w:p>
        </w:tc>
        <w:tc>
          <w:tcPr>
            <w:tcW w:w="289" w:type="pct"/>
            <w:tcBorders>
              <w:top w:val="nil"/>
              <w:left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22</w:t>
            </w:r>
          </w:p>
        </w:tc>
        <w:tc>
          <w:tcPr>
            <w:tcW w:w="221" w:type="pct"/>
            <w:tcBorders>
              <w:top w:val="nil"/>
              <w:left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21</w:t>
            </w:r>
          </w:p>
        </w:tc>
        <w:tc>
          <w:tcPr>
            <w:tcW w:w="289" w:type="pct"/>
            <w:tcBorders>
              <w:top w:val="nil"/>
              <w:left w:val="nil"/>
              <w:right w:val="nil"/>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24</w:t>
            </w:r>
          </w:p>
        </w:tc>
        <w:tc>
          <w:tcPr>
            <w:tcW w:w="222" w:type="pct"/>
            <w:tcBorders>
              <w:top w:val="nil"/>
              <w:left w:val="nil"/>
              <w:right w:val="single" w:sz="4" w:space="0" w:color="auto"/>
            </w:tcBorders>
            <w:shd w:val="clear" w:color="000000" w:fill="C0C0C0"/>
            <w:noWrap/>
            <w:vAlign w:val="bottom"/>
            <w:hideMark/>
          </w:tcPr>
          <w:p w:rsidR="00001012" w:rsidRPr="00EE3A84" w:rsidRDefault="00001012" w:rsidP="00D8151E">
            <w:pPr>
              <w:pStyle w:val="table1"/>
              <w:jc w:val="center"/>
              <w:rPr>
                <w:lang w:eastAsia="en-AU"/>
              </w:rPr>
            </w:pPr>
            <w:r w:rsidRPr="00EE3A84">
              <w:rPr>
                <w:lang w:eastAsia="en-AU"/>
              </w:rPr>
              <w:t>23</w:t>
            </w:r>
          </w:p>
        </w:tc>
        <w:tc>
          <w:tcPr>
            <w:tcW w:w="292" w:type="pct"/>
            <w:tcBorders>
              <w:top w:val="nil"/>
              <w:left w:val="nil"/>
              <w:right w:val="nil"/>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26</w:t>
            </w:r>
          </w:p>
        </w:tc>
        <w:tc>
          <w:tcPr>
            <w:tcW w:w="212" w:type="pct"/>
            <w:tcBorders>
              <w:top w:val="nil"/>
              <w:left w:val="nil"/>
              <w:right w:val="single" w:sz="4" w:space="0" w:color="auto"/>
            </w:tcBorders>
            <w:shd w:val="clear" w:color="auto" w:fill="auto"/>
            <w:noWrap/>
            <w:vAlign w:val="bottom"/>
            <w:hideMark/>
          </w:tcPr>
          <w:p w:rsidR="00001012" w:rsidRPr="00EE3A84" w:rsidRDefault="00001012" w:rsidP="00D8151E">
            <w:pPr>
              <w:pStyle w:val="table1"/>
              <w:jc w:val="center"/>
              <w:rPr>
                <w:lang w:eastAsia="en-AU"/>
              </w:rPr>
            </w:pPr>
            <w:r w:rsidRPr="00EE3A84">
              <w:rPr>
                <w:lang w:eastAsia="en-AU"/>
              </w:rPr>
              <w:t>26</w:t>
            </w:r>
          </w:p>
        </w:tc>
      </w:tr>
      <w:tr w:rsidR="0065365B" w:rsidRPr="00EE3A84" w:rsidTr="005500CB">
        <w:trPr>
          <w:trHeight w:val="255"/>
        </w:trPr>
        <w:tc>
          <w:tcPr>
            <w:tcW w:w="551" w:type="pct"/>
            <w:tcBorders>
              <w:top w:val="nil"/>
              <w:left w:val="single" w:sz="4" w:space="0" w:color="auto"/>
              <w:bottom w:val="single" w:sz="4" w:space="0" w:color="auto"/>
              <w:right w:val="nil"/>
            </w:tcBorders>
            <w:shd w:val="clear" w:color="auto" w:fill="auto"/>
            <w:noWrap/>
            <w:vAlign w:val="bottom"/>
            <w:hideMark/>
          </w:tcPr>
          <w:p w:rsidR="004E1983" w:rsidRPr="00EE3A84" w:rsidRDefault="004E1983" w:rsidP="00D8151E">
            <w:pPr>
              <w:pStyle w:val="table1"/>
              <w:rPr>
                <w:lang w:eastAsia="en-AU"/>
              </w:rPr>
            </w:pPr>
          </w:p>
        </w:tc>
        <w:tc>
          <w:tcPr>
            <w:tcW w:w="380" w:type="pct"/>
            <w:tcBorders>
              <w:top w:val="nil"/>
              <w:left w:val="nil"/>
              <w:bottom w:val="single" w:sz="4" w:space="0" w:color="auto"/>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83"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113.1</w:t>
            </w:r>
          </w:p>
        </w:tc>
        <w:tc>
          <w:tcPr>
            <w:tcW w:w="22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84.2</w:t>
            </w:r>
          </w:p>
        </w:tc>
        <w:tc>
          <w:tcPr>
            <w:tcW w:w="288" w:type="pct"/>
            <w:tcBorders>
              <w:top w:val="nil"/>
              <w:left w:val="single" w:sz="4" w:space="0" w:color="auto"/>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118.5</w:t>
            </w:r>
          </w:p>
        </w:tc>
        <w:tc>
          <w:tcPr>
            <w:tcW w:w="222"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89.5</w:t>
            </w:r>
          </w:p>
        </w:tc>
        <w:tc>
          <w:tcPr>
            <w:tcW w:w="289"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118.6</w:t>
            </w:r>
          </w:p>
        </w:tc>
        <w:tc>
          <w:tcPr>
            <w:tcW w:w="22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87.3</w:t>
            </w:r>
          </w:p>
        </w:tc>
        <w:tc>
          <w:tcPr>
            <w:tcW w:w="289"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112.8</w:t>
            </w:r>
          </w:p>
        </w:tc>
        <w:tc>
          <w:tcPr>
            <w:tcW w:w="221"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89.4</w:t>
            </w:r>
          </w:p>
        </w:tc>
        <w:tc>
          <w:tcPr>
            <w:tcW w:w="289"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101.2</w:t>
            </w:r>
          </w:p>
        </w:tc>
        <w:tc>
          <w:tcPr>
            <w:tcW w:w="22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w:t>
            </w:r>
          </w:p>
        </w:tc>
        <w:tc>
          <w:tcPr>
            <w:tcW w:w="289"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114.5</w:t>
            </w:r>
          </w:p>
        </w:tc>
        <w:tc>
          <w:tcPr>
            <w:tcW w:w="221"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88</w:t>
            </w:r>
          </w:p>
        </w:tc>
        <w:tc>
          <w:tcPr>
            <w:tcW w:w="289"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112.3</w:t>
            </w:r>
          </w:p>
        </w:tc>
        <w:tc>
          <w:tcPr>
            <w:tcW w:w="222"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w:t>
            </w:r>
          </w:p>
        </w:tc>
        <w:tc>
          <w:tcPr>
            <w:tcW w:w="292"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108.5</w:t>
            </w:r>
          </w:p>
        </w:tc>
        <w:tc>
          <w:tcPr>
            <w:tcW w:w="212"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90.7</w:t>
            </w:r>
          </w:p>
        </w:tc>
      </w:tr>
    </w:tbl>
    <w:p w:rsidR="005479AA" w:rsidRDefault="005479AA" w:rsidP="005479AA">
      <w:pPr>
        <w:rPr>
          <w:rFonts w:ascii="Arial" w:hAnsi="Arial"/>
          <w:sz w:val="18"/>
        </w:rPr>
      </w:pPr>
      <w:r>
        <w:br w:type="page"/>
      </w:r>
    </w:p>
    <w:p w:rsidR="004E1983" w:rsidRPr="005479AA" w:rsidRDefault="005479AA" w:rsidP="005479AA">
      <w:pPr>
        <w:pStyle w:val="tablecaption"/>
        <w:rPr>
          <w:b/>
        </w:rPr>
      </w:pPr>
      <w:r w:rsidRPr="005479AA">
        <w:rPr>
          <w:b/>
        </w:rPr>
        <w:lastRenderedPageBreak/>
        <w:t>Table A1</w:t>
      </w:r>
      <w:r w:rsidR="005500CB">
        <w:rPr>
          <w:b/>
        </w:rPr>
        <w:t>7</w:t>
      </w:r>
      <w:r w:rsidRPr="005479AA">
        <w:rPr>
          <w:b/>
        </w:rPr>
        <w:t xml:space="preserve"> 1318B</w:t>
      </w:r>
      <w:r w:rsidRPr="005479AA">
        <w:rPr>
          <w:b/>
          <w:i/>
        </w:rPr>
        <w:t xml:space="preserve"> </w:t>
      </w:r>
      <w:r w:rsidR="004E1983" w:rsidRPr="005479AA">
        <w:rPr>
          <w:b/>
          <w:i/>
        </w:rPr>
        <w:t>H</w:t>
      </w:r>
      <w:r w:rsidRPr="005479AA">
        <w:rPr>
          <w:b/>
          <w:i/>
        </w:rPr>
        <w:t>.</w:t>
      </w:r>
      <w:r w:rsidR="004E1983" w:rsidRPr="005479AA">
        <w:rPr>
          <w:b/>
          <w:i/>
        </w:rPr>
        <w:t xml:space="preserve"> viridissima </w:t>
      </w:r>
    </w:p>
    <w:tbl>
      <w:tblPr>
        <w:tblW w:w="5000" w:type="pct"/>
        <w:tblLook w:val="04A0"/>
      </w:tblPr>
      <w:tblGrid>
        <w:gridCol w:w="946"/>
        <w:gridCol w:w="1062"/>
        <w:gridCol w:w="682"/>
        <w:gridCol w:w="683"/>
        <w:gridCol w:w="757"/>
        <w:gridCol w:w="592"/>
        <w:gridCol w:w="760"/>
        <w:gridCol w:w="590"/>
        <w:gridCol w:w="760"/>
        <w:gridCol w:w="590"/>
        <w:gridCol w:w="760"/>
        <w:gridCol w:w="590"/>
        <w:gridCol w:w="760"/>
        <w:gridCol w:w="590"/>
        <w:gridCol w:w="763"/>
        <w:gridCol w:w="590"/>
        <w:gridCol w:w="763"/>
        <w:gridCol w:w="590"/>
        <w:gridCol w:w="768"/>
        <w:gridCol w:w="578"/>
      </w:tblGrid>
      <w:tr w:rsidR="0060046D" w:rsidRPr="00D8151E" w:rsidTr="00FC7666">
        <w:trPr>
          <w:trHeight w:val="255"/>
        </w:trPr>
        <w:tc>
          <w:tcPr>
            <w:tcW w:w="7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482"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0</w:t>
            </w:r>
          </w:p>
        </w:tc>
        <w:tc>
          <w:tcPr>
            <w:tcW w:w="47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50</w:t>
            </w:r>
          </w:p>
        </w:tc>
        <w:tc>
          <w:tcPr>
            <w:tcW w:w="47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100</w:t>
            </w:r>
          </w:p>
        </w:tc>
        <w:tc>
          <w:tcPr>
            <w:tcW w:w="47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200</w:t>
            </w:r>
          </w:p>
        </w:tc>
        <w:tc>
          <w:tcPr>
            <w:tcW w:w="47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400</w:t>
            </w:r>
          </w:p>
        </w:tc>
        <w:tc>
          <w:tcPr>
            <w:tcW w:w="47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600</w:t>
            </w:r>
          </w:p>
        </w:tc>
        <w:tc>
          <w:tcPr>
            <w:tcW w:w="477"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800</w:t>
            </w:r>
          </w:p>
        </w:tc>
        <w:tc>
          <w:tcPr>
            <w:tcW w:w="477" w:type="pct"/>
            <w:gridSpan w:val="2"/>
            <w:tcBorders>
              <w:top w:val="single" w:sz="4" w:space="0" w:color="auto"/>
              <w:left w:val="nil"/>
              <w:bottom w:val="single" w:sz="4" w:space="0" w:color="auto"/>
              <w:right w:val="nil"/>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1400</w:t>
            </w:r>
          </w:p>
        </w:tc>
        <w:tc>
          <w:tcPr>
            <w:tcW w:w="475"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0046D" w:rsidRPr="00D8151E" w:rsidRDefault="0060046D" w:rsidP="00D8151E">
            <w:pPr>
              <w:pStyle w:val="table1"/>
              <w:jc w:val="center"/>
              <w:rPr>
                <w:b/>
                <w:lang w:eastAsia="en-AU"/>
              </w:rPr>
            </w:pPr>
            <w:r w:rsidRPr="00D8151E">
              <w:rPr>
                <w:b/>
                <w:lang w:eastAsia="en-AU"/>
              </w:rPr>
              <w:t>2000</w:t>
            </w:r>
          </w:p>
        </w:tc>
      </w:tr>
      <w:tr w:rsidR="006A4B98" w:rsidRPr="00D8151E" w:rsidTr="00FC7666">
        <w:trPr>
          <w:trHeight w:val="270"/>
        </w:trPr>
        <w:tc>
          <w:tcPr>
            <w:tcW w:w="708"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D8151E" w:rsidRDefault="004E1983" w:rsidP="00D8151E">
            <w:pPr>
              <w:pStyle w:val="table1"/>
              <w:rPr>
                <w:b/>
                <w:lang w:eastAsia="en-AU"/>
              </w:rPr>
            </w:pPr>
            <w:r w:rsidRPr="00D8151E">
              <w:rPr>
                <w:b/>
                <w:lang w:eastAsia="en-AU"/>
              </w:rPr>
              <w:t>Parameter</w:t>
            </w:r>
          </w:p>
        </w:tc>
        <w:tc>
          <w:tcPr>
            <w:tcW w:w="241"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4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7" w:type="pct"/>
            <w:tcBorders>
              <w:top w:val="nil"/>
              <w:left w:val="single" w:sz="4" w:space="0" w:color="auto"/>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09"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8"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08"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8"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08"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8"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08"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8"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08"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9"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08"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69"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08"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71" w:type="pct"/>
            <w:tcBorders>
              <w:top w:val="nil"/>
              <w:left w:val="single" w:sz="4" w:space="0" w:color="auto"/>
              <w:bottom w:val="single" w:sz="8" w:space="0" w:color="auto"/>
              <w:right w:val="nil"/>
            </w:tcBorders>
            <w:shd w:val="clear" w:color="000000" w:fill="BFBFBF"/>
            <w:noWrap/>
            <w:vAlign w:val="bottom"/>
            <w:hideMark/>
          </w:tcPr>
          <w:p w:rsidR="004E1983" w:rsidRPr="00D8151E" w:rsidRDefault="004E1983" w:rsidP="00D8151E">
            <w:pPr>
              <w:pStyle w:val="table1"/>
              <w:jc w:val="center"/>
              <w:rPr>
                <w:b/>
                <w:lang w:eastAsia="en-AU"/>
              </w:rPr>
            </w:pPr>
            <w:r w:rsidRPr="00D8151E">
              <w:rPr>
                <w:b/>
                <w:lang w:eastAsia="en-AU"/>
              </w:rPr>
              <w:t>0h</w:t>
            </w:r>
          </w:p>
        </w:tc>
        <w:tc>
          <w:tcPr>
            <w:tcW w:w="204" w:type="pct"/>
            <w:tcBorders>
              <w:top w:val="nil"/>
              <w:left w:val="nil"/>
              <w:bottom w:val="single" w:sz="8" w:space="0" w:color="auto"/>
              <w:right w:val="single" w:sz="4" w:space="0" w:color="auto"/>
            </w:tcBorders>
            <w:shd w:val="clear" w:color="000000" w:fill="BFBFBF"/>
            <w:noWrap/>
            <w:vAlign w:val="bottom"/>
            <w:hideMark/>
          </w:tcPr>
          <w:p w:rsidR="004E1983" w:rsidRPr="00D8151E" w:rsidRDefault="004E1983" w:rsidP="00D8151E">
            <w:pPr>
              <w:pStyle w:val="table1"/>
              <w:jc w:val="center"/>
              <w:rPr>
                <w:b/>
                <w:lang w:eastAsia="en-AU"/>
              </w:rPr>
            </w:pPr>
            <w:r w:rsidRPr="00D8151E">
              <w:rPr>
                <w:b/>
                <w:lang w:eastAsia="en-AU"/>
              </w:rPr>
              <w:t>24 h</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r w:rsidRPr="000D2546">
              <w:rPr>
                <w:lang w:eastAsia="en-AU"/>
              </w:rPr>
              <w:t>Day 0</w:t>
            </w:r>
          </w:p>
        </w:tc>
        <w:tc>
          <w:tcPr>
            <w:tcW w:w="375" w:type="pct"/>
            <w:tcBorders>
              <w:top w:val="nil"/>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pH</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6.0</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6.0</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auto" w:fill="auto"/>
            <w:noWrap/>
            <w:vAlign w:val="bottom"/>
            <w:hideMark/>
          </w:tcPr>
          <w:p w:rsidR="004E1983" w:rsidRPr="000D2546" w:rsidRDefault="00FC7666" w:rsidP="00D8151E">
            <w:pPr>
              <w:pStyle w:val="table1"/>
              <w:jc w:val="center"/>
              <w:rPr>
                <w:lang w:eastAsia="en-AU"/>
              </w:rPr>
            </w:pPr>
            <w:r>
              <w:rPr>
                <w:lang w:eastAsia="en-AU"/>
              </w:rPr>
              <w:t>6.0</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000000" w:fill="C0C0C0"/>
            <w:noWrap/>
            <w:vAlign w:val="bottom"/>
            <w:hideMark/>
          </w:tcPr>
          <w:p w:rsidR="004E1983" w:rsidRPr="000D2546" w:rsidRDefault="00FC7666" w:rsidP="00D8151E">
            <w:pPr>
              <w:pStyle w:val="table1"/>
              <w:jc w:val="center"/>
              <w:rPr>
                <w:lang w:eastAsia="en-AU"/>
              </w:rPr>
            </w:pPr>
            <w:r>
              <w:rPr>
                <w:lang w:eastAsia="en-AU"/>
              </w:rPr>
              <w:t>6.0</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auto" w:fill="auto"/>
            <w:noWrap/>
            <w:vAlign w:val="bottom"/>
            <w:hideMark/>
          </w:tcPr>
          <w:p w:rsidR="004E1983" w:rsidRPr="000D2546" w:rsidRDefault="00FC7666" w:rsidP="00D8151E">
            <w:pPr>
              <w:pStyle w:val="table1"/>
              <w:jc w:val="center"/>
              <w:rPr>
                <w:lang w:eastAsia="en-AU"/>
              </w:rPr>
            </w:pPr>
            <w:r>
              <w:rPr>
                <w:lang w:eastAsia="en-AU"/>
              </w:rPr>
              <w:t>6.0</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5</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5.9</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4</w:t>
            </w:r>
          </w:p>
        </w:tc>
        <w:tc>
          <w:tcPr>
            <w:tcW w:w="269" w:type="pct"/>
            <w:tcBorders>
              <w:top w:val="nil"/>
              <w:left w:val="nil"/>
              <w:bottom w:val="nil"/>
              <w:right w:val="nil"/>
            </w:tcBorders>
            <w:shd w:val="clear" w:color="auto" w:fill="auto"/>
            <w:noWrap/>
            <w:vAlign w:val="bottom"/>
            <w:hideMark/>
          </w:tcPr>
          <w:p w:rsidR="004E1983" w:rsidRPr="000D2546" w:rsidRDefault="00FC7666" w:rsidP="00D8151E">
            <w:pPr>
              <w:pStyle w:val="table1"/>
              <w:jc w:val="center"/>
              <w:rPr>
                <w:lang w:eastAsia="en-AU"/>
              </w:rPr>
            </w:pPr>
            <w:r>
              <w:rPr>
                <w:lang w:eastAsia="en-AU"/>
              </w:rPr>
              <w:t>6.0</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5.9</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6.4</w:t>
            </w:r>
          </w:p>
        </w:tc>
      </w:tr>
      <w:tr w:rsidR="006A4B98" w:rsidRPr="000D2546" w:rsidTr="00FC7666">
        <w:trPr>
          <w:trHeight w:val="270"/>
        </w:trPr>
        <w:tc>
          <w:tcPr>
            <w:tcW w:w="334" w:type="pct"/>
            <w:tcBorders>
              <w:top w:val="nil"/>
              <w:left w:val="single" w:sz="4" w:space="0" w:color="auto"/>
              <w:bottom w:val="nil"/>
              <w:right w:val="nil"/>
            </w:tcBorders>
            <w:shd w:val="clear" w:color="auto" w:fill="auto"/>
            <w:noWrap/>
            <w:vAlign w:val="bottom"/>
            <w:hideMark/>
          </w:tcPr>
          <w:p w:rsidR="00003355" w:rsidRPr="000D2546" w:rsidRDefault="00003355" w:rsidP="00D8151E">
            <w:pPr>
              <w:pStyle w:val="table1"/>
              <w:rPr>
                <w:lang w:eastAsia="en-AU"/>
              </w:rPr>
            </w:pPr>
            <w:r w:rsidRPr="000D2546">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41"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41"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67" w:type="pct"/>
            <w:tcBorders>
              <w:top w:val="nil"/>
              <w:left w:val="single" w:sz="4" w:space="0" w:color="auto"/>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15</w:t>
            </w:r>
          </w:p>
        </w:tc>
        <w:tc>
          <w:tcPr>
            <w:tcW w:w="209"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08"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17</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17</w:t>
            </w:r>
          </w:p>
        </w:tc>
        <w:tc>
          <w:tcPr>
            <w:tcW w:w="26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17</w:t>
            </w:r>
          </w:p>
        </w:tc>
        <w:tc>
          <w:tcPr>
            <w:tcW w:w="208"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18</w:t>
            </w:r>
          </w:p>
        </w:tc>
        <w:tc>
          <w:tcPr>
            <w:tcW w:w="269"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18</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20</w:t>
            </w:r>
          </w:p>
        </w:tc>
        <w:tc>
          <w:tcPr>
            <w:tcW w:w="269"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21</w:t>
            </w:r>
          </w:p>
        </w:tc>
        <w:tc>
          <w:tcPr>
            <w:tcW w:w="20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22</w:t>
            </w:r>
          </w:p>
        </w:tc>
        <w:tc>
          <w:tcPr>
            <w:tcW w:w="271" w:type="pct"/>
            <w:tcBorders>
              <w:top w:val="nil"/>
              <w:left w:val="single" w:sz="4" w:space="0" w:color="auto"/>
              <w:bottom w:val="nil"/>
              <w:right w:val="nil"/>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24</w:t>
            </w:r>
          </w:p>
        </w:tc>
        <w:tc>
          <w:tcPr>
            <w:tcW w:w="204" w:type="pct"/>
            <w:tcBorders>
              <w:top w:val="nil"/>
              <w:left w:val="nil"/>
              <w:bottom w:val="nil"/>
              <w:right w:val="single" w:sz="4" w:space="0" w:color="auto"/>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24</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DO (%)</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107.3</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93.7</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109.1</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93.3</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108.8</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93.7</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109</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92.3</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107.3</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93.6</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103.4</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92.6</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107.8</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92.2</w:t>
            </w:r>
          </w:p>
        </w:tc>
        <w:tc>
          <w:tcPr>
            <w:tcW w:w="269"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109</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93</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105</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91.2</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r w:rsidRPr="000D2546">
              <w:rPr>
                <w:lang w:eastAsia="en-AU"/>
              </w:rPr>
              <w:t>Day 1</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pH</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5</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6.0</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9"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4</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6.4</w:t>
            </w:r>
          </w:p>
        </w:tc>
      </w:tr>
      <w:tr w:rsidR="006A4B98" w:rsidRPr="000D2546" w:rsidTr="00FC7666">
        <w:trPr>
          <w:trHeight w:val="270"/>
        </w:trPr>
        <w:tc>
          <w:tcPr>
            <w:tcW w:w="334" w:type="pct"/>
            <w:tcBorders>
              <w:top w:val="nil"/>
              <w:left w:val="single" w:sz="4" w:space="0" w:color="auto"/>
              <w:bottom w:val="nil"/>
              <w:right w:val="nil"/>
            </w:tcBorders>
            <w:shd w:val="clear" w:color="auto" w:fill="auto"/>
            <w:noWrap/>
            <w:vAlign w:val="bottom"/>
            <w:hideMark/>
          </w:tcPr>
          <w:p w:rsidR="00003355" w:rsidRPr="000D2546" w:rsidRDefault="00003355" w:rsidP="00D8151E">
            <w:pPr>
              <w:pStyle w:val="table1"/>
              <w:rPr>
                <w:lang w:eastAsia="en-AU"/>
              </w:rPr>
            </w:pPr>
            <w:r w:rsidRPr="000D2546">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41"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41"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67" w:type="pct"/>
            <w:tcBorders>
              <w:top w:val="nil"/>
              <w:left w:val="single" w:sz="4" w:space="0" w:color="auto"/>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15</w:t>
            </w:r>
          </w:p>
        </w:tc>
        <w:tc>
          <w:tcPr>
            <w:tcW w:w="209"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08"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17</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18</w:t>
            </w:r>
          </w:p>
        </w:tc>
        <w:tc>
          <w:tcPr>
            <w:tcW w:w="26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17</w:t>
            </w:r>
          </w:p>
        </w:tc>
        <w:tc>
          <w:tcPr>
            <w:tcW w:w="208"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18</w:t>
            </w:r>
          </w:p>
        </w:tc>
        <w:tc>
          <w:tcPr>
            <w:tcW w:w="269"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18</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19</w:t>
            </w:r>
          </w:p>
        </w:tc>
        <w:tc>
          <w:tcPr>
            <w:tcW w:w="269"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21</w:t>
            </w:r>
          </w:p>
        </w:tc>
        <w:tc>
          <w:tcPr>
            <w:tcW w:w="20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22</w:t>
            </w:r>
          </w:p>
        </w:tc>
        <w:tc>
          <w:tcPr>
            <w:tcW w:w="271" w:type="pct"/>
            <w:tcBorders>
              <w:top w:val="nil"/>
              <w:left w:val="single" w:sz="4" w:space="0" w:color="auto"/>
              <w:bottom w:val="nil"/>
              <w:right w:val="nil"/>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23</w:t>
            </w:r>
          </w:p>
        </w:tc>
        <w:tc>
          <w:tcPr>
            <w:tcW w:w="204" w:type="pct"/>
            <w:tcBorders>
              <w:top w:val="nil"/>
              <w:left w:val="nil"/>
              <w:bottom w:val="nil"/>
              <w:right w:val="single" w:sz="4" w:space="0" w:color="auto"/>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24</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DO (%)</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111.4</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89</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114.3</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111.7</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94.3</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114.4</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92.9</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110.8</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90.6</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110.4</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93.1</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112.2</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94.3</w:t>
            </w:r>
          </w:p>
        </w:tc>
        <w:tc>
          <w:tcPr>
            <w:tcW w:w="269"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110.5</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93.3</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110.8</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93.8</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r w:rsidRPr="000D2546">
              <w:rPr>
                <w:lang w:eastAsia="en-AU"/>
              </w:rPr>
              <w:t>Day 2</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pH</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4</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4</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6.4</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6.4</w:t>
            </w:r>
          </w:p>
        </w:tc>
        <w:tc>
          <w:tcPr>
            <w:tcW w:w="269"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4</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6.4</w:t>
            </w:r>
          </w:p>
        </w:tc>
      </w:tr>
      <w:tr w:rsidR="006A4B98" w:rsidRPr="000D2546" w:rsidTr="00FC7666">
        <w:trPr>
          <w:trHeight w:val="270"/>
        </w:trPr>
        <w:tc>
          <w:tcPr>
            <w:tcW w:w="334" w:type="pct"/>
            <w:tcBorders>
              <w:top w:val="nil"/>
              <w:left w:val="single" w:sz="4" w:space="0" w:color="auto"/>
              <w:bottom w:val="nil"/>
              <w:right w:val="nil"/>
            </w:tcBorders>
            <w:shd w:val="clear" w:color="auto" w:fill="auto"/>
            <w:noWrap/>
            <w:vAlign w:val="bottom"/>
            <w:hideMark/>
          </w:tcPr>
          <w:p w:rsidR="00003355" w:rsidRPr="000D2546" w:rsidRDefault="00003355" w:rsidP="00D8151E">
            <w:pPr>
              <w:pStyle w:val="table1"/>
              <w:rPr>
                <w:lang w:eastAsia="en-AU"/>
              </w:rPr>
            </w:pPr>
            <w:r w:rsidRPr="000D2546">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41"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41"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17</w:t>
            </w:r>
          </w:p>
        </w:tc>
        <w:tc>
          <w:tcPr>
            <w:tcW w:w="267" w:type="pct"/>
            <w:tcBorders>
              <w:top w:val="nil"/>
              <w:left w:val="single" w:sz="4" w:space="0" w:color="auto"/>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15</w:t>
            </w:r>
          </w:p>
        </w:tc>
        <w:tc>
          <w:tcPr>
            <w:tcW w:w="209"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15</w:t>
            </w:r>
          </w:p>
        </w:tc>
        <w:tc>
          <w:tcPr>
            <w:tcW w:w="208"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17</w:t>
            </w:r>
          </w:p>
        </w:tc>
        <w:tc>
          <w:tcPr>
            <w:tcW w:w="26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17</w:t>
            </w:r>
          </w:p>
        </w:tc>
        <w:tc>
          <w:tcPr>
            <w:tcW w:w="208" w:type="pct"/>
            <w:tcBorders>
              <w:top w:val="nil"/>
              <w:left w:val="nil"/>
              <w:bottom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18</w:t>
            </w:r>
          </w:p>
        </w:tc>
        <w:tc>
          <w:tcPr>
            <w:tcW w:w="269" w:type="pct"/>
            <w:tcBorders>
              <w:top w:val="nil"/>
              <w:left w:val="nil"/>
              <w:bottom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18</w:t>
            </w:r>
          </w:p>
        </w:tc>
        <w:tc>
          <w:tcPr>
            <w:tcW w:w="208" w:type="pct"/>
            <w:tcBorders>
              <w:top w:val="nil"/>
              <w:left w:val="nil"/>
              <w:bottom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19</w:t>
            </w:r>
          </w:p>
        </w:tc>
        <w:tc>
          <w:tcPr>
            <w:tcW w:w="269"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21</w:t>
            </w:r>
          </w:p>
        </w:tc>
        <w:tc>
          <w:tcPr>
            <w:tcW w:w="208" w:type="pct"/>
            <w:tcBorders>
              <w:top w:val="nil"/>
              <w:left w:val="nil"/>
              <w:bottom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22</w:t>
            </w:r>
          </w:p>
        </w:tc>
        <w:tc>
          <w:tcPr>
            <w:tcW w:w="271" w:type="pct"/>
            <w:tcBorders>
              <w:top w:val="nil"/>
              <w:left w:val="single" w:sz="4" w:space="0" w:color="auto"/>
              <w:bottom w:val="nil"/>
              <w:right w:val="nil"/>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23</w:t>
            </w:r>
          </w:p>
        </w:tc>
        <w:tc>
          <w:tcPr>
            <w:tcW w:w="204" w:type="pct"/>
            <w:tcBorders>
              <w:top w:val="nil"/>
              <w:left w:val="nil"/>
              <w:bottom w:val="nil"/>
              <w:right w:val="single" w:sz="4" w:space="0" w:color="auto"/>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24</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DO (%)</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109</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93.4</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113.8</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94.7</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110.6</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93.1</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103</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92.7</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110.1</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89.9</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108.1</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92.7</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112.9</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93.1</w:t>
            </w:r>
          </w:p>
        </w:tc>
        <w:tc>
          <w:tcPr>
            <w:tcW w:w="269"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112.2</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92.7</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113.6</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92.8</w:t>
            </w:r>
          </w:p>
        </w:tc>
      </w:tr>
      <w:tr w:rsidR="006A4B98" w:rsidRPr="000D2546" w:rsidTr="00FC7666">
        <w:trPr>
          <w:trHeight w:val="255"/>
        </w:trPr>
        <w:tc>
          <w:tcPr>
            <w:tcW w:w="334"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rPr>
                <w:lang w:eastAsia="en-AU"/>
              </w:rPr>
            </w:pPr>
            <w:r w:rsidRPr="000D2546">
              <w:rPr>
                <w:lang w:eastAsia="en-AU"/>
              </w:rPr>
              <w:t>Day 3</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pH</w:t>
            </w:r>
          </w:p>
        </w:tc>
        <w:tc>
          <w:tcPr>
            <w:tcW w:w="241"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41"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6.6</w:t>
            </w:r>
          </w:p>
        </w:tc>
        <w:tc>
          <w:tcPr>
            <w:tcW w:w="267" w:type="pct"/>
            <w:tcBorders>
              <w:top w:val="nil"/>
              <w:left w:val="single" w:sz="4" w:space="0" w:color="auto"/>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6.2</w:t>
            </w:r>
          </w:p>
        </w:tc>
        <w:tc>
          <w:tcPr>
            <w:tcW w:w="209"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6</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6.5</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2</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6.5</w:t>
            </w:r>
          </w:p>
        </w:tc>
        <w:tc>
          <w:tcPr>
            <w:tcW w:w="268"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6.2</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5</w:t>
            </w:r>
          </w:p>
        </w:tc>
        <w:tc>
          <w:tcPr>
            <w:tcW w:w="26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5</w:t>
            </w:r>
          </w:p>
        </w:tc>
        <w:tc>
          <w:tcPr>
            <w:tcW w:w="269" w:type="pct"/>
            <w:tcBorders>
              <w:top w:val="nil"/>
              <w:left w:val="nil"/>
              <w:bottom w:val="nil"/>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1</w:t>
            </w:r>
          </w:p>
        </w:tc>
        <w:tc>
          <w:tcPr>
            <w:tcW w:w="208" w:type="pct"/>
            <w:tcBorders>
              <w:top w:val="nil"/>
              <w:left w:val="nil"/>
              <w:bottom w:val="nil"/>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5</w:t>
            </w:r>
          </w:p>
        </w:tc>
        <w:tc>
          <w:tcPr>
            <w:tcW w:w="269"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6.1</w:t>
            </w:r>
          </w:p>
        </w:tc>
        <w:tc>
          <w:tcPr>
            <w:tcW w:w="208" w:type="pct"/>
            <w:tcBorders>
              <w:top w:val="nil"/>
              <w:left w:val="nil"/>
              <w:bottom w:val="nil"/>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6.</w:t>
            </w:r>
            <w:r w:rsidR="00FC7666">
              <w:rPr>
                <w:lang w:eastAsia="en-AU"/>
              </w:rPr>
              <w:t>5</w:t>
            </w:r>
          </w:p>
        </w:tc>
        <w:tc>
          <w:tcPr>
            <w:tcW w:w="271" w:type="pct"/>
            <w:tcBorders>
              <w:top w:val="nil"/>
              <w:left w:val="single" w:sz="4" w:space="0" w:color="auto"/>
              <w:bottom w:val="nil"/>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6.2</w:t>
            </w:r>
          </w:p>
        </w:tc>
        <w:tc>
          <w:tcPr>
            <w:tcW w:w="204" w:type="pct"/>
            <w:tcBorders>
              <w:top w:val="nil"/>
              <w:left w:val="nil"/>
              <w:bottom w:val="nil"/>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6.5</w:t>
            </w:r>
          </w:p>
        </w:tc>
      </w:tr>
      <w:tr w:rsidR="006A4B98" w:rsidRPr="000D2546" w:rsidTr="00FC7666">
        <w:trPr>
          <w:trHeight w:val="270"/>
        </w:trPr>
        <w:tc>
          <w:tcPr>
            <w:tcW w:w="334" w:type="pct"/>
            <w:tcBorders>
              <w:top w:val="nil"/>
              <w:left w:val="single" w:sz="4" w:space="0" w:color="auto"/>
              <w:right w:val="nil"/>
            </w:tcBorders>
            <w:shd w:val="clear" w:color="auto" w:fill="auto"/>
            <w:noWrap/>
            <w:vAlign w:val="bottom"/>
            <w:hideMark/>
          </w:tcPr>
          <w:p w:rsidR="00003355" w:rsidRPr="000D2546" w:rsidRDefault="00003355" w:rsidP="00D8151E">
            <w:pPr>
              <w:pStyle w:val="table1"/>
              <w:rPr>
                <w:lang w:eastAsia="en-AU"/>
              </w:rPr>
            </w:pPr>
            <w:r w:rsidRPr="000D2546">
              <w:rPr>
                <w:lang w:eastAsia="en-AU"/>
              </w:rPr>
              <w:t xml:space="preserve"> </w:t>
            </w:r>
          </w:p>
        </w:tc>
        <w:tc>
          <w:tcPr>
            <w:tcW w:w="375" w:type="pct"/>
            <w:tcBorders>
              <w:top w:val="nil"/>
              <w:left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41" w:type="pct"/>
            <w:tcBorders>
              <w:top w:val="nil"/>
              <w:left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41" w:type="pct"/>
            <w:tcBorders>
              <w:top w:val="nil"/>
              <w:left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67" w:type="pct"/>
            <w:tcBorders>
              <w:top w:val="nil"/>
              <w:left w:val="single" w:sz="4" w:space="0" w:color="auto"/>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15</w:t>
            </w:r>
          </w:p>
        </w:tc>
        <w:tc>
          <w:tcPr>
            <w:tcW w:w="209" w:type="pct"/>
            <w:tcBorders>
              <w:top w:val="nil"/>
              <w:left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15</w:t>
            </w:r>
          </w:p>
        </w:tc>
        <w:tc>
          <w:tcPr>
            <w:tcW w:w="268" w:type="pct"/>
            <w:tcBorders>
              <w:top w:val="nil"/>
              <w:left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08" w:type="pct"/>
            <w:tcBorders>
              <w:top w:val="nil"/>
              <w:left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15</w:t>
            </w:r>
          </w:p>
        </w:tc>
        <w:tc>
          <w:tcPr>
            <w:tcW w:w="268" w:type="pct"/>
            <w:tcBorders>
              <w:top w:val="nil"/>
              <w:left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08" w:type="pct"/>
            <w:tcBorders>
              <w:top w:val="nil"/>
              <w:left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08" w:type="pct"/>
            <w:tcBorders>
              <w:top w:val="nil"/>
              <w:left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16</w:t>
            </w:r>
          </w:p>
        </w:tc>
        <w:tc>
          <w:tcPr>
            <w:tcW w:w="268" w:type="pct"/>
            <w:tcBorders>
              <w:top w:val="nil"/>
              <w:left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17</w:t>
            </w:r>
          </w:p>
        </w:tc>
        <w:tc>
          <w:tcPr>
            <w:tcW w:w="208" w:type="pct"/>
            <w:tcBorders>
              <w:top w:val="nil"/>
              <w:left w:val="nil"/>
              <w:right w:val="single" w:sz="4" w:space="0" w:color="auto"/>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17</w:t>
            </w:r>
          </w:p>
        </w:tc>
        <w:tc>
          <w:tcPr>
            <w:tcW w:w="269" w:type="pct"/>
            <w:tcBorders>
              <w:top w:val="nil"/>
              <w:left w:val="nil"/>
              <w:right w:val="nil"/>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18</w:t>
            </w:r>
          </w:p>
        </w:tc>
        <w:tc>
          <w:tcPr>
            <w:tcW w:w="208" w:type="pct"/>
            <w:tcBorders>
              <w:top w:val="nil"/>
              <w:left w:val="nil"/>
              <w:right w:val="single" w:sz="4" w:space="0" w:color="auto"/>
            </w:tcBorders>
            <w:shd w:val="clear" w:color="000000" w:fill="C0C0C0"/>
            <w:noWrap/>
            <w:vAlign w:val="bottom"/>
            <w:hideMark/>
          </w:tcPr>
          <w:p w:rsidR="00003355" w:rsidRPr="000D2546" w:rsidRDefault="00003355" w:rsidP="00D8151E">
            <w:pPr>
              <w:pStyle w:val="table1"/>
              <w:jc w:val="center"/>
              <w:rPr>
                <w:lang w:eastAsia="en-AU"/>
              </w:rPr>
            </w:pPr>
            <w:r w:rsidRPr="000D2546">
              <w:rPr>
                <w:lang w:eastAsia="en-AU"/>
              </w:rPr>
              <w:t>18</w:t>
            </w:r>
          </w:p>
        </w:tc>
        <w:tc>
          <w:tcPr>
            <w:tcW w:w="269" w:type="pct"/>
            <w:tcBorders>
              <w:top w:val="nil"/>
              <w:left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21</w:t>
            </w:r>
          </w:p>
        </w:tc>
        <w:tc>
          <w:tcPr>
            <w:tcW w:w="208" w:type="pct"/>
            <w:tcBorders>
              <w:top w:val="nil"/>
              <w:left w:val="nil"/>
              <w:right w:val="nil"/>
            </w:tcBorders>
            <w:shd w:val="clear" w:color="auto" w:fill="auto"/>
            <w:noWrap/>
            <w:vAlign w:val="bottom"/>
            <w:hideMark/>
          </w:tcPr>
          <w:p w:rsidR="00003355" w:rsidRPr="000D2546" w:rsidRDefault="00003355" w:rsidP="00D8151E">
            <w:pPr>
              <w:pStyle w:val="table1"/>
              <w:jc w:val="center"/>
              <w:rPr>
                <w:lang w:eastAsia="en-AU"/>
              </w:rPr>
            </w:pPr>
            <w:r w:rsidRPr="000D2546">
              <w:rPr>
                <w:lang w:eastAsia="en-AU"/>
              </w:rPr>
              <w:t>21</w:t>
            </w:r>
          </w:p>
        </w:tc>
        <w:tc>
          <w:tcPr>
            <w:tcW w:w="271" w:type="pct"/>
            <w:tcBorders>
              <w:top w:val="nil"/>
              <w:left w:val="single" w:sz="4" w:space="0" w:color="auto"/>
              <w:right w:val="nil"/>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23</w:t>
            </w:r>
          </w:p>
        </w:tc>
        <w:tc>
          <w:tcPr>
            <w:tcW w:w="204" w:type="pct"/>
            <w:tcBorders>
              <w:top w:val="nil"/>
              <w:left w:val="nil"/>
              <w:right w:val="single" w:sz="4" w:space="0" w:color="auto"/>
            </w:tcBorders>
            <w:shd w:val="clear" w:color="000000" w:fill="BFBFBF"/>
            <w:noWrap/>
            <w:vAlign w:val="bottom"/>
            <w:hideMark/>
          </w:tcPr>
          <w:p w:rsidR="00003355" w:rsidRPr="000D2546" w:rsidRDefault="00003355" w:rsidP="00D8151E">
            <w:pPr>
              <w:pStyle w:val="table1"/>
              <w:jc w:val="center"/>
              <w:rPr>
                <w:lang w:eastAsia="en-AU"/>
              </w:rPr>
            </w:pPr>
            <w:r w:rsidRPr="000D2546">
              <w:rPr>
                <w:lang w:eastAsia="en-AU"/>
              </w:rPr>
              <w:t>24</w:t>
            </w:r>
          </w:p>
        </w:tc>
      </w:tr>
      <w:tr w:rsidR="006A4B98" w:rsidRPr="000D2546" w:rsidTr="00FC7666">
        <w:trPr>
          <w:trHeight w:val="255"/>
        </w:trPr>
        <w:tc>
          <w:tcPr>
            <w:tcW w:w="334" w:type="pct"/>
            <w:tcBorders>
              <w:top w:val="nil"/>
              <w:left w:val="single" w:sz="4" w:space="0" w:color="auto"/>
              <w:bottom w:val="single" w:sz="4" w:space="0" w:color="auto"/>
              <w:right w:val="nil"/>
            </w:tcBorders>
            <w:shd w:val="clear" w:color="auto" w:fill="auto"/>
            <w:noWrap/>
            <w:vAlign w:val="bottom"/>
            <w:hideMark/>
          </w:tcPr>
          <w:p w:rsidR="004E1983" w:rsidRPr="000D2546" w:rsidRDefault="004E1983" w:rsidP="00D8151E">
            <w:pPr>
              <w:pStyle w:val="table1"/>
              <w:rPr>
                <w:lang w:eastAsia="en-AU"/>
              </w:rPr>
            </w:pPr>
          </w:p>
        </w:tc>
        <w:tc>
          <w:tcPr>
            <w:tcW w:w="375" w:type="pct"/>
            <w:tcBorders>
              <w:top w:val="nil"/>
              <w:left w:val="nil"/>
              <w:bottom w:val="single" w:sz="4" w:space="0" w:color="auto"/>
              <w:right w:val="single" w:sz="8" w:space="0" w:color="auto"/>
            </w:tcBorders>
            <w:shd w:val="clear" w:color="auto" w:fill="auto"/>
            <w:noWrap/>
            <w:vAlign w:val="bottom"/>
            <w:hideMark/>
          </w:tcPr>
          <w:p w:rsidR="004E1983" w:rsidRPr="000D2546" w:rsidRDefault="004E1983" w:rsidP="00D8151E">
            <w:pPr>
              <w:pStyle w:val="table1"/>
              <w:rPr>
                <w:szCs w:val="16"/>
                <w:lang w:eastAsia="en-AU"/>
              </w:rPr>
            </w:pPr>
            <w:r w:rsidRPr="000D2546">
              <w:rPr>
                <w:szCs w:val="16"/>
                <w:lang w:eastAsia="en-AU"/>
              </w:rPr>
              <w:t>DO (%)</w:t>
            </w:r>
          </w:p>
        </w:tc>
        <w:tc>
          <w:tcPr>
            <w:tcW w:w="241" w:type="pct"/>
            <w:tcBorders>
              <w:top w:val="nil"/>
              <w:left w:val="nil"/>
              <w:bottom w:val="single" w:sz="4" w:space="0" w:color="auto"/>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106.6</w:t>
            </w:r>
          </w:p>
        </w:tc>
        <w:tc>
          <w:tcPr>
            <w:tcW w:w="241" w:type="pct"/>
            <w:tcBorders>
              <w:top w:val="nil"/>
              <w:left w:val="nil"/>
              <w:bottom w:val="single" w:sz="4" w:space="0" w:color="auto"/>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89.9</w:t>
            </w:r>
          </w:p>
        </w:tc>
        <w:tc>
          <w:tcPr>
            <w:tcW w:w="267" w:type="pct"/>
            <w:tcBorders>
              <w:top w:val="nil"/>
              <w:left w:val="single" w:sz="4" w:space="0" w:color="auto"/>
              <w:bottom w:val="single" w:sz="4" w:space="0" w:color="auto"/>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115</w:t>
            </w:r>
          </w:p>
        </w:tc>
        <w:tc>
          <w:tcPr>
            <w:tcW w:w="209" w:type="pct"/>
            <w:tcBorders>
              <w:top w:val="nil"/>
              <w:left w:val="nil"/>
              <w:bottom w:val="single" w:sz="4" w:space="0" w:color="auto"/>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92.7</w:t>
            </w:r>
          </w:p>
        </w:tc>
        <w:tc>
          <w:tcPr>
            <w:tcW w:w="268" w:type="pct"/>
            <w:tcBorders>
              <w:top w:val="nil"/>
              <w:left w:val="nil"/>
              <w:bottom w:val="single" w:sz="4" w:space="0" w:color="auto"/>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112.7</w:t>
            </w:r>
          </w:p>
        </w:tc>
        <w:tc>
          <w:tcPr>
            <w:tcW w:w="208" w:type="pct"/>
            <w:tcBorders>
              <w:top w:val="nil"/>
              <w:left w:val="nil"/>
              <w:bottom w:val="single" w:sz="4" w:space="0" w:color="auto"/>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w:t>
            </w:r>
          </w:p>
        </w:tc>
        <w:tc>
          <w:tcPr>
            <w:tcW w:w="268" w:type="pct"/>
            <w:tcBorders>
              <w:top w:val="nil"/>
              <w:left w:val="nil"/>
              <w:bottom w:val="single" w:sz="4" w:space="0" w:color="auto"/>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115</w:t>
            </w:r>
          </w:p>
        </w:tc>
        <w:tc>
          <w:tcPr>
            <w:tcW w:w="208" w:type="pct"/>
            <w:tcBorders>
              <w:top w:val="nil"/>
              <w:left w:val="nil"/>
              <w:bottom w:val="single" w:sz="4" w:space="0" w:color="auto"/>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92.3</w:t>
            </w:r>
          </w:p>
        </w:tc>
        <w:tc>
          <w:tcPr>
            <w:tcW w:w="268" w:type="pct"/>
            <w:tcBorders>
              <w:top w:val="nil"/>
              <w:left w:val="nil"/>
              <w:bottom w:val="single" w:sz="4" w:space="0" w:color="auto"/>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116.2</w:t>
            </w:r>
          </w:p>
        </w:tc>
        <w:tc>
          <w:tcPr>
            <w:tcW w:w="208" w:type="pct"/>
            <w:tcBorders>
              <w:top w:val="nil"/>
              <w:left w:val="nil"/>
              <w:bottom w:val="single" w:sz="4" w:space="0" w:color="auto"/>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92.1</w:t>
            </w:r>
          </w:p>
        </w:tc>
        <w:tc>
          <w:tcPr>
            <w:tcW w:w="268" w:type="pct"/>
            <w:tcBorders>
              <w:top w:val="nil"/>
              <w:left w:val="nil"/>
              <w:bottom w:val="single" w:sz="4" w:space="0" w:color="auto"/>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116.7</w:t>
            </w:r>
          </w:p>
        </w:tc>
        <w:tc>
          <w:tcPr>
            <w:tcW w:w="208" w:type="pct"/>
            <w:tcBorders>
              <w:top w:val="nil"/>
              <w:left w:val="nil"/>
              <w:bottom w:val="single" w:sz="4" w:space="0" w:color="auto"/>
              <w:right w:val="single" w:sz="4" w:space="0" w:color="auto"/>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92.7</w:t>
            </w:r>
          </w:p>
        </w:tc>
        <w:tc>
          <w:tcPr>
            <w:tcW w:w="269" w:type="pct"/>
            <w:tcBorders>
              <w:top w:val="nil"/>
              <w:left w:val="nil"/>
              <w:bottom w:val="single" w:sz="4" w:space="0" w:color="auto"/>
              <w:right w:val="nil"/>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118.8</w:t>
            </w:r>
          </w:p>
        </w:tc>
        <w:tc>
          <w:tcPr>
            <w:tcW w:w="208" w:type="pct"/>
            <w:tcBorders>
              <w:top w:val="nil"/>
              <w:left w:val="nil"/>
              <w:bottom w:val="single" w:sz="4" w:space="0" w:color="auto"/>
              <w:right w:val="single" w:sz="4" w:space="0" w:color="auto"/>
            </w:tcBorders>
            <w:shd w:val="clear" w:color="000000" w:fill="C0C0C0"/>
            <w:noWrap/>
            <w:vAlign w:val="bottom"/>
            <w:hideMark/>
          </w:tcPr>
          <w:p w:rsidR="004E1983" w:rsidRPr="000D2546" w:rsidRDefault="004E1983" w:rsidP="00D8151E">
            <w:pPr>
              <w:pStyle w:val="table1"/>
              <w:jc w:val="center"/>
              <w:rPr>
                <w:lang w:eastAsia="en-AU"/>
              </w:rPr>
            </w:pPr>
            <w:r w:rsidRPr="000D2546">
              <w:rPr>
                <w:lang w:eastAsia="en-AU"/>
              </w:rPr>
              <w:t>93.8</w:t>
            </w:r>
          </w:p>
        </w:tc>
        <w:tc>
          <w:tcPr>
            <w:tcW w:w="269" w:type="pct"/>
            <w:tcBorders>
              <w:top w:val="nil"/>
              <w:left w:val="nil"/>
              <w:bottom w:val="single" w:sz="4" w:space="0" w:color="auto"/>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115.1</w:t>
            </w:r>
          </w:p>
        </w:tc>
        <w:tc>
          <w:tcPr>
            <w:tcW w:w="208" w:type="pct"/>
            <w:tcBorders>
              <w:top w:val="nil"/>
              <w:left w:val="nil"/>
              <w:bottom w:val="single" w:sz="4" w:space="0" w:color="auto"/>
              <w:right w:val="nil"/>
            </w:tcBorders>
            <w:shd w:val="clear" w:color="auto" w:fill="auto"/>
            <w:noWrap/>
            <w:vAlign w:val="bottom"/>
            <w:hideMark/>
          </w:tcPr>
          <w:p w:rsidR="004E1983" w:rsidRPr="000D2546" w:rsidRDefault="004E1983" w:rsidP="00D8151E">
            <w:pPr>
              <w:pStyle w:val="table1"/>
              <w:jc w:val="center"/>
              <w:rPr>
                <w:lang w:eastAsia="en-AU"/>
              </w:rPr>
            </w:pPr>
            <w:r w:rsidRPr="000D2546">
              <w:rPr>
                <w:lang w:eastAsia="en-AU"/>
              </w:rPr>
              <w:t>91.8</w:t>
            </w:r>
          </w:p>
        </w:tc>
        <w:tc>
          <w:tcPr>
            <w:tcW w:w="271" w:type="pct"/>
            <w:tcBorders>
              <w:top w:val="nil"/>
              <w:left w:val="single" w:sz="4" w:space="0" w:color="auto"/>
              <w:bottom w:val="single" w:sz="4" w:space="0" w:color="auto"/>
              <w:right w:val="nil"/>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114.6</w:t>
            </w:r>
          </w:p>
        </w:tc>
        <w:tc>
          <w:tcPr>
            <w:tcW w:w="204" w:type="pct"/>
            <w:tcBorders>
              <w:top w:val="nil"/>
              <w:left w:val="nil"/>
              <w:bottom w:val="single" w:sz="4" w:space="0" w:color="auto"/>
              <w:right w:val="single" w:sz="4" w:space="0" w:color="auto"/>
            </w:tcBorders>
            <w:shd w:val="clear" w:color="000000" w:fill="BFBFBF"/>
            <w:noWrap/>
            <w:vAlign w:val="bottom"/>
            <w:hideMark/>
          </w:tcPr>
          <w:p w:rsidR="004E1983" w:rsidRPr="000D2546" w:rsidRDefault="004E1983" w:rsidP="00D8151E">
            <w:pPr>
              <w:pStyle w:val="table1"/>
              <w:jc w:val="center"/>
              <w:rPr>
                <w:lang w:eastAsia="en-AU"/>
              </w:rPr>
            </w:pPr>
            <w:r w:rsidRPr="000D2546">
              <w:rPr>
                <w:lang w:eastAsia="en-AU"/>
              </w:rPr>
              <w:t>92.2</w:t>
            </w:r>
          </w:p>
        </w:tc>
      </w:tr>
    </w:tbl>
    <w:p w:rsidR="004E1983" w:rsidRDefault="004E1983" w:rsidP="004E1983">
      <w:pPr>
        <w:spacing w:after="0" w:line="240" w:lineRule="auto"/>
        <w:jc w:val="left"/>
        <w:rPr>
          <w:rFonts w:ascii="Arial" w:hAnsi="Arial"/>
          <w:b/>
        </w:rPr>
      </w:pPr>
      <w:r>
        <w:br w:type="page"/>
      </w:r>
    </w:p>
    <w:p w:rsidR="004E1983" w:rsidRPr="00001012" w:rsidRDefault="005479AA" w:rsidP="00001012">
      <w:pPr>
        <w:pStyle w:val="tablecaption"/>
        <w:rPr>
          <w:b/>
        </w:rPr>
      </w:pPr>
      <w:r w:rsidRPr="00001012">
        <w:rPr>
          <w:b/>
        </w:rPr>
        <w:lastRenderedPageBreak/>
        <w:t>Table A1</w:t>
      </w:r>
      <w:r w:rsidR="005500CB">
        <w:rPr>
          <w:b/>
        </w:rPr>
        <w:t>8</w:t>
      </w:r>
      <w:r w:rsidRPr="00001012">
        <w:rPr>
          <w:b/>
        </w:rPr>
        <w:t xml:space="preserve"> 1299D</w:t>
      </w:r>
      <w:r w:rsidRPr="00001012">
        <w:rPr>
          <w:b/>
          <w:i/>
        </w:rPr>
        <w:t xml:space="preserve"> </w:t>
      </w:r>
      <w:r w:rsidR="004E1983" w:rsidRPr="00001012">
        <w:rPr>
          <w:b/>
          <w:i/>
        </w:rPr>
        <w:t>M</w:t>
      </w:r>
      <w:r w:rsidRPr="00001012">
        <w:rPr>
          <w:b/>
          <w:i/>
        </w:rPr>
        <w:t>.</w:t>
      </w:r>
      <w:r w:rsidR="004E1983" w:rsidRPr="00001012">
        <w:rPr>
          <w:b/>
          <w:i/>
        </w:rPr>
        <w:t xml:space="preserve"> macleayi</w:t>
      </w:r>
      <w:r w:rsidR="004E1983" w:rsidRPr="00001012">
        <w:rPr>
          <w:b/>
        </w:rPr>
        <w:t xml:space="preserve"> </w:t>
      </w:r>
    </w:p>
    <w:tbl>
      <w:tblPr>
        <w:tblW w:w="5000" w:type="pct"/>
        <w:tblLayout w:type="fixed"/>
        <w:tblLook w:val="04A0"/>
      </w:tblPr>
      <w:tblGrid>
        <w:gridCol w:w="1101"/>
        <w:gridCol w:w="1277"/>
        <w:gridCol w:w="656"/>
        <w:gridCol w:w="656"/>
        <w:gridCol w:w="656"/>
        <w:gridCol w:w="656"/>
        <w:gridCol w:w="656"/>
        <w:gridCol w:w="656"/>
        <w:gridCol w:w="655"/>
        <w:gridCol w:w="655"/>
        <w:gridCol w:w="655"/>
        <w:gridCol w:w="655"/>
        <w:gridCol w:w="655"/>
        <w:gridCol w:w="655"/>
        <w:gridCol w:w="655"/>
        <w:gridCol w:w="655"/>
        <w:gridCol w:w="655"/>
        <w:gridCol w:w="655"/>
        <w:gridCol w:w="655"/>
        <w:gridCol w:w="655"/>
      </w:tblGrid>
      <w:tr w:rsidR="0060046D" w:rsidRPr="00D8151E" w:rsidTr="005500CB">
        <w:trPr>
          <w:trHeight w:val="255"/>
        </w:trPr>
        <w:tc>
          <w:tcPr>
            <w:tcW w:w="8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46D" w:rsidRPr="004E7E0A" w:rsidRDefault="0060046D" w:rsidP="0060046D">
            <w:pPr>
              <w:pStyle w:val="table1"/>
              <w:rPr>
                <w:b/>
                <w:lang w:eastAsia="en-AU"/>
              </w:rPr>
            </w:pPr>
            <w:r w:rsidRPr="004E7E0A">
              <w:rPr>
                <w:b/>
                <w:lang w:eastAsia="en-AU"/>
              </w:rPr>
              <w:t>Treatment (µg L</w:t>
            </w:r>
            <w:r w:rsidRPr="004E7E0A">
              <w:rPr>
                <w:b/>
                <w:vertAlign w:val="superscript"/>
                <w:lang w:eastAsia="en-AU"/>
              </w:rPr>
              <w:t xml:space="preserve">-1 </w:t>
            </w:r>
            <w:proofErr w:type="spellStart"/>
            <w:r w:rsidRPr="004E7E0A">
              <w:rPr>
                <w:b/>
                <w:lang w:eastAsia="en-AU"/>
              </w:rPr>
              <w:t>Mn</w:t>
            </w:r>
            <w:proofErr w:type="spellEnd"/>
            <w:r w:rsidRPr="004E7E0A">
              <w:rPr>
                <w:b/>
                <w:lang w:eastAsia="en-AU"/>
              </w:rPr>
              <w:t>)</w:t>
            </w:r>
          </w:p>
        </w:tc>
        <w:tc>
          <w:tcPr>
            <w:tcW w:w="46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0</w:t>
            </w:r>
          </w:p>
        </w:tc>
        <w:tc>
          <w:tcPr>
            <w:tcW w:w="46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50</w:t>
            </w:r>
          </w:p>
        </w:tc>
        <w:tc>
          <w:tcPr>
            <w:tcW w:w="46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100</w:t>
            </w:r>
          </w:p>
        </w:tc>
        <w:tc>
          <w:tcPr>
            <w:tcW w:w="46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200</w:t>
            </w:r>
          </w:p>
        </w:tc>
        <w:tc>
          <w:tcPr>
            <w:tcW w:w="46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400</w:t>
            </w:r>
          </w:p>
        </w:tc>
        <w:tc>
          <w:tcPr>
            <w:tcW w:w="46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600</w:t>
            </w:r>
          </w:p>
        </w:tc>
        <w:tc>
          <w:tcPr>
            <w:tcW w:w="462"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800</w:t>
            </w:r>
          </w:p>
        </w:tc>
        <w:tc>
          <w:tcPr>
            <w:tcW w:w="462"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46D" w:rsidRPr="00D8151E" w:rsidRDefault="0060046D" w:rsidP="00D8151E">
            <w:pPr>
              <w:pStyle w:val="table1"/>
              <w:jc w:val="center"/>
              <w:rPr>
                <w:b/>
                <w:lang w:eastAsia="en-AU"/>
              </w:rPr>
            </w:pPr>
            <w:r w:rsidRPr="00D8151E">
              <w:rPr>
                <w:b/>
                <w:lang w:eastAsia="en-AU"/>
              </w:rPr>
              <w:t>1000</w:t>
            </w:r>
          </w:p>
        </w:tc>
        <w:tc>
          <w:tcPr>
            <w:tcW w:w="462" w:type="pct"/>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0046D" w:rsidRPr="00D8151E" w:rsidRDefault="0060046D" w:rsidP="00D8151E">
            <w:pPr>
              <w:pStyle w:val="table1"/>
              <w:jc w:val="center"/>
              <w:rPr>
                <w:b/>
                <w:lang w:eastAsia="en-AU"/>
              </w:rPr>
            </w:pPr>
            <w:r w:rsidRPr="00D8151E">
              <w:rPr>
                <w:b/>
                <w:lang w:eastAsia="en-AU"/>
              </w:rPr>
              <w:t>1200</w:t>
            </w:r>
          </w:p>
        </w:tc>
      </w:tr>
      <w:tr w:rsidR="0065365B" w:rsidRPr="00D8151E" w:rsidTr="005500CB">
        <w:trPr>
          <w:trHeight w:val="270"/>
        </w:trPr>
        <w:tc>
          <w:tcPr>
            <w:tcW w:w="838"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D8151E" w:rsidRDefault="004E1983" w:rsidP="00D8151E">
            <w:pPr>
              <w:pStyle w:val="table1"/>
              <w:rPr>
                <w:b/>
                <w:lang w:eastAsia="en-AU"/>
              </w:rPr>
            </w:pPr>
            <w:r w:rsidRPr="00D8151E">
              <w:rPr>
                <w:b/>
                <w:lang w:eastAsia="en-AU"/>
              </w:rPr>
              <w:t>Parameter</w:t>
            </w:r>
          </w:p>
        </w:tc>
        <w:tc>
          <w:tcPr>
            <w:tcW w:w="231"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auto" w:fill="auto"/>
            <w:noWrap/>
            <w:vAlign w:val="bottom"/>
            <w:hideMark/>
          </w:tcPr>
          <w:p w:rsidR="004E1983" w:rsidRPr="00D8151E" w:rsidRDefault="004E1983" w:rsidP="00D8151E">
            <w:pPr>
              <w:pStyle w:val="table1"/>
              <w:jc w:val="center"/>
              <w:rPr>
                <w:b/>
                <w:lang w:eastAsia="en-AU"/>
              </w:rPr>
            </w:pPr>
            <w:r w:rsidRPr="00D8151E">
              <w:rPr>
                <w:b/>
                <w:lang w:eastAsia="en-AU"/>
              </w:rPr>
              <w:t>24 h</w:t>
            </w:r>
          </w:p>
        </w:tc>
        <w:tc>
          <w:tcPr>
            <w:tcW w:w="231" w:type="pct"/>
            <w:tcBorders>
              <w:top w:val="nil"/>
              <w:left w:val="nil"/>
              <w:bottom w:val="single" w:sz="8" w:space="0" w:color="auto"/>
              <w:right w:val="nil"/>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0 h</w:t>
            </w:r>
          </w:p>
        </w:tc>
        <w:tc>
          <w:tcPr>
            <w:tcW w:w="231" w:type="pct"/>
            <w:tcBorders>
              <w:top w:val="nil"/>
              <w:left w:val="nil"/>
              <w:bottom w:val="single" w:sz="8" w:space="0" w:color="auto"/>
              <w:right w:val="single" w:sz="4" w:space="0" w:color="auto"/>
            </w:tcBorders>
            <w:shd w:val="clear" w:color="000000" w:fill="C0C0C0"/>
            <w:noWrap/>
            <w:vAlign w:val="bottom"/>
            <w:hideMark/>
          </w:tcPr>
          <w:p w:rsidR="004E1983" w:rsidRPr="00D8151E" w:rsidRDefault="004E1983" w:rsidP="00D8151E">
            <w:pPr>
              <w:pStyle w:val="table1"/>
              <w:jc w:val="center"/>
              <w:rPr>
                <w:b/>
                <w:lang w:eastAsia="en-AU"/>
              </w:rPr>
            </w:pPr>
            <w:r w:rsidRPr="00D8151E">
              <w:rPr>
                <w:b/>
                <w:lang w:eastAsia="en-AU"/>
              </w:rPr>
              <w:t>24 h</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0</w:t>
            </w:r>
          </w:p>
        </w:tc>
        <w:tc>
          <w:tcPr>
            <w:tcW w:w="45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6.3</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6.67</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r>
      <w:tr w:rsidR="0065365B" w:rsidRPr="00EE3A84" w:rsidTr="005500CB">
        <w:trPr>
          <w:trHeight w:val="270"/>
        </w:trPr>
        <w:tc>
          <w:tcPr>
            <w:tcW w:w="388" w:type="pct"/>
            <w:tcBorders>
              <w:top w:val="nil"/>
              <w:left w:val="single" w:sz="4" w:space="0" w:color="auto"/>
              <w:bottom w:val="nil"/>
              <w:right w:val="nil"/>
            </w:tcBorders>
            <w:shd w:val="clear" w:color="auto" w:fill="auto"/>
            <w:noWrap/>
            <w:vAlign w:val="bottom"/>
            <w:hideMark/>
          </w:tcPr>
          <w:p w:rsidR="00003355" w:rsidRPr="00EE3A84" w:rsidRDefault="00003355" w:rsidP="00D8151E">
            <w:pPr>
              <w:pStyle w:val="table1"/>
              <w:rPr>
                <w:lang w:eastAsia="en-AU"/>
              </w:rPr>
            </w:pPr>
            <w:r w:rsidRPr="00EE3A84">
              <w:rPr>
                <w:lang w:eastAsia="en-AU"/>
              </w:rPr>
              <w:t xml:space="preserve"> </w:t>
            </w:r>
          </w:p>
        </w:tc>
        <w:tc>
          <w:tcPr>
            <w:tcW w:w="450"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17.0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single" w:sz="4" w:space="0" w:color="auto"/>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45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95.5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88.1</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99.5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90.0</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98.1</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91.3</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100.3</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91.9</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97.5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90.2</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94.8</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91.8</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96.8</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89.6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96.1</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89.7</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98.1</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87.6</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1</w:t>
            </w:r>
          </w:p>
        </w:tc>
        <w:tc>
          <w:tcPr>
            <w:tcW w:w="45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5500CB">
              <w:rPr>
                <w:lang w:eastAsia="en-AU"/>
              </w:rPr>
              <w:t>7</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r>
      <w:tr w:rsidR="0065365B" w:rsidRPr="00EE3A84" w:rsidTr="005500CB">
        <w:trPr>
          <w:trHeight w:val="270"/>
        </w:trPr>
        <w:tc>
          <w:tcPr>
            <w:tcW w:w="388" w:type="pct"/>
            <w:tcBorders>
              <w:top w:val="nil"/>
              <w:left w:val="single" w:sz="4" w:space="0" w:color="auto"/>
              <w:bottom w:val="nil"/>
              <w:right w:val="nil"/>
            </w:tcBorders>
            <w:shd w:val="clear" w:color="auto" w:fill="auto"/>
            <w:noWrap/>
            <w:vAlign w:val="bottom"/>
            <w:hideMark/>
          </w:tcPr>
          <w:p w:rsidR="00003355" w:rsidRPr="00EE3A84" w:rsidRDefault="00003355" w:rsidP="00D8151E">
            <w:pPr>
              <w:pStyle w:val="table1"/>
              <w:rPr>
                <w:lang w:eastAsia="en-AU"/>
              </w:rPr>
            </w:pPr>
            <w:r w:rsidRPr="00EE3A84">
              <w:rPr>
                <w:lang w:eastAsia="en-AU"/>
              </w:rPr>
              <w:t xml:space="preserve"> </w:t>
            </w:r>
          </w:p>
        </w:tc>
        <w:tc>
          <w:tcPr>
            <w:tcW w:w="450"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17.0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single" w:sz="4" w:space="0" w:color="auto"/>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45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102.8</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90.9</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99.8</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92.1</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100.7</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89.7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101.6</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89.8</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105.6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90.2</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99.9</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89.4</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102.6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98.3</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90.2</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100.3</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2</w:t>
            </w:r>
          </w:p>
        </w:tc>
        <w:tc>
          <w:tcPr>
            <w:tcW w:w="45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r>
      <w:tr w:rsidR="0065365B" w:rsidRPr="00EE3A84" w:rsidTr="005500CB">
        <w:trPr>
          <w:trHeight w:val="270"/>
        </w:trPr>
        <w:tc>
          <w:tcPr>
            <w:tcW w:w="388" w:type="pct"/>
            <w:tcBorders>
              <w:top w:val="nil"/>
              <w:left w:val="single" w:sz="4" w:space="0" w:color="auto"/>
              <w:bottom w:val="nil"/>
              <w:right w:val="nil"/>
            </w:tcBorders>
            <w:shd w:val="clear" w:color="auto" w:fill="auto"/>
            <w:noWrap/>
            <w:vAlign w:val="bottom"/>
            <w:hideMark/>
          </w:tcPr>
          <w:p w:rsidR="00003355" w:rsidRPr="00EE3A84" w:rsidRDefault="00003355" w:rsidP="00D8151E">
            <w:pPr>
              <w:pStyle w:val="table1"/>
              <w:rPr>
                <w:lang w:eastAsia="en-AU"/>
              </w:rPr>
            </w:pPr>
            <w:r w:rsidRPr="00EE3A84">
              <w:rPr>
                <w:lang w:eastAsia="en-AU"/>
              </w:rPr>
              <w:t xml:space="preserve"> </w:t>
            </w:r>
          </w:p>
        </w:tc>
        <w:tc>
          <w:tcPr>
            <w:tcW w:w="450"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23</w:t>
            </w:r>
          </w:p>
        </w:tc>
        <w:tc>
          <w:tcPr>
            <w:tcW w:w="231" w:type="pct"/>
            <w:tcBorders>
              <w:top w:val="nil"/>
              <w:left w:val="single" w:sz="4" w:space="0" w:color="auto"/>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45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104.5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102.9</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92.1</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106.3</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88.1</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101.7</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90.9</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101.3</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94.6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102.0</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93.9</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99.9</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94.9</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103.9</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94.1</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102.6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97.0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3</w:t>
            </w:r>
          </w:p>
        </w:tc>
        <w:tc>
          <w:tcPr>
            <w:tcW w:w="45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6.8</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5500CB">
              <w:rPr>
                <w:lang w:eastAsia="en-AU"/>
              </w:rPr>
              <w:t>6</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r>
      <w:tr w:rsidR="0065365B" w:rsidRPr="00EE3A84" w:rsidTr="005500CB">
        <w:trPr>
          <w:trHeight w:val="270"/>
        </w:trPr>
        <w:tc>
          <w:tcPr>
            <w:tcW w:w="388" w:type="pct"/>
            <w:tcBorders>
              <w:top w:val="nil"/>
              <w:left w:val="single" w:sz="4" w:space="0" w:color="auto"/>
              <w:bottom w:val="nil"/>
              <w:right w:val="nil"/>
            </w:tcBorders>
            <w:shd w:val="clear" w:color="auto" w:fill="auto"/>
            <w:noWrap/>
            <w:vAlign w:val="bottom"/>
            <w:hideMark/>
          </w:tcPr>
          <w:p w:rsidR="00003355" w:rsidRPr="00EE3A84" w:rsidRDefault="00003355" w:rsidP="00D8151E">
            <w:pPr>
              <w:pStyle w:val="table1"/>
              <w:rPr>
                <w:lang w:eastAsia="en-AU"/>
              </w:rPr>
            </w:pPr>
            <w:r w:rsidRPr="00EE3A84">
              <w:rPr>
                <w:lang w:eastAsia="en-AU"/>
              </w:rPr>
              <w:t xml:space="preserve"> </w:t>
            </w:r>
          </w:p>
        </w:tc>
        <w:tc>
          <w:tcPr>
            <w:tcW w:w="450"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single" w:sz="4" w:space="0" w:color="auto"/>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45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98.9</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89.0</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100.5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90.2</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97.4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90.2</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100.2</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89.8</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101.4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91.0</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100.5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89.8</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98.5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90.4</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102.1</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91.2</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99.6</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88.7</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4</w:t>
            </w:r>
          </w:p>
        </w:tc>
        <w:tc>
          <w:tcPr>
            <w:tcW w:w="45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r>
      <w:tr w:rsidR="0065365B" w:rsidRPr="00EE3A84" w:rsidTr="005500CB">
        <w:trPr>
          <w:trHeight w:val="270"/>
        </w:trPr>
        <w:tc>
          <w:tcPr>
            <w:tcW w:w="388" w:type="pct"/>
            <w:tcBorders>
              <w:top w:val="nil"/>
              <w:left w:val="single" w:sz="4" w:space="0" w:color="auto"/>
              <w:bottom w:val="nil"/>
              <w:right w:val="nil"/>
            </w:tcBorders>
            <w:shd w:val="clear" w:color="auto" w:fill="auto"/>
            <w:noWrap/>
            <w:vAlign w:val="bottom"/>
            <w:hideMark/>
          </w:tcPr>
          <w:p w:rsidR="00003355" w:rsidRPr="00EE3A84" w:rsidRDefault="00003355" w:rsidP="00D8151E">
            <w:pPr>
              <w:pStyle w:val="table1"/>
              <w:rPr>
                <w:lang w:eastAsia="en-AU"/>
              </w:rPr>
            </w:pPr>
            <w:r w:rsidRPr="00EE3A84">
              <w:rPr>
                <w:lang w:eastAsia="en-AU"/>
              </w:rPr>
              <w:t xml:space="preserve"> </w:t>
            </w:r>
          </w:p>
        </w:tc>
        <w:tc>
          <w:tcPr>
            <w:tcW w:w="450" w:type="pct"/>
            <w:tcBorders>
              <w:top w:val="nil"/>
              <w:left w:val="nil"/>
              <w:bottom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bottom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nil"/>
              <w:bottom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single" w:sz="4" w:space="0" w:color="auto"/>
              <w:bottom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c>
          <w:tcPr>
            <w:tcW w:w="231" w:type="pct"/>
            <w:tcBorders>
              <w:top w:val="nil"/>
              <w:left w:val="nil"/>
              <w:bottom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p>
        </w:tc>
        <w:tc>
          <w:tcPr>
            <w:tcW w:w="450" w:type="pct"/>
            <w:tcBorders>
              <w:top w:val="nil"/>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101.8</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93.3</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106.0</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92.5</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103.9</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93.7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105.8</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93.8</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104.9</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94.2</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104.3</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97.8</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96.8</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106.2</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94.9</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104.5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94.4</w:t>
            </w:r>
          </w:p>
        </w:tc>
      </w:tr>
      <w:tr w:rsidR="0065365B" w:rsidRPr="00EE3A84" w:rsidTr="005500CB">
        <w:trPr>
          <w:trHeight w:val="255"/>
        </w:trPr>
        <w:tc>
          <w:tcPr>
            <w:tcW w:w="388" w:type="pct"/>
            <w:tcBorders>
              <w:top w:val="nil"/>
              <w:left w:val="single" w:sz="4" w:space="0" w:color="auto"/>
              <w:bottom w:val="nil"/>
              <w:right w:val="nil"/>
            </w:tcBorders>
            <w:shd w:val="clear" w:color="auto" w:fill="auto"/>
            <w:noWrap/>
            <w:vAlign w:val="bottom"/>
            <w:hideMark/>
          </w:tcPr>
          <w:p w:rsidR="004E1983" w:rsidRPr="00EE3A84" w:rsidRDefault="004E1983" w:rsidP="00D8151E">
            <w:pPr>
              <w:pStyle w:val="table1"/>
              <w:rPr>
                <w:lang w:eastAsia="en-AU"/>
              </w:rPr>
            </w:pPr>
            <w:r w:rsidRPr="00EE3A84">
              <w:rPr>
                <w:lang w:eastAsia="en-AU"/>
              </w:rPr>
              <w:t>Day 5</w:t>
            </w:r>
          </w:p>
        </w:tc>
        <w:tc>
          <w:tcPr>
            <w:tcW w:w="450" w:type="pct"/>
            <w:tcBorders>
              <w:top w:val="single" w:sz="8" w:space="0" w:color="auto"/>
              <w:left w:val="nil"/>
              <w:bottom w:val="nil"/>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pH</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6.3</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6.5</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6.6</w:t>
            </w:r>
          </w:p>
        </w:tc>
        <w:tc>
          <w:tcPr>
            <w:tcW w:w="231" w:type="pct"/>
            <w:tcBorders>
              <w:top w:val="nil"/>
              <w:left w:val="nil"/>
              <w:bottom w:val="nil"/>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w:t>
            </w:r>
            <w:r w:rsidR="005500CB">
              <w:rPr>
                <w:lang w:eastAsia="en-AU"/>
              </w:rPr>
              <w:t>5</w:t>
            </w:r>
          </w:p>
        </w:tc>
        <w:tc>
          <w:tcPr>
            <w:tcW w:w="231" w:type="pct"/>
            <w:tcBorders>
              <w:top w:val="nil"/>
              <w:left w:val="nil"/>
              <w:bottom w:val="nil"/>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6.7</w:t>
            </w:r>
          </w:p>
        </w:tc>
        <w:tc>
          <w:tcPr>
            <w:tcW w:w="231" w:type="pct"/>
            <w:tcBorders>
              <w:top w:val="nil"/>
              <w:left w:val="single" w:sz="4" w:space="0" w:color="auto"/>
              <w:bottom w:val="nil"/>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6.4</w:t>
            </w:r>
          </w:p>
        </w:tc>
        <w:tc>
          <w:tcPr>
            <w:tcW w:w="231" w:type="pct"/>
            <w:tcBorders>
              <w:top w:val="nil"/>
              <w:left w:val="nil"/>
              <w:bottom w:val="nil"/>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6.7</w:t>
            </w:r>
          </w:p>
        </w:tc>
      </w:tr>
      <w:tr w:rsidR="0065365B" w:rsidRPr="00EE3A84" w:rsidTr="005500CB">
        <w:trPr>
          <w:trHeight w:val="270"/>
        </w:trPr>
        <w:tc>
          <w:tcPr>
            <w:tcW w:w="388" w:type="pct"/>
            <w:tcBorders>
              <w:top w:val="nil"/>
              <w:left w:val="single" w:sz="4" w:space="0" w:color="auto"/>
              <w:right w:val="nil"/>
            </w:tcBorders>
            <w:shd w:val="clear" w:color="auto" w:fill="auto"/>
            <w:noWrap/>
            <w:vAlign w:val="bottom"/>
            <w:hideMark/>
          </w:tcPr>
          <w:p w:rsidR="00003355" w:rsidRPr="00EE3A84" w:rsidRDefault="00003355" w:rsidP="00D8151E">
            <w:pPr>
              <w:pStyle w:val="table1"/>
              <w:rPr>
                <w:lang w:eastAsia="en-AU"/>
              </w:rPr>
            </w:pPr>
            <w:r w:rsidRPr="00EE3A84">
              <w:rPr>
                <w:lang w:eastAsia="en-AU"/>
              </w:rPr>
              <w:t xml:space="preserve"> </w:t>
            </w:r>
          </w:p>
        </w:tc>
        <w:tc>
          <w:tcPr>
            <w:tcW w:w="450" w:type="pct"/>
            <w:tcBorders>
              <w:top w:val="nil"/>
              <w:left w:val="nil"/>
              <w:right w:val="single" w:sz="8" w:space="0" w:color="auto"/>
            </w:tcBorders>
            <w:shd w:val="clear" w:color="auto" w:fill="auto"/>
            <w:noWrap/>
            <w:vAlign w:val="bottom"/>
            <w:hideMark/>
          </w:tcPr>
          <w:p w:rsidR="00003355" w:rsidRPr="00A02345" w:rsidRDefault="00003355" w:rsidP="00003355">
            <w:pPr>
              <w:pStyle w:val="table1"/>
              <w:rPr>
                <w:szCs w:val="16"/>
                <w:lang w:eastAsia="en-AU"/>
              </w:rPr>
            </w:pPr>
            <w:r w:rsidRPr="00A02345">
              <w:rPr>
                <w:szCs w:val="16"/>
                <w:lang w:eastAsia="en-AU"/>
              </w:rPr>
              <w:t>EC (</w:t>
            </w:r>
            <w:r w:rsidRPr="00A02345">
              <w:rPr>
                <w:rFonts w:ascii="Estrangelo Edessa" w:hAnsi="Estrangelo Edessa" w:cs="Estrangelo Edessa"/>
                <w:szCs w:val="16"/>
                <w:lang w:eastAsia="en-AU"/>
              </w:rPr>
              <w:t>µS cm</w:t>
            </w:r>
            <w:r w:rsidRPr="003D0550">
              <w:rPr>
                <w:rFonts w:ascii="Estrangelo Edessa" w:hAnsi="Estrangelo Edessa"/>
                <w:snapToGrid w:val="0"/>
                <w:color w:val="000000"/>
                <w:position w:val="4"/>
                <w:sz w:val="11"/>
                <w:szCs w:val="0"/>
                <w:u w:color="000000"/>
                <w:lang w:eastAsia="en-AU"/>
              </w:rPr>
              <w:t>-1</w:t>
            </w:r>
            <w:r w:rsidRPr="00A02345">
              <w:rPr>
                <w:rFonts w:ascii="Estrangelo Edessa" w:hAnsi="Estrangelo Edessa" w:cs="Estrangelo Edessa"/>
                <w:szCs w:val="16"/>
                <w:lang w:eastAsia="en-AU"/>
              </w:rPr>
              <w:t>)</w:t>
            </w:r>
          </w:p>
        </w:tc>
        <w:tc>
          <w:tcPr>
            <w:tcW w:w="231" w:type="pct"/>
            <w:tcBorders>
              <w:top w:val="nil"/>
              <w:left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18.0</w:t>
            </w:r>
          </w:p>
        </w:tc>
        <w:tc>
          <w:tcPr>
            <w:tcW w:w="231" w:type="pct"/>
            <w:tcBorders>
              <w:top w:val="nil"/>
              <w:left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19.0</w:t>
            </w:r>
          </w:p>
        </w:tc>
        <w:tc>
          <w:tcPr>
            <w:tcW w:w="231" w:type="pct"/>
            <w:tcBorders>
              <w:top w:val="nil"/>
              <w:left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20.0</w:t>
            </w:r>
          </w:p>
        </w:tc>
        <w:tc>
          <w:tcPr>
            <w:tcW w:w="231" w:type="pct"/>
            <w:tcBorders>
              <w:top w:val="nil"/>
              <w:left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21.0</w:t>
            </w:r>
          </w:p>
        </w:tc>
        <w:tc>
          <w:tcPr>
            <w:tcW w:w="231" w:type="pct"/>
            <w:tcBorders>
              <w:top w:val="nil"/>
              <w:left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c>
          <w:tcPr>
            <w:tcW w:w="231" w:type="pct"/>
            <w:tcBorders>
              <w:top w:val="nil"/>
              <w:left w:val="nil"/>
              <w:right w:val="nil"/>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21</w:t>
            </w:r>
          </w:p>
        </w:tc>
        <w:tc>
          <w:tcPr>
            <w:tcW w:w="231" w:type="pct"/>
            <w:tcBorders>
              <w:top w:val="nil"/>
              <w:left w:val="nil"/>
              <w:right w:val="single" w:sz="4" w:space="0" w:color="auto"/>
            </w:tcBorders>
            <w:shd w:val="clear" w:color="auto" w:fill="auto"/>
            <w:noWrap/>
            <w:vAlign w:val="bottom"/>
            <w:hideMark/>
          </w:tcPr>
          <w:p w:rsidR="00003355" w:rsidRPr="00EE3A84" w:rsidRDefault="00003355" w:rsidP="00D8151E">
            <w:pPr>
              <w:pStyle w:val="table1"/>
              <w:jc w:val="center"/>
              <w:rPr>
                <w:lang w:eastAsia="en-AU"/>
              </w:rPr>
            </w:pPr>
            <w:r w:rsidRPr="00EE3A84">
              <w:rPr>
                <w:lang w:eastAsia="en-AU"/>
              </w:rPr>
              <w:t>22</w:t>
            </w:r>
          </w:p>
        </w:tc>
        <w:tc>
          <w:tcPr>
            <w:tcW w:w="231" w:type="pct"/>
            <w:tcBorders>
              <w:top w:val="nil"/>
              <w:left w:val="single" w:sz="4" w:space="0" w:color="auto"/>
              <w:right w:val="nil"/>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23.0</w:t>
            </w:r>
          </w:p>
        </w:tc>
        <w:tc>
          <w:tcPr>
            <w:tcW w:w="231" w:type="pct"/>
            <w:tcBorders>
              <w:top w:val="nil"/>
              <w:left w:val="nil"/>
              <w:right w:val="single" w:sz="4" w:space="0" w:color="auto"/>
            </w:tcBorders>
            <w:shd w:val="clear" w:color="000000" w:fill="C0C0C0"/>
            <w:noWrap/>
            <w:vAlign w:val="bottom"/>
            <w:hideMark/>
          </w:tcPr>
          <w:p w:rsidR="00003355" w:rsidRPr="00EE3A84" w:rsidRDefault="00003355" w:rsidP="00D8151E">
            <w:pPr>
              <w:pStyle w:val="table1"/>
              <w:jc w:val="center"/>
              <w:rPr>
                <w:lang w:eastAsia="en-AU"/>
              </w:rPr>
            </w:pPr>
            <w:r w:rsidRPr="00EE3A84">
              <w:rPr>
                <w:lang w:eastAsia="en-AU"/>
              </w:rPr>
              <w:t>22.0</w:t>
            </w:r>
          </w:p>
        </w:tc>
      </w:tr>
      <w:tr w:rsidR="0065365B" w:rsidRPr="00EE3A84" w:rsidTr="005500CB">
        <w:trPr>
          <w:trHeight w:val="255"/>
        </w:trPr>
        <w:tc>
          <w:tcPr>
            <w:tcW w:w="388" w:type="pct"/>
            <w:tcBorders>
              <w:top w:val="nil"/>
              <w:left w:val="single" w:sz="4" w:space="0" w:color="auto"/>
              <w:bottom w:val="single" w:sz="4" w:space="0" w:color="auto"/>
              <w:right w:val="nil"/>
            </w:tcBorders>
            <w:shd w:val="clear" w:color="auto" w:fill="auto"/>
            <w:noWrap/>
            <w:vAlign w:val="bottom"/>
            <w:hideMark/>
          </w:tcPr>
          <w:p w:rsidR="004E1983" w:rsidRPr="00EE3A84" w:rsidRDefault="004E1983" w:rsidP="00D8151E">
            <w:pPr>
              <w:pStyle w:val="table1"/>
              <w:rPr>
                <w:lang w:eastAsia="en-AU"/>
              </w:rPr>
            </w:pPr>
          </w:p>
        </w:tc>
        <w:tc>
          <w:tcPr>
            <w:tcW w:w="450" w:type="pct"/>
            <w:tcBorders>
              <w:top w:val="nil"/>
              <w:left w:val="nil"/>
              <w:bottom w:val="single" w:sz="4" w:space="0" w:color="auto"/>
              <w:right w:val="single" w:sz="8" w:space="0" w:color="auto"/>
            </w:tcBorders>
            <w:shd w:val="clear" w:color="auto" w:fill="auto"/>
            <w:noWrap/>
            <w:vAlign w:val="bottom"/>
            <w:hideMark/>
          </w:tcPr>
          <w:p w:rsidR="004E1983" w:rsidRPr="00EE3A84" w:rsidRDefault="004E1983" w:rsidP="00D8151E">
            <w:pPr>
              <w:pStyle w:val="table1"/>
              <w:rPr>
                <w:szCs w:val="16"/>
                <w:lang w:eastAsia="en-AU"/>
              </w:rPr>
            </w:pPr>
            <w:r w:rsidRPr="00EE3A84">
              <w:rPr>
                <w:szCs w:val="16"/>
                <w:lang w:eastAsia="en-AU"/>
              </w:rPr>
              <w:t>DO (%)</w:t>
            </w:r>
          </w:p>
        </w:tc>
        <w:tc>
          <w:tcPr>
            <w:tcW w:w="231"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107.5</w:t>
            </w:r>
          </w:p>
        </w:tc>
        <w:tc>
          <w:tcPr>
            <w:tcW w:w="23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90.9</w:t>
            </w:r>
          </w:p>
        </w:tc>
        <w:tc>
          <w:tcPr>
            <w:tcW w:w="231"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109.3</w:t>
            </w:r>
          </w:p>
        </w:tc>
        <w:tc>
          <w:tcPr>
            <w:tcW w:w="231"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88.4</w:t>
            </w:r>
          </w:p>
        </w:tc>
        <w:tc>
          <w:tcPr>
            <w:tcW w:w="231"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106.3</w:t>
            </w:r>
          </w:p>
        </w:tc>
        <w:tc>
          <w:tcPr>
            <w:tcW w:w="23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91.0</w:t>
            </w:r>
          </w:p>
        </w:tc>
        <w:tc>
          <w:tcPr>
            <w:tcW w:w="231"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115.9</w:t>
            </w:r>
          </w:p>
        </w:tc>
        <w:tc>
          <w:tcPr>
            <w:tcW w:w="231"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87.7</w:t>
            </w:r>
          </w:p>
        </w:tc>
        <w:tc>
          <w:tcPr>
            <w:tcW w:w="231"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104.8</w:t>
            </w:r>
          </w:p>
        </w:tc>
        <w:tc>
          <w:tcPr>
            <w:tcW w:w="23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88.9</w:t>
            </w:r>
          </w:p>
        </w:tc>
        <w:tc>
          <w:tcPr>
            <w:tcW w:w="231"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108.6</w:t>
            </w:r>
          </w:p>
        </w:tc>
        <w:tc>
          <w:tcPr>
            <w:tcW w:w="231"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90.1</w:t>
            </w:r>
          </w:p>
        </w:tc>
        <w:tc>
          <w:tcPr>
            <w:tcW w:w="231" w:type="pct"/>
            <w:tcBorders>
              <w:top w:val="nil"/>
              <w:left w:val="nil"/>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111.5</w:t>
            </w:r>
          </w:p>
        </w:tc>
        <w:tc>
          <w:tcPr>
            <w:tcW w:w="23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84.1</w:t>
            </w:r>
          </w:p>
        </w:tc>
        <w:tc>
          <w:tcPr>
            <w:tcW w:w="231" w:type="pct"/>
            <w:tcBorders>
              <w:top w:val="nil"/>
              <w:left w:val="nil"/>
              <w:bottom w:val="single" w:sz="4" w:space="0" w:color="auto"/>
              <w:right w:val="nil"/>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113.1</w:t>
            </w:r>
          </w:p>
        </w:tc>
        <w:tc>
          <w:tcPr>
            <w:tcW w:w="231" w:type="pct"/>
            <w:tcBorders>
              <w:top w:val="nil"/>
              <w:left w:val="nil"/>
              <w:bottom w:val="single" w:sz="4" w:space="0" w:color="auto"/>
              <w:right w:val="single" w:sz="4" w:space="0" w:color="auto"/>
            </w:tcBorders>
            <w:shd w:val="clear" w:color="auto" w:fill="auto"/>
            <w:noWrap/>
            <w:vAlign w:val="bottom"/>
            <w:hideMark/>
          </w:tcPr>
          <w:p w:rsidR="004E1983" w:rsidRPr="00EE3A84" w:rsidRDefault="004E1983" w:rsidP="00D8151E">
            <w:pPr>
              <w:pStyle w:val="table1"/>
              <w:jc w:val="center"/>
              <w:rPr>
                <w:lang w:eastAsia="en-AU"/>
              </w:rPr>
            </w:pPr>
            <w:r w:rsidRPr="00EE3A84">
              <w:rPr>
                <w:lang w:eastAsia="en-AU"/>
              </w:rPr>
              <w:t>86.9</w:t>
            </w:r>
          </w:p>
        </w:tc>
        <w:tc>
          <w:tcPr>
            <w:tcW w:w="231" w:type="pct"/>
            <w:tcBorders>
              <w:top w:val="nil"/>
              <w:left w:val="single" w:sz="4" w:space="0" w:color="auto"/>
              <w:bottom w:val="single" w:sz="4" w:space="0" w:color="auto"/>
              <w:right w:val="nil"/>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101.6</w:t>
            </w:r>
          </w:p>
        </w:tc>
        <w:tc>
          <w:tcPr>
            <w:tcW w:w="231" w:type="pct"/>
            <w:tcBorders>
              <w:top w:val="nil"/>
              <w:left w:val="nil"/>
              <w:bottom w:val="single" w:sz="4" w:space="0" w:color="auto"/>
              <w:right w:val="single" w:sz="4" w:space="0" w:color="auto"/>
            </w:tcBorders>
            <w:shd w:val="clear" w:color="000000" w:fill="C0C0C0"/>
            <w:noWrap/>
            <w:vAlign w:val="bottom"/>
            <w:hideMark/>
          </w:tcPr>
          <w:p w:rsidR="004E1983" w:rsidRPr="00EE3A84" w:rsidRDefault="004E1983" w:rsidP="00D8151E">
            <w:pPr>
              <w:pStyle w:val="table1"/>
              <w:jc w:val="center"/>
              <w:rPr>
                <w:lang w:eastAsia="en-AU"/>
              </w:rPr>
            </w:pPr>
            <w:r w:rsidRPr="00EE3A84">
              <w:rPr>
                <w:lang w:eastAsia="en-AU"/>
              </w:rPr>
              <w:t>86.7</w:t>
            </w:r>
          </w:p>
        </w:tc>
      </w:tr>
    </w:tbl>
    <w:p w:rsidR="0035361A" w:rsidRDefault="0035361A">
      <w:pPr>
        <w:spacing w:after="0" w:line="240" w:lineRule="auto"/>
        <w:jc w:val="left"/>
      </w:pPr>
      <w:r>
        <w:br w:type="page"/>
      </w:r>
    </w:p>
    <w:p w:rsidR="004E1983" w:rsidRPr="0035361A" w:rsidRDefault="0035361A" w:rsidP="0035361A">
      <w:pPr>
        <w:pStyle w:val="tablecaption"/>
        <w:rPr>
          <w:b/>
        </w:rPr>
      </w:pPr>
      <w:r w:rsidRPr="0035361A">
        <w:rPr>
          <w:b/>
        </w:rPr>
        <w:lastRenderedPageBreak/>
        <w:t>Table A1</w:t>
      </w:r>
      <w:r w:rsidR="005500CB">
        <w:rPr>
          <w:b/>
        </w:rPr>
        <w:t>9</w:t>
      </w:r>
      <w:r w:rsidRPr="0035361A">
        <w:rPr>
          <w:b/>
        </w:rPr>
        <w:t xml:space="preserve"> 1345D</w:t>
      </w:r>
      <w:r w:rsidRPr="0035361A">
        <w:rPr>
          <w:b/>
          <w:i/>
        </w:rPr>
        <w:t xml:space="preserve"> </w:t>
      </w:r>
      <w:r w:rsidR="004E1983" w:rsidRPr="0035361A">
        <w:rPr>
          <w:b/>
          <w:i/>
        </w:rPr>
        <w:t>M</w:t>
      </w:r>
      <w:r w:rsidRPr="0035361A">
        <w:rPr>
          <w:b/>
          <w:i/>
        </w:rPr>
        <w:t>.</w:t>
      </w:r>
      <w:r w:rsidR="004E1983" w:rsidRPr="0035361A">
        <w:rPr>
          <w:b/>
          <w:i/>
        </w:rPr>
        <w:t xml:space="preserve"> macleayi</w:t>
      </w:r>
      <w:r w:rsidR="004E1983" w:rsidRPr="0035361A">
        <w:rPr>
          <w:b/>
        </w:rPr>
        <w:t xml:space="preserve"> </w:t>
      </w:r>
    </w:p>
    <w:tbl>
      <w:tblPr>
        <w:tblW w:w="0" w:type="auto"/>
        <w:tblInd w:w="108" w:type="dxa"/>
        <w:tblLayout w:type="fixed"/>
        <w:tblLook w:val="04A0"/>
      </w:tblPr>
      <w:tblGrid>
        <w:gridCol w:w="634"/>
        <w:gridCol w:w="1209"/>
        <w:gridCol w:w="659"/>
        <w:gridCol w:w="660"/>
        <w:gridCol w:w="660"/>
        <w:gridCol w:w="660"/>
        <w:gridCol w:w="660"/>
        <w:gridCol w:w="660"/>
        <w:gridCol w:w="660"/>
        <w:gridCol w:w="660"/>
        <w:gridCol w:w="660"/>
        <w:gridCol w:w="660"/>
        <w:gridCol w:w="660"/>
        <w:gridCol w:w="660"/>
        <w:gridCol w:w="660"/>
        <w:gridCol w:w="660"/>
        <w:gridCol w:w="660"/>
        <w:gridCol w:w="660"/>
        <w:gridCol w:w="660"/>
        <w:gridCol w:w="660"/>
      </w:tblGrid>
      <w:tr w:rsidR="00941D9F" w:rsidRPr="00941D9F" w:rsidTr="005500CB">
        <w:trPr>
          <w:trHeight w:val="255"/>
        </w:trPr>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941D9F" w:rsidRDefault="00941D9F" w:rsidP="00941D9F">
            <w:pPr>
              <w:pStyle w:val="table1"/>
              <w:rPr>
                <w:b/>
                <w:lang w:eastAsia="en-AU"/>
              </w:rPr>
            </w:pPr>
            <w:r w:rsidRPr="00941D9F">
              <w:rPr>
                <w:b/>
                <w:lang w:eastAsia="en-AU"/>
              </w:rPr>
              <w:t>Treatment (µg L</w:t>
            </w:r>
            <w:r w:rsidRPr="00941D9F">
              <w:rPr>
                <w:b/>
                <w:vertAlign w:val="superscript"/>
                <w:lang w:eastAsia="en-AU"/>
              </w:rPr>
              <w:t xml:space="preserve">-1 </w:t>
            </w:r>
            <w:proofErr w:type="spellStart"/>
            <w:r w:rsidRPr="00941D9F">
              <w:rPr>
                <w:b/>
                <w:lang w:eastAsia="en-AU"/>
              </w:rPr>
              <w:t>Mn</w:t>
            </w:r>
            <w:proofErr w:type="spellEnd"/>
            <w:r w:rsidRPr="00941D9F">
              <w:rPr>
                <w:b/>
                <w:lang w:eastAsia="en-AU"/>
              </w:rPr>
              <w:t>)</w:t>
            </w:r>
          </w:p>
        </w:tc>
        <w:tc>
          <w:tcPr>
            <w:tcW w:w="1319"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941D9F" w:rsidRPr="00941D9F" w:rsidRDefault="00941D9F" w:rsidP="00941D9F">
            <w:pPr>
              <w:pStyle w:val="table1"/>
              <w:jc w:val="center"/>
              <w:rPr>
                <w:b/>
                <w:lang w:eastAsia="en-AU"/>
              </w:rPr>
            </w:pPr>
            <w:r w:rsidRPr="00941D9F">
              <w:rPr>
                <w:b/>
                <w:lang w:eastAsia="en-AU"/>
              </w:rPr>
              <w:t>0</w:t>
            </w:r>
          </w:p>
        </w:tc>
        <w:tc>
          <w:tcPr>
            <w:tcW w:w="13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941D9F" w:rsidRDefault="00941D9F" w:rsidP="00941D9F">
            <w:pPr>
              <w:pStyle w:val="table1"/>
              <w:jc w:val="center"/>
              <w:rPr>
                <w:b/>
                <w:lang w:eastAsia="en-AU"/>
              </w:rPr>
            </w:pPr>
            <w:r w:rsidRPr="00941D9F">
              <w:rPr>
                <w:b/>
                <w:lang w:eastAsia="en-AU"/>
              </w:rPr>
              <w:t>125</w:t>
            </w:r>
          </w:p>
        </w:tc>
        <w:tc>
          <w:tcPr>
            <w:tcW w:w="13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941D9F" w:rsidRDefault="00941D9F" w:rsidP="00941D9F">
            <w:pPr>
              <w:pStyle w:val="table1"/>
              <w:jc w:val="center"/>
              <w:rPr>
                <w:b/>
                <w:lang w:eastAsia="en-AU"/>
              </w:rPr>
            </w:pPr>
            <w:r w:rsidRPr="00941D9F">
              <w:rPr>
                <w:b/>
                <w:lang w:eastAsia="en-AU"/>
              </w:rPr>
              <w:t>250</w:t>
            </w:r>
          </w:p>
        </w:tc>
        <w:tc>
          <w:tcPr>
            <w:tcW w:w="13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941D9F" w:rsidRDefault="00941D9F" w:rsidP="00941D9F">
            <w:pPr>
              <w:pStyle w:val="table1"/>
              <w:jc w:val="center"/>
              <w:rPr>
                <w:b/>
                <w:lang w:eastAsia="en-AU"/>
              </w:rPr>
            </w:pPr>
            <w:r w:rsidRPr="00941D9F">
              <w:rPr>
                <w:b/>
                <w:lang w:eastAsia="en-AU"/>
              </w:rPr>
              <w:t>500</w:t>
            </w:r>
          </w:p>
        </w:tc>
        <w:tc>
          <w:tcPr>
            <w:tcW w:w="13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941D9F" w:rsidRDefault="00941D9F" w:rsidP="00941D9F">
            <w:pPr>
              <w:pStyle w:val="table1"/>
              <w:jc w:val="center"/>
              <w:rPr>
                <w:b/>
                <w:lang w:eastAsia="en-AU"/>
              </w:rPr>
            </w:pPr>
            <w:r w:rsidRPr="00941D9F">
              <w:rPr>
                <w:b/>
                <w:lang w:eastAsia="en-AU"/>
              </w:rPr>
              <w:t>750</w:t>
            </w:r>
          </w:p>
        </w:tc>
        <w:tc>
          <w:tcPr>
            <w:tcW w:w="13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941D9F" w:rsidRDefault="00941D9F" w:rsidP="00941D9F">
            <w:pPr>
              <w:pStyle w:val="table1"/>
              <w:jc w:val="center"/>
              <w:rPr>
                <w:b/>
                <w:lang w:eastAsia="en-AU"/>
              </w:rPr>
            </w:pPr>
            <w:r w:rsidRPr="00941D9F">
              <w:rPr>
                <w:b/>
                <w:lang w:eastAsia="en-AU"/>
              </w:rPr>
              <w:t>1000</w:t>
            </w:r>
          </w:p>
        </w:tc>
        <w:tc>
          <w:tcPr>
            <w:tcW w:w="132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941D9F" w:rsidRDefault="00941D9F" w:rsidP="00941D9F">
            <w:pPr>
              <w:pStyle w:val="table1"/>
              <w:jc w:val="center"/>
              <w:rPr>
                <w:b/>
                <w:lang w:eastAsia="en-AU"/>
              </w:rPr>
            </w:pPr>
            <w:r w:rsidRPr="00941D9F">
              <w:rPr>
                <w:b/>
                <w:lang w:eastAsia="en-AU"/>
              </w:rPr>
              <w:t>1500</w:t>
            </w:r>
          </w:p>
        </w:tc>
        <w:tc>
          <w:tcPr>
            <w:tcW w:w="13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1D9F" w:rsidRPr="00941D9F" w:rsidRDefault="00941D9F" w:rsidP="00941D9F">
            <w:pPr>
              <w:pStyle w:val="table1"/>
              <w:jc w:val="center"/>
              <w:rPr>
                <w:b/>
                <w:lang w:eastAsia="en-AU"/>
              </w:rPr>
            </w:pPr>
            <w:r w:rsidRPr="00941D9F">
              <w:rPr>
                <w:b/>
                <w:lang w:eastAsia="en-AU"/>
              </w:rPr>
              <w:t>2000</w:t>
            </w:r>
          </w:p>
        </w:tc>
        <w:tc>
          <w:tcPr>
            <w:tcW w:w="132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41D9F" w:rsidRPr="00941D9F" w:rsidRDefault="00941D9F" w:rsidP="00941D9F">
            <w:pPr>
              <w:pStyle w:val="table1"/>
              <w:jc w:val="center"/>
              <w:rPr>
                <w:b/>
                <w:lang w:eastAsia="en-AU"/>
              </w:rPr>
            </w:pPr>
            <w:r w:rsidRPr="00941D9F">
              <w:rPr>
                <w:b/>
                <w:lang w:eastAsia="en-AU"/>
              </w:rPr>
              <w:t>3000</w:t>
            </w:r>
          </w:p>
        </w:tc>
      </w:tr>
      <w:tr w:rsidR="0065365B" w:rsidRPr="00941D9F" w:rsidTr="005500CB">
        <w:trPr>
          <w:trHeight w:val="270"/>
        </w:trPr>
        <w:tc>
          <w:tcPr>
            <w:tcW w:w="1843" w:type="dxa"/>
            <w:gridSpan w:val="2"/>
            <w:tcBorders>
              <w:top w:val="nil"/>
              <w:left w:val="single" w:sz="4" w:space="0" w:color="auto"/>
              <w:bottom w:val="single" w:sz="8" w:space="0" w:color="auto"/>
              <w:right w:val="single" w:sz="4" w:space="0" w:color="000000"/>
            </w:tcBorders>
            <w:shd w:val="clear" w:color="auto" w:fill="auto"/>
            <w:noWrap/>
            <w:vAlign w:val="bottom"/>
            <w:hideMark/>
          </w:tcPr>
          <w:p w:rsidR="0060046D" w:rsidRPr="00941D9F" w:rsidRDefault="0060046D" w:rsidP="0060046D">
            <w:pPr>
              <w:pStyle w:val="table1"/>
              <w:rPr>
                <w:b/>
                <w:lang w:eastAsia="en-AU"/>
              </w:rPr>
            </w:pPr>
            <w:r w:rsidRPr="00941D9F">
              <w:rPr>
                <w:b/>
                <w:lang w:eastAsia="en-AU"/>
              </w:rPr>
              <w:t>Parameter</w:t>
            </w:r>
          </w:p>
        </w:tc>
        <w:tc>
          <w:tcPr>
            <w:tcW w:w="659" w:type="dxa"/>
            <w:tcBorders>
              <w:top w:val="nil"/>
              <w:left w:val="nil"/>
              <w:bottom w:val="single" w:sz="8" w:space="0" w:color="auto"/>
              <w:right w:val="nil"/>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auto" w:fill="auto"/>
            <w:noWrap/>
            <w:vAlign w:val="bottom"/>
            <w:hideMark/>
          </w:tcPr>
          <w:p w:rsidR="0060046D" w:rsidRPr="00941D9F" w:rsidRDefault="0060046D" w:rsidP="00941D9F">
            <w:pPr>
              <w:pStyle w:val="table1"/>
              <w:jc w:val="center"/>
              <w:rPr>
                <w:b/>
                <w:lang w:eastAsia="en-AU"/>
              </w:rPr>
            </w:pPr>
            <w:r w:rsidRPr="00941D9F">
              <w:rPr>
                <w:b/>
                <w:lang w:eastAsia="en-AU"/>
              </w:rPr>
              <w:t>24 h</w:t>
            </w:r>
          </w:p>
        </w:tc>
        <w:tc>
          <w:tcPr>
            <w:tcW w:w="660" w:type="dxa"/>
            <w:tcBorders>
              <w:top w:val="nil"/>
              <w:left w:val="nil"/>
              <w:bottom w:val="single" w:sz="8" w:space="0" w:color="auto"/>
              <w:right w:val="nil"/>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0 h</w:t>
            </w:r>
          </w:p>
        </w:tc>
        <w:tc>
          <w:tcPr>
            <w:tcW w:w="660" w:type="dxa"/>
            <w:tcBorders>
              <w:top w:val="nil"/>
              <w:left w:val="nil"/>
              <w:bottom w:val="single" w:sz="8" w:space="0" w:color="auto"/>
              <w:right w:val="single" w:sz="4" w:space="0" w:color="auto"/>
            </w:tcBorders>
            <w:shd w:val="clear" w:color="000000" w:fill="C0C0C0"/>
            <w:noWrap/>
            <w:vAlign w:val="bottom"/>
            <w:hideMark/>
          </w:tcPr>
          <w:p w:rsidR="0060046D" w:rsidRPr="00941D9F" w:rsidRDefault="0060046D" w:rsidP="00941D9F">
            <w:pPr>
              <w:pStyle w:val="table1"/>
              <w:jc w:val="center"/>
              <w:rPr>
                <w:b/>
                <w:lang w:eastAsia="en-AU"/>
              </w:rPr>
            </w:pPr>
            <w:r w:rsidRPr="00941D9F">
              <w:rPr>
                <w:b/>
                <w:lang w:eastAsia="en-AU"/>
              </w:rPr>
              <w:t>24 h</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60046D" w:rsidRPr="0060046D" w:rsidRDefault="0060046D" w:rsidP="0060046D">
            <w:pPr>
              <w:pStyle w:val="table1"/>
              <w:rPr>
                <w:lang w:eastAsia="en-AU"/>
              </w:rPr>
            </w:pPr>
            <w:r w:rsidRPr="0060046D">
              <w:rPr>
                <w:lang w:eastAsia="en-AU"/>
              </w:rPr>
              <w:t>Day 0</w:t>
            </w:r>
          </w:p>
        </w:tc>
        <w:tc>
          <w:tcPr>
            <w:tcW w:w="1209" w:type="dxa"/>
            <w:tcBorders>
              <w:top w:val="nil"/>
              <w:left w:val="nil"/>
              <w:bottom w:val="nil"/>
              <w:right w:val="single" w:sz="8" w:space="0" w:color="auto"/>
            </w:tcBorders>
            <w:shd w:val="clear" w:color="auto" w:fill="auto"/>
            <w:noWrap/>
            <w:vAlign w:val="bottom"/>
            <w:hideMark/>
          </w:tcPr>
          <w:p w:rsidR="0060046D" w:rsidRPr="0060046D" w:rsidRDefault="0060046D" w:rsidP="0060046D">
            <w:pPr>
              <w:pStyle w:val="table1"/>
              <w:rPr>
                <w:szCs w:val="16"/>
                <w:lang w:eastAsia="en-AU"/>
              </w:rPr>
            </w:pPr>
            <w:r w:rsidRPr="0060046D">
              <w:rPr>
                <w:szCs w:val="16"/>
                <w:lang w:eastAsia="en-AU"/>
              </w:rPr>
              <w:t>pH</w:t>
            </w:r>
          </w:p>
        </w:tc>
        <w:tc>
          <w:tcPr>
            <w:tcW w:w="659"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6.5</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6.5</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6.5</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6.5</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6.5</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6.</w:t>
            </w:r>
            <w:r w:rsidR="006802E2">
              <w:rPr>
                <w:lang w:eastAsia="en-AU"/>
              </w:rPr>
              <w:t>9</w:t>
            </w:r>
          </w:p>
        </w:tc>
        <w:tc>
          <w:tcPr>
            <w:tcW w:w="660" w:type="dxa"/>
            <w:tcBorders>
              <w:top w:val="nil"/>
              <w:left w:val="single" w:sz="4" w:space="0" w:color="auto"/>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6.5</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6.8</w:t>
            </w:r>
          </w:p>
        </w:tc>
      </w:tr>
      <w:tr w:rsidR="0065365B" w:rsidRPr="0060046D" w:rsidTr="005500CB">
        <w:trPr>
          <w:trHeight w:val="270"/>
        </w:trPr>
        <w:tc>
          <w:tcPr>
            <w:tcW w:w="634" w:type="dxa"/>
            <w:tcBorders>
              <w:top w:val="nil"/>
              <w:left w:val="single" w:sz="4" w:space="0" w:color="auto"/>
              <w:bottom w:val="nil"/>
              <w:right w:val="nil"/>
            </w:tcBorders>
            <w:shd w:val="clear" w:color="auto" w:fill="auto"/>
            <w:noWrap/>
            <w:vAlign w:val="bottom"/>
            <w:hideMark/>
          </w:tcPr>
          <w:p w:rsidR="0060046D" w:rsidRPr="0060046D" w:rsidRDefault="0060046D" w:rsidP="0060046D">
            <w:pPr>
              <w:pStyle w:val="table1"/>
              <w:rPr>
                <w:lang w:eastAsia="en-AU"/>
              </w:rPr>
            </w:pPr>
            <w:r w:rsidRPr="0060046D">
              <w:rPr>
                <w:lang w:eastAsia="en-AU"/>
              </w:rPr>
              <w:t xml:space="preserve"> </w:t>
            </w:r>
          </w:p>
        </w:tc>
        <w:tc>
          <w:tcPr>
            <w:tcW w:w="1209" w:type="dxa"/>
            <w:tcBorders>
              <w:top w:val="nil"/>
              <w:left w:val="nil"/>
              <w:bottom w:val="nil"/>
              <w:right w:val="single" w:sz="8" w:space="0" w:color="auto"/>
            </w:tcBorders>
            <w:shd w:val="clear" w:color="auto" w:fill="auto"/>
            <w:noWrap/>
            <w:vAlign w:val="bottom"/>
            <w:hideMark/>
          </w:tcPr>
          <w:p w:rsidR="0060046D" w:rsidRPr="0060046D" w:rsidRDefault="0060046D" w:rsidP="0060046D">
            <w:pPr>
              <w:pStyle w:val="table1"/>
              <w:rPr>
                <w:szCs w:val="16"/>
                <w:lang w:eastAsia="en-AU"/>
              </w:rPr>
            </w:pPr>
            <w:r w:rsidRPr="0060046D">
              <w:rPr>
                <w:szCs w:val="16"/>
                <w:lang w:eastAsia="en-AU"/>
              </w:rPr>
              <w:t>EC (</w:t>
            </w:r>
            <w:r w:rsidRPr="0060046D">
              <w:rPr>
                <w:rFonts w:ascii="Estrangelo Edessa" w:hAnsi="Estrangelo Edessa" w:cs="Estrangelo Edessa"/>
                <w:szCs w:val="16"/>
                <w:lang w:eastAsia="en-AU"/>
              </w:rPr>
              <w:t>µS cm</w:t>
            </w:r>
            <w:r w:rsidRPr="0060046D">
              <w:rPr>
                <w:rFonts w:ascii="Estrangelo Edessa" w:hAnsi="Estrangelo Edessa" w:cs="Estrangelo Edessa"/>
                <w:color w:val="000000"/>
                <w:sz w:val="11"/>
                <w:szCs w:val="11"/>
                <w:lang w:eastAsia="en-AU"/>
              </w:rPr>
              <w:t>-1</w:t>
            </w:r>
            <w:r w:rsidRPr="0060046D">
              <w:rPr>
                <w:rFonts w:ascii="Estrangelo Edessa" w:hAnsi="Estrangelo Edessa" w:cs="Estrangelo Edessa"/>
                <w:szCs w:val="16"/>
                <w:lang w:eastAsia="en-AU"/>
              </w:rPr>
              <w:t>)</w:t>
            </w:r>
          </w:p>
        </w:tc>
        <w:tc>
          <w:tcPr>
            <w:tcW w:w="659"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18.0</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20.0</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20.0</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20.0</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21.0</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21.0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22.0</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22.0</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23.0</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24.0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25.0</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26</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27</w:t>
            </w:r>
          </w:p>
        </w:tc>
        <w:tc>
          <w:tcPr>
            <w:tcW w:w="660" w:type="dxa"/>
            <w:tcBorders>
              <w:top w:val="nil"/>
              <w:left w:val="single" w:sz="4" w:space="0" w:color="auto"/>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38.0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39.0</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60046D" w:rsidRPr="0060046D" w:rsidRDefault="0060046D" w:rsidP="0060046D">
            <w:pPr>
              <w:pStyle w:val="table1"/>
              <w:rPr>
                <w:lang w:eastAsia="en-AU"/>
              </w:rPr>
            </w:pPr>
          </w:p>
        </w:tc>
        <w:tc>
          <w:tcPr>
            <w:tcW w:w="1209" w:type="dxa"/>
            <w:tcBorders>
              <w:top w:val="nil"/>
              <w:left w:val="nil"/>
              <w:bottom w:val="nil"/>
              <w:right w:val="single" w:sz="8" w:space="0" w:color="auto"/>
            </w:tcBorders>
            <w:shd w:val="clear" w:color="auto" w:fill="auto"/>
            <w:noWrap/>
            <w:vAlign w:val="bottom"/>
            <w:hideMark/>
          </w:tcPr>
          <w:p w:rsidR="0060046D" w:rsidRPr="0060046D" w:rsidRDefault="0060046D" w:rsidP="0060046D">
            <w:pPr>
              <w:pStyle w:val="table1"/>
              <w:rPr>
                <w:szCs w:val="16"/>
                <w:lang w:eastAsia="en-AU"/>
              </w:rPr>
            </w:pPr>
            <w:r w:rsidRPr="0060046D">
              <w:rPr>
                <w:szCs w:val="16"/>
                <w:lang w:eastAsia="en-AU"/>
              </w:rPr>
              <w:t>DO (%)</w:t>
            </w:r>
          </w:p>
        </w:tc>
        <w:tc>
          <w:tcPr>
            <w:tcW w:w="659"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100.8</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91.1</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110.2</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92.4</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108.0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92.3</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105.8</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92.3</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106.6</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91.1</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107.9</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93.3</w:t>
            </w:r>
          </w:p>
        </w:tc>
        <w:tc>
          <w:tcPr>
            <w:tcW w:w="660" w:type="dxa"/>
            <w:tcBorders>
              <w:top w:val="nil"/>
              <w:left w:val="nil"/>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102.0</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89.9</w:t>
            </w:r>
          </w:p>
        </w:tc>
        <w:tc>
          <w:tcPr>
            <w:tcW w:w="660" w:type="dxa"/>
            <w:tcBorders>
              <w:top w:val="nil"/>
              <w:left w:val="nil"/>
              <w:bottom w:val="nil"/>
              <w:right w:val="nil"/>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101.3</w:t>
            </w:r>
          </w:p>
        </w:tc>
        <w:tc>
          <w:tcPr>
            <w:tcW w:w="660" w:type="dxa"/>
            <w:tcBorders>
              <w:top w:val="nil"/>
              <w:left w:val="nil"/>
              <w:bottom w:val="nil"/>
              <w:right w:val="single" w:sz="4" w:space="0" w:color="auto"/>
            </w:tcBorders>
            <w:shd w:val="clear" w:color="auto" w:fill="auto"/>
            <w:noWrap/>
            <w:vAlign w:val="bottom"/>
            <w:hideMark/>
          </w:tcPr>
          <w:p w:rsidR="0060046D" w:rsidRPr="0060046D" w:rsidRDefault="0060046D" w:rsidP="00941D9F">
            <w:pPr>
              <w:pStyle w:val="table1"/>
              <w:jc w:val="center"/>
              <w:rPr>
                <w:lang w:eastAsia="en-AU"/>
              </w:rPr>
            </w:pPr>
            <w:r w:rsidRPr="0060046D">
              <w:rPr>
                <w:lang w:eastAsia="en-AU"/>
              </w:rPr>
              <w:t>90.3</w:t>
            </w:r>
          </w:p>
        </w:tc>
        <w:tc>
          <w:tcPr>
            <w:tcW w:w="660" w:type="dxa"/>
            <w:tcBorders>
              <w:top w:val="nil"/>
              <w:left w:val="single" w:sz="4" w:space="0" w:color="auto"/>
              <w:bottom w:val="nil"/>
              <w:right w:val="nil"/>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104.9</w:t>
            </w:r>
          </w:p>
        </w:tc>
        <w:tc>
          <w:tcPr>
            <w:tcW w:w="660" w:type="dxa"/>
            <w:tcBorders>
              <w:top w:val="nil"/>
              <w:left w:val="nil"/>
              <w:bottom w:val="nil"/>
              <w:right w:val="single" w:sz="4" w:space="0" w:color="auto"/>
            </w:tcBorders>
            <w:shd w:val="clear" w:color="000000" w:fill="C0C0C0"/>
            <w:noWrap/>
            <w:vAlign w:val="bottom"/>
            <w:hideMark/>
          </w:tcPr>
          <w:p w:rsidR="0060046D" w:rsidRPr="0060046D" w:rsidRDefault="0060046D" w:rsidP="00941D9F">
            <w:pPr>
              <w:pStyle w:val="table1"/>
              <w:jc w:val="center"/>
              <w:rPr>
                <w:lang w:eastAsia="en-AU"/>
              </w:rPr>
            </w:pPr>
            <w:r w:rsidRPr="0060046D">
              <w:rPr>
                <w:lang w:eastAsia="en-AU"/>
              </w:rPr>
              <w:t>90.1</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Day 1</w:t>
            </w:r>
          </w:p>
        </w:tc>
        <w:tc>
          <w:tcPr>
            <w:tcW w:w="1209" w:type="dxa"/>
            <w:tcBorders>
              <w:top w:val="single" w:sz="8" w:space="0" w:color="auto"/>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pH</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7.0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w:t>
            </w:r>
            <w:r w:rsidR="005500CB">
              <w:rPr>
                <w:lang w:eastAsia="en-AU"/>
              </w:rPr>
              <w:t>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w:t>
            </w:r>
            <w:r w:rsidR="005500CB">
              <w:rPr>
                <w:lang w:eastAsia="en-AU"/>
              </w:rPr>
              <w:t>9</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70"/>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 xml:space="preserve"> </w:t>
            </w: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EC (</w:t>
            </w:r>
            <w:r w:rsidRPr="0060046D">
              <w:rPr>
                <w:rFonts w:ascii="Estrangelo Edessa" w:hAnsi="Estrangelo Edessa" w:cs="Estrangelo Edessa"/>
                <w:szCs w:val="16"/>
                <w:lang w:eastAsia="en-AU"/>
              </w:rPr>
              <w:t>µS cm</w:t>
            </w:r>
            <w:r w:rsidRPr="0060046D">
              <w:rPr>
                <w:rFonts w:ascii="Estrangelo Edessa" w:hAnsi="Estrangelo Edessa" w:cs="Estrangelo Edessa"/>
                <w:color w:val="000000"/>
                <w:sz w:val="11"/>
                <w:szCs w:val="11"/>
                <w:lang w:eastAsia="en-AU"/>
              </w:rPr>
              <w:t>-1</w:t>
            </w:r>
            <w:r w:rsidRPr="0060046D">
              <w:rPr>
                <w:rFonts w:ascii="Estrangelo Edessa" w:hAnsi="Estrangelo Edessa" w:cs="Estrangelo Edessa"/>
                <w:szCs w:val="16"/>
                <w:lang w:eastAsia="en-AU"/>
              </w:rPr>
              <w:t>)</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25</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27</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39.0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DO (%)</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106.1</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91.2</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107.1</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90.6</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103.4</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94.1</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98.1</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92.2</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103.2</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91.1</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100.0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92.4</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100.3</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90.6</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98.8</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91.3</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99.0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Day 2</w:t>
            </w:r>
          </w:p>
        </w:tc>
        <w:tc>
          <w:tcPr>
            <w:tcW w:w="1209" w:type="dxa"/>
            <w:tcBorders>
              <w:top w:val="single" w:sz="8" w:space="0" w:color="auto"/>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pH</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7.0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w:t>
            </w:r>
            <w:r w:rsidR="005500CB">
              <w:rPr>
                <w:lang w:eastAsia="en-AU"/>
              </w:rPr>
              <w:t>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w:t>
            </w:r>
            <w:r w:rsidR="005500CB">
              <w:rPr>
                <w:lang w:eastAsia="en-AU"/>
              </w:rPr>
              <w:t>9</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r w:rsidR="001D4A3B">
              <w:rPr>
                <w:lang w:eastAsia="en-AU"/>
              </w:rPr>
              <w:t xml:space="preserve"> </w:t>
            </w:r>
            <w:r w:rsidR="001D4A3B" w:rsidRPr="001D4A3B">
              <w:rPr>
                <w:snapToGrid w:val="0"/>
                <w:color w:val="000000"/>
                <w:position w:val="4"/>
                <w:sz w:val="11"/>
                <w:szCs w:val="0"/>
                <w:u w:color="000000"/>
                <w:lang w:eastAsia="en-AU"/>
              </w:rPr>
              <w:t>a</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70"/>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 xml:space="preserve"> </w:t>
            </w: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EC (</w:t>
            </w:r>
            <w:r w:rsidRPr="0060046D">
              <w:rPr>
                <w:rFonts w:ascii="Estrangelo Edessa" w:hAnsi="Estrangelo Edessa" w:cs="Estrangelo Edessa"/>
                <w:szCs w:val="16"/>
                <w:lang w:eastAsia="en-AU"/>
              </w:rPr>
              <w:t>µS cm</w:t>
            </w:r>
            <w:r w:rsidRPr="0060046D">
              <w:rPr>
                <w:rFonts w:ascii="Estrangelo Edessa" w:hAnsi="Estrangelo Edessa" w:cs="Estrangelo Edessa"/>
                <w:color w:val="000000"/>
                <w:sz w:val="11"/>
                <w:szCs w:val="11"/>
                <w:lang w:eastAsia="en-AU"/>
              </w:rPr>
              <w:t>-1</w:t>
            </w:r>
            <w:r w:rsidRPr="0060046D">
              <w:rPr>
                <w:rFonts w:ascii="Estrangelo Edessa" w:hAnsi="Estrangelo Edessa" w:cs="Estrangelo Edessa"/>
                <w:szCs w:val="16"/>
                <w:lang w:eastAsia="en-AU"/>
              </w:rPr>
              <w:t>)</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23.0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24.0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27.0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28</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DO (%)</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110.4</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93.3</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109.2</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92.4</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108.0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92.0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107.7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91.8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106.2</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91.6</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109.6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90.5</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107.8</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90.6</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104.6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90.6</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Day 3</w:t>
            </w:r>
          </w:p>
        </w:tc>
        <w:tc>
          <w:tcPr>
            <w:tcW w:w="1209" w:type="dxa"/>
            <w:tcBorders>
              <w:top w:val="single" w:sz="8" w:space="0" w:color="auto"/>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pH</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w:t>
            </w:r>
            <w:r w:rsidR="005500CB">
              <w:rPr>
                <w:lang w:eastAsia="en-AU"/>
              </w:rPr>
              <w:t>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70"/>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 xml:space="preserve"> </w:t>
            </w: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EC (</w:t>
            </w:r>
            <w:r w:rsidRPr="0060046D">
              <w:rPr>
                <w:rFonts w:ascii="Estrangelo Edessa" w:hAnsi="Estrangelo Edessa" w:cs="Estrangelo Edessa"/>
                <w:szCs w:val="16"/>
                <w:lang w:eastAsia="en-AU"/>
              </w:rPr>
              <w:t>µS cm</w:t>
            </w:r>
            <w:r w:rsidRPr="0060046D">
              <w:rPr>
                <w:rFonts w:ascii="Estrangelo Edessa" w:hAnsi="Estrangelo Edessa" w:cs="Estrangelo Edessa"/>
                <w:color w:val="000000"/>
                <w:sz w:val="11"/>
                <w:szCs w:val="11"/>
                <w:lang w:eastAsia="en-AU"/>
              </w:rPr>
              <w:t>-1</w:t>
            </w:r>
            <w:r w:rsidRPr="0060046D">
              <w:rPr>
                <w:rFonts w:ascii="Estrangelo Edessa" w:hAnsi="Estrangelo Edessa" w:cs="Estrangelo Edessa"/>
                <w:szCs w:val="16"/>
                <w:lang w:eastAsia="en-AU"/>
              </w:rPr>
              <w:t>)</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23.0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26.0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DO (%)</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109.6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88.3</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109.9</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84.3</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111.5</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89.3</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108.2</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87.8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104.3</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87.7</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104.3</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91.3</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103.2</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Day 4</w:t>
            </w:r>
          </w:p>
        </w:tc>
        <w:tc>
          <w:tcPr>
            <w:tcW w:w="1209" w:type="dxa"/>
            <w:tcBorders>
              <w:top w:val="single" w:sz="8" w:space="0" w:color="auto"/>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pH</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70"/>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 xml:space="preserve"> </w:t>
            </w: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EC (</w:t>
            </w:r>
            <w:r w:rsidRPr="0060046D">
              <w:rPr>
                <w:rFonts w:ascii="Estrangelo Edessa" w:hAnsi="Estrangelo Edessa" w:cs="Estrangelo Edessa"/>
                <w:szCs w:val="16"/>
                <w:lang w:eastAsia="en-AU"/>
              </w:rPr>
              <w:t>µS cm</w:t>
            </w:r>
            <w:r w:rsidRPr="0060046D">
              <w:rPr>
                <w:rFonts w:ascii="Estrangelo Edessa" w:hAnsi="Estrangelo Edessa" w:cs="Estrangelo Edessa"/>
                <w:color w:val="000000"/>
                <w:sz w:val="11"/>
                <w:szCs w:val="11"/>
                <w:lang w:eastAsia="en-AU"/>
              </w:rPr>
              <w:t>-1</w:t>
            </w:r>
            <w:r w:rsidRPr="0060046D">
              <w:rPr>
                <w:rFonts w:ascii="Estrangelo Edessa" w:hAnsi="Estrangelo Edessa" w:cs="Estrangelo Edessa"/>
                <w:szCs w:val="16"/>
                <w:lang w:eastAsia="en-AU"/>
              </w:rPr>
              <w:t>)</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18.0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23.0</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24.0</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bottom w:val="nil"/>
              <w:right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p>
        </w:tc>
        <w:tc>
          <w:tcPr>
            <w:tcW w:w="1209" w:type="dxa"/>
            <w:tcBorders>
              <w:top w:val="nil"/>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DO (%)</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103.5</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91.1</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106.4</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90.5</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110.2</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91.3</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107.6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90.2</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103.2</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89.4</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105.4</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89.3</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103.5</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89.4</w:t>
            </w:r>
          </w:p>
        </w:tc>
        <w:tc>
          <w:tcPr>
            <w:tcW w:w="660" w:type="dxa"/>
            <w:tcBorders>
              <w:top w:val="nil"/>
              <w:left w:val="nil"/>
              <w:bottom w:val="nil"/>
              <w:right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nil"/>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Day 5</w:t>
            </w:r>
          </w:p>
        </w:tc>
        <w:tc>
          <w:tcPr>
            <w:tcW w:w="1209" w:type="dxa"/>
            <w:tcBorders>
              <w:top w:val="single" w:sz="8" w:space="0" w:color="auto"/>
              <w:left w:val="nil"/>
              <w:bottom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pH</w:t>
            </w:r>
          </w:p>
        </w:tc>
        <w:tc>
          <w:tcPr>
            <w:tcW w:w="659"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6.9</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6.6</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6.7</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6.8</w:t>
            </w:r>
          </w:p>
        </w:tc>
        <w:tc>
          <w:tcPr>
            <w:tcW w:w="660" w:type="dxa"/>
            <w:tcBorders>
              <w:top w:val="nil"/>
              <w:left w:val="nil"/>
              <w:bottom w:val="nil"/>
              <w:right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nil"/>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70"/>
        </w:trPr>
        <w:tc>
          <w:tcPr>
            <w:tcW w:w="634" w:type="dxa"/>
            <w:tcBorders>
              <w:top w:val="nil"/>
              <w:left w:val="single" w:sz="4" w:space="0" w:color="auto"/>
              <w:right w:val="nil"/>
            </w:tcBorders>
            <w:shd w:val="clear" w:color="auto" w:fill="auto"/>
            <w:noWrap/>
            <w:vAlign w:val="bottom"/>
            <w:hideMark/>
          </w:tcPr>
          <w:p w:rsidR="00001012" w:rsidRPr="0060046D" w:rsidRDefault="00001012" w:rsidP="0060046D">
            <w:pPr>
              <w:pStyle w:val="table1"/>
              <w:rPr>
                <w:lang w:eastAsia="en-AU"/>
              </w:rPr>
            </w:pPr>
            <w:r w:rsidRPr="0060046D">
              <w:rPr>
                <w:lang w:eastAsia="en-AU"/>
              </w:rPr>
              <w:t xml:space="preserve"> </w:t>
            </w:r>
          </w:p>
        </w:tc>
        <w:tc>
          <w:tcPr>
            <w:tcW w:w="1209" w:type="dxa"/>
            <w:tcBorders>
              <w:top w:val="nil"/>
              <w:left w:val="nil"/>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EC (</w:t>
            </w:r>
            <w:r w:rsidRPr="0060046D">
              <w:rPr>
                <w:rFonts w:ascii="Estrangelo Edessa" w:hAnsi="Estrangelo Edessa" w:cs="Estrangelo Edessa"/>
                <w:szCs w:val="16"/>
                <w:lang w:eastAsia="en-AU"/>
              </w:rPr>
              <w:t>µS cm</w:t>
            </w:r>
            <w:r w:rsidRPr="0060046D">
              <w:rPr>
                <w:rFonts w:ascii="Estrangelo Edessa" w:hAnsi="Estrangelo Edessa" w:cs="Estrangelo Edessa"/>
                <w:color w:val="000000"/>
                <w:sz w:val="11"/>
                <w:szCs w:val="11"/>
                <w:lang w:eastAsia="en-AU"/>
              </w:rPr>
              <w:t>-1</w:t>
            </w:r>
            <w:r w:rsidRPr="0060046D">
              <w:rPr>
                <w:rFonts w:ascii="Estrangelo Edessa" w:hAnsi="Estrangelo Edessa" w:cs="Estrangelo Edessa"/>
                <w:szCs w:val="16"/>
                <w:lang w:eastAsia="en-AU"/>
              </w:rPr>
              <w:t>)</w:t>
            </w:r>
          </w:p>
        </w:tc>
        <w:tc>
          <w:tcPr>
            <w:tcW w:w="659" w:type="dxa"/>
            <w:tcBorders>
              <w:top w:val="nil"/>
              <w:left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19.0</w:t>
            </w:r>
          </w:p>
        </w:tc>
        <w:tc>
          <w:tcPr>
            <w:tcW w:w="660" w:type="dxa"/>
            <w:tcBorders>
              <w:top w:val="nil"/>
              <w:left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20.0</w:t>
            </w:r>
          </w:p>
        </w:tc>
        <w:tc>
          <w:tcPr>
            <w:tcW w:w="660" w:type="dxa"/>
            <w:tcBorders>
              <w:top w:val="nil"/>
              <w:left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21.0</w:t>
            </w:r>
          </w:p>
        </w:tc>
        <w:tc>
          <w:tcPr>
            <w:tcW w:w="660" w:type="dxa"/>
            <w:tcBorders>
              <w:top w:val="nil"/>
              <w:left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23.0</w:t>
            </w:r>
          </w:p>
        </w:tc>
        <w:tc>
          <w:tcPr>
            <w:tcW w:w="660" w:type="dxa"/>
            <w:tcBorders>
              <w:top w:val="nil"/>
              <w:left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22.0</w:t>
            </w:r>
          </w:p>
        </w:tc>
        <w:tc>
          <w:tcPr>
            <w:tcW w:w="660" w:type="dxa"/>
            <w:tcBorders>
              <w:top w:val="nil"/>
              <w:left w:val="nil"/>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23.0</w:t>
            </w:r>
          </w:p>
        </w:tc>
        <w:tc>
          <w:tcPr>
            <w:tcW w:w="660" w:type="dxa"/>
            <w:tcBorders>
              <w:top w:val="nil"/>
              <w:left w:val="nil"/>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23.0</w:t>
            </w:r>
          </w:p>
        </w:tc>
        <w:tc>
          <w:tcPr>
            <w:tcW w:w="660" w:type="dxa"/>
            <w:tcBorders>
              <w:top w:val="nil"/>
              <w:left w:val="nil"/>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25.0</w:t>
            </w:r>
          </w:p>
        </w:tc>
        <w:tc>
          <w:tcPr>
            <w:tcW w:w="660" w:type="dxa"/>
            <w:tcBorders>
              <w:top w:val="nil"/>
              <w:left w:val="nil"/>
              <w:right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r w:rsidR="0065365B" w:rsidRPr="0060046D" w:rsidTr="005500CB">
        <w:trPr>
          <w:trHeight w:val="255"/>
        </w:trPr>
        <w:tc>
          <w:tcPr>
            <w:tcW w:w="634" w:type="dxa"/>
            <w:tcBorders>
              <w:top w:val="nil"/>
              <w:left w:val="single" w:sz="4" w:space="0" w:color="auto"/>
              <w:bottom w:val="single" w:sz="4" w:space="0" w:color="auto"/>
              <w:right w:val="nil"/>
            </w:tcBorders>
            <w:shd w:val="clear" w:color="auto" w:fill="auto"/>
            <w:noWrap/>
            <w:vAlign w:val="bottom"/>
            <w:hideMark/>
          </w:tcPr>
          <w:p w:rsidR="00001012" w:rsidRPr="0060046D" w:rsidRDefault="00001012" w:rsidP="0060046D">
            <w:pPr>
              <w:pStyle w:val="table1"/>
              <w:rPr>
                <w:lang w:eastAsia="en-AU"/>
              </w:rPr>
            </w:pPr>
          </w:p>
        </w:tc>
        <w:tc>
          <w:tcPr>
            <w:tcW w:w="1209" w:type="dxa"/>
            <w:tcBorders>
              <w:top w:val="nil"/>
              <w:left w:val="nil"/>
              <w:bottom w:val="single" w:sz="4" w:space="0" w:color="auto"/>
              <w:right w:val="single" w:sz="8" w:space="0" w:color="auto"/>
            </w:tcBorders>
            <w:shd w:val="clear" w:color="auto" w:fill="auto"/>
            <w:noWrap/>
            <w:vAlign w:val="bottom"/>
            <w:hideMark/>
          </w:tcPr>
          <w:p w:rsidR="00001012" w:rsidRPr="0060046D" w:rsidRDefault="00001012" w:rsidP="0060046D">
            <w:pPr>
              <w:pStyle w:val="table1"/>
              <w:rPr>
                <w:szCs w:val="16"/>
                <w:lang w:eastAsia="en-AU"/>
              </w:rPr>
            </w:pPr>
            <w:r w:rsidRPr="0060046D">
              <w:rPr>
                <w:szCs w:val="16"/>
                <w:lang w:eastAsia="en-AU"/>
              </w:rPr>
              <w:t>DO (%)</w:t>
            </w:r>
          </w:p>
        </w:tc>
        <w:tc>
          <w:tcPr>
            <w:tcW w:w="659" w:type="dxa"/>
            <w:tcBorders>
              <w:top w:val="nil"/>
              <w:left w:val="nil"/>
              <w:bottom w:val="single" w:sz="4" w:space="0" w:color="auto"/>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105.7</w:t>
            </w:r>
          </w:p>
        </w:tc>
        <w:tc>
          <w:tcPr>
            <w:tcW w:w="660" w:type="dxa"/>
            <w:tcBorders>
              <w:top w:val="nil"/>
              <w:left w:val="nil"/>
              <w:bottom w:val="single" w:sz="4" w:space="0" w:color="auto"/>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86.6</w:t>
            </w:r>
          </w:p>
        </w:tc>
        <w:tc>
          <w:tcPr>
            <w:tcW w:w="660" w:type="dxa"/>
            <w:tcBorders>
              <w:top w:val="nil"/>
              <w:left w:val="nil"/>
              <w:bottom w:val="single" w:sz="4" w:space="0" w:color="auto"/>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98.8</w:t>
            </w:r>
          </w:p>
        </w:tc>
        <w:tc>
          <w:tcPr>
            <w:tcW w:w="660" w:type="dxa"/>
            <w:tcBorders>
              <w:top w:val="nil"/>
              <w:left w:val="nil"/>
              <w:bottom w:val="single" w:sz="4" w:space="0" w:color="auto"/>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85.7</w:t>
            </w:r>
          </w:p>
        </w:tc>
        <w:tc>
          <w:tcPr>
            <w:tcW w:w="660" w:type="dxa"/>
            <w:tcBorders>
              <w:top w:val="nil"/>
              <w:left w:val="nil"/>
              <w:bottom w:val="single" w:sz="4" w:space="0" w:color="auto"/>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102.7</w:t>
            </w:r>
          </w:p>
        </w:tc>
        <w:tc>
          <w:tcPr>
            <w:tcW w:w="660" w:type="dxa"/>
            <w:tcBorders>
              <w:top w:val="nil"/>
              <w:left w:val="nil"/>
              <w:bottom w:val="single" w:sz="4" w:space="0" w:color="auto"/>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89.5</w:t>
            </w:r>
          </w:p>
        </w:tc>
        <w:tc>
          <w:tcPr>
            <w:tcW w:w="660" w:type="dxa"/>
            <w:tcBorders>
              <w:top w:val="nil"/>
              <w:left w:val="nil"/>
              <w:bottom w:val="single" w:sz="4" w:space="0" w:color="auto"/>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100.2</w:t>
            </w:r>
          </w:p>
        </w:tc>
        <w:tc>
          <w:tcPr>
            <w:tcW w:w="660" w:type="dxa"/>
            <w:tcBorders>
              <w:top w:val="nil"/>
              <w:left w:val="nil"/>
              <w:bottom w:val="single" w:sz="4" w:space="0" w:color="auto"/>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90.2</w:t>
            </w:r>
          </w:p>
        </w:tc>
        <w:tc>
          <w:tcPr>
            <w:tcW w:w="660" w:type="dxa"/>
            <w:tcBorders>
              <w:top w:val="nil"/>
              <w:left w:val="nil"/>
              <w:bottom w:val="single" w:sz="4" w:space="0" w:color="auto"/>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99.7</w:t>
            </w:r>
          </w:p>
        </w:tc>
        <w:tc>
          <w:tcPr>
            <w:tcW w:w="660" w:type="dxa"/>
            <w:tcBorders>
              <w:top w:val="nil"/>
              <w:left w:val="nil"/>
              <w:bottom w:val="single" w:sz="4" w:space="0" w:color="auto"/>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87.3</w:t>
            </w:r>
          </w:p>
        </w:tc>
        <w:tc>
          <w:tcPr>
            <w:tcW w:w="660" w:type="dxa"/>
            <w:tcBorders>
              <w:top w:val="nil"/>
              <w:left w:val="nil"/>
              <w:bottom w:val="single" w:sz="4" w:space="0" w:color="auto"/>
              <w:right w:val="nil"/>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101.0</w:t>
            </w:r>
          </w:p>
        </w:tc>
        <w:tc>
          <w:tcPr>
            <w:tcW w:w="660" w:type="dxa"/>
            <w:tcBorders>
              <w:top w:val="nil"/>
              <w:left w:val="nil"/>
              <w:bottom w:val="single" w:sz="4" w:space="0" w:color="auto"/>
              <w:right w:val="single" w:sz="4" w:space="0" w:color="auto"/>
            </w:tcBorders>
            <w:shd w:val="clear" w:color="auto" w:fill="auto"/>
            <w:noWrap/>
            <w:vAlign w:val="bottom"/>
            <w:hideMark/>
          </w:tcPr>
          <w:p w:rsidR="00001012" w:rsidRPr="0060046D" w:rsidRDefault="00001012" w:rsidP="00941D9F">
            <w:pPr>
              <w:pStyle w:val="table1"/>
              <w:jc w:val="center"/>
              <w:rPr>
                <w:lang w:eastAsia="en-AU"/>
              </w:rPr>
            </w:pPr>
            <w:r w:rsidRPr="0060046D">
              <w:rPr>
                <w:lang w:eastAsia="en-AU"/>
              </w:rPr>
              <w:t>89.3</w:t>
            </w:r>
          </w:p>
        </w:tc>
        <w:tc>
          <w:tcPr>
            <w:tcW w:w="660" w:type="dxa"/>
            <w:tcBorders>
              <w:top w:val="nil"/>
              <w:left w:val="nil"/>
              <w:bottom w:val="single" w:sz="4" w:space="0" w:color="auto"/>
              <w:right w:val="nil"/>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99.8</w:t>
            </w:r>
          </w:p>
        </w:tc>
        <w:tc>
          <w:tcPr>
            <w:tcW w:w="660" w:type="dxa"/>
            <w:tcBorders>
              <w:top w:val="nil"/>
              <w:left w:val="nil"/>
              <w:bottom w:val="single" w:sz="4" w:space="0" w:color="auto"/>
              <w:right w:val="single" w:sz="4" w:space="0" w:color="auto"/>
            </w:tcBorders>
            <w:shd w:val="clear" w:color="000000" w:fill="C0C0C0"/>
            <w:noWrap/>
            <w:vAlign w:val="bottom"/>
            <w:hideMark/>
          </w:tcPr>
          <w:p w:rsidR="00001012" w:rsidRPr="0060046D" w:rsidRDefault="00001012" w:rsidP="00941D9F">
            <w:pPr>
              <w:pStyle w:val="table1"/>
              <w:jc w:val="center"/>
              <w:rPr>
                <w:lang w:eastAsia="en-AU"/>
              </w:rPr>
            </w:pPr>
            <w:r w:rsidRPr="0060046D">
              <w:rPr>
                <w:lang w:eastAsia="en-AU"/>
              </w:rPr>
              <w:t>88.1</w:t>
            </w:r>
          </w:p>
        </w:tc>
        <w:tc>
          <w:tcPr>
            <w:tcW w:w="660" w:type="dxa"/>
            <w:tcBorders>
              <w:top w:val="nil"/>
              <w:left w:val="nil"/>
              <w:bottom w:val="single" w:sz="4" w:space="0" w:color="auto"/>
              <w:right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single" w:sz="4" w:space="0" w:color="auto"/>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single" w:sz="4" w:space="0" w:color="auto"/>
              <w:bottom w:val="single" w:sz="4" w:space="0" w:color="auto"/>
              <w:right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660" w:type="dxa"/>
            <w:tcBorders>
              <w:top w:val="nil"/>
              <w:left w:val="nil"/>
              <w:bottom w:val="single" w:sz="4" w:space="0" w:color="auto"/>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r>
    </w:tbl>
    <w:p w:rsidR="001D4A3B" w:rsidRDefault="001D4A3B" w:rsidP="001D4A3B">
      <w:pPr>
        <w:pStyle w:val="tablenote"/>
      </w:pPr>
      <w:proofErr w:type="gramStart"/>
      <w:r w:rsidRPr="00937A5A">
        <w:rPr>
          <w:snapToGrid w:val="0"/>
          <w:color w:val="000000"/>
          <w:position w:val="5"/>
          <w:sz w:val="15"/>
          <w:szCs w:val="0"/>
          <w:u w:color="000000"/>
        </w:rPr>
        <w:t>a</w:t>
      </w:r>
      <w:proofErr w:type="gramEnd"/>
      <w:r>
        <w:t xml:space="preserve"> NM = Not measured due to complete mortality in the treatment</w:t>
      </w:r>
    </w:p>
    <w:p w:rsidR="00001012" w:rsidRDefault="00001012">
      <w:pPr>
        <w:spacing w:after="0" w:line="240" w:lineRule="auto"/>
        <w:jc w:val="left"/>
      </w:pPr>
      <w:r>
        <w:br w:type="page"/>
      </w:r>
    </w:p>
    <w:p w:rsidR="0035361A" w:rsidRDefault="0035361A" w:rsidP="0035361A"/>
    <w:p w:rsidR="004E1983" w:rsidRPr="0035361A" w:rsidRDefault="0035361A" w:rsidP="0035361A">
      <w:pPr>
        <w:pStyle w:val="tablecaption"/>
        <w:rPr>
          <w:b/>
        </w:rPr>
      </w:pPr>
      <w:r w:rsidRPr="0035361A">
        <w:rPr>
          <w:b/>
        </w:rPr>
        <w:t>Table A</w:t>
      </w:r>
      <w:r w:rsidR="007817CF">
        <w:rPr>
          <w:b/>
        </w:rPr>
        <w:t>20</w:t>
      </w:r>
      <w:r w:rsidRPr="0035361A">
        <w:rPr>
          <w:b/>
        </w:rPr>
        <w:t xml:space="preserve"> 1275S </w:t>
      </w:r>
      <w:r w:rsidR="004E1983" w:rsidRPr="0035361A">
        <w:rPr>
          <w:b/>
          <w:i/>
        </w:rPr>
        <w:t>A</w:t>
      </w:r>
      <w:r w:rsidRPr="0035361A">
        <w:rPr>
          <w:b/>
          <w:i/>
        </w:rPr>
        <w:t>.</w:t>
      </w:r>
      <w:r w:rsidR="004E1983" w:rsidRPr="0035361A">
        <w:rPr>
          <w:b/>
          <w:i/>
        </w:rPr>
        <w:t xml:space="preserve"> cumingi </w:t>
      </w:r>
    </w:p>
    <w:tbl>
      <w:tblPr>
        <w:tblW w:w="5000" w:type="pct"/>
        <w:tblLook w:val="04A0"/>
      </w:tblPr>
      <w:tblGrid>
        <w:gridCol w:w="974"/>
        <w:gridCol w:w="1063"/>
        <w:gridCol w:w="859"/>
        <w:gridCol w:w="896"/>
        <w:gridCol w:w="1281"/>
        <w:gridCol w:w="1009"/>
        <w:gridCol w:w="1517"/>
        <w:gridCol w:w="1182"/>
        <w:gridCol w:w="1120"/>
        <w:gridCol w:w="873"/>
        <w:gridCol w:w="899"/>
        <w:gridCol w:w="797"/>
        <w:gridCol w:w="856"/>
        <w:gridCol w:w="848"/>
      </w:tblGrid>
      <w:tr w:rsidR="00941D9F" w:rsidRPr="001F26A2" w:rsidTr="00003355">
        <w:trPr>
          <w:trHeight w:val="255"/>
        </w:trPr>
        <w:tc>
          <w:tcPr>
            <w:tcW w:w="719" w:type="pct"/>
            <w:gridSpan w:val="2"/>
            <w:tcBorders>
              <w:top w:val="single" w:sz="4" w:space="0" w:color="auto"/>
              <w:left w:val="nil"/>
              <w:right w:val="single" w:sz="4" w:space="0" w:color="auto"/>
            </w:tcBorders>
            <w:shd w:val="clear" w:color="auto" w:fill="auto"/>
            <w:noWrap/>
            <w:vAlign w:val="bottom"/>
            <w:hideMark/>
          </w:tcPr>
          <w:p w:rsidR="00941D9F" w:rsidRPr="00941D9F" w:rsidRDefault="00941D9F" w:rsidP="00941D9F">
            <w:pPr>
              <w:pStyle w:val="table1"/>
              <w:rPr>
                <w:b/>
                <w:lang w:eastAsia="en-AU"/>
              </w:rPr>
            </w:pPr>
            <w:r w:rsidRPr="00941D9F">
              <w:rPr>
                <w:b/>
                <w:lang w:eastAsia="en-AU"/>
              </w:rPr>
              <w:t>Treatment (µg L</w:t>
            </w:r>
            <w:r w:rsidRPr="00941D9F">
              <w:rPr>
                <w:b/>
                <w:vertAlign w:val="superscript"/>
                <w:lang w:eastAsia="en-AU"/>
              </w:rPr>
              <w:t xml:space="preserve">-1 </w:t>
            </w:r>
            <w:proofErr w:type="spellStart"/>
            <w:r w:rsidRPr="00941D9F">
              <w:rPr>
                <w:b/>
                <w:lang w:eastAsia="en-AU"/>
              </w:rPr>
              <w:t>Mn</w:t>
            </w:r>
            <w:proofErr w:type="spellEnd"/>
            <w:r w:rsidRPr="00941D9F">
              <w:rPr>
                <w:b/>
                <w:lang w:eastAsia="en-AU"/>
              </w:rPr>
              <w:t>)</w:t>
            </w:r>
          </w:p>
        </w:tc>
        <w:tc>
          <w:tcPr>
            <w:tcW w:w="619"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941D9F" w:rsidRPr="001F26A2" w:rsidRDefault="00941D9F" w:rsidP="001F26A2">
            <w:pPr>
              <w:pStyle w:val="table1"/>
              <w:jc w:val="center"/>
              <w:rPr>
                <w:b/>
                <w:lang w:eastAsia="en-AU"/>
              </w:rPr>
            </w:pPr>
            <w:r w:rsidRPr="001F26A2">
              <w:rPr>
                <w:b/>
                <w:lang w:eastAsia="en-AU"/>
              </w:rPr>
              <w:t>0</w:t>
            </w:r>
          </w:p>
        </w:tc>
        <w:tc>
          <w:tcPr>
            <w:tcW w:w="8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1F26A2" w:rsidRDefault="00941D9F" w:rsidP="001F26A2">
            <w:pPr>
              <w:pStyle w:val="table1"/>
              <w:jc w:val="center"/>
              <w:rPr>
                <w:b/>
                <w:lang w:eastAsia="en-AU"/>
              </w:rPr>
            </w:pPr>
            <w:r w:rsidRPr="001F26A2">
              <w:rPr>
                <w:b/>
                <w:lang w:eastAsia="en-AU"/>
              </w:rPr>
              <w:t>8000</w:t>
            </w:r>
          </w:p>
        </w:tc>
        <w:tc>
          <w:tcPr>
            <w:tcW w:w="952" w:type="pct"/>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41D9F" w:rsidRPr="001F26A2" w:rsidRDefault="00941D9F" w:rsidP="001F26A2">
            <w:pPr>
              <w:pStyle w:val="table1"/>
              <w:jc w:val="center"/>
              <w:rPr>
                <w:b/>
                <w:lang w:eastAsia="en-AU"/>
              </w:rPr>
            </w:pPr>
            <w:r w:rsidRPr="001F26A2">
              <w:rPr>
                <w:b/>
                <w:lang w:eastAsia="en-AU"/>
              </w:rPr>
              <w:t>40000</w:t>
            </w:r>
          </w:p>
        </w:tc>
        <w:tc>
          <w:tcPr>
            <w:tcW w:w="70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1F26A2" w:rsidRDefault="00941D9F" w:rsidP="001F26A2">
            <w:pPr>
              <w:pStyle w:val="table1"/>
              <w:jc w:val="center"/>
              <w:rPr>
                <w:b/>
                <w:lang w:eastAsia="en-AU"/>
              </w:rPr>
            </w:pPr>
            <w:r w:rsidRPr="001F26A2">
              <w:rPr>
                <w:b/>
                <w:lang w:eastAsia="en-AU"/>
              </w:rPr>
              <w:t>200000</w:t>
            </w:r>
          </w:p>
        </w:tc>
        <w:tc>
          <w:tcPr>
            <w:tcW w:w="598" w:type="pct"/>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41D9F" w:rsidRPr="001F26A2" w:rsidRDefault="00941D9F" w:rsidP="001F26A2">
            <w:pPr>
              <w:pStyle w:val="table1"/>
              <w:jc w:val="center"/>
              <w:rPr>
                <w:b/>
                <w:lang w:eastAsia="en-AU"/>
              </w:rPr>
            </w:pPr>
            <w:r w:rsidRPr="001F26A2">
              <w:rPr>
                <w:b/>
                <w:lang w:eastAsia="en-AU"/>
              </w:rPr>
              <w:t>1000000</w:t>
            </w:r>
          </w:p>
        </w:tc>
        <w:tc>
          <w:tcPr>
            <w:tcW w:w="601" w:type="pct"/>
            <w:gridSpan w:val="2"/>
            <w:tcBorders>
              <w:top w:val="single" w:sz="4" w:space="0" w:color="auto"/>
              <w:left w:val="single" w:sz="4" w:space="0" w:color="auto"/>
              <w:bottom w:val="single" w:sz="4" w:space="0" w:color="auto"/>
            </w:tcBorders>
            <w:shd w:val="clear" w:color="auto" w:fill="auto"/>
            <w:noWrap/>
            <w:vAlign w:val="bottom"/>
            <w:hideMark/>
          </w:tcPr>
          <w:p w:rsidR="00941D9F" w:rsidRPr="001F26A2" w:rsidRDefault="00941D9F" w:rsidP="001F26A2">
            <w:pPr>
              <w:pStyle w:val="table1"/>
              <w:jc w:val="center"/>
              <w:rPr>
                <w:b/>
                <w:lang w:eastAsia="en-AU"/>
              </w:rPr>
            </w:pPr>
            <w:r w:rsidRPr="001F26A2">
              <w:rPr>
                <w:b/>
                <w:lang w:eastAsia="en-AU"/>
              </w:rPr>
              <w:t>5000000</w:t>
            </w:r>
          </w:p>
        </w:tc>
      </w:tr>
      <w:tr w:rsidR="001F26A2" w:rsidRPr="001F26A2" w:rsidTr="00003355">
        <w:trPr>
          <w:trHeight w:val="270"/>
        </w:trPr>
        <w:tc>
          <w:tcPr>
            <w:tcW w:w="719" w:type="pct"/>
            <w:gridSpan w:val="2"/>
            <w:tcBorders>
              <w:top w:val="nil"/>
              <w:left w:val="nil"/>
              <w:bottom w:val="single" w:sz="4" w:space="0" w:color="auto"/>
              <w:right w:val="single" w:sz="4" w:space="0" w:color="auto"/>
            </w:tcBorders>
            <w:shd w:val="clear" w:color="auto" w:fill="auto"/>
            <w:noWrap/>
            <w:vAlign w:val="bottom"/>
            <w:hideMark/>
          </w:tcPr>
          <w:p w:rsidR="001F26A2" w:rsidRPr="001F26A2" w:rsidRDefault="001F26A2" w:rsidP="001F26A2">
            <w:pPr>
              <w:pStyle w:val="table1"/>
              <w:rPr>
                <w:b/>
                <w:lang w:eastAsia="en-AU"/>
              </w:rPr>
            </w:pPr>
            <w:r w:rsidRPr="001F26A2">
              <w:rPr>
                <w:b/>
                <w:lang w:eastAsia="en-AU"/>
              </w:rPr>
              <w:t>Parameter</w:t>
            </w:r>
          </w:p>
        </w:tc>
        <w:tc>
          <w:tcPr>
            <w:tcW w:w="303" w:type="pct"/>
            <w:tcBorders>
              <w:top w:val="single" w:sz="4" w:space="0" w:color="auto"/>
              <w:left w:val="single" w:sz="4" w:space="0" w:color="auto"/>
              <w:bottom w:val="single" w:sz="4" w:space="0" w:color="auto"/>
              <w:right w:val="nil"/>
            </w:tcBorders>
            <w:shd w:val="clear" w:color="000000" w:fill="C0C0C0"/>
            <w:noWrap/>
            <w:vAlign w:val="bottom"/>
            <w:hideMark/>
          </w:tcPr>
          <w:p w:rsidR="001F26A2" w:rsidRPr="001F26A2" w:rsidRDefault="001F26A2" w:rsidP="001F26A2">
            <w:pPr>
              <w:pStyle w:val="table1"/>
              <w:jc w:val="center"/>
              <w:rPr>
                <w:b/>
                <w:lang w:eastAsia="en-AU"/>
              </w:rPr>
            </w:pPr>
            <w:r w:rsidRPr="001F26A2">
              <w:rPr>
                <w:b/>
                <w:lang w:eastAsia="en-AU"/>
              </w:rPr>
              <w:t>0 h</w:t>
            </w:r>
          </w:p>
        </w:tc>
        <w:tc>
          <w:tcPr>
            <w:tcW w:w="316" w:type="pct"/>
            <w:tcBorders>
              <w:top w:val="single" w:sz="4" w:space="0" w:color="auto"/>
              <w:left w:val="nil"/>
              <w:bottom w:val="single" w:sz="4" w:space="0" w:color="auto"/>
              <w:right w:val="single" w:sz="4" w:space="0" w:color="auto"/>
            </w:tcBorders>
            <w:shd w:val="clear" w:color="000000" w:fill="C0C0C0"/>
            <w:noWrap/>
            <w:vAlign w:val="bottom"/>
            <w:hideMark/>
          </w:tcPr>
          <w:p w:rsidR="001F26A2" w:rsidRPr="001F26A2" w:rsidRDefault="001F26A2" w:rsidP="001F26A2">
            <w:pPr>
              <w:pStyle w:val="table1"/>
              <w:jc w:val="center"/>
              <w:rPr>
                <w:b/>
                <w:lang w:eastAsia="en-AU"/>
              </w:rPr>
            </w:pPr>
            <w:r w:rsidRPr="001F26A2">
              <w:rPr>
                <w:b/>
                <w:lang w:eastAsia="en-AU"/>
              </w:rPr>
              <w:t>24 h</w:t>
            </w:r>
          </w:p>
        </w:tc>
        <w:tc>
          <w:tcPr>
            <w:tcW w:w="452" w:type="pct"/>
            <w:tcBorders>
              <w:top w:val="single" w:sz="4" w:space="0" w:color="auto"/>
              <w:left w:val="single" w:sz="4" w:space="0" w:color="auto"/>
              <w:bottom w:val="single" w:sz="4" w:space="0" w:color="auto"/>
              <w:right w:val="nil"/>
            </w:tcBorders>
            <w:shd w:val="clear" w:color="auto" w:fill="auto"/>
            <w:noWrap/>
            <w:vAlign w:val="bottom"/>
            <w:hideMark/>
          </w:tcPr>
          <w:p w:rsidR="001F26A2" w:rsidRPr="001F26A2" w:rsidRDefault="001F26A2" w:rsidP="001F26A2">
            <w:pPr>
              <w:pStyle w:val="table1"/>
              <w:jc w:val="center"/>
              <w:rPr>
                <w:b/>
                <w:lang w:eastAsia="en-AU"/>
              </w:rPr>
            </w:pPr>
            <w:r w:rsidRPr="001F26A2">
              <w:rPr>
                <w:b/>
                <w:lang w:eastAsia="en-AU"/>
              </w:rPr>
              <w:t>0 h</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1F26A2" w:rsidRPr="001F26A2" w:rsidRDefault="001F26A2" w:rsidP="001F26A2">
            <w:pPr>
              <w:pStyle w:val="table1"/>
              <w:jc w:val="center"/>
              <w:rPr>
                <w:b/>
                <w:lang w:eastAsia="en-AU"/>
              </w:rPr>
            </w:pPr>
            <w:r w:rsidRPr="001F26A2">
              <w:rPr>
                <w:b/>
                <w:lang w:eastAsia="en-AU"/>
              </w:rPr>
              <w:t>24 h</w:t>
            </w:r>
          </w:p>
        </w:tc>
        <w:tc>
          <w:tcPr>
            <w:tcW w:w="535" w:type="pct"/>
            <w:tcBorders>
              <w:top w:val="single" w:sz="4" w:space="0" w:color="auto"/>
              <w:left w:val="nil"/>
              <w:bottom w:val="single" w:sz="4" w:space="0" w:color="auto"/>
              <w:right w:val="nil"/>
            </w:tcBorders>
            <w:shd w:val="clear" w:color="000000" w:fill="C0C0C0"/>
            <w:noWrap/>
            <w:vAlign w:val="bottom"/>
            <w:hideMark/>
          </w:tcPr>
          <w:p w:rsidR="001F26A2" w:rsidRPr="001F26A2" w:rsidRDefault="001F26A2" w:rsidP="001F26A2">
            <w:pPr>
              <w:pStyle w:val="table1"/>
              <w:jc w:val="center"/>
              <w:rPr>
                <w:b/>
                <w:lang w:eastAsia="en-AU"/>
              </w:rPr>
            </w:pPr>
            <w:r w:rsidRPr="001F26A2">
              <w:rPr>
                <w:b/>
                <w:lang w:eastAsia="en-AU"/>
              </w:rPr>
              <w:t>0 h</w:t>
            </w:r>
          </w:p>
        </w:tc>
        <w:tc>
          <w:tcPr>
            <w:tcW w:w="417" w:type="pct"/>
            <w:tcBorders>
              <w:top w:val="single" w:sz="4" w:space="0" w:color="auto"/>
              <w:left w:val="nil"/>
              <w:bottom w:val="single" w:sz="4" w:space="0" w:color="auto"/>
              <w:right w:val="single" w:sz="4" w:space="0" w:color="auto"/>
            </w:tcBorders>
            <w:shd w:val="clear" w:color="000000" w:fill="C0C0C0"/>
            <w:noWrap/>
            <w:vAlign w:val="bottom"/>
            <w:hideMark/>
          </w:tcPr>
          <w:p w:rsidR="001F26A2" w:rsidRPr="001F26A2" w:rsidRDefault="001F26A2" w:rsidP="001F26A2">
            <w:pPr>
              <w:pStyle w:val="table1"/>
              <w:jc w:val="center"/>
              <w:rPr>
                <w:b/>
                <w:lang w:eastAsia="en-AU"/>
              </w:rPr>
            </w:pPr>
            <w:r w:rsidRPr="001F26A2">
              <w:rPr>
                <w:b/>
                <w:lang w:eastAsia="en-AU"/>
              </w:rPr>
              <w:t>24 h</w:t>
            </w:r>
          </w:p>
        </w:tc>
        <w:tc>
          <w:tcPr>
            <w:tcW w:w="395" w:type="pct"/>
            <w:tcBorders>
              <w:top w:val="single" w:sz="4" w:space="0" w:color="auto"/>
              <w:left w:val="nil"/>
              <w:bottom w:val="single" w:sz="4" w:space="0" w:color="auto"/>
              <w:right w:val="nil"/>
            </w:tcBorders>
            <w:shd w:val="clear" w:color="auto" w:fill="auto"/>
            <w:noWrap/>
            <w:vAlign w:val="bottom"/>
            <w:hideMark/>
          </w:tcPr>
          <w:p w:rsidR="001F26A2" w:rsidRPr="001F26A2" w:rsidRDefault="001F26A2" w:rsidP="001F26A2">
            <w:pPr>
              <w:pStyle w:val="table1"/>
              <w:jc w:val="center"/>
              <w:rPr>
                <w:b/>
                <w:lang w:eastAsia="en-AU"/>
              </w:rPr>
            </w:pPr>
            <w:r w:rsidRPr="001F26A2">
              <w:rPr>
                <w:b/>
                <w:lang w:eastAsia="en-AU"/>
              </w:rPr>
              <w:t>0 h</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F26A2" w:rsidRPr="001F26A2" w:rsidRDefault="001F26A2" w:rsidP="001F26A2">
            <w:pPr>
              <w:pStyle w:val="table1"/>
              <w:jc w:val="center"/>
              <w:rPr>
                <w:b/>
                <w:lang w:eastAsia="en-AU"/>
              </w:rPr>
            </w:pPr>
            <w:r w:rsidRPr="001F26A2">
              <w:rPr>
                <w:b/>
                <w:lang w:eastAsia="en-AU"/>
              </w:rPr>
              <w:t>24 h</w:t>
            </w:r>
          </w:p>
        </w:tc>
        <w:tc>
          <w:tcPr>
            <w:tcW w:w="317" w:type="pct"/>
            <w:tcBorders>
              <w:top w:val="single" w:sz="4" w:space="0" w:color="auto"/>
              <w:left w:val="nil"/>
              <w:bottom w:val="single" w:sz="4" w:space="0" w:color="auto"/>
              <w:right w:val="nil"/>
            </w:tcBorders>
            <w:shd w:val="clear" w:color="000000" w:fill="C0C0C0"/>
            <w:noWrap/>
            <w:vAlign w:val="bottom"/>
            <w:hideMark/>
          </w:tcPr>
          <w:p w:rsidR="001F26A2" w:rsidRPr="001F26A2" w:rsidRDefault="001F26A2" w:rsidP="001F26A2">
            <w:pPr>
              <w:pStyle w:val="table1"/>
              <w:jc w:val="center"/>
              <w:rPr>
                <w:b/>
                <w:lang w:eastAsia="en-AU"/>
              </w:rPr>
            </w:pPr>
            <w:r w:rsidRPr="001F26A2">
              <w:rPr>
                <w:b/>
                <w:lang w:eastAsia="en-AU"/>
              </w:rPr>
              <w:t>0 h</w:t>
            </w:r>
          </w:p>
        </w:tc>
        <w:tc>
          <w:tcPr>
            <w:tcW w:w="281" w:type="pct"/>
            <w:tcBorders>
              <w:top w:val="single" w:sz="4" w:space="0" w:color="auto"/>
              <w:left w:val="nil"/>
              <w:bottom w:val="single" w:sz="4" w:space="0" w:color="auto"/>
              <w:right w:val="single" w:sz="4" w:space="0" w:color="auto"/>
            </w:tcBorders>
            <w:shd w:val="clear" w:color="000000" w:fill="C0C0C0"/>
            <w:noWrap/>
            <w:vAlign w:val="bottom"/>
            <w:hideMark/>
          </w:tcPr>
          <w:p w:rsidR="001F26A2" w:rsidRPr="001F26A2" w:rsidRDefault="001F26A2" w:rsidP="001F26A2">
            <w:pPr>
              <w:pStyle w:val="table1"/>
              <w:jc w:val="center"/>
              <w:rPr>
                <w:b/>
                <w:lang w:eastAsia="en-AU"/>
              </w:rPr>
            </w:pPr>
            <w:r w:rsidRPr="001F26A2">
              <w:rPr>
                <w:b/>
                <w:lang w:eastAsia="en-AU"/>
              </w:rPr>
              <w:t>24 h</w:t>
            </w:r>
          </w:p>
        </w:tc>
        <w:tc>
          <w:tcPr>
            <w:tcW w:w="302" w:type="pct"/>
            <w:tcBorders>
              <w:top w:val="single" w:sz="4" w:space="0" w:color="auto"/>
              <w:left w:val="nil"/>
              <w:bottom w:val="single" w:sz="4" w:space="0" w:color="auto"/>
              <w:right w:val="nil"/>
            </w:tcBorders>
            <w:shd w:val="clear" w:color="auto" w:fill="auto"/>
            <w:noWrap/>
            <w:vAlign w:val="bottom"/>
            <w:hideMark/>
          </w:tcPr>
          <w:p w:rsidR="001F26A2" w:rsidRPr="001F26A2" w:rsidRDefault="001F26A2" w:rsidP="001F26A2">
            <w:pPr>
              <w:pStyle w:val="table1"/>
              <w:jc w:val="center"/>
              <w:rPr>
                <w:b/>
                <w:lang w:eastAsia="en-AU"/>
              </w:rPr>
            </w:pPr>
            <w:r w:rsidRPr="001F26A2">
              <w:rPr>
                <w:b/>
                <w:lang w:eastAsia="en-AU"/>
              </w:rPr>
              <w:t>0h</w:t>
            </w:r>
          </w:p>
        </w:tc>
        <w:tc>
          <w:tcPr>
            <w:tcW w:w="299" w:type="pct"/>
            <w:tcBorders>
              <w:top w:val="single" w:sz="4" w:space="0" w:color="auto"/>
              <w:left w:val="nil"/>
              <w:bottom w:val="single" w:sz="4" w:space="0" w:color="auto"/>
            </w:tcBorders>
            <w:shd w:val="clear" w:color="auto" w:fill="auto"/>
            <w:noWrap/>
            <w:vAlign w:val="bottom"/>
            <w:hideMark/>
          </w:tcPr>
          <w:p w:rsidR="001F26A2" w:rsidRPr="001F26A2" w:rsidRDefault="001F26A2" w:rsidP="001F26A2">
            <w:pPr>
              <w:pStyle w:val="table1"/>
              <w:jc w:val="center"/>
              <w:rPr>
                <w:b/>
                <w:lang w:eastAsia="en-AU"/>
              </w:rPr>
            </w:pPr>
            <w:r w:rsidRPr="001F26A2">
              <w:rPr>
                <w:b/>
                <w:lang w:eastAsia="en-AU"/>
              </w:rPr>
              <w:t>24 h</w:t>
            </w:r>
          </w:p>
        </w:tc>
      </w:tr>
      <w:tr w:rsidR="004E1983" w:rsidRPr="008313C4" w:rsidTr="00003355">
        <w:trPr>
          <w:trHeight w:val="255"/>
        </w:trPr>
        <w:tc>
          <w:tcPr>
            <w:tcW w:w="344" w:type="pct"/>
            <w:tcBorders>
              <w:top w:val="single" w:sz="4" w:space="0" w:color="auto"/>
              <w:left w:val="nil"/>
              <w:bottom w:val="nil"/>
            </w:tcBorders>
            <w:shd w:val="clear" w:color="auto" w:fill="auto"/>
            <w:noWrap/>
            <w:vAlign w:val="bottom"/>
            <w:hideMark/>
          </w:tcPr>
          <w:p w:rsidR="004E1983" w:rsidRPr="008313C4" w:rsidRDefault="004E1983" w:rsidP="001F26A2">
            <w:pPr>
              <w:pStyle w:val="table1"/>
              <w:rPr>
                <w:lang w:eastAsia="en-AU"/>
              </w:rPr>
            </w:pPr>
            <w:r w:rsidRPr="008313C4">
              <w:rPr>
                <w:lang w:eastAsia="en-AU"/>
              </w:rPr>
              <w:t>Day 0</w:t>
            </w:r>
          </w:p>
        </w:tc>
        <w:tc>
          <w:tcPr>
            <w:tcW w:w="375" w:type="pct"/>
            <w:tcBorders>
              <w:top w:val="single" w:sz="4" w:space="0" w:color="auto"/>
              <w:bottom w:val="nil"/>
              <w:right w:val="single" w:sz="4" w:space="0" w:color="auto"/>
            </w:tcBorders>
            <w:shd w:val="clear" w:color="auto" w:fill="auto"/>
            <w:noWrap/>
            <w:vAlign w:val="bottom"/>
            <w:hideMark/>
          </w:tcPr>
          <w:p w:rsidR="004E1983" w:rsidRPr="008313C4" w:rsidRDefault="004E1983" w:rsidP="001F26A2">
            <w:pPr>
              <w:pStyle w:val="table1"/>
              <w:rPr>
                <w:szCs w:val="16"/>
                <w:lang w:eastAsia="en-AU"/>
              </w:rPr>
            </w:pPr>
            <w:r w:rsidRPr="008313C4">
              <w:rPr>
                <w:szCs w:val="16"/>
                <w:lang w:eastAsia="en-AU"/>
              </w:rPr>
              <w:t>pH</w:t>
            </w:r>
          </w:p>
        </w:tc>
        <w:tc>
          <w:tcPr>
            <w:tcW w:w="303" w:type="pct"/>
            <w:tcBorders>
              <w:top w:val="single" w:sz="4" w:space="0" w:color="auto"/>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6.5</w:t>
            </w:r>
          </w:p>
        </w:tc>
        <w:tc>
          <w:tcPr>
            <w:tcW w:w="316" w:type="pct"/>
            <w:tcBorders>
              <w:top w:val="single" w:sz="4" w:space="0" w:color="auto"/>
              <w:bottom w:val="nil"/>
              <w:right w:val="single" w:sz="4" w:space="0" w:color="auto"/>
            </w:tcBorders>
            <w:shd w:val="clear" w:color="000000" w:fill="C0C0C0"/>
            <w:noWrap/>
            <w:vAlign w:val="bottom"/>
            <w:hideMark/>
          </w:tcPr>
          <w:p w:rsidR="004E1983" w:rsidRPr="008313C4" w:rsidRDefault="001F26A2" w:rsidP="001F26A2">
            <w:pPr>
              <w:pStyle w:val="table1"/>
              <w:jc w:val="center"/>
              <w:rPr>
                <w:lang w:eastAsia="en-AU"/>
              </w:rPr>
            </w:pPr>
            <w:r>
              <w:rPr>
                <w:lang w:eastAsia="en-AU"/>
              </w:rPr>
              <w:t>6.9</w:t>
            </w:r>
          </w:p>
        </w:tc>
        <w:tc>
          <w:tcPr>
            <w:tcW w:w="452" w:type="pct"/>
            <w:tcBorders>
              <w:top w:val="single" w:sz="4" w:space="0" w:color="auto"/>
              <w:left w:val="single" w:sz="4" w:space="0" w:color="auto"/>
              <w:bottom w:val="nil"/>
            </w:tcBorders>
            <w:shd w:val="clear" w:color="auto" w:fill="auto"/>
            <w:noWrap/>
            <w:vAlign w:val="bottom"/>
            <w:hideMark/>
          </w:tcPr>
          <w:p w:rsidR="004E1983" w:rsidRPr="008313C4" w:rsidRDefault="001F26A2" w:rsidP="001F26A2">
            <w:pPr>
              <w:pStyle w:val="table1"/>
              <w:jc w:val="center"/>
              <w:rPr>
                <w:lang w:eastAsia="en-AU"/>
              </w:rPr>
            </w:pPr>
            <w:r>
              <w:rPr>
                <w:lang w:eastAsia="en-AU"/>
              </w:rPr>
              <w:t>6.4</w:t>
            </w:r>
          </w:p>
        </w:tc>
        <w:tc>
          <w:tcPr>
            <w:tcW w:w="356" w:type="pct"/>
            <w:tcBorders>
              <w:top w:val="single" w:sz="4" w:space="0" w:color="auto"/>
              <w:bottom w:val="nil"/>
              <w:right w:val="single" w:sz="4" w:space="0" w:color="auto"/>
            </w:tcBorders>
            <w:shd w:val="clear" w:color="auto" w:fill="auto"/>
            <w:noWrap/>
            <w:vAlign w:val="bottom"/>
            <w:hideMark/>
          </w:tcPr>
          <w:p w:rsidR="004E1983" w:rsidRPr="008313C4" w:rsidRDefault="001F26A2" w:rsidP="001F26A2">
            <w:pPr>
              <w:pStyle w:val="table1"/>
              <w:jc w:val="center"/>
              <w:rPr>
                <w:lang w:eastAsia="en-AU"/>
              </w:rPr>
            </w:pPr>
            <w:r>
              <w:rPr>
                <w:lang w:eastAsia="en-AU"/>
              </w:rPr>
              <w:t>6.9</w:t>
            </w:r>
          </w:p>
        </w:tc>
        <w:tc>
          <w:tcPr>
            <w:tcW w:w="535" w:type="pct"/>
            <w:tcBorders>
              <w:top w:val="single" w:sz="4" w:space="0" w:color="auto"/>
              <w:left w:val="single" w:sz="4" w:space="0" w:color="auto"/>
              <w:bottom w:val="nil"/>
            </w:tcBorders>
            <w:shd w:val="clear" w:color="000000" w:fill="C0C0C0"/>
            <w:noWrap/>
            <w:vAlign w:val="bottom"/>
            <w:hideMark/>
          </w:tcPr>
          <w:p w:rsidR="004E1983" w:rsidRPr="008313C4" w:rsidRDefault="001F26A2" w:rsidP="001F26A2">
            <w:pPr>
              <w:pStyle w:val="table1"/>
              <w:jc w:val="center"/>
              <w:rPr>
                <w:lang w:eastAsia="en-AU"/>
              </w:rPr>
            </w:pPr>
            <w:r>
              <w:rPr>
                <w:lang w:eastAsia="en-AU"/>
              </w:rPr>
              <w:t>6.4</w:t>
            </w:r>
          </w:p>
        </w:tc>
        <w:tc>
          <w:tcPr>
            <w:tcW w:w="417" w:type="pct"/>
            <w:tcBorders>
              <w:top w:val="single" w:sz="4" w:space="0" w:color="auto"/>
              <w:bottom w:val="nil"/>
              <w:right w:val="single" w:sz="4" w:space="0" w:color="auto"/>
            </w:tcBorders>
            <w:shd w:val="clear" w:color="000000" w:fill="C0C0C0"/>
            <w:noWrap/>
            <w:vAlign w:val="bottom"/>
            <w:hideMark/>
          </w:tcPr>
          <w:p w:rsidR="004E1983" w:rsidRPr="008313C4" w:rsidRDefault="001F26A2" w:rsidP="001F26A2">
            <w:pPr>
              <w:pStyle w:val="table1"/>
              <w:jc w:val="center"/>
              <w:rPr>
                <w:lang w:eastAsia="en-AU"/>
              </w:rPr>
            </w:pPr>
            <w:r>
              <w:rPr>
                <w:lang w:eastAsia="en-AU"/>
              </w:rPr>
              <w:t>7.1</w:t>
            </w:r>
          </w:p>
        </w:tc>
        <w:tc>
          <w:tcPr>
            <w:tcW w:w="395" w:type="pct"/>
            <w:tcBorders>
              <w:top w:val="single" w:sz="4" w:space="0" w:color="auto"/>
              <w:left w:val="single" w:sz="4" w:space="0" w:color="auto"/>
              <w:bottom w:val="nil"/>
            </w:tcBorders>
            <w:shd w:val="clear" w:color="auto" w:fill="auto"/>
            <w:noWrap/>
            <w:vAlign w:val="bottom"/>
            <w:hideMark/>
          </w:tcPr>
          <w:p w:rsidR="004E1983" w:rsidRPr="008313C4" w:rsidRDefault="001F26A2" w:rsidP="001F26A2">
            <w:pPr>
              <w:pStyle w:val="table1"/>
              <w:jc w:val="center"/>
              <w:rPr>
                <w:lang w:eastAsia="en-AU"/>
              </w:rPr>
            </w:pPr>
            <w:r>
              <w:rPr>
                <w:lang w:eastAsia="en-AU"/>
              </w:rPr>
              <w:t>5.8</w:t>
            </w:r>
          </w:p>
        </w:tc>
        <w:tc>
          <w:tcPr>
            <w:tcW w:w="308" w:type="pct"/>
            <w:tcBorders>
              <w:top w:val="single" w:sz="4" w:space="0" w:color="auto"/>
              <w:bottom w:val="nil"/>
              <w:right w:val="single" w:sz="4" w:space="0" w:color="auto"/>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7.0</w:t>
            </w:r>
          </w:p>
        </w:tc>
        <w:tc>
          <w:tcPr>
            <w:tcW w:w="317" w:type="pct"/>
            <w:tcBorders>
              <w:top w:val="single" w:sz="4" w:space="0" w:color="auto"/>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3.7</w:t>
            </w:r>
          </w:p>
        </w:tc>
        <w:tc>
          <w:tcPr>
            <w:tcW w:w="281" w:type="pct"/>
            <w:tcBorders>
              <w:top w:val="single" w:sz="4" w:space="0" w:color="auto"/>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4.9</w:t>
            </w:r>
          </w:p>
        </w:tc>
        <w:tc>
          <w:tcPr>
            <w:tcW w:w="302" w:type="pct"/>
            <w:tcBorders>
              <w:top w:val="single" w:sz="4" w:space="0" w:color="auto"/>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3.1</w:t>
            </w:r>
          </w:p>
        </w:tc>
        <w:tc>
          <w:tcPr>
            <w:tcW w:w="299" w:type="pct"/>
            <w:tcBorders>
              <w:top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3.</w:t>
            </w:r>
            <w:r w:rsidR="001F26A2">
              <w:rPr>
                <w:lang w:eastAsia="en-AU"/>
              </w:rPr>
              <w:t>5</w:t>
            </w:r>
          </w:p>
        </w:tc>
      </w:tr>
      <w:tr w:rsidR="004E1983" w:rsidRPr="008313C4" w:rsidTr="00003355">
        <w:trPr>
          <w:trHeight w:val="270"/>
        </w:trPr>
        <w:tc>
          <w:tcPr>
            <w:tcW w:w="344" w:type="pct"/>
            <w:tcBorders>
              <w:top w:val="nil"/>
              <w:left w:val="nil"/>
              <w:bottom w:val="nil"/>
            </w:tcBorders>
            <w:shd w:val="clear" w:color="auto" w:fill="auto"/>
            <w:noWrap/>
            <w:vAlign w:val="bottom"/>
            <w:hideMark/>
          </w:tcPr>
          <w:p w:rsidR="004E1983" w:rsidRPr="008313C4" w:rsidRDefault="004E1983" w:rsidP="001F26A2">
            <w:pPr>
              <w:pStyle w:val="table1"/>
              <w:rPr>
                <w:lang w:eastAsia="en-AU"/>
              </w:rPr>
            </w:pPr>
            <w:r w:rsidRPr="008313C4">
              <w:rPr>
                <w:lang w:eastAsia="en-AU"/>
              </w:rPr>
              <w:t xml:space="preserve"> </w:t>
            </w:r>
          </w:p>
        </w:tc>
        <w:tc>
          <w:tcPr>
            <w:tcW w:w="375" w:type="pct"/>
            <w:tcBorders>
              <w:top w:val="nil"/>
              <w:right w:val="single" w:sz="4" w:space="0" w:color="auto"/>
            </w:tcBorders>
            <w:shd w:val="clear" w:color="auto" w:fill="auto"/>
            <w:noWrap/>
            <w:vAlign w:val="bottom"/>
            <w:hideMark/>
          </w:tcPr>
          <w:p w:rsidR="004E1983" w:rsidRPr="008313C4" w:rsidRDefault="004E1983" w:rsidP="001F26A2">
            <w:pPr>
              <w:pStyle w:val="table1"/>
              <w:rPr>
                <w:szCs w:val="16"/>
                <w:lang w:eastAsia="en-AU"/>
              </w:rPr>
            </w:pPr>
            <w:r w:rsidRPr="008313C4">
              <w:rPr>
                <w:szCs w:val="16"/>
                <w:lang w:eastAsia="en-AU"/>
              </w:rPr>
              <w:t>EC (</w:t>
            </w:r>
            <w:r w:rsidRPr="008313C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8313C4">
              <w:rPr>
                <w:rFonts w:ascii="Estrangelo Edessa" w:hAnsi="Estrangelo Edessa" w:cs="Estrangelo Edessa"/>
                <w:szCs w:val="16"/>
                <w:lang w:eastAsia="en-AU"/>
              </w:rPr>
              <w:t>)</w:t>
            </w:r>
          </w:p>
        </w:tc>
        <w:tc>
          <w:tcPr>
            <w:tcW w:w="303" w:type="pct"/>
            <w:tcBorders>
              <w:top w:val="nil"/>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16</w:t>
            </w:r>
          </w:p>
        </w:tc>
        <w:tc>
          <w:tcPr>
            <w:tcW w:w="316" w:type="pct"/>
            <w:tcBorders>
              <w:top w:val="nil"/>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37</w:t>
            </w:r>
          </w:p>
        </w:tc>
        <w:tc>
          <w:tcPr>
            <w:tcW w:w="452" w:type="pct"/>
            <w:tcBorders>
              <w:top w:val="nil"/>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44</w:t>
            </w:r>
          </w:p>
        </w:tc>
        <w:tc>
          <w:tcPr>
            <w:tcW w:w="356" w:type="pct"/>
            <w:tcBorders>
              <w:top w:val="nil"/>
              <w:bottom w:val="nil"/>
              <w:right w:val="single" w:sz="4" w:space="0" w:color="auto"/>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66</w:t>
            </w:r>
          </w:p>
        </w:tc>
        <w:tc>
          <w:tcPr>
            <w:tcW w:w="535" w:type="pct"/>
            <w:tcBorders>
              <w:top w:val="nil"/>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149</w:t>
            </w:r>
          </w:p>
        </w:tc>
        <w:tc>
          <w:tcPr>
            <w:tcW w:w="417" w:type="pct"/>
            <w:tcBorders>
              <w:top w:val="nil"/>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176</w:t>
            </w:r>
          </w:p>
        </w:tc>
        <w:tc>
          <w:tcPr>
            <w:tcW w:w="395" w:type="pct"/>
            <w:tcBorders>
              <w:top w:val="nil"/>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560</w:t>
            </w:r>
          </w:p>
        </w:tc>
        <w:tc>
          <w:tcPr>
            <w:tcW w:w="308" w:type="pct"/>
            <w:tcBorders>
              <w:top w:val="nil"/>
              <w:bottom w:val="nil"/>
              <w:right w:val="single" w:sz="4" w:space="0" w:color="auto"/>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582</w:t>
            </w:r>
          </w:p>
        </w:tc>
        <w:tc>
          <w:tcPr>
            <w:tcW w:w="317" w:type="pct"/>
            <w:tcBorders>
              <w:top w:val="nil"/>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2150</w:t>
            </w:r>
          </w:p>
        </w:tc>
        <w:tc>
          <w:tcPr>
            <w:tcW w:w="281" w:type="pct"/>
            <w:tcBorders>
              <w:top w:val="nil"/>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1950</w:t>
            </w:r>
          </w:p>
        </w:tc>
        <w:tc>
          <w:tcPr>
            <w:tcW w:w="302" w:type="pct"/>
            <w:tcBorders>
              <w:top w:val="nil"/>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7630</w:t>
            </w:r>
          </w:p>
        </w:tc>
        <w:tc>
          <w:tcPr>
            <w:tcW w:w="299" w:type="pct"/>
            <w:tcBorders>
              <w:top w:val="nil"/>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6900</w:t>
            </w:r>
          </w:p>
        </w:tc>
      </w:tr>
      <w:tr w:rsidR="004E1983" w:rsidRPr="008313C4" w:rsidTr="00003355">
        <w:trPr>
          <w:trHeight w:val="255"/>
        </w:trPr>
        <w:tc>
          <w:tcPr>
            <w:tcW w:w="344" w:type="pct"/>
            <w:tcBorders>
              <w:top w:val="nil"/>
              <w:left w:val="nil"/>
              <w:bottom w:val="nil"/>
            </w:tcBorders>
            <w:shd w:val="clear" w:color="auto" w:fill="auto"/>
            <w:noWrap/>
            <w:vAlign w:val="bottom"/>
            <w:hideMark/>
          </w:tcPr>
          <w:p w:rsidR="004E1983" w:rsidRPr="008313C4" w:rsidRDefault="004E1983" w:rsidP="001F26A2">
            <w:pPr>
              <w:pStyle w:val="table1"/>
              <w:rPr>
                <w:lang w:eastAsia="en-AU"/>
              </w:rPr>
            </w:pPr>
          </w:p>
        </w:tc>
        <w:tc>
          <w:tcPr>
            <w:tcW w:w="375" w:type="pct"/>
            <w:tcBorders>
              <w:top w:val="nil"/>
              <w:bottom w:val="single" w:sz="4" w:space="0" w:color="auto"/>
              <w:right w:val="single" w:sz="4" w:space="0" w:color="auto"/>
            </w:tcBorders>
            <w:shd w:val="clear" w:color="auto" w:fill="auto"/>
            <w:noWrap/>
            <w:vAlign w:val="bottom"/>
            <w:hideMark/>
          </w:tcPr>
          <w:p w:rsidR="004E1983" w:rsidRPr="008313C4" w:rsidRDefault="004E1983" w:rsidP="001F26A2">
            <w:pPr>
              <w:pStyle w:val="table1"/>
              <w:rPr>
                <w:szCs w:val="16"/>
                <w:lang w:eastAsia="en-AU"/>
              </w:rPr>
            </w:pPr>
            <w:r w:rsidRPr="008313C4">
              <w:rPr>
                <w:szCs w:val="16"/>
                <w:lang w:eastAsia="en-AU"/>
              </w:rPr>
              <w:t>DO (%)</w:t>
            </w:r>
          </w:p>
        </w:tc>
        <w:tc>
          <w:tcPr>
            <w:tcW w:w="303" w:type="pct"/>
            <w:tcBorders>
              <w:top w:val="nil"/>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100</w:t>
            </w:r>
          </w:p>
        </w:tc>
        <w:tc>
          <w:tcPr>
            <w:tcW w:w="316" w:type="pct"/>
            <w:tcBorders>
              <w:top w:val="nil"/>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83</w:t>
            </w:r>
          </w:p>
        </w:tc>
        <w:tc>
          <w:tcPr>
            <w:tcW w:w="452" w:type="pct"/>
            <w:tcBorders>
              <w:top w:val="nil"/>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106</w:t>
            </w:r>
          </w:p>
        </w:tc>
        <w:tc>
          <w:tcPr>
            <w:tcW w:w="356" w:type="pct"/>
            <w:tcBorders>
              <w:top w:val="nil"/>
              <w:bottom w:val="nil"/>
              <w:right w:val="single" w:sz="4" w:space="0" w:color="auto"/>
            </w:tcBorders>
            <w:shd w:val="clear" w:color="auto" w:fill="auto"/>
            <w:noWrap/>
            <w:vAlign w:val="bottom"/>
            <w:hideMark/>
          </w:tcPr>
          <w:p w:rsidR="004E1983" w:rsidRPr="008313C4" w:rsidRDefault="001F26A2" w:rsidP="001F26A2">
            <w:pPr>
              <w:pStyle w:val="table1"/>
              <w:jc w:val="center"/>
              <w:rPr>
                <w:lang w:eastAsia="en-AU"/>
              </w:rPr>
            </w:pPr>
            <w:r>
              <w:rPr>
                <w:lang w:eastAsia="en-AU"/>
              </w:rPr>
              <w:t>80</w:t>
            </w:r>
          </w:p>
        </w:tc>
        <w:tc>
          <w:tcPr>
            <w:tcW w:w="535" w:type="pct"/>
            <w:tcBorders>
              <w:top w:val="nil"/>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10</w:t>
            </w:r>
            <w:r w:rsidR="001F26A2">
              <w:rPr>
                <w:lang w:eastAsia="en-AU"/>
              </w:rPr>
              <w:t>6</w:t>
            </w:r>
          </w:p>
        </w:tc>
        <w:tc>
          <w:tcPr>
            <w:tcW w:w="417" w:type="pct"/>
            <w:tcBorders>
              <w:top w:val="nil"/>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83</w:t>
            </w:r>
          </w:p>
        </w:tc>
        <w:tc>
          <w:tcPr>
            <w:tcW w:w="395" w:type="pct"/>
            <w:tcBorders>
              <w:top w:val="nil"/>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10</w:t>
            </w:r>
            <w:r w:rsidR="001F26A2">
              <w:rPr>
                <w:lang w:eastAsia="en-AU"/>
              </w:rPr>
              <w:t>8</w:t>
            </w:r>
          </w:p>
        </w:tc>
        <w:tc>
          <w:tcPr>
            <w:tcW w:w="308" w:type="pct"/>
            <w:tcBorders>
              <w:top w:val="nil"/>
              <w:bottom w:val="nil"/>
              <w:right w:val="single" w:sz="4" w:space="0" w:color="auto"/>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8</w:t>
            </w:r>
            <w:r w:rsidR="001F26A2">
              <w:rPr>
                <w:lang w:eastAsia="en-AU"/>
              </w:rPr>
              <w:t>3</w:t>
            </w:r>
          </w:p>
        </w:tc>
        <w:tc>
          <w:tcPr>
            <w:tcW w:w="317" w:type="pct"/>
            <w:tcBorders>
              <w:top w:val="nil"/>
              <w:left w:val="single" w:sz="4" w:space="0" w:color="auto"/>
              <w:bottom w:val="nil"/>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10</w:t>
            </w:r>
            <w:r w:rsidR="001F26A2">
              <w:rPr>
                <w:lang w:eastAsia="en-AU"/>
              </w:rPr>
              <w:t>8</w:t>
            </w:r>
          </w:p>
        </w:tc>
        <w:tc>
          <w:tcPr>
            <w:tcW w:w="281" w:type="pct"/>
            <w:tcBorders>
              <w:top w:val="nil"/>
              <w:bottom w:val="nil"/>
              <w:right w:val="single" w:sz="4" w:space="0" w:color="auto"/>
            </w:tcBorders>
            <w:shd w:val="clear" w:color="000000" w:fill="C0C0C0"/>
            <w:noWrap/>
            <w:vAlign w:val="bottom"/>
            <w:hideMark/>
          </w:tcPr>
          <w:p w:rsidR="004E1983" w:rsidRPr="008313C4" w:rsidRDefault="004E1983" w:rsidP="001F26A2">
            <w:pPr>
              <w:pStyle w:val="table1"/>
              <w:jc w:val="center"/>
              <w:rPr>
                <w:lang w:eastAsia="en-AU"/>
              </w:rPr>
            </w:pPr>
            <w:r w:rsidRPr="008313C4">
              <w:rPr>
                <w:lang w:eastAsia="en-AU"/>
              </w:rPr>
              <w:t>8</w:t>
            </w:r>
            <w:r w:rsidR="001F26A2">
              <w:rPr>
                <w:lang w:eastAsia="en-AU"/>
              </w:rPr>
              <w:t>7</w:t>
            </w:r>
          </w:p>
        </w:tc>
        <w:tc>
          <w:tcPr>
            <w:tcW w:w="302" w:type="pct"/>
            <w:tcBorders>
              <w:top w:val="nil"/>
              <w:left w:val="single" w:sz="4" w:space="0" w:color="auto"/>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103</w:t>
            </w:r>
          </w:p>
        </w:tc>
        <w:tc>
          <w:tcPr>
            <w:tcW w:w="299" w:type="pct"/>
            <w:tcBorders>
              <w:top w:val="nil"/>
              <w:bottom w:val="nil"/>
            </w:tcBorders>
            <w:shd w:val="clear" w:color="auto" w:fill="auto"/>
            <w:noWrap/>
            <w:vAlign w:val="bottom"/>
            <w:hideMark/>
          </w:tcPr>
          <w:p w:rsidR="004E1983" w:rsidRPr="008313C4" w:rsidRDefault="004E1983" w:rsidP="001F26A2">
            <w:pPr>
              <w:pStyle w:val="table1"/>
              <w:jc w:val="center"/>
              <w:rPr>
                <w:lang w:eastAsia="en-AU"/>
              </w:rPr>
            </w:pPr>
            <w:r w:rsidRPr="008313C4">
              <w:rPr>
                <w:lang w:eastAsia="en-AU"/>
              </w:rPr>
              <w:t>8</w:t>
            </w:r>
            <w:r w:rsidR="001F26A2">
              <w:rPr>
                <w:lang w:eastAsia="en-AU"/>
              </w:rPr>
              <w:t>9</w:t>
            </w:r>
          </w:p>
        </w:tc>
      </w:tr>
      <w:tr w:rsidR="00001012" w:rsidRPr="008313C4" w:rsidTr="00003355">
        <w:trPr>
          <w:trHeight w:val="255"/>
        </w:trPr>
        <w:tc>
          <w:tcPr>
            <w:tcW w:w="344" w:type="pct"/>
            <w:tcBorders>
              <w:left w:val="nil"/>
              <w:bottom w:val="nil"/>
            </w:tcBorders>
            <w:shd w:val="clear" w:color="auto" w:fill="auto"/>
            <w:noWrap/>
            <w:vAlign w:val="bottom"/>
            <w:hideMark/>
          </w:tcPr>
          <w:p w:rsidR="00001012" w:rsidRPr="008313C4" w:rsidRDefault="00001012" w:rsidP="001F26A2">
            <w:pPr>
              <w:pStyle w:val="table1"/>
              <w:rPr>
                <w:lang w:eastAsia="en-AU"/>
              </w:rPr>
            </w:pPr>
            <w:r w:rsidRPr="008313C4">
              <w:rPr>
                <w:lang w:eastAsia="en-AU"/>
              </w:rPr>
              <w:t>Day 1</w:t>
            </w:r>
          </w:p>
        </w:tc>
        <w:tc>
          <w:tcPr>
            <w:tcW w:w="375" w:type="pct"/>
            <w:tcBorders>
              <w:top w:val="single" w:sz="4" w:space="0" w:color="auto"/>
              <w:bottom w:val="nil"/>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pH</w:t>
            </w:r>
          </w:p>
        </w:tc>
        <w:tc>
          <w:tcPr>
            <w:tcW w:w="303" w:type="pct"/>
            <w:tcBorders>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6.5</w:t>
            </w:r>
          </w:p>
        </w:tc>
        <w:tc>
          <w:tcPr>
            <w:tcW w:w="316" w:type="pct"/>
            <w:tcBorders>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7.</w:t>
            </w:r>
            <w:r>
              <w:rPr>
                <w:lang w:eastAsia="en-AU"/>
              </w:rPr>
              <w:t>1</w:t>
            </w:r>
          </w:p>
        </w:tc>
        <w:tc>
          <w:tcPr>
            <w:tcW w:w="452" w:type="pct"/>
            <w:tcBorders>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5</w:t>
            </w:r>
          </w:p>
        </w:tc>
        <w:tc>
          <w:tcPr>
            <w:tcW w:w="356" w:type="pct"/>
            <w:tcBorders>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Pr>
                <w:lang w:eastAsia="en-AU"/>
              </w:rPr>
              <w:t>7.0</w:t>
            </w:r>
          </w:p>
        </w:tc>
        <w:tc>
          <w:tcPr>
            <w:tcW w:w="535" w:type="pct"/>
            <w:tcBorders>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6.5</w:t>
            </w:r>
          </w:p>
        </w:tc>
        <w:tc>
          <w:tcPr>
            <w:tcW w:w="417" w:type="pct"/>
            <w:tcBorders>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7.0</w:t>
            </w:r>
          </w:p>
        </w:tc>
        <w:tc>
          <w:tcPr>
            <w:tcW w:w="395" w:type="pct"/>
            <w:tcBorders>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5.8</w:t>
            </w:r>
          </w:p>
        </w:tc>
        <w:tc>
          <w:tcPr>
            <w:tcW w:w="308" w:type="pct"/>
            <w:tcBorders>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7.</w:t>
            </w:r>
            <w:r>
              <w:rPr>
                <w:lang w:eastAsia="en-AU"/>
              </w:rPr>
              <w:t>1</w:t>
            </w:r>
          </w:p>
        </w:tc>
        <w:tc>
          <w:tcPr>
            <w:tcW w:w="317" w:type="pct"/>
            <w:tcBorders>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r w:rsidR="001D4A3B">
              <w:rPr>
                <w:lang w:eastAsia="en-AU"/>
              </w:rPr>
              <w:t xml:space="preserve"> </w:t>
            </w:r>
            <w:r w:rsidR="001D4A3B" w:rsidRPr="001D4A3B">
              <w:rPr>
                <w:snapToGrid w:val="0"/>
                <w:color w:val="000000"/>
                <w:position w:val="4"/>
                <w:sz w:val="11"/>
                <w:szCs w:val="0"/>
                <w:u w:color="000000"/>
                <w:lang w:eastAsia="en-AU"/>
              </w:rPr>
              <w:t>a</w:t>
            </w:r>
          </w:p>
        </w:tc>
        <w:tc>
          <w:tcPr>
            <w:tcW w:w="281" w:type="pct"/>
            <w:tcBorders>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70"/>
        </w:trPr>
        <w:tc>
          <w:tcPr>
            <w:tcW w:w="344" w:type="pct"/>
            <w:tcBorders>
              <w:top w:val="nil"/>
              <w:left w:val="nil"/>
              <w:bottom w:val="nil"/>
            </w:tcBorders>
            <w:shd w:val="clear" w:color="auto" w:fill="auto"/>
            <w:noWrap/>
            <w:vAlign w:val="bottom"/>
            <w:hideMark/>
          </w:tcPr>
          <w:p w:rsidR="00001012" w:rsidRPr="008313C4" w:rsidRDefault="00001012" w:rsidP="001F26A2">
            <w:pPr>
              <w:pStyle w:val="table1"/>
              <w:rPr>
                <w:lang w:eastAsia="en-AU"/>
              </w:rPr>
            </w:pPr>
            <w:r w:rsidRPr="008313C4">
              <w:rPr>
                <w:lang w:eastAsia="en-AU"/>
              </w:rPr>
              <w:t xml:space="preserve"> </w:t>
            </w:r>
          </w:p>
        </w:tc>
        <w:tc>
          <w:tcPr>
            <w:tcW w:w="375" w:type="pct"/>
            <w:tcBorders>
              <w:top w:val="nil"/>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EC (</w:t>
            </w:r>
            <w:r w:rsidRPr="008313C4">
              <w:rPr>
                <w:rFonts w:ascii="Estrangelo Edessa" w:hAnsi="Estrangelo Edessa" w:cs="Estrangelo Edessa"/>
                <w:szCs w:val="16"/>
                <w:lang w:eastAsia="en-AU"/>
              </w:rPr>
              <w:t>µS cm</w:t>
            </w:r>
            <w:r w:rsidRPr="00BA1866">
              <w:rPr>
                <w:rFonts w:ascii="Estrangelo Edessa" w:hAnsi="Estrangelo Edessa" w:cs="Estrangelo Edessa"/>
                <w:color w:val="000000"/>
                <w:sz w:val="11"/>
                <w:szCs w:val="11"/>
                <w:vertAlign w:val="superscript"/>
                <w:lang w:eastAsia="en-AU"/>
              </w:rPr>
              <w:t>-1</w:t>
            </w:r>
            <w:r w:rsidRPr="008313C4">
              <w:rPr>
                <w:rFonts w:ascii="Estrangelo Edessa" w:hAnsi="Estrangelo Edessa" w:cs="Estrangelo Edessa"/>
                <w:szCs w:val="16"/>
                <w:lang w:eastAsia="en-AU"/>
              </w:rPr>
              <w:t>)</w:t>
            </w:r>
          </w:p>
        </w:tc>
        <w:tc>
          <w:tcPr>
            <w:tcW w:w="303"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17</w:t>
            </w:r>
          </w:p>
        </w:tc>
        <w:tc>
          <w:tcPr>
            <w:tcW w:w="316"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36</w:t>
            </w:r>
          </w:p>
        </w:tc>
        <w:tc>
          <w:tcPr>
            <w:tcW w:w="452"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47</w:t>
            </w:r>
          </w:p>
        </w:tc>
        <w:tc>
          <w:tcPr>
            <w:tcW w:w="356"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69</w:t>
            </w:r>
          </w:p>
        </w:tc>
        <w:tc>
          <w:tcPr>
            <w:tcW w:w="535"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151</w:t>
            </w:r>
          </w:p>
        </w:tc>
        <w:tc>
          <w:tcPr>
            <w:tcW w:w="417"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177</w:t>
            </w:r>
          </w:p>
        </w:tc>
        <w:tc>
          <w:tcPr>
            <w:tcW w:w="395"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562</w:t>
            </w:r>
          </w:p>
        </w:tc>
        <w:tc>
          <w:tcPr>
            <w:tcW w:w="308"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602</w:t>
            </w:r>
          </w:p>
        </w:tc>
        <w:tc>
          <w:tcPr>
            <w:tcW w:w="317" w:type="pct"/>
            <w:tcBorders>
              <w:top w:val="nil"/>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top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top w:val="nil"/>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top w:val="nil"/>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55"/>
        </w:trPr>
        <w:tc>
          <w:tcPr>
            <w:tcW w:w="344" w:type="pct"/>
            <w:tcBorders>
              <w:top w:val="nil"/>
              <w:left w:val="nil"/>
              <w:bottom w:val="nil"/>
            </w:tcBorders>
            <w:shd w:val="clear" w:color="auto" w:fill="auto"/>
            <w:noWrap/>
            <w:vAlign w:val="bottom"/>
            <w:hideMark/>
          </w:tcPr>
          <w:p w:rsidR="00001012" w:rsidRPr="008313C4" w:rsidRDefault="00001012" w:rsidP="001F26A2">
            <w:pPr>
              <w:pStyle w:val="table1"/>
              <w:rPr>
                <w:lang w:eastAsia="en-AU"/>
              </w:rPr>
            </w:pPr>
          </w:p>
        </w:tc>
        <w:tc>
          <w:tcPr>
            <w:tcW w:w="375" w:type="pct"/>
            <w:tcBorders>
              <w:top w:val="nil"/>
              <w:bottom w:val="single" w:sz="4" w:space="0" w:color="auto"/>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DO (%)</w:t>
            </w:r>
          </w:p>
        </w:tc>
        <w:tc>
          <w:tcPr>
            <w:tcW w:w="303"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96</w:t>
            </w:r>
          </w:p>
        </w:tc>
        <w:tc>
          <w:tcPr>
            <w:tcW w:w="316"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85</w:t>
            </w:r>
          </w:p>
        </w:tc>
        <w:tc>
          <w:tcPr>
            <w:tcW w:w="452"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106</w:t>
            </w:r>
          </w:p>
        </w:tc>
        <w:tc>
          <w:tcPr>
            <w:tcW w:w="356"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8</w:t>
            </w:r>
            <w:r>
              <w:rPr>
                <w:lang w:eastAsia="en-AU"/>
              </w:rPr>
              <w:t>4</w:t>
            </w:r>
          </w:p>
        </w:tc>
        <w:tc>
          <w:tcPr>
            <w:tcW w:w="535"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10</w:t>
            </w:r>
            <w:r>
              <w:rPr>
                <w:lang w:eastAsia="en-AU"/>
              </w:rPr>
              <w:t>3</w:t>
            </w:r>
          </w:p>
        </w:tc>
        <w:tc>
          <w:tcPr>
            <w:tcW w:w="417"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8</w:t>
            </w:r>
            <w:r>
              <w:rPr>
                <w:lang w:eastAsia="en-AU"/>
              </w:rPr>
              <w:t>2</w:t>
            </w:r>
          </w:p>
        </w:tc>
        <w:tc>
          <w:tcPr>
            <w:tcW w:w="395"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104</w:t>
            </w:r>
          </w:p>
        </w:tc>
        <w:tc>
          <w:tcPr>
            <w:tcW w:w="308"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8</w:t>
            </w:r>
            <w:r>
              <w:rPr>
                <w:lang w:eastAsia="en-AU"/>
              </w:rPr>
              <w:t>0</w:t>
            </w:r>
          </w:p>
        </w:tc>
        <w:tc>
          <w:tcPr>
            <w:tcW w:w="317" w:type="pct"/>
            <w:tcBorders>
              <w:top w:val="nil"/>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top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top w:val="nil"/>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top w:val="nil"/>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55"/>
        </w:trPr>
        <w:tc>
          <w:tcPr>
            <w:tcW w:w="344" w:type="pct"/>
            <w:tcBorders>
              <w:left w:val="nil"/>
              <w:bottom w:val="nil"/>
            </w:tcBorders>
            <w:shd w:val="clear" w:color="auto" w:fill="auto"/>
            <w:noWrap/>
            <w:vAlign w:val="bottom"/>
            <w:hideMark/>
          </w:tcPr>
          <w:p w:rsidR="00001012" w:rsidRPr="008313C4" w:rsidRDefault="00001012" w:rsidP="001F26A2">
            <w:pPr>
              <w:pStyle w:val="table1"/>
              <w:rPr>
                <w:lang w:eastAsia="en-AU"/>
              </w:rPr>
            </w:pPr>
            <w:r w:rsidRPr="008313C4">
              <w:rPr>
                <w:lang w:eastAsia="en-AU"/>
              </w:rPr>
              <w:t>Day 2</w:t>
            </w:r>
          </w:p>
        </w:tc>
        <w:tc>
          <w:tcPr>
            <w:tcW w:w="375" w:type="pct"/>
            <w:tcBorders>
              <w:top w:val="single" w:sz="4" w:space="0" w:color="auto"/>
              <w:bottom w:val="nil"/>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pH</w:t>
            </w:r>
          </w:p>
        </w:tc>
        <w:tc>
          <w:tcPr>
            <w:tcW w:w="303" w:type="pct"/>
            <w:tcBorders>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5</w:t>
            </w:r>
          </w:p>
        </w:tc>
        <w:tc>
          <w:tcPr>
            <w:tcW w:w="316" w:type="pct"/>
            <w:tcBorders>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6.9</w:t>
            </w:r>
          </w:p>
        </w:tc>
        <w:tc>
          <w:tcPr>
            <w:tcW w:w="452" w:type="pct"/>
            <w:tcBorders>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6</w:t>
            </w:r>
          </w:p>
        </w:tc>
        <w:tc>
          <w:tcPr>
            <w:tcW w:w="356" w:type="pct"/>
            <w:tcBorders>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6.9</w:t>
            </w:r>
          </w:p>
        </w:tc>
        <w:tc>
          <w:tcPr>
            <w:tcW w:w="535" w:type="pct"/>
            <w:tcBorders>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5</w:t>
            </w:r>
          </w:p>
        </w:tc>
        <w:tc>
          <w:tcPr>
            <w:tcW w:w="417" w:type="pct"/>
            <w:tcBorders>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7</w:t>
            </w:r>
            <w:r>
              <w:rPr>
                <w:lang w:eastAsia="en-AU"/>
              </w:rPr>
              <w:t>.0</w:t>
            </w:r>
          </w:p>
        </w:tc>
        <w:tc>
          <w:tcPr>
            <w:tcW w:w="395" w:type="pct"/>
            <w:tcBorders>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5.9</w:t>
            </w:r>
          </w:p>
        </w:tc>
        <w:tc>
          <w:tcPr>
            <w:tcW w:w="308" w:type="pct"/>
            <w:tcBorders>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8</w:t>
            </w:r>
          </w:p>
        </w:tc>
        <w:tc>
          <w:tcPr>
            <w:tcW w:w="317" w:type="pct"/>
            <w:tcBorders>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70"/>
        </w:trPr>
        <w:tc>
          <w:tcPr>
            <w:tcW w:w="344" w:type="pct"/>
            <w:tcBorders>
              <w:top w:val="nil"/>
              <w:left w:val="nil"/>
              <w:bottom w:val="nil"/>
            </w:tcBorders>
            <w:shd w:val="clear" w:color="auto" w:fill="auto"/>
            <w:noWrap/>
            <w:vAlign w:val="bottom"/>
            <w:hideMark/>
          </w:tcPr>
          <w:p w:rsidR="00001012" w:rsidRPr="008313C4" w:rsidRDefault="00001012" w:rsidP="001F26A2">
            <w:pPr>
              <w:pStyle w:val="table1"/>
              <w:rPr>
                <w:lang w:eastAsia="en-AU"/>
              </w:rPr>
            </w:pPr>
            <w:r w:rsidRPr="008313C4">
              <w:rPr>
                <w:lang w:eastAsia="en-AU"/>
              </w:rPr>
              <w:t xml:space="preserve"> </w:t>
            </w:r>
          </w:p>
        </w:tc>
        <w:tc>
          <w:tcPr>
            <w:tcW w:w="375" w:type="pct"/>
            <w:tcBorders>
              <w:top w:val="nil"/>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EC (</w:t>
            </w:r>
            <w:r w:rsidRPr="008313C4">
              <w:rPr>
                <w:rFonts w:ascii="Estrangelo Edessa" w:hAnsi="Estrangelo Edessa" w:cs="Estrangelo Edessa"/>
                <w:szCs w:val="16"/>
                <w:lang w:eastAsia="en-AU"/>
              </w:rPr>
              <w:t>µS cm</w:t>
            </w:r>
            <w:r w:rsidRPr="00BA1866">
              <w:rPr>
                <w:rFonts w:ascii="Estrangelo Edessa" w:hAnsi="Estrangelo Edessa" w:cs="Estrangelo Edessa"/>
                <w:color w:val="000000"/>
                <w:sz w:val="11"/>
                <w:szCs w:val="11"/>
                <w:vertAlign w:val="superscript"/>
                <w:lang w:eastAsia="en-AU"/>
              </w:rPr>
              <w:t>-1</w:t>
            </w:r>
            <w:r w:rsidRPr="008313C4">
              <w:rPr>
                <w:rFonts w:ascii="Estrangelo Edessa" w:hAnsi="Estrangelo Edessa" w:cs="Estrangelo Edessa"/>
                <w:szCs w:val="16"/>
                <w:lang w:eastAsia="en-AU"/>
              </w:rPr>
              <w:t>)</w:t>
            </w:r>
          </w:p>
        </w:tc>
        <w:tc>
          <w:tcPr>
            <w:tcW w:w="303"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16</w:t>
            </w:r>
          </w:p>
        </w:tc>
        <w:tc>
          <w:tcPr>
            <w:tcW w:w="316"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35</w:t>
            </w:r>
          </w:p>
        </w:tc>
        <w:tc>
          <w:tcPr>
            <w:tcW w:w="452"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45</w:t>
            </w:r>
          </w:p>
        </w:tc>
        <w:tc>
          <w:tcPr>
            <w:tcW w:w="356"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60</w:t>
            </w:r>
          </w:p>
        </w:tc>
        <w:tc>
          <w:tcPr>
            <w:tcW w:w="535"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150</w:t>
            </w:r>
          </w:p>
        </w:tc>
        <w:tc>
          <w:tcPr>
            <w:tcW w:w="417"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168</w:t>
            </w:r>
          </w:p>
        </w:tc>
        <w:tc>
          <w:tcPr>
            <w:tcW w:w="395"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566</w:t>
            </w:r>
          </w:p>
        </w:tc>
        <w:tc>
          <w:tcPr>
            <w:tcW w:w="308"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580</w:t>
            </w:r>
          </w:p>
        </w:tc>
        <w:tc>
          <w:tcPr>
            <w:tcW w:w="317" w:type="pct"/>
            <w:tcBorders>
              <w:top w:val="nil"/>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top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top w:val="nil"/>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top w:val="nil"/>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55"/>
        </w:trPr>
        <w:tc>
          <w:tcPr>
            <w:tcW w:w="344" w:type="pct"/>
            <w:tcBorders>
              <w:top w:val="nil"/>
              <w:left w:val="nil"/>
              <w:bottom w:val="nil"/>
            </w:tcBorders>
            <w:shd w:val="clear" w:color="auto" w:fill="auto"/>
            <w:noWrap/>
            <w:vAlign w:val="bottom"/>
            <w:hideMark/>
          </w:tcPr>
          <w:p w:rsidR="00001012" w:rsidRPr="008313C4" w:rsidRDefault="00001012" w:rsidP="001F26A2">
            <w:pPr>
              <w:pStyle w:val="table1"/>
              <w:rPr>
                <w:lang w:eastAsia="en-AU"/>
              </w:rPr>
            </w:pPr>
          </w:p>
        </w:tc>
        <w:tc>
          <w:tcPr>
            <w:tcW w:w="375" w:type="pct"/>
            <w:tcBorders>
              <w:top w:val="nil"/>
              <w:bottom w:val="single" w:sz="4" w:space="0" w:color="auto"/>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DO (%)</w:t>
            </w:r>
          </w:p>
        </w:tc>
        <w:tc>
          <w:tcPr>
            <w:tcW w:w="303"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91.8</w:t>
            </w:r>
          </w:p>
        </w:tc>
        <w:tc>
          <w:tcPr>
            <w:tcW w:w="316"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85</w:t>
            </w:r>
          </w:p>
        </w:tc>
        <w:tc>
          <w:tcPr>
            <w:tcW w:w="452"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94.2</w:t>
            </w:r>
          </w:p>
        </w:tc>
        <w:tc>
          <w:tcPr>
            <w:tcW w:w="356"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85.5</w:t>
            </w:r>
          </w:p>
        </w:tc>
        <w:tc>
          <w:tcPr>
            <w:tcW w:w="535" w:type="pct"/>
            <w:tcBorders>
              <w:top w:val="nil"/>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95.4</w:t>
            </w:r>
          </w:p>
        </w:tc>
        <w:tc>
          <w:tcPr>
            <w:tcW w:w="417" w:type="pct"/>
            <w:tcBorders>
              <w:top w:val="nil"/>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83</w:t>
            </w:r>
          </w:p>
        </w:tc>
        <w:tc>
          <w:tcPr>
            <w:tcW w:w="395" w:type="pct"/>
            <w:tcBorders>
              <w:top w:val="nil"/>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92.6</w:t>
            </w:r>
          </w:p>
        </w:tc>
        <w:tc>
          <w:tcPr>
            <w:tcW w:w="308" w:type="pct"/>
            <w:tcBorders>
              <w:top w:val="nil"/>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89</w:t>
            </w:r>
          </w:p>
        </w:tc>
        <w:tc>
          <w:tcPr>
            <w:tcW w:w="317" w:type="pct"/>
            <w:tcBorders>
              <w:top w:val="nil"/>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top w:val="nil"/>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top w:val="nil"/>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top w:val="nil"/>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55"/>
        </w:trPr>
        <w:tc>
          <w:tcPr>
            <w:tcW w:w="344" w:type="pct"/>
            <w:tcBorders>
              <w:left w:val="nil"/>
              <w:bottom w:val="nil"/>
            </w:tcBorders>
            <w:shd w:val="clear" w:color="auto" w:fill="auto"/>
            <w:noWrap/>
            <w:vAlign w:val="bottom"/>
            <w:hideMark/>
          </w:tcPr>
          <w:p w:rsidR="00001012" w:rsidRPr="008313C4" w:rsidRDefault="00001012" w:rsidP="001F26A2">
            <w:pPr>
              <w:pStyle w:val="table1"/>
              <w:rPr>
                <w:lang w:eastAsia="en-AU"/>
              </w:rPr>
            </w:pPr>
            <w:r w:rsidRPr="008313C4">
              <w:rPr>
                <w:lang w:eastAsia="en-AU"/>
              </w:rPr>
              <w:t>Day 3</w:t>
            </w:r>
          </w:p>
        </w:tc>
        <w:tc>
          <w:tcPr>
            <w:tcW w:w="375" w:type="pct"/>
            <w:tcBorders>
              <w:top w:val="single" w:sz="4" w:space="0" w:color="auto"/>
              <w:bottom w:val="nil"/>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pH</w:t>
            </w:r>
          </w:p>
        </w:tc>
        <w:tc>
          <w:tcPr>
            <w:tcW w:w="303" w:type="pct"/>
            <w:tcBorders>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3</w:t>
            </w:r>
          </w:p>
        </w:tc>
        <w:tc>
          <w:tcPr>
            <w:tcW w:w="316" w:type="pct"/>
            <w:tcBorders>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Pr>
                <w:lang w:eastAsia="en-AU"/>
              </w:rPr>
              <w:t>7.0</w:t>
            </w:r>
          </w:p>
        </w:tc>
        <w:tc>
          <w:tcPr>
            <w:tcW w:w="452" w:type="pct"/>
            <w:tcBorders>
              <w:left w:val="single" w:sz="4" w:space="0" w:color="auto"/>
              <w:bottom w:val="nil"/>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w:t>
            </w:r>
            <w:r>
              <w:rPr>
                <w:lang w:eastAsia="en-AU"/>
              </w:rPr>
              <w:t>3</w:t>
            </w:r>
          </w:p>
        </w:tc>
        <w:tc>
          <w:tcPr>
            <w:tcW w:w="356" w:type="pct"/>
            <w:tcBorders>
              <w:bottom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7.</w:t>
            </w:r>
            <w:r>
              <w:rPr>
                <w:lang w:eastAsia="en-AU"/>
              </w:rPr>
              <w:t>1</w:t>
            </w:r>
          </w:p>
        </w:tc>
        <w:tc>
          <w:tcPr>
            <w:tcW w:w="535" w:type="pct"/>
            <w:tcBorders>
              <w:left w:val="single" w:sz="4" w:space="0" w:color="auto"/>
              <w:bottom w:val="nil"/>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6.4</w:t>
            </w:r>
          </w:p>
        </w:tc>
        <w:tc>
          <w:tcPr>
            <w:tcW w:w="417" w:type="pct"/>
            <w:tcBorders>
              <w:bottom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7.</w:t>
            </w:r>
            <w:r>
              <w:rPr>
                <w:lang w:eastAsia="en-AU"/>
              </w:rPr>
              <w:t>1</w:t>
            </w:r>
          </w:p>
        </w:tc>
        <w:tc>
          <w:tcPr>
            <w:tcW w:w="395" w:type="pct"/>
            <w:tcBorders>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308" w:type="pct"/>
            <w:tcBorders>
              <w:bottom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317" w:type="pct"/>
            <w:tcBorders>
              <w:left w:val="single" w:sz="4" w:space="0" w:color="auto"/>
              <w:bottom w:val="nil"/>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bottom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left w:val="single" w:sz="4" w:space="0" w:color="auto"/>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bottom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70"/>
        </w:trPr>
        <w:tc>
          <w:tcPr>
            <w:tcW w:w="344" w:type="pct"/>
            <w:tcBorders>
              <w:top w:val="nil"/>
              <w:left w:val="nil"/>
            </w:tcBorders>
            <w:shd w:val="clear" w:color="auto" w:fill="auto"/>
            <w:noWrap/>
            <w:vAlign w:val="bottom"/>
            <w:hideMark/>
          </w:tcPr>
          <w:p w:rsidR="00001012" w:rsidRPr="008313C4" w:rsidRDefault="00001012" w:rsidP="001F26A2">
            <w:pPr>
              <w:pStyle w:val="table1"/>
              <w:rPr>
                <w:lang w:eastAsia="en-AU"/>
              </w:rPr>
            </w:pPr>
            <w:r w:rsidRPr="008313C4">
              <w:rPr>
                <w:lang w:eastAsia="en-AU"/>
              </w:rPr>
              <w:t xml:space="preserve"> </w:t>
            </w:r>
          </w:p>
        </w:tc>
        <w:tc>
          <w:tcPr>
            <w:tcW w:w="375" w:type="pct"/>
            <w:tcBorders>
              <w:top w:val="nil"/>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EC (</w:t>
            </w:r>
            <w:r w:rsidRPr="008313C4">
              <w:rPr>
                <w:rFonts w:ascii="Estrangelo Edessa" w:hAnsi="Estrangelo Edessa" w:cs="Estrangelo Edessa"/>
                <w:szCs w:val="16"/>
                <w:lang w:eastAsia="en-AU"/>
              </w:rPr>
              <w:t>µS cm</w:t>
            </w:r>
            <w:r w:rsidRPr="00BA1866">
              <w:rPr>
                <w:rFonts w:ascii="Estrangelo Edessa" w:hAnsi="Estrangelo Edessa" w:cs="Estrangelo Edessa"/>
                <w:color w:val="000000"/>
                <w:sz w:val="11"/>
                <w:szCs w:val="11"/>
                <w:vertAlign w:val="superscript"/>
                <w:lang w:eastAsia="en-AU"/>
              </w:rPr>
              <w:t>-1</w:t>
            </w:r>
            <w:r w:rsidRPr="008313C4">
              <w:rPr>
                <w:rFonts w:ascii="Estrangelo Edessa" w:hAnsi="Estrangelo Edessa" w:cs="Estrangelo Edessa"/>
                <w:szCs w:val="16"/>
                <w:lang w:eastAsia="en-AU"/>
              </w:rPr>
              <w:t>)</w:t>
            </w:r>
          </w:p>
        </w:tc>
        <w:tc>
          <w:tcPr>
            <w:tcW w:w="303" w:type="pct"/>
            <w:tcBorders>
              <w:top w:val="nil"/>
              <w:lef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17</w:t>
            </w:r>
          </w:p>
        </w:tc>
        <w:tc>
          <w:tcPr>
            <w:tcW w:w="316" w:type="pct"/>
            <w:tcBorders>
              <w:top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36</w:t>
            </w:r>
          </w:p>
        </w:tc>
        <w:tc>
          <w:tcPr>
            <w:tcW w:w="452" w:type="pct"/>
            <w:tcBorders>
              <w:top w:val="nil"/>
              <w:lef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46</w:t>
            </w:r>
          </w:p>
        </w:tc>
        <w:tc>
          <w:tcPr>
            <w:tcW w:w="356" w:type="pct"/>
            <w:tcBorders>
              <w:top w:val="nil"/>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sidRPr="008313C4">
              <w:rPr>
                <w:lang w:eastAsia="en-AU"/>
              </w:rPr>
              <w:t>60</w:t>
            </w:r>
          </w:p>
        </w:tc>
        <w:tc>
          <w:tcPr>
            <w:tcW w:w="535" w:type="pct"/>
            <w:tcBorders>
              <w:top w:val="nil"/>
              <w:lef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150</w:t>
            </w:r>
          </w:p>
        </w:tc>
        <w:tc>
          <w:tcPr>
            <w:tcW w:w="417" w:type="pct"/>
            <w:tcBorders>
              <w:top w:val="nil"/>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170</w:t>
            </w:r>
          </w:p>
        </w:tc>
        <w:tc>
          <w:tcPr>
            <w:tcW w:w="395" w:type="pct"/>
            <w:tcBorders>
              <w:top w:val="nil"/>
              <w:lef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308" w:type="pct"/>
            <w:tcBorders>
              <w:top w:val="nil"/>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317" w:type="pct"/>
            <w:tcBorders>
              <w:top w:val="nil"/>
              <w:lef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top w:val="nil"/>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top w:val="nil"/>
              <w:lef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top w:val="nil"/>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r w:rsidR="00001012" w:rsidRPr="008313C4" w:rsidTr="00003355">
        <w:trPr>
          <w:trHeight w:val="255"/>
        </w:trPr>
        <w:tc>
          <w:tcPr>
            <w:tcW w:w="344" w:type="pct"/>
            <w:tcBorders>
              <w:top w:val="nil"/>
              <w:left w:val="nil"/>
              <w:bottom w:val="single" w:sz="4" w:space="0" w:color="auto"/>
            </w:tcBorders>
            <w:shd w:val="clear" w:color="auto" w:fill="auto"/>
            <w:noWrap/>
            <w:vAlign w:val="bottom"/>
            <w:hideMark/>
          </w:tcPr>
          <w:p w:rsidR="00001012" w:rsidRPr="008313C4" w:rsidRDefault="00001012" w:rsidP="001F26A2">
            <w:pPr>
              <w:pStyle w:val="table1"/>
              <w:rPr>
                <w:lang w:eastAsia="en-AU"/>
              </w:rPr>
            </w:pPr>
          </w:p>
        </w:tc>
        <w:tc>
          <w:tcPr>
            <w:tcW w:w="375" w:type="pct"/>
            <w:tcBorders>
              <w:top w:val="nil"/>
              <w:bottom w:val="single" w:sz="4" w:space="0" w:color="auto"/>
              <w:right w:val="single" w:sz="4" w:space="0" w:color="auto"/>
            </w:tcBorders>
            <w:shd w:val="clear" w:color="auto" w:fill="auto"/>
            <w:noWrap/>
            <w:vAlign w:val="bottom"/>
            <w:hideMark/>
          </w:tcPr>
          <w:p w:rsidR="00001012" w:rsidRPr="008313C4" w:rsidRDefault="00001012" w:rsidP="001F26A2">
            <w:pPr>
              <w:pStyle w:val="table1"/>
              <w:rPr>
                <w:szCs w:val="16"/>
                <w:lang w:eastAsia="en-AU"/>
              </w:rPr>
            </w:pPr>
            <w:r w:rsidRPr="008313C4">
              <w:rPr>
                <w:szCs w:val="16"/>
                <w:lang w:eastAsia="en-AU"/>
              </w:rPr>
              <w:t>DO (%)</w:t>
            </w:r>
          </w:p>
        </w:tc>
        <w:tc>
          <w:tcPr>
            <w:tcW w:w="303" w:type="pct"/>
            <w:tcBorders>
              <w:top w:val="nil"/>
              <w:left w:val="single" w:sz="4" w:space="0" w:color="auto"/>
              <w:bottom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99</w:t>
            </w:r>
          </w:p>
        </w:tc>
        <w:tc>
          <w:tcPr>
            <w:tcW w:w="316" w:type="pct"/>
            <w:tcBorders>
              <w:top w:val="nil"/>
              <w:bottom w:val="single" w:sz="4" w:space="0" w:color="auto"/>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Pr>
                <w:lang w:eastAsia="en-AU"/>
              </w:rPr>
              <w:t>87</w:t>
            </w:r>
          </w:p>
        </w:tc>
        <w:tc>
          <w:tcPr>
            <w:tcW w:w="452" w:type="pct"/>
            <w:tcBorders>
              <w:top w:val="nil"/>
              <w:left w:val="single" w:sz="4" w:space="0" w:color="auto"/>
              <w:bottom w:val="single" w:sz="4" w:space="0" w:color="auto"/>
            </w:tcBorders>
            <w:shd w:val="clear" w:color="auto" w:fill="auto"/>
            <w:noWrap/>
            <w:vAlign w:val="bottom"/>
            <w:hideMark/>
          </w:tcPr>
          <w:p w:rsidR="00001012" w:rsidRPr="008313C4" w:rsidRDefault="00001012" w:rsidP="001F26A2">
            <w:pPr>
              <w:pStyle w:val="table1"/>
              <w:jc w:val="center"/>
              <w:rPr>
                <w:lang w:eastAsia="en-AU"/>
              </w:rPr>
            </w:pPr>
            <w:r>
              <w:rPr>
                <w:lang w:eastAsia="en-AU"/>
              </w:rPr>
              <w:t>105</w:t>
            </w:r>
          </w:p>
        </w:tc>
        <w:tc>
          <w:tcPr>
            <w:tcW w:w="356" w:type="pct"/>
            <w:tcBorders>
              <w:top w:val="nil"/>
              <w:bottom w:val="single" w:sz="4" w:space="0" w:color="auto"/>
              <w:right w:val="single" w:sz="4" w:space="0" w:color="auto"/>
            </w:tcBorders>
            <w:shd w:val="clear" w:color="auto" w:fill="auto"/>
            <w:noWrap/>
            <w:vAlign w:val="bottom"/>
            <w:hideMark/>
          </w:tcPr>
          <w:p w:rsidR="00001012" w:rsidRPr="008313C4" w:rsidRDefault="00001012" w:rsidP="001F26A2">
            <w:pPr>
              <w:pStyle w:val="table1"/>
              <w:jc w:val="center"/>
              <w:rPr>
                <w:lang w:eastAsia="en-AU"/>
              </w:rPr>
            </w:pPr>
            <w:r>
              <w:rPr>
                <w:lang w:eastAsia="en-AU"/>
              </w:rPr>
              <w:t>83</w:t>
            </w:r>
          </w:p>
        </w:tc>
        <w:tc>
          <w:tcPr>
            <w:tcW w:w="535" w:type="pct"/>
            <w:tcBorders>
              <w:top w:val="nil"/>
              <w:left w:val="single" w:sz="4" w:space="0" w:color="auto"/>
              <w:bottom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sidRPr="008313C4">
              <w:rPr>
                <w:lang w:eastAsia="en-AU"/>
              </w:rPr>
              <w:t>102</w:t>
            </w:r>
          </w:p>
        </w:tc>
        <w:tc>
          <w:tcPr>
            <w:tcW w:w="417" w:type="pct"/>
            <w:tcBorders>
              <w:top w:val="nil"/>
              <w:bottom w:val="single" w:sz="4" w:space="0" w:color="auto"/>
              <w:right w:val="single" w:sz="4" w:space="0" w:color="auto"/>
            </w:tcBorders>
            <w:shd w:val="clear" w:color="000000" w:fill="C0C0C0"/>
            <w:noWrap/>
            <w:vAlign w:val="bottom"/>
            <w:hideMark/>
          </w:tcPr>
          <w:p w:rsidR="00001012" w:rsidRPr="008313C4" w:rsidRDefault="00001012" w:rsidP="001F26A2">
            <w:pPr>
              <w:pStyle w:val="table1"/>
              <w:jc w:val="center"/>
              <w:rPr>
                <w:lang w:eastAsia="en-AU"/>
              </w:rPr>
            </w:pPr>
            <w:r>
              <w:rPr>
                <w:lang w:eastAsia="en-AU"/>
              </w:rPr>
              <w:t>84</w:t>
            </w:r>
          </w:p>
        </w:tc>
        <w:tc>
          <w:tcPr>
            <w:tcW w:w="395" w:type="pct"/>
            <w:tcBorders>
              <w:top w:val="nil"/>
              <w:left w:val="single" w:sz="4" w:space="0" w:color="auto"/>
              <w:bottom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308" w:type="pct"/>
            <w:tcBorders>
              <w:top w:val="nil"/>
              <w:bottom w:val="single" w:sz="4" w:space="0" w:color="auto"/>
              <w:right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317" w:type="pct"/>
            <w:tcBorders>
              <w:top w:val="nil"/>
              <w:left w:val="single" w:sz="4" w:space="0" w:color="auto"/>
              <w:bottom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281" w:type="pct"/>
            <w:tcBorders>
              <w:top w:val="nil"/>
              <w:bottom w:val="single" w:sz="4" w:space="0" w:color="auto"/>
              <w:right w:val="single" w:sz="4" w:space="0" w:color="auto"/>
            </w:tcBorders>
            <w:shd w:val="clear" w:color="000000" w:fill="C0C0C0"/>
            <w:noWrap/>
            <w:vAlign w:val="bottom"/>
            <w:hideMark/>
          </w:tcPr>
          <w:p w:rsidR="00001012" w:rsidRPr="0060046D" w:rsidRDefault="00001012" w:rsidP="00001012">
            <w:pPr>
              <w:pStyle w:val="table1"/>
              <w:jc w:val="center"/>
              <w:rPr>
                <w:lang w:eastAsia="en-AU"/>
              </w:rPr>
            </w:pPr>
            <w:r>
              <w:rPr>
                <w:lang w:eastAsia="en-AU"/>
              </w:rPr>
              <w:t>NM</w:t>
            </w:r>
          </w:p>
        </w:tc>
        <w:tc>
          <w:tcPr>
            <w:tcW w:w="302" w:type="pct"/>
            <w:tcBorders>
              <w:top w:val="nil"/>
              <w:left w:val="single" w:sz="4" w:space="0" w:color="auto"/>
              <w:bottom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c>
          <w:tcPr>
            <w:tcW w:w="299" w:type="pct"/>
            <w:tcBorders>
              <w:top w:val="nil"/>
              <w:bottom w:val="single" w:sz="4" w:space="0" w:color="auto"/>
            </w:tcBorders>
            <w:shd w:val="clear" w:color="auto" w:fill="auto"/>
            <w:noWrap/>
            <w:vAlign w:val="bottom"/>
            <w:hideMark/>
          </w:tcPr>
          <w:p w:rsidR="00001012" w:rsidRPr="0060046D" w:rsidRDefault="00001012" w:rsidP="00001012">
            <w:pPr>
              <w:pStyle w:val="table1"/>
              <w:jc w:val="center"/>
              <w:rPr>
                <w:lang w:eastAsia="en-AU"/>
              </w:rPr>
            </w:pPr>
            <w:r>
              <w:rPr>
                <w:lang w:eastAsia="en-AU"/>
              </w:rPr>
              <w:t>NM</w:t>
            </w:r>
          </w:p>
        </w:tc>
      </w:tr>
    </w:tbl>
    <w:p w:rsidR="001D4A3B" w:rsidRDefault="001D4A3B" w:rsidP="001D4A3B">
      <w:pPr>
        <w:pStyle w:val="tablenote"/>
      </w:pPr>
      <w:proofErr w:type="gramStart"/>
      <w:r w:rsidRPr="00937A5A">
        <w:rPr>
          <w:snapToGrid w:val="0"/>
          <w:color w:val="000000"/>
          <w:position w:val="5"/>
          <w:sz w:val="15"/>
          <w:szCs w:val="0"/>
          <w:u w:color="000000"/>
        </w:rPr>
        <w:t>a</w:t>
      </w:r>
      <w:proofErr w:type="gramEnd"/>
      <w:r>
        <w:t xml:space="preserve"> NM = Not measured due to complete mortality in the treatment</w:t>
      </w:r>
    </w:p>
    <w:p w:rsidR="004E1983" w:rsidRDefault="004E1983" w:rsidP="004E1983">
      <w:pPr>
        <w:spacing w:after="0" w:line="240" w:lineRule="auto"/>
        <w:jc w:val="left"/>
        <w:rPr>
          <w:rFonts w:ascii="Arial" w:hAnsi="Arial"/>
          <w:b/>
          <w:i/>
        </w:rPr>
      </w:pPr>
      <w:r>
        <w:rPr>
          <w:i/>
        </w:rPr>
        <w:br w:type="page"/>
      </w:r>
    </w:p>
    <w:p w:rsidR="004E1983" w:rsidRPr="0035361A" w:rsidRDefault="0035361A" w:rsidP="0035361A">
      <w:pPr>
        <w:pStyle w:val="tablecaption"/>
        <w:rPr>
          <w:b/>
        </w:rPr>
      </w:pPr>
      <w:r w:rsidRPr="0035361A">
        <w:rPr>
          <w:b/>
        </w:rPr>
        <w:lastRenderedPageBreak/>
        <w:t>Table A2</w:t>
      </w:r>
      <w:r w:rsidR="007817CF">
        <w:rPr>
          <w:b/>
        </w:rPr>
        <w:t>1</w:t>
      </w:r>
      <w:r w:rsidRPr="0035361A">
        <w:rPr>
          <w:b/>
        </w:rPr>
        <w:t xml:space="preserve"> 1307S</w:t>
      </w:r>
      <w:r w:rsidRPr="00CA3EF2">
        <w:rPr>
          <w:b/>
          <w:i/>
        </w:rPr>
        <w:t xml:space="preserve"> </w:t>
      </w:r>
      <w:r w:rsidR="004E1983" w:rsidRPr="00CA3EF2">
        <w:rPr>
          <w:b/>
          <w:i/>
        </w:rPr>
        <w:t>A</w:t>
      </w:r>
      <w:r w:rsidR="00CA3EF2" w:rsidRPr="00CA3EF2">
        <w:rPr>
          <w:b/>
          <w:i/>
        </w:rPr>
        <w:t xml:space="preserve">. </w:t>
      </w:r>
      <w:r w:rsidR="004E1983" w:rsidRPr="00CA3EF2">
        <w:rPr>
          <w:b/>
          <w:i/>
        </w:rPr>
        <w:t xml:space="preserve">cumingi </w:t>
      </w:r>
    </w:p>
    <w:tbl>
      <w:tblPr>
        <w:tblW w:w="5000" w:type="pct"/>
        <w:tblLook w:val="04A0"/>
      </w:tblPr>
      <w:tblGrid>
        <w:gridCol w:w="1157"/>
        <w:gridCol w:w="1063"/>
        <w:gridCol w:w="1001"/>
        <w:gridCol w:w="1001"/>
        <w:gridCol w:w="987"/>
        <w:gridCol w:w="1004"/>
        <w:gridCol w:w="1120"/>
        <w:gridCol w:w="873"/>
        <w:gridCol w:w="1120"/>
        <w:gridCol w:w="873"/>
        <w:gridCol w:w="995"/>
        <w:gridCol w:w="998"/>
        <w:gridCol w:w="995"/>
        <w:gridCol w:w="987"/>
      </w:tblGrid>
      <w:tr w:rsidR="00941D9F" w:rsidRPr="00CB33B0" w:rsidTr="006802E2">
        <w:trPr>
          <w:trHeight w:val="255"/>
        </w:trPr>
        <w:tc>
          <w:tcPr>
            <w:tcW w:w="7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941D9F" w:rsidRDefault="00941D9F" w:rsidP="00941D9F">
            <w:pPr>
              <w:pStyle w:val="table1"/>
              <w:rPr>
                <w:b/>
                <w:lang w:eastAsia="en-AU"/>
              </w:rPr>
            </w:pPr>
            <w:r w:rsidRPr="00941D9F">
              <w:rPr>
                <w:b/>
                <w:lang w:eastAsia="en-AU"/>
              </w:rPr>
              <w:t>Treatment (µg L</w:t>
            </w:r>
            <w:r w:rsidRPr="00941D9F">
              <w:rPr>
                <w:b/>
                <w:vertAlign w:val="superscript"/>
                <w:lang w:eastAsia="en-AU"/>
              </w:rPr>
              <w:t xml:space="preserve">-1 </w:t>
            </w:r>
            <w:proofErr w:type="spellStart"/>
            <w:r w:rsidRPr="00941D9F">
              <w:rPr>
                <w:b/>
                <w:lang w:eastAsia="en-AU"/>
              </w:rPr>
              <w:t>Mn</w:t>
            </w:r>
            <w:proofErr w:type="spellEnd"/>
            <w:r w:rsidRPr="00941D9F">
              <w:rPr>
                <w:b/>
                <w:lang w:eastAsia="en-AU"/>
              </w:rPr>
              <w:t>)</w:t>
            </w:r>
          </w:p>
        </w:tc>
        <w:tc>
          <w:tcPr>
            <w:tcW w:w="353" w:type="pct"/>
            <w:tcBorders>
              <w:top w:val="single" w:sz="4" w:space="0" w:color="auto"/>
              <w:left w:val="nil"/>
              <w:bottom w:val="single" w:sz="4" w:space="0" w:color="auto"/>
              <w:right w:val="nil"/>
            </w:tcBorders>
            <w:shd w:val="clear" w:color="000000" w:fill="C0C0C0"/>
            <w:noWrap/>
            <w:vAlign w:val="bottom"/>
            <w:hideMark/>
          </w:tcPr>
          <w:p w:rsidR="00941D9F" w:rsidRPr="00CB33B0" w:rsidRDefault="00941D9F" w:rsidP="00CB33B0">
            <w:pPr>
              <w:pStyle w:val="table1"/>
              <w:jc w:val="center"/>
              <w:rPr>
                <w:b/>
                <w:lang w:eastAsia="en-AU"/>
              </w:rPr>
            </w:pPr>
            <w:r w:rsidRPr="00CB33B0">
              <w:rPr>
                <w:b/>
                <w:lang w:eastAsia="en-AU"/>
              </w:rPr>
              <w:t>0</w:t>
            </w:r>
          </w:p>
        </w:tc>
        <w:tc>
          <w:tcPr>
            <w:tcW w:w="353" w:type="pct"/>
            <w:tcBorders>
              <w:top w:val="single" w:sz="4" w:space="0" w:color="auto"/>
              <w:left w:val="nil"/>
              <w:bottom w:val="single" w:sz="4" w:space="0" w:color="auto"/>
              <w:right w:val="single" w:sz="4" w:space="0" w:color="auto"/>
            </w:tcBorders>
            <w:shd w:val="clear" w:color="000000" w:fill="C0C0C0"/>
            <w:noWrap/>
            <w:vAlign w:val="bottom"/>
            <w:hideMark/>
          </w:tcPr>
          <w:p w:rsidR="00941D9F" w:rsidRPr="00CB33B0" w:rsidRDefault="00941D9F" w:rsidP="00CB33B0">
            <w:pPr>
              <w:pStyle w:val="table1"/>
              <w:jc w:val="center"/>
              <w:rPr>
                <w:b/>
                <w:lang w:eastAsia="en-AU"/>
              </w:rPr>
            </w:pPr>
          </w:p>
        </w:tc>
        <w:tc>
          <w:tcPr>
            <w:tcW w:w="70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1D9F" w:rsidRPr="00CB33B0" w:rsidRDefault="00941D9F" w:rsidP="00CB33B0">
            <w:pPr>
              <w:pStyle w:val="table1"/>
              <w:jc w:val="center"/>
              <w:rPr>
                <w:b/>
                <w:lang w:eastAsia="en-AU"/>
              </w:rPr>
            </w:pPr>
            <w:r w:rsidRPr="00CB33B0">
              <w:rPr>
                <w:b/>
                <w:lang w:eastAsia="en-AU"/>
              </w:rPr>
              <w:t>625</w:t>
            </w:r>
          </w:p>
        </w:tc>
        <w:tc>
          <w:tcPr>
            <w:tcW w:w="703"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CB33B0" w:rsidRDefault="00941D9F" w:rsidP="00CB33B0">
            <w:pPr>
              <w:pStyle w:val="table1"/>
              <w:jc w:val="center"/>
              <w:rPr>
                <w:b/>
                <w:lang w:eastAsia="en-AU"/>
              </w:rPr>
            </w:pPr>
            <w:r w:rsidRPr="00CB33B0">
              <w:rPr>
                <w:b/>
                <w:lang w:eastAsia="en-AU"/>
              </w:rPr>
              <w:t>1250</w:t>
            </w:r>
          </w:p>
        </w:tc>
        <w:tc>
          <w:tcPr>
            <w:tcW w:w="7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CB33B0" w:rsidRDefault="00941D9F" w:rsidP="00CB33B0">
            <w:pPr>
              <w:pStyle w:val="table1"/>
              <w:jc w:val="center"/>
              <w:rPr>
                <w:b/>
                <w:lang w:eastAsia="en-AU"/>
              </w:rPr>
            </w:pPr>
            <w:r w:rsidRPr="00CB33B0">
              <w:rPr>
                <w:b/>
                <w:lang w:eastAsia="en-AU"/>
              </w:rPr>
              <w:t>2500</w:t>
            </w:r>
          </w:p>
        </w:tc>
        <w:tc>
          <w:tcPr>
            <w:tcW w:w="703"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CB33B0" w:rsidRDefault="00941D9F" w:rsidP="00CB33B0">
            <w:pPr>
              <w:pStyle w:val="table1"/>
              <w:jc w:val="center"/>
              <w:rPr>
                <w:b/>
                <w:lang w:eastAsia="en-AU"/>
              </w:rPr>
            </w:pPr>
            <w:r w:rsidRPr="00CB33B0">
              <w:rPr>
                <w:b/>
                <w:lang w:eastAsia="en-AU"/>
              </w:rPr>
              <w:t>5000</w:t>
            </w:r>
          </w:p>
        </w:tc>
        <w:tc>
          <w:tcPr>
            <w:tcW w:w="699" w:type="pct"/>
            <w:gridSpan w:val="2"/>
            <w:tcBorders>
              <w:top w:val="single" w:sz="4" w:space="0" w:color="auto"/>
              <w:left w:val="nil"/>
              <w:bottom w:val="single" w:sz="4" w:space="0" w:color="auto"/>
              <w:right w:val="single" w:sz="4" w:space="0" w:color="auto"/>
            </w:tcBorders>
            <w:shd w:val="clear" w:color="auto" w:fill="auto"/>
            <w:noWrap/>
            <w:vAlign w:val="bottom"/>
            <w:hideMark/>
          </w:tcPr>
          <w:p w:rsidR="00941D9F" w:rsidRPr="00CB33B0" w:rsidRDefault="00941D9F" w:rsidP="00CB33B0">
            <w:pPr>
              <w:pStyle w:val="table1"/>
              <w:jc w:val="center"/>
              <w:rPr>
                <w:b/>
                <w:lang w:eastAsia="en-AU"/>
              </w:rPr>
            </w:pPr>
            <w:r w:rsidRPr="00CB33B0">
              <w:rPr>
                <w:b/>
                <w:lang w:eastAsia="en-AU"/>
              </w:rPr>
              <w:t>10000</w:t>
            </w:r>
          </w:p>
        </w:tc>
      </w:tr>
      <w:tr w:rsidR="0065365B" w:rsidRPr="00CB33B0" w:rsidTr="006802E2">
        <w:trPr>
          <w:trHeight w:val="270"/>
        </w:trPr>
        <w:tc>
          <w:tcPr>
            <w:tcW w:w="783"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CB33B0" w:rsidRDefault="004E1983" w:rsidP="001F26A2">
            <w:pPr>
              <w:pStyle w:val="table1"/>
              <w:rPr>
                <w:b/>
                <w:lang w:eastAsia="en-AU"/>
              </w:rPr>
            </w:pPr>
            <w:r w:rsidRPr="00CB33B0">
              <w:rPr>
                <w:b/>
                <w:lang w:eastAsia="en-AU"/>
              </w:rPr>
              <w:t>Parameter</w:t>
            </w:r>
          </w:p>
        </w:tc>
        <w:tc>
          <w:tcPr>
            <w:tcW w:w="353" w:type="pct"/>
            <w:tcBorders>
              <w:top w:val="nil"/>
              <w:left w:val="nil"/>
              <w:bottom w:val="single" w:sz="8" w:space="0" w:color="auto"/>
              <w:right w:val="nil"/>
            </w:tcBorders>
            <w:shd w:val="clear" w:color="000000" w:fill="C0C0C0"/>
            <w:noWrap/>
            <w:vAlign w:val="bottom"/>
            <w:hideMark/>
          </w:tcPr>
          <w:p w:rsidR="004E1983" w:rsidRPr="00CB33B0" w:rsidRDefault="004E1983" w:rsidP="00CB33B0">
            <w:pPr>
              <w:pStyle w:val="table1"/>
              <w:jc w:val="center"/>
              <w:rPr>
                <w:b/>
                <w:lang w:eastAsia="en-AU"/>
              </w:rPr>
            </w:pPr>
            <w:r w:rsidRPr="00CB33B0">
              <w:rPr>
                <w:b/>
                <w:lang w:eastAsia="en-AU"/>
              </w:rPr>
              <w:t>0 h</w:t>
            </w:r>
          </w:p>
        </w:tc>
        <w:tc>
          <w:tcPr>
            <w:tcW w:w="353" w:type="pct"/>
            <w:tcBorders>
              <w:top w:val="nil"/>
              <w:left w:val="nil"/>
              <w:bottom w:val="single" w:sz="8" w:space="0" w:color="auto"/>
              <w:right w:val="single" w:sz="4" w:space="0" w:color="auto"/>
            </w:tcBorders>
            <w:shd w:val="clear" w:color="000000" w:fill="C0C0C0"/>
            <w:noWrap/>
            <w:vAlign w:val="bottom"/>
            <w:hideMark/>
          </w:tcPr>
          <w:p w:rsidR="004E1983" w:rsidRPr="00CB33B0" w:rsidRDefault="004E1983" w:rsidP="00CB33B0">
            <w:pPr>
              <w:pStyle w:val="table1"/>
              <w:jc w:val="center"/>
              <w:rPr>
                <w:b/>
                <w:lang w:eastAsia="en-AU"/>
              </w:rPr>
            </w:pPr>
            <w:r w:rsidRPr="00CB33B0">
              <w:rPr>
                <w:b/>
                <w:lang w:eastAsia="en-AU"/>
              </w:rPr>
              <w:t>24 h</w:t>
            </w:r>
          </w:p>
        </w:tc>
        <w:tc>
          <w:tcPr>
            <w:tcW w:w="348" w:type="pct"/>
            <w:tcBorders>
              <w:top w:val="nil"/>
              <w:left w:val="single" w:sz="4" w:space="0" w:color="auto"/>
              <w:bottom w:val="single" w:sz="8" w:space="0" w:color="auto"/>
              <w:right w:val="nil"/>
            </w:tcBorders>
            <w:shd w:val="clear" w:color="auto" w:fill="auto"/>
            <w:noWrap/>
            <w:vAlign w:val="bottom"/>
            <w:hideMark/>
          </w:tcPr>
          <w:p w:rsidR="004E1983" w:rsidRPr="00CB33B0" w:rsidRDefault="004E1983" w:rsidP="00CB33B0">
            <w:pPr>
              <w:pStyle w:val="table1"/>
              <w:jc w:val="center"/>
              <w:rPr>
                <w:b/>
                <w:lang w:eastAsia="en-AU"/>
              </w:rPr>
            </w:pPr>
            <w:r w:rsidRPr="00CB33B0">
              <w:rPr>
                <w:b/>
                <w:lang w:eastAsia="en-AU"/>
              </w:rPr>
              <w:t>0 h</w:t>
            </w:r>
          </w:p>
        </w:tc>
        <w:tc>
          <w:tcPr>
            <w:tcW w:w="354" w:type="pct"/>
            <w:tcBorders>
              <w:top w:val="nil"/>
              <w:left w:val="nil"/>
              <w:bottom w:val="single" w:sz="8" w:space="0" w:color="auto"/>
              <w:right w:val="single" w:sz="4" w:space="0" w:color="auto"/>
            </w:tcBorders>
            <w:shd w:val="clear" w:color="auto" w:fill="auto"/>
            <w:noWrap/>
            <w:vAlign w:val="bottom"/>
            <w:hideMark/>
          </w:tcPr>
          <w:p w:rsidR="004E1983" w:rsidRPr="00CB33B0" w:rsidRDefault="004E1983" w:rsidP="00CB33B0">
            <w:pPr>
              <w:pStyle w:val="table1"/>
              <w:jc w:val="center"/>
              <w:rPr>
                <w:b/>
                <w:lang w:eastAsia="en-AU"/>
              </w:rPr>
            </w:pPr>
            <w:r w:rsidRPr="00CB33B0">
              <w:rPr>
                <w:b/>
                <w:lang w:eastAsia="en-AU"/>
              </w:rPr>
              <w:t>24 h</w:t>
            </w:r>
          </w:p>
        </w:tc>
        <w:tc>
          <w:tcPr>
            <w:tcW w:w="395" w:type="pct"/>
            <w:tcBorders>
              <w:top w:val="nil"/>
              <w:left w:val="nil"/>
              <w:bottom w:val="single" w:sz="8" w:space="0" w:color="auto"/>
              <w:right w:val="nil"/>
            </w:tcBorders>
            <w:shd w:val="clear" w:color="000000" w:fill="C0C0C0"/>
            <w:noWrap/>
            <w:vAlign w:val="bottom"/>
            <w:hideMark/>
          </w:tcPr>
          <w:p w:rsidR="004E1983" w:rsidRPr="00CB33B0" w:rsidRDefault="004E1983" w:rsidP="00CB33B0">
            <w:pPr>
              <w:pStyle w:val="table1"/>
              <w:jc w:val="center"/>
              <w:rPr>
                <w:b/>
                <w:lang w:eastAsia="en-AU"/>
              </w:rPr>
            </w:pPr>
            <w:r w:rsidRPr="00CB33B0">
              <w:rPr>
                <w:b/>
                <w:lang w:eastAsia="en-AU"/>
              </w:rPr>
              <w:t>0 h</w:t>
            </w:r>
          </w:p>
        </w:tc>
        <w:tc>
          <w:tcPr>
            <w:tcW w:w="308" w:type="pct"/>
            <w:tcBorders>
              <w:top w:val="nil"/>
              <w:left w:val="nil"/>
              <w:bottom w:val="single" w:sz="8" w:space="0" w:color="auto"/>
              <w:right w:val="single" w:sz="4" w:space="0" w:color="auto"/>
            </w:tcBorders>
            <w:shd w:val="clear" w:color="000000" w:fill="C0C0C0"/>
            <w:noWrap/>
            <w:vAlign w:val="bottom"/>
            <w:hideMark/>
          </w:tcPr>
          <w:p w:rsidR="004E1983" w:rsidRPr="00CB33B0" w:rsidRDefault="004E1983" w:rsidP="00CB33B0">
            <w:pPr>
              <w:pStyle w:val="table1"/>
              <w:jc w:val="center"/>
              <w:rPr>
                <w:b/>
                <w:lang w:eastAsia="en-AU"/>
              </w:rPr>
            </w:pPr>
            <w:r w:rsidRPr="00CB33B0">
              <w:rPr>
                <w:b/>
                <w:lang w:eastAsia="en-AU"/>
              </w:rPr>
              <w:t>24 h</w:t>
            </w:r>
          </w:p>
        </w:tc>
        <w:tc>
          <w:tcPr>
            <w:tcW w:w="395" w:type="pct"/>
            <w:tcBorders>
              <w:top w:val="nil"/>
              <w:left w:val="nil"/>
              <w:bottom w:val="single" w:sz="8" w:space="0" w:color="auto"/>
              <w:right w:val="nil"/>
            </w:tcBorders>
            <w:shd w:val="clear" w:color="auto" w:fill="auto"/>
            <w:noWrap/>
            <w:vAlign w:val="bottom"/>
            <w:hideMark/>
          </w:tcPr>
          <w:p w:rsidR="004E1983" w:rsidRPr="00CB33B0" w:rsidRDefault="004E1983" w:rsidP="00CB33B0">
            <w:pPr>
              <w:pStyle w:val="table1"/>
              <w:jc w:val="center"/>
              <w:rPr>
                <w:b/>
                <w:lang w:eastAsia="en-AU"/>
              </w:rPr>
            </w:pPr>
            <w:r w:rsidRPr="00CB33B0">
              <w:rPr>
                <w:b/>
                <w:lang w:eastAsia="en-AU"/>
              </w:rPr>
              <w:t>0 h</w:t>
            </w:r>
          </w:p>
        </w:tc>
        <w:tc>
          <w:tcPr>
            <w:tcW w:w="308" w:type="pct"/>
            <w:tcBorders>
              <w:top w:val="nil"/>
              <w:left w:val="nil"/>
              <w:bottom w:val="single" w:sz="8" w:space="0" w:color="auto"/>
              <w:right w:val="single" w:sz="4" w:space="0" w:color="auto"/>
            </w:tcBorders>
            <w:shd w:val="clear" w:color="auto" w:fill="auto"/>
            <w:noWrap/>
            <w:vAlign w:val="bottom"/>
            <w:hideMark/>
          </w:tcPr>
          <w:p w:rsidR="004E1983" w:rsidRPr="00CB33B0" w:rsidRDefault="004E1983" w:rsidP="00CB33B0">
            <w:pPr>
              <w:pStyle w:val="table1"/>
              <w:jc w:val="center"/>
              <w:rPr>
                <w:b/>
                <w:lang w:eastAsia="en-AU"/>
              </w:rPr>
            </w:pPr>
            <w:r w:rsidRPr="00CB33B0">
              <w:rPr>
                <w:b/>
                <w:lang w:eastAsia="en-AU"/>
              </w:rPr>
              <w:t>24 h</w:t>
            </w:r>
          </w:p>
        </w:tc>
        <w:tc>
          <w:tcPr>
            <w:tcW w:w="351" w:type="pct"/>
            <w:tcBorders>
              <w:top w:val="nil"/>
              <w:left w:val="nil"/>
              <w:bottom w:val="single" w:sz="8" w:space="0" w:color="auto"/>
              <w:right w:val="nil"/>
            </w:tcBorders>
            <w:shd w:val="clear" w:color="000000" w:fill="C0C0C0"/>
            <w:noWrap/>
            <w:vAlign w:val="bottom"/>
            <w:hideMark/>
          </w:tcPr>
          <w:p w:rsidR="004E1983" w:rsidRPr="00CB33B0" w:rsidRDefault="004E1983" w:rsidP="00CB33B0">
            <w:pPr>
              <w:pStyle w:val="table1"/>
              <w:jc w:val="center"/>
              <w:rPr>
                <w:b/>
                <w:lang w:eastAsia="en-AU"/>
              </w:rPr>
            </w:pPr>
            <w:r w:rsidRPr="00CB33B0">
              <w:rPr>
                <w:b/>
                <w:lang w:eastAsia="en-AU"/>
              </w:rPr>
              <w:t>0 h</w:t>
            </w:r>
          </w:p>
        </w:tc>
        <w:tc>
          <w:tcPr>
            <w:tcW w:w="352" w:type="pct"/>
            <w:tcBorders>
              <w:top w:val="nil"/>
              <w:left w:val="nil"/>
              <w:bottom w:val="single" w:sz="8" w:space="0" w:color="auto"/>
              <w:right w:val="single" w:sz="4" w:space="0" w:color="auto"/>
            </w:tcBorders>
            <w:shd w:val="clear" w:color="000000" w:fill="C0C0C0"/>
            <w:noWrap/>
            <w:vAlign w:val="bottom"/>
            <w:hideMark/>
          </w:tcPr>
          <w:p w:rsidR="004E1983" w:rsidRPr="00CB33B0" w:rsidRDefault="004E1983" w:rsidP="00CB33B0">
            <w:pPr>
              <w:pStyle w:val="table1"/>
              <w:jc w:val="center"/>
              <w:rPr>
                <w:b/>
                <w:lang w:eastAsia="en-AU"/>
              </w:rPr>
            </w:pPr>
            <w:r w:rsidRPr="00CB33B0">
              <w:rPr>
                <w:b/>
                <w:lang w:eastAsia="en-AU"/>
              </w:rPr>
              <w:t>24 h</w:t>
            </w:r>
          </w:p>
        </w:tc>
        <w:tc>
          <w:tcPr>
            <w:tcW w:w="351" w:type="pct"/>
            <w:tcBorders>
              <w:top w:val="nil"/>
              <w:left w:val="nil"/>
              <w:bottom w:val="single" w:sz="8" w:space="0" w:color="auto"/>
              <w:right w:val="nil"/>
            </w:tcBorders>
            <w:shd w:val="clear" w:color="auto" w:fill="auto"/>
            <w:noWrap/>
            <w:vAlign w:val="bottom"/>
            <w:hideMark/>
          </w:tcPr>
          <w:p w:rsidR="004E1983" w:rsidRPr="00CB33B0" w:rsidRDefault="004E1983" w:rsidP="00CB33B0">
            <w:pPr>
              <w:pStyle w:val="table1"/>
              <w:jc w:val="center"/>
              <w:rPr>
                <w:b/>
                <w:lang w:eastAsia="en-AU"/>
              </w:rPr>
            </w:pPr>
            <w:r w:rsidRPr="00CB33B0">
              <w:rPr>
                <w:b/>
                <w:lang w:eastAsia="en-AU"/>
              </w:rPr>
              <w:t>0h</w:t>
            </w:r>
          </w:p>
        </w:tc>
        <w:tc>
          <w:tcPr>
            <w:tcW w:w="348" w:type="pct"/>
            <w:tcBorders>
              <w:top w:val="nil"/>
              <w:left w:val="nil"/>
              <w:bottom w:val="single" w:sz="8" w:space="0" w:color="auto"/>
              <w:right w:val="single" w:sz="4" w:space="0" w:color="auto"/>
            </w:tcBorders>
            <w:shd w:val="clear" w:color="auto" w:fill="auto"/>
            <w:noWrap/>
            <w:vAlign w:val="bottom"/>
            <w:hideMark/>
          </w:tcPr>
          <w:p w:rsidR="004E1983" w:rsidRPr="00CB33B0" w:rsidRDefault="004E1983" w:rsidP="00CB33B0">
            <w:pPr>
              <w:pStyle w:val="table1"/>
              <w:jc w:val="center"/>
              <w:rPr>
                <w:b/>
                <w:lang w:eastAsia="en-AU"/>
              </w:rPr>
            </w:pPr>
            <w:r w:rsidRPr="00CB33B0">
              <w:rPr>
                <w:b/>
                <w:lang w:eastAsia="en-AU"/>
              </w:rPr>
              <w:t>24 h</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Day 0</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7</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6.9</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7</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6.9</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6.6</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6.8</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9</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6.6</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6.9</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5</w:t>
            </w:r>
          </w:p>
        </w:tc>
        <w:tc>
          <w:tcPr>
            <w:tcW w:w="348" w:type="pct"/>
            <w:tcBorders>
              <w:top w:val="nil"/>
              <w:left w:val="nil"/>
              <w:bottom w:val="nil"/>
              <w:right w:val="single" w:sz="4" w:space="0" w:color="auto"/>
            </w:tcBorders>
            <w:shd w:val="clear" w:color="auto" w:fill="auto"/>
            <w:noWrap/>
            <w:vAlign w:val="bottom"/>
            <w:hideMark/>
          </w:tcPr>
          <w:p w:rsidR="004E1983" w:rsidRPr="009F6DD4" w:rsidRDefault="00CB33B0" w:rsidP="00CB33B0">
            <w:pPr>
              <w:pStyle w:val="table1"/>
              <w:jc w:val="center"/>
              <w:rPr>
                <w:lang w:eastAsia="en-AU"/>
              </w:rPr>
            </w:pPr>
            <w:r>
              <w:rPr>
                <w:lang w:eastAsia="en-AU"/>
              </w:rPr>
              <w:t>7.0</w:t>
            </w:r>
          </w:p>
        </w:tc>
      </w:tr>
      <w:tr w:rsidR="0065365B" w:rsidRPr="009F6DD4" w:rsidTr="006802E2">
        <w:trPr>
          <w:trHeight w:val="270"/>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16</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28</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22</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33</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24</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36</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29</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38</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39</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48</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58</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75</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DO (%)</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91.3</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85.3</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92.9</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84.6</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97</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80</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94.9</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85</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92.8</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87.4</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92.6</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83.4</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Day 1</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6.6</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7.</w:t>
            </w:r>
            <w:r w:rsidR="00CB33B0">
              <w:rPr>
                <w:lang w:eastAsia="en-AU"/>
              </w:rPr>
              <w:t>1</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6</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w:t>
            </w:r>
            <w:r w:rsidR="00CB33B0">
              <w:rPr>
                <w:lang w:eastAsia="en-AU"/>
              </w:rPr>
              <w:t>0</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5</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7</w:t>
            </w:r>
            <w:r w:rsidR="00CB33B0">
              <w:rPr>
                <w:lang w:eastAsia="en-AU"/>
              </w:rPr>
              <w:t>.0</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auto" w:fill="auto"/>
            <w:noWrap/>
            <w:vAlign w:val="bottom"/>
            <w:hideMark/>
          </w:tcPr>
          <w:p w:rsidR="004E1983" w:rsidRPr="009F6DD4" w:rsidRDefault="00CB33B0" w:rsidP="00CB33B0">
            <w:pPr>
              <w:pStyle w:val="table1"/>
              <w:jc w:val="center"/>
              <w:rPr>
                <w:lang w:eastAsia="en-AU"/>
              </w:rPr>
            </w:pPr>
            <w:r>
              <w:rPr>
                <w:lang w:eastAsia="en-AU"/>
              </w:rPr>
              <w:t>7.0</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5</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CB33B0" w:rsidP="00CB33B0">
            <w:pPr>
              <w:pStyle w:val="table1"/>
              <w:jc w:val="center"/>
              <w:rPr>
                <w:lang w:eastAsia="en-AU"/>
              </w:rPr>
            </w:pPr>
            <w:r>
              <w:rPr>
                <w:lang w:eastAsia="en-AU"/>
              </w:rPr>
              <w:t>7.0</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6.4</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6.9</w:t>
            </w:r>
          </w:p>
        </w:tc>
      </w:tr>
      <w:tr w:rsidR="0065365B" w:rsidRPr="009F6DD4" w:rsidTr="006802E2">
        <w:trPr>
          <w:trHeight w:val="270"/>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17</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27</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20</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34</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23</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37</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25</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40</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38</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48</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58</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73</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DO (%)</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93.1</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90</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91.9</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83.7</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93.1</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84.5</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92.1</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83.3</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93.6</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84.7</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91.7</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78</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Day 2</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CB33B0" w:rsidP="00CB33B0">
            <w:pPr>
              <w:pStyle w:val="table1"/>
              <w:jc w:val="center"/>
              <w:rPr>
                <w:lang w:eastAsia="en-AU"/>
              </w:rPr>
            </w:pPr>
            <w:r>
              <w:rPr>
                <w:lang w:eastAsia="en-AU"/>
              </w:rPr>
              <w:t>6.</w:t>
            </w:r>
            <w:r w:rsidR="004E1983" w:rsidRPr="009F6DD4">
              <w:rPr>
                <w:lang w:eastAsia="en-AU"/>
              </w:rPr>
              <w:t>5</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CB33B0" w:rsidP="00CB33B0">
            <w:pPr>
              <w:pStyle w:val="table1"/>
              <w:jc w:val="center"/>
              <w:rPr>
                <w:lang w:eastAsia="en-AU"/>
              </w:rPr>
            </w:pPr>
            <w:r>
              <w:rPr>
                <w:lang w:eastAsia="en-AU"/>
              </w:rPr>
              <w:t>7.0</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6.5</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7.0</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7</w:t>
            </w:r>
            <w:r w:rsidR="00CB33B0">
              <w:rPr>
                <w:lang w:eastAsia="en-AU"/>
              </w:rPr>
              <w:t>.0</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6.4</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6.9</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4</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6.9</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4</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6.9</w:t>
            </w:r>
          </w:p>
        </w:tc>
      </w:tr>
      <w:tr w:rsidR="0065365B" w:rsidRPr="009F6DD4" w:rsidTr="006802E2">
        <w:trPr>
          <w:trHeight w:val="270"/>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17</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26</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20</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29</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23</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31</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29</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36</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39</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48</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58</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70</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DO (%)</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99</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86.9</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96.5</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89.2</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100.2</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88.1</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99.3</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89</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97.6</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85.8</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96.4</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90.2</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Day 3</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5</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CB33B0" w:rsidP="00CB33B0">
            <w:pPr>
              <w:pStyle w:val="table1"/>
              <w:jc w:val="center"/>
              <w:rPr>
                <w:lang w:eastAsia="en-AU"/>
              </w:rPr>
            </w:pPr>
            <w:r>
              <w:rPr>
                <w:lang w:eastAsia="en-AU"/>
              </w:rPr>
              <w:t>7.0</w:t>
            </w:r>
          </w:p>
        </w:tc>
        <w:tc>
          <w:tcPr>
            <w:tcW w:w="348" w:type="pct"/>
            <w:tcBorders>
              <w:top w:val="nil"/>
              <w:left w:val="single" w:sz="4" w:space="0" w:color="auto"/>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w:t>
            </w:r>
            <w:r w:rsidR="00CB33B0">
              <w:rPr>
                <w:lang w:eastAsia="en-AU"/>
              </w:rPr>
              <w:t>6</w:t>
            </w:r>
          </w:p>
        </w:tc>
        <w:tc>
          <w:tcPr>
            <w:tcW w:w="354"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7.0</w:t>
            </w:r>
          </w:p>
        </w:tc>
        <w:tc>
          <w:tcPr>
            <w:tcW w:w="395"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7.</w:t>
            </w:r>
            <w:r w:rsidR="00CB33B0">
              <w:rPr>
                <w:lang w:eastAsia="en-AU"/>
              </w:rPr>
              <w:t>1</w:t>
            </w:r>
          </w:p>
        </w:tc>
        <w:tc>
          <w:tcPr>
            <w:tcW w:w="395"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6.4</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w:t>
            </w:r>
            <w:r w:rsidR="00CB33B0">
              <w:rPr>
                <w:lang w:eastAsia="en-AU"/>
              </w:rPr>
              <w:t>0</w:t>
            </w:r>
          </w:p>
        </w:tc>
        <w:tc>
          <w:tcPr>
            <w:tcW w:w="351" w:type="pct"/>
            <w:tcBorders>
              <w:top w:val="nil"/>
              <w:left w:val="nil"/>
              <w:bottom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6.6</w:t>
            </w:r>
          </w:p>
        </w:tc>
        <w:tc>
          <w:tcPr>
            <w:tcW w:w="352" w:type="pct"/>
            <w:tcBorders>
              <w:top w:val="nil"/>
              <w:left w:val="nil"/>
              <w:bottom w:val="nil"/>
              <w:right w:val="single" w:sz="4" w:space="0" w:color="auto"/>
            </w:tcBorders>
            <w:shd w:val="clear" w:color="000000" w:fill="C0C0C0"/>
            <w:noWrap/>
            <w:vAlign w:val="bottom"/>
            <w:hideMark/>
          </w:tcPr>
          <w:p w:rsidR="004E1983" w:rsidRPr="009F6DD4" w:rsidRDefault="006802E2" w:rsidP="00CB33B0">
            <w:pPr>
              <w:pStyle w:val="table1"/>
              <w:jc w:val="center"/>
              <w:rPr>
                <w:lang w:eastAsia="en-AU"/>
              </w:rPr>
            </w:pPr>
            <w:r>
              <w:rPr>
                <w:lang w:eastAsia="en-AU"/>
              </w:rPr>
              <w:t>7.0</w:t>
            </w:r>
          </w:p>
        </w:tc>
        <w:tc>
          <w:tcPr>
            <w:tcW w:w="351" w:type="pct"/>
            <w:tcBorders>
              <w:top w:val="nil"/>
              <w:left w:val="nil"/>
              <w:bottom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5.</w:t>
            </w:r>
            <w:r w:rsidR="006802E2">
              <w:rPr>
                <w:lang w:eastAsia="en-AU"/>
              </w:rPr>
              <w:t>7</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7.0</w:t>
            </w:r>
          </w:p>
        </w:tc>
      </w:tr>
      <w:tr w:rsidR="0065365B" w:rsidRPr="009F6DD4" w:rsidTr="006802E2">
        <w:trPr>
          <w:trHeight w:val="270"/>
        </w:trPr>
        <w:tc>
          <w:tcPr>
            <w:tcW w:w="408" w:type="pct"/>
            <w:tcBorders>
              <w:top w:val="nil"/>
              <w:left w:val="single" w:sz="4" w:space="0" w:color="auto"/>
              <w:right w:val="nil"/>
            </w:tcBorders>
            <w:shd w:val="clear" w:color="auto" w:fill="auto"/>
            <w:noWrap/>
            <w:vAlign w:val="bottom"/>
            <w:hideMark/>
          </w:tcPr>
          <w:p w:rsidR="004E1983" w:rsidRPr="009F6DD4" w:rsidRDefault="004E1983" w:rsidP="001F26A2">
            <w:pPr>
              <w:pStyle w:val="table1"/>
              <w:rPr>
                <w:lang w:eastAsia="en-AU"/>
              </w:rPr>
            </w:pPr>
            <w:r w:rsidRPr="009F6DD4">
              <w:rPr>
                <w:lang w:eastAsia="en-AU"/>
              </w:rPr>
              <w:t xml:space="preserve"> </w:t>
            </w:r>
          </w:p>
        </w:tc>
        <w:tc>
          <w:tcPr>
            <w:tcW w:w="375" w:type="pct"/>
            <w:tcBorders>
              <w:top w:val="nil"/>
              <w:left w:val="nil"/>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17</w:t>
            </w:r>
          </w:p>
        </w:tc>
        <w:tc>
          <w:tcPr>
            <w:tcW w:w="353" w:type="pct"/>
            <w:tcBorders>
              <w:top w:val="nil"/>
              <w:left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28</w:t>
            </w:r>
          </w:p>
        </w:tc>
        <w:tc>
          <w:tcPr>
            <w:tcW w:w="348" w:type="pct"/>
            <w:tcBorders>
              <w:top w:val="nil"/>
              <w:left w:val="single" w:sz="4" w:space="0" w:color="auto"/>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22</w:t>
            </w:r>
          </w:p>
        </w:tc>
        <w:tc>
          <w:tcPr>
            <w:tcW w:w="354" w:type="pct"/>
            <w:tcBorders>
              <w:top w:val="nil"/>
              <w:left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29</w:t>
            </w:r>
          </w:p>
        </w:tc>
        <w:tc>
          <w:tcPr>
            <w:tcW w:w="395" w:type="pct"/>
            <w:tcBorders>
              <w:top w:val="nil"/>
              <w:left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23</w:t>
            </w:r>
          </w:p>
        </w:tc>
        <w:tc>
          <w:tcPr>
            <w:tcW w:w="308" w:type="pct"/>
            <w:tcBorders>
              <w:top w:val="nil"/>
              <w:left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32</w:t>
            </w:r>
          </w:p>
        </w:tc>
        <w:tc>
          <w:tcPr>
            <w:tcW w:w="395" w:type="pct"/>
            <w:tcBorders>
              <w:top w:val="nil"/>
              <w:left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29</w:t>
            </w:r>
          </w:p>
        </w:tc>
        <w:tc>
          <w:tcPr>
            <w:tcW w:w="308" w:type="pct"/>
            <w:tcBorders>
              <w:top w:val="nil"/>
              <w:left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37</w:t>
            </w:r>
          </w:p>
        </w:tc>
        <w:tc>
          <w:tcPr>
            <w:tcW w:w="351" w:type="pct"/>
            <w:tcBorders>
              <w:top w:val="nil"/>
              <w:left w:val="nil"/>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38</w:t>
            </w:r>
          </w:p>
        </w:tc>
        <w:tc>
          <w:tcPr>
            <w:tcW w:w="352" w:type="pct"/>
            <w:tcBorders>
              <w:top w:val="nil"/>
              <w:left w:val="nil"/>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49</w:t>
            </w:r>
          </w:p>
        </w:tc>
        <w:tc>
          <w:tcPr>
            <w:tcW w:w="351" w:type="pct"/>
            <w:tcBorders>
              <w:top w:val="nil"/>
              <w:left w:val="nil"/>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58</w:t>
            </w:r>
          </w:p>
        </w:tc>
        <w:tc>
          <w:tcPr>
            <w:tcW w:w="348" w:type="pct"/>
            <w:tcBorders>
              <w:top w:val="nil"/>
              <w:left w:val="nil"/>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68</w:t>
            </w:r>
          </w:p>
        </w:tc>
      </w:tr>
      <w:tr w:rsidR="0065365B" w:rsidRPr="009F6DD4" w:rsidTr="006802E2">
        <w:trPr>
          <w:trHeight w:val="255"/>
        </w:trPr>
        <w:tc>
          <w:tcPr>
            <w:tcW w:w="408" w:type="pct"/>
            <w:tcBorders>
              <w:top w:val="nil"/>
              <w:left w:val="single" w:sz="4" w:space="0" w:color="auto"/>
              <w:bottom w:val="single" w:sz="4" w:space="0" w:color="auto"/>
              <w:right w:val="nil"/>
            </w:tcBorders>
            <w:shd w:val="clear" w:color="auto" w:fill="auto"/>
            <w:noWrap/>
            <w:vAlign w:val="bottom"/>
            <w:hideMark/>
          </w:tcPr>
          <w:p w:rsidR="004E1983" w:rsidRPr="009F6DD4" w:rsidRDefault="004E1983" w:rsidP="001F26A2">
            <w:pPr>
              <w:pStyle w:val="table1"/>
              <w:rPr>
                <w:lang w:eastAsia="en-AU"/>
              </w:rPr>
            </w:pPr>
          </w:p>
        </w:tc>
        <w:tc>
          <w:tcPr>
            <w:tcW w:w="375" w:type="pct"/>
            <w:tcBorders>
              <w:top w:val="nil"/>
              <w:left w:val="nil"/>
              <w:bottom w:val="single" w:sz="4" w:space="0" w:color="auto"/>
              <w:right w:val="single" w:sz="8" w:space="0" w:color="auto"/>
            </w:tcBorders>
            <w:shd w:val="clear" w:color="auto" w:fill="auto"/>
            <w:noWrap/>
            <w:vAlign w:val="bottom"/>
            <w:hideMark/>
          </w:tcPr>
          <w:p w:rsidR="004E1983" w:rsidRPr="009F6DD4" w:rsidRDefault="004E1983" w:rsidP="001F26A2">
            <w:pPr>
              <w:pStyle w:val="table1"/>
              <w:rPr>
                <w:szCs w:val="16"/>
                <w:lang w:eastAsia="en-AU"/>
              </w:rPr>
            </w:pPr>
            <w:r w:rsidRPr="009F6DD4">
              <w:rPr>
                <w:szCs w:val="16"/>
                <w:lang w:eastAsia="en-AU"/>
              </w:rPr>
              <w:t>DO (%)</w:t>
            </w:r>
          </w:p>
        </w:tc>
        <w:tc>
          <w:tcPr>
            <w:tcW w:w="353" w:type="pct"/>
            <w:tcBorders>
              <w:top w:val="nil"/>
              <w:left w:val="nil"/>
              <w:bottom w:val="single" w:sz="4" w:space="0" w:color="auto"/>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105.7</w:t>
            </w:r>
          </w:p>
        </w:tc>
        <w:tc>
          <w:tcPr>
            <w:tcW w:w="353" w:type="pct"/>
            <w:tcBorders>
              <w:top w:val="nil"/>
              <w:left w:val="nil"/>
              <w:bottom w:val="single" w:sz="4" w:space="0" w:color="auto"/>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87.4</w:t>
            </w:r>
          </w:p>
        </w:tc>
        <w:tc>
          <w:tcPr>
            <w:tcW w:w="348" w:type="pct"/>
            <w:tcBorders>
              <w:top w:val="nil"/>
              <w:left w:val="single" w:sz="4" w:space="0" w:color="auto"/>
              <w:bottom w:val="single" w:sz="4" w:space="0" w:color="auto"/>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96.3</w:t>
            </w:r>
          </w:p>
        </w:tc>
        <w:tc>
          <w:tcPr>
            <w:tcW w:w="354" w:type="pct"/>
            <w:tcBorders>
              <w:top w:val="nil"/>
              <w:left w:val="nil"/>
              <w:bottom w:val="single" w:sz="4" w:space="0" w:color="auto"/>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88.6</w:t>
            </w:r>
          </w:p>
        </w:tc>
        <w:tc>
          <w:tcPr>
            <w:tcW w:w="395" w:type="pct"/>
            <w:tcBorders>
              <w:top w:val="nil"/>
              <w:left w:val="nil"/>
              <w:bottom w:val="single" w:sz="4" w:space="0" w:color="auto"/>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105.2</w:t>
            </w:r>
          </w:p>
        </w:tc>
        <w:tc>
          <w:tcPr>
            <w:tcW w:w="308" w:type="pct"/>
            <w:tcBorders>
              <w:top w:val="nil"/>
              <w:left w:val="nil"/>
              <w:bottom w:val="single" w:sz="4" w:space="0" w:color="auto"/>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90.4</w:t>
            </w:r>
          </w:p>
        </w:tc>
        <w:tc>
          <w:tcPr>
            <w:tcW w:w="395" w:type="pct"/>
            <w:tcBorders>
              <w:top w:val="nil"/>
              <w:left w:val="nil"/>
              <w:bottom w:val="single" w:sz="4" w:space="0" w:color="auto"/>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110.5</w:t>
            </w:r>
          </w:p>
        </w:tc>
        <w:tc>
          <w:tcPr>
            <w:tcW w:w="308" w:type="pct"/>
            <w:tcBorders>
              <w:top w:val="nil"/>
              <w:left w:val="nil"/>
              <w:bottom w:val="single" w:sz="4" w:space="0" w:color="auto"/>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91.6</w:t>
            </w:r>
          </w:p>
        </w:tc>
        <w:tc>
          <w:tcPr>
            <w:tcW w:w="351" w:type="pct"/>
            <w:tcBorders>
              <w:top w:val="nil"/>
              <w:left w:val="nil"/>
              <w:bottom w:val="single" w:sz="4" w:space="0" w:color="auto"/>
              <w:right w:val="nil"/>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92.3</w:t>
            </w:r>
          </w:p>
        </w:tc>
        <w:tc>
          <w:tcPr>
            <w:tcW w:w="352" w:type="pct"/>
            <w:tcBorders>
              <w:top w:val="nil"/>
              <w:left w:val="nil"/>
              <w:bottom w:val="single" w:sz="4" w:space="0" w:color="auto"/>
              <w:right w:val="single" w:sz="4" w:space="0" w:color="auto"/>
            </w:tcBorders>
            <w:shd w:val="clear" w:color="000000" w:fill="C0C0C0"/>
            <w:noWrap/>
            <w:vAlign w:val="bottom"/>
            <w:hideMark/>
          </w:tcPr>
          <w:p w:rsidR="004E1983" w:rsidRPr="009F6DD4" w:rsidRDefault="004E1983" w:rsidP="00CB33B0">
            <w:pPr>
              <w:pStyle w:val="table1"/>
              <w:jc w:val="center"/>
              <w:rPr>
                <w:lang w:eastAsia="en-AU"/>
              </w:rPr>
            </w:pPr>
            <w:r w:rsidRPr="009F6DD4">
              <w:rPr>
                <w:lang w:eastAsia="en-AU"/>
              </w:rPr>
              <w:t>93.4</w:t>
            </w:r>
          </w:p>
        </w:tc>
        <w:tc>
          <w:tcPr>
            <w:tcW w:w="351" w:type="pct"/>
            <w:tcBorders>
              <w:top w:val="nil"/>
              <w:left w:val="nil"/>
              <w:bottom w:val="single" w:sz="4" w:space="0" w:color="auto"/>
              <w:right w:val="nil"/>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64.2</w:t>
            </w:r>
          </w:p>
        </w:tc>
        <w:tc>
          <w:tcPr>
            <w:tcW w:w="348" w:type="pct"/>
            <w:tcBorders>
              <w:top w:val="nil"/>
              <w:left w:val="nil"/>
              <w:bottom w:val="single" w:sz="4" w:space="0" w:color="auto"/>
              <w:right w:val="single" w:sz="4" w:space="0" w:color="auto"/>
            </w:tcBorders>
            <w:shd w:val="clear" w:color="auto" w:fill="auto"/>
            <w:noWrap/>
            <w:vAlign w:val="bottom"/>
            <w:hideMark/>
          </w:tcPr>
          <w:p w:rsidR="004E1983" w:rsidRPr="009F6DD4" w:rsidRDefault="004E1983" w:rsidP="00CB33B0">
            <w:pPr>
              <w:pStyle w:val="table1"/>
              <w:jc w:val="center"/>
              <w:rPr>
                <w:lang w:eastAsia="en-AU"/>
              </w:rPr>
            </w:pPr>
            <w:r w:rsidRPr="009F6DD4">
              <w:rPr>
                <w:lang w:eastAsia="en-AU"/>
              </w:rPr>
              <w:t>85.6</w:t>
            </w:r>
          </w:p>
        </w:tc>
      </w:tr>
    </w:tbl>
    <w:p w:rsidR="004E1983" w:rsidRDefault="004E1983" w:rsidP="004E1983"/>
    <w:p w:rsidR="004E1983" w:rsidRDefault="004E1983" w:rsidP="004E1983">
      <w:pPr>
        <w:spacing w:after="0" w:line="240" w:lineRule="auto"/>
        <w:jc w:val="left"/>
        <w:rPr>
          <w:rFonts w:ascii="Arial" w:hAnsi="Arial"/>
          <w:b/>
          <w:i/>
        </w:rPr>
      </w:pPr>
      <w:r>
        <w:rPr>
          <w:i/>
        </w:rPr>
        <w:br w:type="page"/>
      </w:r>
    </w:p>
    <w:p w:rsidR="004E1983" w:rsidRPr="0035361A" w:rsidRDefault="0035361A" w:rsidP="0035361A">
      <w:pPr>
        <w:pStyle w:val="tablecaption"/>
        <w:rPr>
          <w:b/>
        </w:rPr>
      </w:pPr>
      <w:r w:rsidRPr="0035361A">
        <w:rPr>
          <w:b/>
        </w:rPr>
        <w:lastRenderedPageBreak/>
        <w:t>Table A2</w:t>
      </w:r>
      <w:r w:rsidR="007817CF">
        <w:rPr>
          <w:b/>
        </w:rPr>
        <w:t>2</w:t>
      </w:r>
      <w:r w:rsidRPr="0035361A">
        <w:rPr>
          <w:b/>
        </w:rPr>
        <w:t xml:space="preserve"> 1284E</w:t>
      </w:r>
      <w:r w:rsidRPr="0035361A">
        <w:rPr>
          <w:b/>
          <w:i/>
        </w:rPr>
        <w:t xml:space="preserve"> </w:t>
      </w:r>
      <w:r w:rsidR="004E1983" w:rsidRPr="0035361A">
        <w:rPr>
          <w:b/>
          <w:i/>
        </w:rPr>
        <w:t>M</w:t>
      </w:r>
      <w:r w:rsidRPr="0035361A">
        <w:rPr>
          <w:b/>
          <w:i/>
        </w:rPr>
        <w:t>.</w:t>
      </w:r>
      <w:r w:rsidR="004E1983" w:rsidRPr="0035361A">
        <w:rPr>
          <w:b/>
          <w:i/>
        </w:rPr>
        <w:t xml:space="preserve"> mogurnda</w:t>
      </w:r>
      <w:r w:rsidR="004E1983" w:rsidRPr="0035361A">
        <w:rPr>
          <w:b/>
        </w:rPr>
        <w:t xml:space="preserve"> </w:t>
      </w:r>
    </w:p>
    <w:tbl>
      <w:tblPr>
        <w:tblW w:w="5000" w:type="pct"/>
        <w:tblLook w:val="04A0"/>
      </w:tblPr>
      <w:tblGrid>
        <w:gridCol w:w="1158"/>
        <w:gridCol w:w="1063"/>
        <w:gridCol w:w="1001"/>
        <w:gridCol w:w="1001"/>
        <w:gridCol w:w="1111"/>
        <w:gridCol w:w="879"/>
        <w:gridCol w:w="1120"/>
        <w:gridCol w:w="873"/>
        <w:gridCol w:w="1120"/>
        <w:gridCol w:w="873"/>
        <w:gridCol w:w="1120"/>
        <w:gridCol w:w="873"/>
        <w:gridCol w:w="995"/>
        <w:gridCol w:w="987"/>
      </w:tblGrid>
      <w:tr w:rsidR="00941D9F" w:rsidRPr="009F6DD4" w:rsidTr="006802E2">
        <w:trPr>
          <w:trHeight w:val="255"/>
        </w:trPr>
        <w:tc>
          <w:tcPr>
            <w:tcW w:w="7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941D9F" w:rsidRDefault="00941D9F" w:rsidP="00941D9F">
            <w:pPr>
              <w:pStyle w:val="table1"/>
              <w:rPr>
                <w:b/>
                <w:lang w:eastAsia="en-AU"/>
              </w:rPr>
            </w:pPr>
            <w:r w:rsidRPr="00941D9F">
              <w:rPr>
                <w:b/>
                <w:lang w:eastAsia="en-AU"/>
              </w:rPr>
              <w:t>Treatment (µg L</w:t>
            </w:r>
            <w:r w:rsidRPr="00941D9F">
              <w:rPr>
                <w:b/>
                <w:vertAlign w:val="superscript"/>
                <w:lang w:eastAsia="en-AU"/>
              </w:rPr>
              <w:t xml:space="preserve">-1 </w:t>
            </w:r>
            <w:proofErr w:type="spellStart"/>
            <w:r w:rsidRPr="00941D9F">
              <w:rPr>
                <w:b/>
                <w:lang w:eastAsia="en-AU"/>
              </w:rPr>
              <w:t>Mn</w:t>
            </w:r>
            <w:proofErr w:type="spellEnd"/>
            <w:r w:rsidRPr="00941D9F">
              <w:rPr>
                <w:b/>
                <w:lang w:eastAsia="en-AU"/>
              </w:rPr>
              <w:t>)</w:t>
            </w:r>
          </w:p>
        </w:tc>
        <w:tc>
          <w:tcPr>
            <w:tcW w:w="706"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941D9F" w:rsidRPr="009F6DD4" w:rsidRDefault="00941D9F" w:rsidP="006B0EDD">
            <w:pPr>
              <w:pStyle w:val="table1"/>
              <w:jc w:val="center"/>
              <w:rPr>
                <w:lang w:eastAsia="en-AU"/>
              </w:rPr>
            </w:pPr>
            <w:r w:rsidRPr="009F6DD4">
              <w:rPr>
                <w:lang w:eastAsia="en-AU"/>
              </w:rPr>
              <w:t>0</w:t>
            </w:r>
          </w:p>
        </w:tc>
        <w:tc>
          <w:tcPr>
            <w:tcW w:w="70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1D9F" w:rsidRPr="009F6DD4" w:rsidRDefault="00941D9F" w:rsidP="006B0EDD">
            <w:pPr>
              <w:pStyle w:val="table1"/>
              <w:jc w:val="center"/>
              <w:rPr>
                <w:lang w:eastAsia="en-AU"/>
              </w:rPr>
            </w:pPr>
            <w:r w:rsidRPr="009F6DD4">
              <w:rPr>
                <w:lang w:eastAsia="en-AU"/>
              </w:rPr>
              <w:t>80</w:t>
            </w:r>
          </w:p>
        </w:tc>
        <w:tc>
          <w:tcPr>
            <w:tcW w:w="703"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9F6DD4" w:rsidRDefault="00941D9F" w:rsidP="006B0EDD">
            <w:pPr>
              <w:pStyle w:val="table1"/>
              <w:jc w:val="center"/>
              <w:rPr>
                <w:lang w:eastAsia="en-AU"/>
              </w:rPr>
            </w:pPr>
            <w:r w:rsidRPr="009F6DD4">
              <w:rPr>
                <w:lang w:eastAsia="en-AU"/>
              </w:rPr>
              <w:t>400</w:t>
            </w:r>
          </w:p>
        </w:tc>
        <w:tc>
          <w:tcPr>
            <w:tcW w:w="7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9F6DD4" w:rsidRDefault="00941D9F" w:rsidP="006B0EDD">
            <w:pPr>
              <w:pStyle w:val="table1"/>
              <w:jc w:val="center"/>
              <w:rPr>
                <w:lang w:eastAsia="en-AU"/>
              </w:rPr>
            </w:pPr>
            <w:r w:rsidRPr="009F6DD4">
              <w:rPr>
                <w:lang w:eastAsia="en-AU"/>
              </w:rPr>
              <w:t>2000</w:t>
            </w:r>
          </w:p>
        </w:tc>
        <w:tc>
          <w:tcPr>
            <w:tcW w:w="703"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9F6DD4" w:rsidRDefault="00941D9F" w:rsidP="006B0EDD">
            <w:pPr>
              <w:pStyle w:val="table1"/>
              <w:jc w:val="center"/>
              <w:rPr>
                <w:lang w:eastAsia="en-AU"/>
              </w:rPr>
            </w:pPr>
            <w:r w:rsidRPr="009F6DD4">
              <w:rPr>
                <w:lang w:eastAsia="en-AU"/>
              </w:rPr>
              <w:t>10000</w:t>
            </w:r>
          </w:p>
        </w:tc>
        <w:tc>
          <w:tcPr>
            <w:tcW w:w="699" w:type="pct"/>
            <w:gridSpan w:val="2"/>
            <w:tcBorders>
              <w:top w:val="single" w:sz="4" w:space="0" w:color="auto"/>
              <w:left w:val="nil"/>
              <w:bottom w:val="single" w:sz="4" w:space="0" w:color="auto"/>
              <w:right w:val="single" w:sz="4" w:space="0" w:color="auto"/>
            </w:tcBorders>
            <w:shd w:val="clear" w:color="auto" w:fill="auto"/>
            <w:noWrap/>
            <w:vAlign w:val="bottom"/>
            <w:hideMark/>
          </w:tcPr>
          <w:p w:rsidR="00941D9F" w:rsidRPr="009F6DD4" w:rsidRDefault="00941D9F" w:rsidP="006B0EDD">
            <w:pPr>
              <w:pStyle w:val="table1"/>
              <w:jc w:val="center"/>
              <w:rPr>
                <w:lang w:eastAsia="en-AU"/>
              </w:rPr>
            </w:pPr>
            <w:r w:rsidRPr="009F6DD4">
              <w:rPr>
                <w:lang w:eastAsia="en-AU"/>
              </w:rPr>
              <w:t>50000</w:t>
            </w:r>
          </w:p>
        </w:tc>
      </w:tr>
      <w:tr w:rsidR="0065365B" w:rsidRPr="009F6DD4" w:rsidTr="006802E2">
        <w:trPr>
          <w:trHeight w:val="270"/>
        </w:trPr>
        <w:tc>
          <w:tcPr>
            <w:tcW w:w="783"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9F6DD4" w:rsidRDefault="004E1983" w:rsidP="00681212">
            <w:pPr>
              <w:pStyle w:val="table1"/>
              <w:rPr>
                <w:lang w:eastAsia="en-AU"/>
              </w:rPr>
            </w:pPr>
            <w:r w:rsidRPr="009F6DD4">
              <w:rPr>
                <w:lang w:eastAsia="en-AU"/>
              </w:rPr>
              <w:t>Parameter</w:t>
            </w:r>
          </w:p>
        </w:tc>
        <w:tc>
          <w:tcPr>
            <w:tcW w:w="353" w:type="pct"/>
            <w:tcBorders>
              <w:top w:val="nil"/>
              <w:left w:val="nil"/>
              <w:bottom w:val="single" w:sz="8" w:space="0" w:color="auto"/>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0 h</w:t>
            </w:r>
          </w:p>
        </w:tc>
        <w:tc>
          <w:tcPr>
            <w:tcW w:w="353" w:type="pct"/>
            <w:tcBorders>
              <w:top w:val="nil"/>
              <w:left w:val="nil"/>
              <w:bottom w:val="single" w:sz="8" w:space="0" w:color="auto"/>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24 h</w:t>
            </w:r>
          </w:p>
        </w:tc>
        <w:tc>
          <w:tcPr>
            <w:tcW w:w="392" w:type="pct"/>
            <w:tcBorders>
              <w:top w:val="nil"/>
              <w:left w:val="single" w:sz="4" w:space="0" w:color="auto"/>
              <w:bottom w:val="single" w:sz="8"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0 h</w:t>
            </w:r>
          </w:p>
        </w:tc>
        <w:tc>
          <w:tcPr>
            <w:tcW w:w="310" w:type="pct"/>
            <w:tcBorders>
              <w:top w:val="nil"/>
              <w:left w:val="nil"/>
              <w:bottom w:val="single" w:sz="8" w:space="0" w:color="auto"/>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24 h</w:t>
            </w:r>
          </w:p>
        </w:tc>
        <w:tc>
          <w:tcPr>
            <w:tcW w:w="395" w:type="pct"/>
            <w:tcBorders>
              <w:top w:val="nil"/>
              <w:left w:val="nil"/>
              <w:bottom w:val="single" w:sz="8" w:space="0" w:color="auto"/>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0 h</w:t>
            </w:r>
          </w:p>
        </w:tc>
        <w:tc>
          <w:tcPr>
            <w:tcW w:w="308" w:type="pct"/>
            <w:tcBorders>
              <w:top w:val="nil"/>
              <w:left w:val="nil"/>
              <w:bottom w:val="single" w:sz="8" w:space="0" w:color="auto"/>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24 h</w:t>
            </w:r>
          </w:p>
        </w:tc>
        <w:tc>
          <w:tcPr>
            <w:tcW w:w="395" w:type="pct"/>
            <w:tcBorders>
              <w:top w:val="nil"/>
              <w:left w:val="nil"/>
              <w:bottom w:val="single" w:sz="8"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0 h</w:t>
            </w:r>
          </w:p>
        </w:tc>
        <w:tc>
          <w:tcPr>
            <w:tcW w:w="308" w:type="pct"/>
            <w:tcBorders>
              <w:top w:val="nil"/>
              <w:left w:val="nil"/>
              <w:bottom w:val="single" w:sz="8" w:space="0" w:color="auto"/>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24 h</w:t>
            </w:r>
          </w:p>
        </w:tc>
        <w:tc>
          <w:tcPr>
            <w:tcW w:w="395" w:type="pct"/>
            <w:tcBorders>
              <w:top w:val="nil"/>
              <w:left w:val="nil"/>
              <w:bottom w:val="single" w:sz="8" w:space="0" w:color="auto"/>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0 h</w:t>
            </w:r>
          </w:p>
        </w:tc>
        <w:tc>
          <w:tcPr>
            <w:tcW w:w="308" w:type="pct"/>
            <w:tcBorders>
              <w:top w:val="nil"/>
              <w:left w:val="nil"/>
              <w:bottom w:val="single" w:sz="8" w:space="0" w:color="auto"/>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24 h</w:t>
            </w:r>
          </w:p>
        </w:tc>
        <w:tc>
          <w:tcPr>
            <w:tcW w:w="351" w:type="pct"/>
            <w:tcBorders>
              <w:top w:val="nil"/>
              <w:left w:val="nil"/>
              <w:bottom w:val="single" w:sz="8"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0h</w:t>
            </w:r>
          </w:p>
        </w:tc>
        <w:tc>
          <w:tcPr>
            <w:tcW w:w="348" w:type="pct"/>
            <w:tcBorders>
              <w:top w:val="nil"/>
              <w:left w:val="nil"/>
              <w:bottom w:val="single" w:sz="8" w:space="0" w:color="auto"/>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24 h</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Day 0</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6.5</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6.5</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6.7</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6.7</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6.6</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6.6</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6.6</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6.4</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6.5</w:t>
            </w:r>
          </w:p>
        </w:tc>
      </w:tr>
      <w:tr w:rsidR="0065365B" w:rsidRPr="009F6DD4" w:rsidTr="006802E2">
        <w:trPr>
          <w:trHeight w:val="270"/>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18.0</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21.0</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18.0</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21.0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20.0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22.0</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27.0</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29.0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60.0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62.0</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205.0</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205.0</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DO (%)</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100.1</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88.3</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104.4</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89.9</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101.3</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88.8</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101.0</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93.4</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101.9</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91.7</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102.4</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90.5</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Day 1</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7.2</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6.8</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7.2</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6.7</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7.1</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6.6</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7.0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6.5</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6.5</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6.8</w:t>
            </w:r>
          </w:p>
        </w:tc>
      </w:tr>
      <w:tr w:rsidR="0065365B" w:rsidRPr="009F6DD4" w:rsidTr="006802E2">
        <w:trPr>
          <w:trHeight w:val="270"/>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18.0</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20.0</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18.0</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92.9</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19.0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22.0</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26.0</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29.0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58.0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62.0</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205.0</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211.0</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DO (%)</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98.0</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91.2</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99.8</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24.5</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98.1</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92.3</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98.7</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92.2</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100.3</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91.2</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97.4</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90.7</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Day 2</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7.0</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7.1</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7.0</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7.1</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7.1</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6.9</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6.9</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6.9</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6.8</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6.9</w:t>
            </w:r>
          </w:p>
        </w:tc>
      </w:tr>
      <w:tr w:rsidR="0065365B" w:rsidRPr="009F6DD4" w:rsidTr="006802E2">
        <w:trPr>
          <w:trHeight w:val="270"/>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18.0</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22.0</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18.0</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20.0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19.0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22.0</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26.0</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29.0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59.0</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63.0</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204.0</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211.0</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DO (%)</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106.1</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90.1</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107.8</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94.0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111.2</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93.3</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110.9</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92.9</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108.9</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91.0</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100.2</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89.6</w:t>
            </w:r>
          </w:p>
        </w:tc>
      </w:tr>
      <w:tr w:rsidR="0065365B" w:rsidRPr="009F6DD4" w:rsidTr="006802E2">
        <w:trPr>
          <w:trHeight w:val="255"/>
        </w:trPr>
        <w:tc>
          <w:tcPr>
            <w:tcW w:w="408" w:type="pct"/>
            <w:tcBorders>
              <w:top w:val="nil"/>
              <w:left w:val="single" w:sz="4" w:space="0" w:color="auto"/>
              <w:bottom w:val="nil"/>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Day 3</w:t>
            </w:r>
          </w:p>
        </w:tc>
        <w:tc>
          <w:tcPr>
            <w:tcW w:w="375" w:type="pct"/>
            <w:tcBorders>
              <w:top w:val="single" w:sz="8" w:space="0" w:color="auto"/>
              <w:left w:val="nil"/>
              <w:bottom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pH</w:t>
            </w:r>
          </w:p>
        </w:tc>
        <w:tc>
          <w:tcPr>
            <w:tcW w:w="353"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53"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7.1</w:t>
            </w:r>
          </w:p>
        </w:tc>
        <w:tc>
          <w:tcPr>
            <w:tcW w:w="392" w:type="pct"/>
            <w:tcBorders>
              <w:top w:val="nil"/>
              <w:left w:val="single" w:sz="4" w:space="0" w:color="auto"/>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6.8</w:t>
            </w:r>
          </w:p>
        </w:tc>
        <w:tc>
          <w:tcPr>
            <w:tcW w:w="310"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7.1</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6.9</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7.0</w:t>
            </w:r>
          </w:p>
        </w:tc>
        <w:tc>
          <w:tcPr>
            <w:tcW w:w="395"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6.9</w:t>
            </w:r>
          </w:p>
        </w:tc>
        <w:tc>
          <w:tcPr>
            <w:tcW w:w="30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7.0</w:t>
            </w:r>
          </w:p>
        </w:tc>
        <w:tc>
          <w:tcPr>
            <w:tcW w:w="395" w:type="pct"/>
            <w:tcBorders>
              <w:top w:val="nil"/>
              <w:left w:val="nil"/>
              <w:bottom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08" w:type="pct"/>
            <w:tcBorders>
              <w:top w:val="nil"/>
              <w:left w:val="nil"/>
              <w:bottom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6.8</w:t>
            </w:r>
          </w:p>
        </w:tc>
        <w:tc>
          <w:tcPr>
            <w:tcW w:w="351" w:type="pct"/>
            <w:tcBorders>
              <w:top w:val="nil"/>
              <w:left w:val="nil"/>
              <w:bottom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6.7</w:t>
            </w:r>
          </w:p>
        </w:tc>
        <w:tc>
          <w:tcPr>
            <w:tcW w:w="348" w:type="pct"/>
            <w:tcBorders>
              <w:top w:val="nil"/>
              <w:left w:val="nil"/>
              <w:bottom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6.8</w:t>
            </w:r>
          </w:p>
        </w:tc>
      </w:tr>
      <w:tr w:rsidR="0065365B" w:rsidRPr="009F6DD4" w:rsidTr="006802E2">
        <w:trPr>
          <w:trHeight w:val="270"/>
        </w:trPr>
        <w:tc>
          <w:tcPr>
            <w:tcW w:w="408" w:type="pct"/>
            <w:tcBorders>
              <w:top w:val="nil"/>
              <w:left w:val="single" w:sz="4" w:space="0" w:color="auto"/>
              <w:right w:val="nil"/>
            </w:tcBorders>
            <w:shd w:val="clear" w:color="auto" w:fill="auto"/>
            <w:noWrap/>
            <w:vAlign w:val="bottom"/>
            <w:hideMark/>
          </w:tcPr>
          <w:p w:rsidR="004E1983" w:rsidRPr="009F6DD4" w:rsidRDefault="004E1983" w:rsidP="00681212">
            <w:pPr>
              <w:pStyle w:val="table1"/>
              <w:rPr>
                <w:lang w:eastAsia="en-AU"/>
              </w:rPr>
            </w:pPr>
            <w:r w:rsidRPr="009F6DD4">
              <w:rPr>
                <w:lang w:eastAsia="en-AU"/>
              </w:rPr>
              <w:t xml:space="preserve"> </w:t>
            </w:r>
          </w:p>
        </w:tc>
        <w:tc>
          <w:tcPr>
            <w:tcW w:w="375" w:type="pct"/>
            <w:tcBorders>
              <w:top w:val="nil"/>
              <w:left w:val="nil"/>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EC (</w:t>
            </w:r>
            <w:r w:rsidRPr="009F6DD4">
              <w:rPr>
                <w:rFonts w:ascii="Estrangelo Edessa" w:hAnsi="Estrangelo Edessa" w:cs="Estrangelo Edessa"/>
                <w:szCs w:val="16"/>
                <w:lang w:eastAsia="en-AU"/>
              </w:rPr>
              <w:t>µS cm</w:t>
            </w:r>
            <w:r w:rsidR="00BA1866" w:rsidRPr="00BA1866">
              <w:rPr>
                <w:rFonts w:ascii="Estrangelo Edessa" w:hAnsi="Estrangelo Edessa" w:cs="Estrangelo Edessa"/>
                <w:color w:val="000000"/>
                <w:sz w:val="11"/>
                <w:szCs w:val="11"/>
                <w:vertAlign w:val="superscript"/>
                <w:lang w:eastAsia="en-AU"/>
              </w:rPr>
              <w:t>-1</w:t>
            </w:r>
            <w:r w:rsidRPr="009F6DD4">
              <w:rPr>
                <w:rFonts w:ascii="Estrangelo Edessa" w:hAnsi="Estrangelo Edessa" w:cs="Estrangelo Edessa"/>
                <w:szCs w:val="16"/>
                <w:lang w:eastAsia="en-AU"/>
              </w:rPr>
              <w:t>)</w:t>
            </w:r>
          </w:p>
        </w:tc>
        <w:tc>
          <w:tcPr>
            <w:tcW w:w="353" w:type="pct"/>
            <w:tcBorders>
              <w:top w:val="nil"/>
              <w:left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18.0</w:t>
            </w:r>
          </w:p>
        </w:tc>
        <w:tc>
          <w:tcPr>
            <w:tcW w:w="353" w:type="pct"/>
            <w:tcBorders>
              <w:top w:val="nil"/>
              <w:left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20.0</w:t>
            </w:r>
          </w:p>
        </w:tc>
        <w:tc>
          <w:tcPr>
            <w:tcW w:w="392" w:type="pct"/>
            <w:tcBorders>
              <w:top w:val="nil"/>
              <w:left w:val="single" w:sz="4"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18.0</w:t>
            </w:r>
          </w:p>
        </w:tc>
        <w:tc>
          <w:tcPr>
            <w:tcW w:w="310" w:type="pct"/>
            <w:tcBorders>
              <w:top w:val="nil"/>
              <w:left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21.0</w:t>
            </w:r>
          </w:p>
        </w:tc>
        <w:tc>
          <w:tcPr>
            <w:tcW w:w="395" w:type="pct"/>
            <w:tcBorders>
              <w:top w:val="nil"/>
              <w:left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19.0</w:t>
            </w:r>
          </w:p>
        </w:tc>
        <w:tc>
          <w:tcPr>
            <w:tcW w:w="308" w:type="pct"/>
            <w:tcBorders>
              <w:top w:val="nil"/>
              <w:left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22.0</w:t>
            </w:r>
          </w:p>
        </w:tc>
        <w:tc>
          <w:tcPr>
            <w:tcW w:w="395" w:type="pct"/>
            <w:tcBorders>
              <w:top w:val="nil"/>
              <w:left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26.0</w:t>
            </w:r>
          </w:p>
        </w:tc>
        <w:tc>
          <w:tcPr>
            <w:tcW w:w="308" w:type="pct"/>
            <w:tcBorders>
              <w:top w:val="nil"/>
              <w:left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29.0</w:t>
            </w:r>
          </w:p>
        </w:tc>
        <w:tc>
          <w:tcPr>
            <w:tcW w:w="395" w:type="pct"/>
            <w:tcBorders>
              <w:top w:val="nil"/>
              <w:left w:val="nil"/>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59.0</w:t>
            </w:r>
          </w:p>
        </w:tc>
        <w:tc>
          <w:tcPr>
            <w:tcW w:w="308" w:type="pct"/>
            <w:tcBorders>
              <w:top w:val="nil"/>
              <w:left w:val="nil"/>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64.0</w:t>
            </w:r>
          </w:p>
        </w:tc>
        <w:tc>
          <w:tcPr>
            <w:tcW w:w="351" w:type="pct"/>
            <w:tcBorders>
              <w:top w:val="nil"/>
              <w:left w:val="nil"/>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201.0</w:t>
            </w:r>
          </w:p>
        </w:tc>
        <w:tc>
          <w:tcPr>
            <w:tcW w:w="348" w:type="pct"/>
            <w:tcBorders>
              <w:top w:val="nil"/>
              <w:left w:val="nil"/>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214.0</w:t>
            </w:r>
          </w:p>
        </w:tc>
      </w:tr>
      <w:tr w:rsidR="0065365B" w:rsidRPr="009F6DD4" w:rsidTr="006802E2">
        <w:trPr>
          <w:trHeight w:val="255"/>
        </w:trPr>
        <w:tc>
          <w:tcPr>
            <w:tcW w:w="408" w:type="pct"/>
            <w:tcBorders>
              <w:top w:val="nil"/>
              <w:left w:val="single" w:sz="4" w:space="0" w:color="auto"/>
              <w:bottom w:val="single" w:sz="4" w:space="0" w:color="auto"/>
              <w:right w:val="nil"/>
            </w:tcBorders>
            <w:shd w:val="clear" w:color="auto" w:fill="auto"/>
            <w:noWrap/>
            <w:vAlign w:val="bottom"/>
            <w:hideMark/>
          </w:tcPr>
          <w:p w:rsidR="004E1983" w:rsidRPr="009F6DD4" w:rsidRDefault="004E1983" w:rsidP="00681212">
            <w:pPr>
              <w:pStyle w:val="table1"/>
              <w:rPr>
                <w:lang w:eastAsia="en-AU"/>
              </w:rPr>
            </w:pPr>
          </w:p>
        </w:tc>
        <w:tc>
          <w:tcPr>
            <w:tcW w:w="375" w:type="pct"/>
            <w:tcBorders>
              <w:top w:val="nil"/>
              <w:left w:val="nil"/>
              <w:bottom w:val="single" w:sz="4" w:space="0" w:color="auto"/>
              <w:right w:val="single" w:sz="8" w:space="0" w:color="auto"/>
            </w:tcBorders>
            <w:shd w:val="clear" w:color="auto" w:fill="auto"/>
            <w:noWrap/>
            <w:vAlign w:val="bottom"/>
            <w:hideMark/>
          </w:tcPr>
          <w:p w:rsidR="004E1983" w:rsidRPr="009F6DD4" w:rsidRDefault="004E1983" w:rsidP="00681212">
            <w:pPr>
              <w:pStyle w:val="table1"/>
              <w:rPr>
                <w:szCs w:val="16"/>
                <w:lang w:eastAsia="en-AU"/>
              </w:rPr>
            </w:pPr>
            <w:r w:rsidRPr="009F6DD4">
              <w:rPr>
                <w:szCs w:val="16"/>
                <w:lang w:eastAsia="en-AU"/>
              </w:rPr>
              <w:t>DO (%)</w:t>
            </w:r>
          </w:p>
        </w:tc>
        <w:tc>
          <w:tcPr>
            <w:tcW w:w="353" w:type="pct"/>
            <w:tcBorders>
              <w:top w:val="nil"/>
              <w:left w:val="nil"/>
              <w:bottom w:val="single" w:sz="4" w:space="0" w:color="auto"/>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105.9</w:t>
            </w:r>
          </w:p>
        </w:tc>
        <w:tc>
          <w:tcPr>
            <w:tcW w:w="353" w:type="pct"/>
            <w:tcBorders>
              <w:top w:val="nil"/>
              <w:left w:val="nil"/>
              <w:bottom w:val="single" w:sz="4" w:space="0" w:color="auto"/>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23.1</w:t>
            </w:r>
          </w:p>
        </w:tc>
        <w:tc>
          <w:tcPr>
            <w:tcW w:w="392" w:type="pct"/>
            <w:tcBorders>
              <w:top w:val="nil"/>
              <w:left w:val="single" w:sz="4" w:space="0" w:color="auto"/>
              <w:bottom w:val="single" w:sz="4"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109.0</w:t>
            </w:r>
          </w:p>
        </w:tc>
        <w:tc>
          <w:tcPr>
            <w:tcW w:w="310" w:type="pct"/>
            <w:tcBorders>
              <w:top w:val="nil"/>
              <w:left w:val="nil"/>
              <w:bottom w:val="single" w:sz="4" w:space="0" w:color="auto"/>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89.5</w:t>
            </w:r>
          </w:p>
        </w:tc>
        <w:tc>
          <w:tcPr>
            <w:tcW w:w="395" w:type="pct"/>
            <w:tcBorders>
              <w:top w:val="nil"/>
              <w:left w:val="nil"/>
              <w:bottom w:val="single" w:sz="4" w:space="0" w:color="auto"/>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112.8</w:t>
            </w:r>
          </w:p>
        </w:tc>
        <w:tc>
          <w:tcPr>
            <w:tcW w:w="308" w:type="pct"/>
            <w:tcBorders>
              <w:top w:val="nil"/>
              <w:left w:val="nil"/>
              <w:bottom w:val="single" w:sz="4" w:space="0" w:color="auto"/>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84.5</w:t>
            </w:r>
          </w:p>
        </w:tc>
        <w:tc>
          <w:tcPr>
            <w:tcW w:w="395" w:type="pct"/>
            <w:tcBorders>
              <w:top w:val="nil"/>
              <w:left w:val="nil"/>
              <w:bottom w:val="single" w:sz="4"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111.1</w:t>
            </w:r>
          </w:p>
        </w:tc>
        <w:tc>
          <w:tcPr>
            <w:tcW w:w="308" w:type="pct"/>
            <w:tcBorders>
              <w:top w:val="nil"/>
              <w:left w:val="nil"/>
              <w:bottom w:val="single" w:sz="4" w:space="0" w:color="auto"/>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91.3</w:t>
            </w:r>
          </w:p>
        </w:tc>
        <w:tc>
          <w:tcPr>
            <w:tcW w:w="395" w:type="pct"/>
            <w:tcBorders>
              <w:top w:val="nil"/>
              <w:left w:val="nil"/>
              <w:bottom w:val="single" w:sz="4" w:space="0" w:color="auto"/>
              <w:right w:val="nil"/>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112.6</w:t>
            </w:r>
          </w:p>
        </w:tc>
        <w:tc>
          <w:tcPr>
            <w:tcW w:w="308" w:type="pct"/>
            <w:tcBorders>
              <w:top w:val="nil"/>
              <w:left w:val="nil"/>
              <w:bottom w:val="single" w:sz="4" w:space="0" w:color="auto"/>
              <w:right w:val="single" w:sz="4" w:space="0" w:color="auto"/>
            </w:tcBorders>
            <w:shd w:val="clear" w:color="000000" w:fill="C0C0C0"/>
            <w:noWrap/>
            <w:vAlign w:val="bottom"/>
            <w:hideMark/>
          </w:tcPr>
          <w:p w:rsidR="004E1983" w:rsidRPr="009F6DD4" w:rsidRDefault="004E1983" w:rsidP="006B0EDD">
            <w:pPr>
              <w:pStyle w:val="table1"/>
              <w:jc w:val="center"/>
              <w:rPr>
                <w:lang w:eastAsia="en-AU"/>
              </w:rPr>
            </w:pPr>
            <w:r w:rsidRPr="009F6DD4">
              <w:rPr>
                <w:lang w:eastAsia="en-AU"/>
              </w:rPr>
              <w:t>92.0</w:t>
            </w:r>
          </w:p>
        </w:tc>
        <w:tc>
          <w:tcPr>
            <w:tcW w:w="351" w:type="pct"/>
            <w:tcBorders>
              <w:top w:val="nil"/>
              <w:left w:val="nil"/>
              <w:bottom w:val="single" w:sz="4" w:space="0" w:color="auto"/>
              <w:right w:val="nil"/>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111.2</w:t>
            </w:r>
          </w:p>
        </w:tc>
        <w:tc>
          <w:tcPr>
            <w:tcW w:w="348" w:type="pct"/>
            <w:tcBorders>
              <w:top w:val="nil"/>
              <w:left w:val="nil"/>
              <w:bottom w:val="single" w:sz="4" w:space="0" w:color="auto"/>
              <w:right w:val="single" w:sz="4" w:space="0" w:color="auto"/>
            </w:tcBorders>
            <w:shd w:val="clear" w:color="auto" w:fill="auto"/>
            <w:noWrap/>
            <w:vAlign w:val="bottom"/>
            <w:hideMark/>
          </w:tcPr>
          <w:p w:rsidR="004E1983" w:rsidRPr="009F6DD4" w:rsidRDefault="004E1983" w:rsidP="006B0EDD">
            <w:pPr>
              <w:pStyle w:val="table1"/>
              <w:jc w:val="center"/>
              <w:rPr>
                <w:lang w:eastAsia="en-AU"/>
              </w:rPr>
            </w:pPr>
            <w:r w:rsidRPr="009F6DD4">
              <w:rPr>
                <w:lang w:eastAsia="en-AU"/>
              </w:rPr>
              <w:t>87.6</w:t>
            </w:r>
          </w:p>
        </w:tc>
      </w:tr>
    </w:tbl>
    <w:p w:rsidR="0035361A" w:rsidRDefault="0035361A" w:rsidP="0035361A">
      <w:pPr>
        <w:rPr>
          <w:rFonts w:ascii="Arial" w:hAnsi="Arial"/>
          <w:sz w:val="18"/>
        </w:rPr>
      </w:pPr>
      <w:r>
        <w:br w:type="page"/>
      </w:r>
    </w:p>
    <w:p w:rsidR="004E1983" w:rsidRPr="0035361A" w:rsidRDefault="0035361A" w:rsidP="0035361A">
      <w:pPr>
        <w:pStyle w:val="tablecaption"/>
        <w:rPr>
          <w:b/>
        </w:rPr>
      </w:pPr>
      <w:r w:rsidRPr="0035361A">
        <w:rPr>
          <w:b/>
        </w:rPr>
        <w:lastRenderedPageBreak/>
        <w:t>Table A2</w:t>
      </w:r>
      <w:r w:rsidR="007817CF">
        <w:rPr>
          <w:b/>
        </w:rPr>
        <w:t>3</w:t>
      </w:r>
      <w:r w:rsidRPr="0035361A">
        <w:rPr>
          <w:b/>
        </w:rPr>
        <w:t xml:space="preserve"> 1293E </w:t>
      </w:r>
      <w:r w:rsidR="004E1983" w:rsidRPr="0035361A">
        <w:rPr>
          <w:b/>
          <w:i/>
        </w:rPr>
        <w:t>M</w:t>
      </w:r>
      <w:r w:rsidRPr="0035361A">
        <w:rPr>
          <w:b/>
          <w:i/>
        </w:rPr>
        <w:t>.</w:t>
      </w:r>
      <w:r w:rsidR="004E1983" w:rsidRPr="0035361A">
        <w:rPr>
          <w:b/>
          <w:i/>
        </w:rPr>
        <w:t xml:space="preserve"> mogurnda </w:t>
      </w:r>
    </w:p>
    <w:tbl>
      <w:tblPr>
        <w:tblW w:w="5000" w:type="pct"/>
        <w:tblLook w:val="04A0"/>
      </w:tblPr>
      <w:tblGrid>
        <w:gridCol w:w="1041"/>
        <w:gridCol w:w="1220"/>
        <w:gridCol w:w="670"/>
        <w:gridCol w:w="669"/>
        <w:gridCol w:w="734"/>
        <w:gridCol w:w="581"/>
        <w:gridCol w:w="748"/>
        <w:gridCol w:w="578"/>
        <w:gridCol w:w="748"/>
        <w:gridCol w:w="578"/>
        <w:gridCol w:w="748"/>
        <w:gridCol w:w="578"/>
        <w:gridCol w:w="748"/>
        <w:gridCol w:w="578"/>
        <w:gridCol w:w="748"/>
        <w:gridCol w:w="578"/>
        <w:gridCol w:w="754"/>
        <w:gridCol w:w="573"/>
        <w:gridCol w:w="746"/>
        <w:gridCol w:w="556"/>
      </w:tblGrid>
      <w:tr w:rsidR="00941D9F" w:rsidRPr="001C1F37" w:rsidTr="006802E2">
        <w:trPr>
          <w:trHeight w:val="255"/>
        </w:trPr>
        <w:tc>
          <w:tcPr>
            <w:tcW w:w="79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941D9F" w:rsidRDefault="00941D9F" w:rsidP="00941D9F">
            <w:pPr>
              <w:pStyle w:val="table1"/>
              <w:rPr>
                <w:b/>
                <w:lang w:eastAsia="en-AU"/>
              </w:rPr>
            </w:pPr>
            <w:r w:rsidRPr="00941D9F">
              <w:rPr>
                <w:b/>
                <w:lang w:eastAsia="en-AU"/>
              </w:rPr>
              <w:t>Treatment (µg L</w:t>
            </w:r>
            <w:r w:rsidRPr="00941D9F">
              <w:rPr>
                <w:b/>
                <w:vertAlign w:val="superscript"/>
                <w:lang w:eastAsia="en-AU"/>
              </w:rPr>
              <w:t xml:space="preserve">-1 </w:t>
            </w:r>
            <w:proofErr w:type="spellStart"/>
            <w:r w:rsidRPr="00941D9F">
              <w:rPr>
                <w:b/>
                <w:lang w:eastAsia="en-AU"/>
              </w:rPr>
              <w:t>Mn</w:t>
            </w:r>
            <w:proofErr w:type="spellEnd"/>
            <w:r w:rsidRPr="00941D9F">
              <w:rPr>
                <w:b/>
                <w:lang w:eastAsia="en-AU"/>
              </w:rPr>
              <w:t>)</w:t>
            </w:r>
          </w:p>
        </w:tc>
        <w:tc>
          <w:tcPr>
            <w:tcW w:w="472"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941D9F" w:rsidRPr="001C1F37" w:rsidRDefault="00941D9F" w:rsidP="0036236D">
            <w:pPr>
              <w:pStyle w:val="table1"/>
              <w:jc w:val="center"/>
              <w:rPr>
                <w:lang w:eastAsia="en-AU"/>
              </w:rPr>
            </w:pPr>
            <w:r w:rsidRPr="001C1F37">
              <w:rPr>
                <w:lang w:eastAsia="en-AU"/>
              </w:rPr>
              <w:t>0</w:t>
            </w:r>
          </w:p>
        </w:tc>
        <w:tc>
          <w:tcPr>
            <w:tcW w:w="46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1D9F" w:rsidRPr="001C1F37" w:rsidRDefault="00941D9F" w:rsidP="0036236D">
            <w:pPr>
              <w:pStyle w:val="table1"/>
              <w:jc w:val="center"/>
              <w:rPr>
                <w:lang w:eastAsia="en-AU"/>
              </w:rPr>
            </w:pPr>
            <w:r w:rsidRPr="001C1F37">
              <w:rPr>
                <w:lang w:eastAsia="en-AU"/>
              </w:rPr>
              <w:t>12500</w:t>
            </w:r>
          </w:p>
        </w:tc>
        <w:tc>
          <w:tcPr>
            <w:tcW w:w="468"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1C1F37" w:rsidRDefault="00941D9F" w:rsidP="0036236D">
            <w:pPr>
              <w:pStyle w:val="table1"/>
              <w:jc w:val="center"/>
              <w:rPr>
                <w:lang w:eastAsia="en-AU"/>
              </w:rPr>
            </w:pPr>
            <w:r w:rsidRPr="001C1F37">
              <w:rPr>
                <w:lang w:eastAsia="en-AU"/>
              </w:rPr>
              <w:t>25000</w:t>
            </w:r>
          </w:p>
        </w:tc>
        <w:tc>
          <w:tcPr>
            <w:tcW w:w="46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1C1F37" w:rsidRDefault="00941D9F" w:rsidP="0036236D">
            <w:pPr>
              <w:pStyle w:val="table1"/>
              <w:jc w:val="center"/>
              <w:rPr>
                <w:lang w:eastAsia="en-AU"/>
              </w:rPr>
            </w:pPr>
            <w:r w:rsidRPr="001C1F37">
              <w:rPr>
                <w:lang w:eastAsia="en-AU"/>
              </w:rPr>
              <w:t>50000</w:t>
            </w:r>
          </w:p>
        </w:tc>
        <w:tc>
          <w:tcPr>
            <w:tcW w:w="468"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1C1F37" w:rsidRDefault="00941D9F" w:rsidP="0036236D">
            <w:pPr>
              <w:pStyle w:val="table1"/>
              <w:jc w:val="center"/>
              <w:rPr>
                <w:lang w:eastAsia="en-AU"/>
              </w:rPr>
            </w:pPr>
            <w:r w:rsidRPr="001C1F37">
              <w:rPr>
                <w:lang w:eastAsia="en-AU"/>
              </w:rPr>
              <w:t>100000</w:t>
            </w:r>
          </w:p>
        </w:tc>
        <w:tc>
          <w:tcPr>
            <w:tcW w:w="46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1C1F37" w:rsidRDefault="00941D9F" w:rsidP="0036236D">
            <w:pPr>
              <w:pStyle w:val="table1"/>
              <w:jc w:val="center"/>
              <w:rPr>
                <w:lang w:eastAsia="en-AU"/>
              </w:rPr>
            </w:pPr>
            <w:r w:rsidRPr="001C1F37">
              <w:rPr>
                <w:lang w:eastAsia="en-AU"/>
              </w:rPr>
              <w:t>150000</w:t>
            </w:r>
          </w:p>
        </w:tc>
        <w:tc>
          <w:tcPr>
            <w:tcW w:w="468"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1C1F37" w:rsidRDefault="00941D9F" w:rsidP="0036236D">
            <w:pPr>
              <w:pStyle w:val="table1"/>
              <w:jc w:val="center"/>
              <w:rPr>
                <w:lang w:eastAsia="en-AU"/>
              </w:rPr>
            </w:pPr>
            <w:r w:rsidRPr="001C1F37">
              <w:rPr>
                <w:lang w:eastAsia="en-AU"/>
              </w:rPr>
              <w:t>200000</w:t>
            </w:r>
          </w:p>
        </w:tc>
        <w:tc>
          <w:tcPr>
            <w:tcW w:w="468" w:type="pct"/>
            <w:gridSpan w:val="2"/>
            <w:tcBorders>
              <w:top w:val="single" w:sz="4" w:space="0" w:color="auto"/>
              <w:left w:val="nil"/>
              <w:bottom w:val="single" w:sz="4" w:space="0" w:color="auto"/>
              <w:right w:val="single" w:sz="4" w:space="0" w:color="auto"/>
            </w:tcBorders>
            <w:shd w:val="clear" w:color="auto" w:fill="auto"/>
            <w:noWrap/>
            <w:vAlign w:val="bottom"/>
            <w:hideMark/>
          </w:tcPr>
          <w:p w:rsidR="00941D9F" w:rsidRPr="001C1F37" w:rsidRDefault="00941D9F" w:rsidP="0036236D">
            <w:pPr>
              <w:pStyle w:val="table1"/>
              <w:jc w:val="center"/>
              <w:rPr>
                <w:lang w:eastAsia="en-AU"/>
              </w:rPr>
            </w:pPr>
            <w:r w:rsidRPr="001C1F37">
              <w:rPr>
                <w:lang w:eastAsia="en-AU"/>
              </w:rPr>
              <w:t>250000</w:t>
            </w:r>
          </w:p>
        </w:tc>
        <w:tc>
          <w:tcPr>
            <w:tcW w:w="461" w:type="pct"/>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41D9F" w:rsidRPr="001C1F37" w:rsidRDefault="00941D9F" w:rsidP="0036236D">
            <w:pPr>
              <w:pStyle w:val="table1"/>
              <w:jc w:val="center"/>
              <w:rPr>
                <w:lang w:eastAsia="en-AU"/>
              </w:rPr>
            </w:pPr>
            <w:r w:rsidRPr="001C1F37">
              <w:rPr>
                <w:lang w:eastAsia="en-AU"/>
              </w:rPr>
              <w:t>300000</w:t>
            </w:r>
          </w:p>
        </w:tc>
      </w:tr>
      <w:tr w:rsidR="0065365B" w:rsidRPr="001C1F37" w:rsidTr="006802E2">
        <w:trPr>
          <w:trHeight w:val="270"/>
        </w:trPr>
        <w:tc>
          <w:tcPr>
            <w:tcW w:w="797"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1C1F37" w:rsidRDefault="004E1983" w:rsidP="0036236D">
            <w:pPr>
              <w:pStyle w:val="table1"/>
              <w:rPr>
                <w:lang w:eastAsia="en-AU"/>
              </w:rPr>
            </w:pPr>
            <w:r w:rsidRPr="001C1F37">
              <w:rPr>
                <w:lang w:eastAsia="en-AU"/>
              </w:rPr>
              <w:t>Parameter</w:t>
            </w:r>
          </w:p>
        </w:tc>
        <w:tc>
          <w:tcPr>
            <w:tcW w:w="236" w:type="pct"/>
            <w:tcBorders>
              <w:top w:val="nil"/>
              <w:left w:val="nil"/>
              <w:bottom w:val="single" w:sz="8"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0 h</w:t>
            </w:r>
          </w:p>
        </w:tc>
        <w:tc>
          <w:tcPr>
            <w:tcW w:w="235" w:type="pct"/>
            <w:tcBorders>
              <w:top w:val="nil"/>
              <w:left w:val="nil"/>
              <w:bottom w:val="single" w:sz="8"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24 h</w:t>
            </w:r>
          </w:p>
        </w:tc>
        <w:tc>
          <w:tcPr>
            <w:tcW w:w="259" w:type="pct"/>
            <w:tcBorders>
              <w:top w:val="nil"/>
              <w:left w:val="single" w:sz="4" w:space="0" w:color="auto"/>
              <w:bottom w:val="single" w:sz="8"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0 h</w:t>
            </w:r>
          </w:p>
        </w:tc>
        <w:tc>
          <w:tcPr>
            <w:tcW w:w="205" w:type="pct"/>
            <w:tcBorders>
              <w:top w:val="nil"/>
              <w:left w:val="nil"/>
              <w:bottom w:val="single" w:sz="8"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24 h</w:t>
            </w:r>
          </w:p>
        </w:tc>
        <w:tc>
          <w:tcPr>
            <w:tcW w:w="264" w:type="pct"/>
            <w:tcBorders>
              <w:top w:val="nil"/>
              <w:left w:val="nil"/>
              <w:bottom w:val="single" w:sz="8"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0 h</w:t>
            </w:r>
          </w:p>
        </w:tc>
        <w:tc>
          <w:tcPr>
            <w:tcW w:w="204" w:type="pct"/>
            <w:tcBorders>
              <w:top w:val="nil"/>
              <w:left w:val="nil"/>
              <w:bottom w:val="single" w:sz="8"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24 h</w:t>
            </w:r>
          </w:p>
        </w:tc>
        <w:tc>
          <w:tcPr>
            <w:tcW w:w="264" w:type="pct"/>
            <w:tcBorders>
              <w:top w:val="nil"/>
              <w:left w:val="nil"/>
              <w:bottom w:val="single" w:sz="8"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0 h</w:t>
            </w:r>
          </w:p>
        </w:tc>
        <w:tc>
          <w:tcPr>
            <w:tcW w:w="204" w:type="pct"/>
            <w:tcBorders>
              <w:top w:val="nil"/>
              <w:left w:val="nil"/>
              <w:bottom w:val="single" w:sz="8"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24 h</w:t>
            </w:r>
          </w:p>
        </w:tc>
        <w:tc>
          <w:tcPr>
            <w:tcW w:w="264" w:type="pct"/>
            <w:tcBorders>
              <w:top w:val="nil"/>
              <w:left w:val="nil"/>
              <w:bottom w:val="single" w:sz="8"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0 h</w:t>
            </w:r>
          </w:p>
        </w:tc>
        <w:tc>
          <w:tcPr>
            <w:tcW w:w="204" w:type="pct"/>
            <w:tcBorders>
              <w:top w:val="nil"/>
              <w:left w:val="nil"/>
              <w:bottom w:val="single" w:sz="8"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24 h</w:t>
            </w:r>
          </w:p>
        </w:tc>
        <w:tc>
          <w:tcPr>
            <w:tcW w:w="264" w:type="pct"/>
            <w:tcBorders>
              <w:top w:val="nil"/>
              <w:left w:val="nil"/>
              <w:bottom w:val="single" w:sz="8"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0h</w:t>
            </w:r>
          </w:p>
        </w:tc>
        <w:tc>
          <w:tcPr>
            <w:tcW w:w="204" w:type="pct"/>
            <w:tcBorders>
              <w:top w:val="nil"/>
              <w:left w:val="nil"/>
              <w:bottom w:val="single" w:sz="8"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24 h</w:t>
            </w:r>
          </w:p>
        </w:tc>
        <w:tc>
          <w:tcPr>
            <w:tcW w:w="264" w:type="pct"/>
            <w:tcBorders>
              <w:top w:val="nil"/>
              <w:left w:val="nil"/>
              <w:bottom w:val="single" w:sz="8"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0h</w:t>
            </w:r>
          </w:p>
        </w:tc>
        <w:tc>
          <w:tcPr>
            <w:tcW w:w="204" w:type="pct"/>
            <w:tcBorders>
              <w:top w:val="nil"/>
              <w:left w:val="nil"/>
              <w:bottom w:val="single" w:sz="8"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24 h</w:t>
            </w:r>
          </w:p>
        </w:tc>
        <w:tc>
          <w:tcPr>
            <w:tcW w:w="266" w:type="pct"/>
            <w:tcBorders>
              <w:top w:val="nil"/>
              <w:left w:val="nil"/>
              <w:bottom w:val="single" w:sz="8"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0h</w:t>
            </w:r>
          </w:p>
        </w:tc>
        <w:tc>
          <w:tcPr>
            <w:tcW w:w="202" w:type="pct"/>
            <w:tcBorders>
              <w:top w:val="nil"/>
              <w:left w:val="nil"/>
              <w:bottom w:val="single" w:sz="8"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24 h</w:t>
            </w:r>
          </w:p>
        </w:tc>
        <w:tc>
          <w:tcPr>
            <w:tcW w:w="263" w:type="pct"/>
            <w:tcBorders>
              <w:top w:val="nil"/>
              <w:left w:val="single" w:sz="4" w:space="0" w:color="auto"/>
              <w:bottom w:val="single" w:sz="8"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0h</w:t>
            </w:r>
          </w:p>
        </w:tc>
        <w:tc>
          <w:tcPr>
            <w:tcW w:w="198" w:type="pct"/>
            <w:tcBorders>
              <w:top w:val="nil"/>
              <w:left w:val="nil"/>
              <w:bottom w:val="single" w:sz="8"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24 h</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Day 0</w:t>
            </w: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pH</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6.4</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6.5</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6.3</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6.6</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3</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7</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6.3</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7</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6</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6.3</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6.6</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7</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6.3</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7</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4</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6.7</w:t>
            </w:r>
          </w:p>
        </w:tc>
      </w:tr>
      <w:tr w:rsidR="0065365B" w:rsidRPr="001C1F37" w:rsidTr="006802E2">
        <w:trPr>
          <w:trHeight w:val="270"/>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 xml:space="preserve"> </w:t>
            </w: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EC (</w:t>
            </w:r>
            <w:r w:rsidRPr="001C1F37">
              <w:rPr>
                <w:rFonts w:ascii="Estrangelo Edessa" w:hAnsi="Estrangelo Edessa" w:cs="Estrangelo Edessa"/>
                <w:lang w:eastAsia="en-AU"/>
              </w:rPr>
              <w:t>µS cm</w:t>
            </w:r>
            <w:r w:rsidR="00BA1866"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15</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17</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65</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113</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116</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202</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206</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360</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363</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501</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507</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636</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643</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751</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764</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888</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893</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DO (%)</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100.2</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94.6</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103.1</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98.3</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102</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93.8</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98</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97.9</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102.1</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92.5</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97.5</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93.9</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94.3</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93.3</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95.4</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90.1</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97.7</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88.8</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Day 1</w:t>
            </w:r>
          </w:p>
        </w:tc>
        <w:tc>
          <w:tcPr>
            <w:tcW w:w="429" w:type="pct"/>
            <w:tcBorders>
              <w:top w:val="single" w:sz="8" w:space="0" w:color="auto"/>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pH</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6.4</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6.5</w:t>
            </w:r>
          </w:p>
        </w:tc>
        <w:tc>
          <w:tcPr>
            <w:tcW w:w="259" w:type="pct"/>
            <w:tcBorders>
              <w:top w:val="nil"/>
              <w:left w:val="single" w:sz="4" w:space="0" w:color="auto"/>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6.3</w:t>
            </w:r>
          </w:p>
        </w:tc>
        <w:tc>
          <w:tcPr>
            <w:tcW w:w="205"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6.6</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6.6</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6.6</w:t>
            </w:r>
          </w:p>
        </w:tc>
        <w:tc>
          <w:tcPr>
            <w:tcW w:w="204"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6.6</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6.7</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6.5</w:t>
            </w:r>
          </w:p>
        </w:tc>
        <w:tc>
          <w:tcPr>
            <w:tcW w:w="264"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6.5</w:t>
            </w:r>
          </w:p>
        </w:tc>
        <w:tc>
          <w:tcPr>
            <w:tcW w:w="204"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6.6</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6.6</w:t>
            </w:r>
          </w:p>
        </w:tc>
        <w:tc>
          <w:tcPr>
            <w:tcW w:w="266"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6.5</w:t>
            </w:r>
          </w:p>
        </w:tc>
        <w:tc>
          <w:tcPr>
            <w:tcW w:w="202"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6.6</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6.65</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7</w:t>
            </w:r>
          </w:p>
        </w:tc>
      </w:tr>
      <w:tr w:rsidR="0065365B" w:rsidRPr="001C1F37" w:rsidTr="006802E2">
        <w:trPr>
          <w:trHeight w:val="270"/>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 xml:space="preserve"> </w:t>
            </w: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EC (</w:t>
            </w:r>
            <w:r w:rsidRPr="001C1F37">
              <w:rPr>
                <w:rFonts w:ascii="Estrangelo Edessa" w:hAnsi="Estrangelo Edessa" w:cs="Estrangelo Edessa"/>
                <w:lang w:eastAsia="en-AU"/>
              </w:rPr>
              <w:t>µS cm</w:t>
            </w:r>
            <w:r w:rsidR="00BA1866"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15</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17</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64</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68</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112</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118</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201</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209</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360</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374</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500</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516</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635</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654</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760</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784</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884</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908</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DO (%)</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102.9</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102.2</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107.3</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98.8</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110.9</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98.5</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108.6</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98.5</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107.3</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95.3</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104</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96.8</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103.5</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96</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108.6</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95.1</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105.8</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92.5</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Day 2</w:t>
            </w:r>
          </w:p>
        </w:tc>
        <w:tc>
          <w:tcPr>
            <w:tcW w:w="429" w:type="pct"/>
            <w:tcBorders>
              <w:top w:val="single" w:sz="8" w:space="0" w:color="auto"/>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pH</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6.2</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6.7</w:t>
            </w:r>
          </w:p>
        </w:tc>
        <w:tc>
          <w:tcPr>
            <w:tcW w:w="259" w:type="pct"/>
            <w:tcBorders>
              <w:top w:val="nil"/>
              <w:left w:val="single" w:sz="4" w:space="0" w:color="auto"/>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6.2</w:t>
            </w:r>
          </w:p>
        </w:tc>
        <w:tc>
          <w:tcPr>
            <w:tcW w:w="205"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6.6</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w:t>
            </w:r>
            <w:r w:rsidR="004E1983" w:rsidRPr="001C1F37">
              <w:rPr>
                <w:lang w:eastAsia="en-AU"/>
              </w:rPr>
              <w:t>8</w:t>
            </w:r>
          </w:p>
        </w:tc>
        <w:tc>
          <w:tcPr>
            <w:tcW w:w="264"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6.6</w:t>
            </w:r>
          </w:p>
        </w:tc>
        <w:tc>
          <w:tcPr>
            <w:tcW w:w="204"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6.6</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6.5</w:t>
            </w:r>
          </w:p>
        </w:tc>
        <w:tc>
          <w:tcPr>
            <w:tcW w:w="204"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6.7</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6.7</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6.6</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6.7</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6</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6.8</w:t>
            </w:r>
          </w:p>
        </w:tc>
      </w:tr>
      <w:tr w:rsidR="0065365B" w:rsidRPr="001C1F37" w:rsidTr="006802E2">
        <w:trPr>
          <w:trHeight w:val="270"/>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 xml:space="preserve"> </w:t>
            </w: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EC (</w:t>
            </w:r>
            <w:r w:rsidRPr="001C1F37">
              <w:rPr>
                <w:rFonts w:ascii="Estrangelo Edessa" w:hAnsi="Estrangelo Edessa" w:cs="Estrangelo Edessa"/>
                <w:lang w:eastAsia="en-AU"/>
              </w:rPr>
              <w:t>µS cm</w:t>
            </w:r>
            <w:r w:rsidR="00BA1866"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15</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17</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64</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68</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112</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117</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203</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211</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360</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372</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500</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516</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632</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652</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761</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782</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886</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906</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p>
        </w:tc>
        <w:tc>
          <w:tcPr>
            <w:tcW w:w="429" w:type="pct"/>
            <w:tcBorders>
              <w:top w:val="nil"/>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DO (%)</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118.1</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95.9</w:t>
            </w:r>
          </w:p>
        </w:tc>
        <w:tc>
          <w:tcPr>
            <w:tcW w:w="259"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117.3</w:t>
            </w:r>
          </w:p>
        </w:tc>
        <w:tc>
          <w:tcPr>
            <w:tcW w:w="205"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97.2</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122</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97</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119.2</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99.7</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116.9</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98.7</w:t>
            </w:r>
          </w:p>
        </w:tc>
        <w:tc>
          <w:tcPr>
            <w:tcW w:w="264"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116.7</w:t>
            </w:r>
          </w:p>
        </w:tc>
        <w:tc>
          <w:tcPr>
            <w:tcW w:w="204"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97.7</w:t>
            </w:r>
          </w:p>
        </w:tc>
        <w:tc>
          <w:tcPr>
            <w:tcW w:w="264"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114</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96.2</w:t>
            </w:r>
          </w:p>
        </w:tc>
        <w:tc>
          <w:tcPr>
            <w:tcW w:w="266" w:type="pct"/>
            <w:tcBorders>
              <w:top w:val="nil"/>
              <w:left w:val="nil"/>
              <w:bottom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116.3</w:t>
            </w:r>
          </w:p>
        </w:tc>
        <w:tc>
          <w:tcPr>
            <w:tcW w:w="202" w:type="pct"/>
            <w:tcBorders>
              <w:top w:val="nil"/>
              <w:left w:val="nil"/>
              <w:bottom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96.2</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116.4</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95.3</w:t>
            </w:r>
          </w:p>
        </w:tc>
      </w:tr>
      <w:tr w:rsidR="0065365B" w:rsidRPr="001C1F37" w:rsidTr="006802E2">
        <w:trPr>
          <w:trHeight w:val="255"/>
        </w:trPr>
        <w:tc>
          <w:tcPr>
            <w:tcW w:w="367" w:type="pct"/>
            <w:tcBorders>
              <w:top w:val="nil"/>
              <w:left w:val="single" w:sz="4" w:space="0" w:color="auto"/>
              <w:bottom w:val="nil"/>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Day 3</w:t>
            </w:r>
          </w:p>
        </w:tc>
        <w:tc>
          <w:tcPr>
            <w:tcW w:w="429" w:type="pct"/>
            <w:tcBorders>
              <w:top w:val="single" w:sz="8" w:space="0" w:color="auto"/>
              <w:left w:val="nil"/>
              <w:bottom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pH</w:t>
            </w:r>
          </w:p>
        </w:tc>
        <w:tc>
          <w:tcPr>
            <w:tcW w:w="236" w:type="pct"/>
            <w:tcBorders>
              <w:top w:val="nil"/>
              <w:left w:val="nil"/>
              <w:bottom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w:t>
            </w:r>
          </w:p>
        </w:tc>
        <w:tc>
          <w:tcPr>
            <w:tcW w:w="235"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6.7</w:t>
            </w:r>
          </w:p>
        </w:tc>
        <w:tc>
          <w:tcPr>
            <w:tcW w:w="259" w:type="pct"/>
            <w:tcBorders>
              <w:top w:val="nil"/>
              <w:left w:val="single" w:sz="4" w:space="0" w:color="auto"/>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6.3</w:t>
            </w:r>
          </w:p>
        </w:tc>
        <w:tc>
          <w:tcPr>
            <w:tcW w:w="205"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6.7</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6.4</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w:t>
            </w:r>
            <w:r w:rsidR="0036236D">
              <w:rPr>
                <w:lang w:eastAsia="en-AU"/>
              </w:rPr>
              <w:t>.7</w:t>
            </w:r>
          </w:p>
        </w:tc>
        <w:tc>
          <w:tcPr>
            <w:tcW w:w="264"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6.3</w:t>
            </w:r>
          </w:p>
        </w:tc>
        <w:tc>
          <w:tcPr>
            <w:tcW w:w="204"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6.8</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6.4</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6.8</w:t>
            </w:r>
          </w:p>
        </w:tc>
        <w:tc>
          <w:tcPr>
            <w:tcW w:w="264"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6.4</w:t>
            </w:r>
          </w:p>
        </w:tc>
        <w:tc>
          <w:tcPr>
            <w:tcW w:w="204"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6.8</w:t>
            </w:r>
          </w:p>
        </w:tc>
        <w:tc>
          <w:tcPr>
            <w:tcW w:w="264" w:type="pct"/>
            <w:tcBorders>
              <w:top w:val="nil"/>
              <w:left w:val="nil"/>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6.4</w:t>
            </w:r>
          </w:p>
        </w:tc>
        <w:tc>
          <w:tcPr>
            <w:tcW w:w="204"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6.8</w:t>
            </w:r>
          </w:p>
        </w:tc>
        <w:tc>
          <w:tcPr>
            <w:tcW w:w="266" w:type="pct"/>
            <w:tcBorders>
              <w:top w:val="nil"/>
              <w:left w:val="nil"/>
              <w:bottom w:val="nil"/>
              <w:right w:val="nil"/>
            </w:tcBorders>
            <w:shd w:val="clear" w:color="auto" w:fill="auto"/>
            <w:noWrap/>
            <w:vAlign w:val="bottom"/>
            <w:hideMark/>
          </w:tcPr>
          <w:p w:rsidR="004E1983" w:rsidRPr="001C1F37" w:rsidRDefault="0036236D" w:rsidP="0036236D">
            <w:pPr>
              <w:pStyle w:val="table1"/>
              <w:jc w:val="center"/>
              <w:rPr>
                <w:lang w:eastAsia="en-AU"/>
              </w:rPr>
            </w:pPr>
            <w:r>
              <w:rPr>
                <w:lang w:eastAsia="en-AU"/>
              </w:rPr>
              <w:t>6.4</w:t>
            </w:r>
          </w:p>
        </w:tc>
        <w:tc>
          <w:tcPr>
            <w:tcW w:w="202" w:type="pct"/>
            <w:tcBorders>
              <w:top w:val="nil"/>
              <w:left w:val="nil"/>
              <w:bottom w:val="nil"/>
              <w:right w:val="single" w:sz="4" w:space="0" w:color="auto"/>
            </w:tcBorders>
            <w:shd w:val="clear" w:color="auto" w:fill="auto"/>
            <w:noWrap/>
            <w:vAlign w:val="bottom"/>
            <w:hideMark/>
          </w:tcPr>
          <w:p w:rsidR="004E1983" w:rsidRPr="001C1F37" w:rsidRDefault="0036236D" w:rsidP="0036236D">
            <w:pPr>
              <w:pStyle w:val="table1"/>
              <w:jc w:val="center"/>
              <w:rPr>
                <w:lang w:eastAsia="en-AU"/>
              </w:rPr>
            </w:pPr>
            <w:r>
              <w:rPr>
                <w:lang w:eastAsia="en-AU"/>
              </w:rPr>
              <w:t>6.8</w:t>
            </w:r>
          </w:p>
        </w:tc>
        <w:tc>
          <w:tcPr>
            <w:tcW w:w="263" w:type="pct"/>
            <w:tcBorders>
              <w:top w:val="nil"/>
              <w:left w:val="single" w:sz="4" w:space="0" w:color="auto"/>
              <w:bottom w:val="nil"/>
              <w:right w:val="nil"/>
            </w:tcBorders>
            <w:shd w:val="clear" w:color="000000" w:fill="C0C0C0"/>
            <w:noWrap/>
            <w:vAlign w:val="bottom"/>
            <w:hideMark/>
          </w:tcPr>
          <w:p w:rsidR="004E1983" w:rsidRPr="001C1F37" w:rsidRDefault="0036236D" w:rsidP="0036236D">
            <w:pPr>
              <w:pStyle w:val="table1"/>
              <w:jc w:val="center"/>
              <w:rPr>
                <w:lang w:eastAsia="en-AU"/>
              </w:rPr>
            </w:pPr>
            <w:r>
              <w:rPr>
                <w:lang w:eastAsia="en-AU"/>
              </w:rPr>
              <w:t>6.5</w:t>
            </w:r>
          </w:p>
        </w:tc>
        <w:tc>
          <w:tcPr>
            <w:tcW w:w="198" w:type="pct"/>
            <w:tcBorders>
              <w:top w:val="nil"/>
              <w:left w:val="nil"/>
              <w:bottom w:val="nil"/>
              <w:right w:val="single" w:sz="4" w:space="0" w:color="auto"/>
            </w:tcBorders>
            <w:shd w:val="clear" w:color="000000" w:fill="C0C0C0"/>
            <w:noWrap/>
            <w:vAlign w:val="bottom"/>
            <w:hideMark/>
          </w:tcPr>
          <w:p w:rsidR="004E1983" w:rsidRPr="001C1F37" w:rsidRDefault="0036236D" w:rsidP="0036236D">
            <w:pPr>
              <w:pStyle w:val="table1"/>
              <w:jc w:val="center"/>
              <w:rPr>
                <w:lang w:eastAsia="en-AU"/>
              </w:rPr>
            </w:pPr>
            <w:r>
              <w:rPr>
                <w:lang w:eastAsia="en-AU"/>
              </w:rPr>
              <w:t>6.8</w:t>
            </w:r>
          </w:p>
        </w:tc>
      </w:tr>
      <w:tr w:rsidR="0065365B" w:rsidRPr="001C1F37" w:rsidTr="006802E2">
        <w:trPr>
          <w:trHeight w:val="270"/>
        </w:trPr>
        <w:tc>
          <w:tcPr>
            <w:tcW w:w="367" w:type="pct"/>
            <w:tcBorders>
              <w:top w:val="nil"/>
              <w:left w:val="single" w:sz="4" w:space="0" w:color="auto"/>
              <w:right w:val="nil"/>
            </w:tcBorders>
            <w:shd w:val="clear" w:color="auto" w:fill="auto"/>
            <w:noWrap/>
            <w:vAlign w:val="bottom"/>
            <w:hideMark/>
          </w:tcPr>
          <w:p w:rsidR="004E1983" w:rsidRPr="001C1F37" w:rsidRDefault="004E1983" w:rsidP="0036236D">
            <w:pPr>
              <w:pStyle w:val="table1"/>
              <w:rPr>
                <w:lang w:eastAsia="en-AU"/>
              </w:rPr>
            </w:pPr>
            <w:r w:rsidRPr="001C1F37">
              <w:rPr>
                <w:lang w:eastAsia="en-AU"/>
              </w:rPr>
              <w:t xml:space="preserve"> </w:t>
            </w:r>
          </w:p>
        </w:tc>
        <w:tc>
          <w:tcPr>
            <w:tcW w:w="429" w:type="pct"/>
            <w:tcBorders>
              <w:top w:val="nil"/>
              <w:left w:val="nil"/>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EC (</w:t>
            </w:r>
            <w:r w:rsidRPr="001C1F37">
              <w:rPr>
                <w:rFonts w:ascii="Estrangelo Edessa" w:hAnsi="Estrangelo Edessa" w:cs="Estrangelo Edessa"/>
                <w:lang w:eastAsia="en-AU"/>
              </w:rPr>
              <w:t>µS cm</w:t>
            </w:r>
            <w:r w:rsidR="00BA1866"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36" w:type="pct"/>
            <w:tcBorders>
              <w:top w:val="nil"/>
              <w:left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15</w:t>
            </w:r>
          </w:p>
        </w:tc>
        <w:tc>
          <w:tcPr>
            <w:tcW w:w="235" w:type="pct"/>
            <w:tcBorders>
              <w:top w:val="nil"/>
              <w:left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18</w:t>
            </w:r>
          </w:p>
        </w:tc>
        <w:tc>
          <w:tcPr>
            <w:tcW w:w="259" w:type="pct"/>
            <w:tcBorders>
              <w:top w:val="nil"/>
              <w:left w:val="single" w:sz="4"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64</w:t>
            </w:r>
          </w:p>
        </w:tc>
        <w:tc>
          <w:tcPr>
            <w:tcW w:w="205" w:type="pct"/>
            <w:tcBorders>
              <w:top w:val="nil"/>
              <w:left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69</w:t>
            </w:r>
          </w:p>
        </w:tc>
        <w:tc>
          <w:tcPr>
            <w:tcW w:w="264" w:type="pct"/>
            <w:tcBorders>
              <w:top w:val="nil"/>
              <w:left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112</w:t>
            </w:r>
          </w:p>
        </w:tc>
        <w:tc>
          <w:tcPr>
            <w:tcW w:w="204" w:type="pct"/>
            <w:tcBorders>
              <w:top w:val="nil"/>
              <w:left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118</w:t>
            </w:r>
          </w:p>
        </w:tc>
        <w:tc>
          <w:tcPr>
            <w:tcW w:w="264" w:type="pct"/>
            <w:tcBorders>
              <w:top w:val="nil"/>
              <w:left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203</w:t>
            </w:r>
          </w:p>
        </w:tc>
        <w:tc>
          <w:tcPr>
            <w:tcW w:w="204" w:type="pct"/>
            <w:tcBorders>
              <w:top w:val="nil"/>
              <w:left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211</w:t>
            </w:r>
          </w:p>
        </w:tc>
        <w:tc>
          <w:tcPr>
            <w:tcW w:w="264" w:type="pct"/>
            <w:tcBorders>
              <w:top w:val="nil"/>
              <w:left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360</w:t>
            </w:r>
          </w:p>
        </w:tc>
        <w:tc>
          <w:tcPr>
            <w:tcW w:w="204" w:type="pct"/>
            <w:tcBorders>
              <w:top w:val="nil"/>
              <w:left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367</w:t>
            </w:r>
          </w:p>
        </w:tc>
        <w:tc>
          <w:tcPr>
            <w:tcW w:w="264" w:type="pct"/>
            <w:tcBorders>
              <w:top w:val="nil"/>
              <w:left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501</w:t>
            </w:r>
          </w:p>
        </w:tc>
        <w:tc>
          <w:tcPr>
            <w:tcW w:w="204" w:type="pct"/>
            <w:tcBorders>
              <w:top w:val="nil"/>
              <w:left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513</w:t>
            </w:r>
          </w:p>
        </w:tc>
        <w:tc>
          <w:tcPr>
            <w:tcW w:w="264" w:type="pct"/>
            <w:tcBorders>
              <w:top w:val="nil"/>
              <w:left w:val="nil"/>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633</w:t>
            </w:r>
          </w:p>
        </w:tc>
        <w:tc>
          <w:tcPr>
            <w:tcW w:w="204" w:type="pct"/>
            <w:tcBorders>
              <w:top w:val="nil"/>
              <w:left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655</w:t>
            </w:r>
          </w:p>
        </w:tc>
        <w:tc>
          <w:tcPr>
            <w:tcW w:w="266" w:type="pct"/>
            <w:tcBorders>
              <w:top w:val="nil"/>
              <w:left w:val="nil"/>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762</w:t>
            </w:r>
          </w:p>
        </w:tc>
        <w:tc>
          <w:tcPr>
            <w:tcW w:w="202" w:type="pct"/>
            <w:tcBorders>
              <w:top w:val="nil"/>
              <w:left w:val="nil"/>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788</w:t>
            </w:r>
          </w:p>
        </w:tc>
        <w:tc>
          <w:tcPr>
            <w:tcW w:w="263" w:type="pct"/>
            <w:tcBorders>
              <w:top w:val="nil"/>
              <w:left w:val="single" w:sz="4"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884</w:t>
            </w:r>
          </w:p>
        </w:tc>
        <w:tc>
          <w:tcPr>
            <w:tcW w:w="198" w:type="pct"/>
            <w:tcBorders>
              <w:top w:val="nil"/>
              <w:left w:val="nil"/>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910</w:t>
            </w:r>
          </w:p>
        </w:tc>
      </w:tr>
      <w:tr w:rsidR="0065365B" w:rsidRPr="001C1F37" w:rsidTr="006802E2">
        <w:trPr>
          <w:trHeight w:val="255"/>
        </w:trPr>
        <w:tc>
          <w:tcPr>
            <w:tcW w:w="367" w:type="pct"/>
            <w:tcBorders>
              <w:top w:val="nil"/>
              <w:left w:val="single" w:sz="4" w:space="0" w:color="auto"/>
              <w:bottom w:val="single" w:sz="4" w:space="0" w:color="auto"/>
              <w:right w:val="nil"/>
            </w:tcBorders>
            <w:shd w:val="clear" w:color="auto" w:fill="auto"/>
            <w:noWrap/>
            <w:vAlign w:val="bottom"/>
            <w:hideMark/>
          </w:tcPr>
          <w:p w:rsidR="004E1983" w:rsidRPr="001C1F37" w:rsidRDefault="004E1983" w:rsidP="0036236D">
            <w:pPr>
              <w:pStyle w:val="table1"/>
              <w:rPr>
                <w:lang w:eastAsia="en-AU"/>
              </w:rPr>
            </w:pPr>
          </w:p>
        </w:tc>
        <w:tc>
          <w:tcPr>
            <w:tcW w:w="429" w:type="pct"/>
            <w:tcBorders>
              <w:top w:val="nil"/>
              <w:left w:val="nil"/>
              <w:bottom w:val="single" w:sz="4" w:space="0" w:color="auto"/>
              <w:right w:val="single" w:sz="8" w:space="0" w:color="auto"/>
            </w:tcBorders>
            <w:shd w:val="clear" w:color="auto" w:fill="auto"/>
            <w:noWrap/>
            <w:vAlign w:val="bottom"/>
            <w:hideMark/>
          </w:tcPr>
          <w:p w:rsidR="004E1983" w:rsidRPr="001C1F37" w:rsidRDefault="004E1983" w:rsidP="0036236D">
            <w:pPr>
              <w:pStyle w:val="table1"/>
              <w:rPr>
                <w:lang w:eastAsia="en-AU"/>
              </w:rPr>
            </w:pPr>
            <w:r w:rsidRPr="001C1F37">
              <w:rPr>
                <w:lang w:eastAsia="en-AU"/>
              </w:rPr>
              <w:t>DO (%)</w:t>
            </w:r>
          </w:p>
        </w:tc>
        <w:tc>
          <w:tcPr>
            <w:tcW w:w="236" w:type="pct"/>
            <w:tcBorders>
              <w:top w:val="nil"/>
              <w:left w:val="nil"/>
              <w:bottom w:val="single" w:sz="4"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124.1</w:t>
            </w:r>
          </w:p>
        </w:tc>
        <w:tc>
          <w:tcPr>
            <w:tcW w:w="235" w:type="pct"/>
            <w:tcBorders>
              <w:top w:val="nil"/>
              <w:left w:val="nil"/>
              <w:bottom w:val="single" w:sz="4"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89.7</w:t>
            </w:r>
          </w:p>
        </w:tc>
        <w:tc>
          <w:tcPr>
            <w:tcW w:w="259" w:type="pct"/>
            <w:tcBorders>
              <w:top w:val="nil"/>
              <w:left w:val="single" w:sz="4" w:space="0" w:color="auto"/>
              <w:bottom w:val="single" w:sz="4"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120.8</w:t>
            </w:r>
          </w:p>
        </w:tc>
        <w:tc>
          <w:tcPr>
            <w:tcW w:w="205" w:type="pct"/>
            <w:tcBorders>
              <w:top w:val="nil"/>
              <w:left w:val="nil"/>
              <w:bottom w:val="single" w:sz="4"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91.6</w:t>
            </w:r>
          </w:p>
        </w:tc>
        <w:tc>
          <w:tcPr>
            <w:tcW w:w="264" w:type="pct"/>
            <w:tcBorders>
              <w:top w:val="nil"/>
              <w:left w:val="nil"/>
              <w:bottom w:val="single" w:sz="4"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123.8</w:t>
            </w:r>
          </w:p>
        </w:tc>
        <w:tc>
          <w:tcPr>
            <w:tcW w:w="204" w:type="pct"/>
            <w:tcBorders>
              <w:top w:val="nil"/>
              <w:left w:val="nil"/>
              <w:bottom w:val="single" w:sz="4"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92.6</w:t>
            </w:r>
          </w:p>
        </w:tc>
        <w:tc>
          <w:tcPr>
            <w:tcW w:w="264" w:type="pct"/>
            <w:tcBorders>
              <w:top w:val="nil"/>
              <w:left w:val="nil"/>
              <w:bottom w:val="single" w:sz="4"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126.5</w:t>
            </w:r>
          </w:p>
        </w:tc>
        <w:tc>
          <w:tcPr>
            <w:tcW w:w="204" w:type="pct"/>
            <w:tcBorders>
              <w:top w:val="nil"/>
              <w:left w:val="nil"/>
              <w:bottom w:val="single" w:sz="4"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90.6</w:t>
            </w:r>
          </w:p>
        </w:tc>
        <w:tc>
          <w:tcPr>
            <w:tcW w:w="264" w:type="pct"/>
            <w:tcBorders>
              <w:top w:val="nil"/>
              <w:left w:val="nil"/>
              <w:bottom w:val="single" w:sz="4"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124</w:t>
            </w:r>
          </w:p>
        </w:tc>
        <w:tc>
          <w:tcPr>
            <w:tcW w:w="204" w:type="pct"/>
            <w:tcBorders>
              <w:top w:val="nil"/>
              <w:left w:val="nil"/>
              <w:bottom w:val="single" w:sz="4"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92</w:t>
            </w:r>
          </w:p>
        </w:tc>
        <w:tc>
          <w:tcPr>
            <w:tcW w:w="264" w:type="pct"/>
            <w:tcBorders>
              <w:top w:val="nil"/>
              <w:left w:val="nil"/>
              <w:bottom w:val="single" w:sz="4"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123.8</w:t>
            </w:r>
          </w:p>
        </w:tc>
        <w:tc>
          <w:tcPr>
            <w:tcW w:w="204" w:type="pct"/>
            <w:tcBorders>
              <w:top w:val="nil"/>
              <w:left w:val="nil"/>
              <w:bottom w:val="single" w:sz="4"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92.6</w:t>
            </w:r>
          </w:p>
        </w:tc>
        <w:tc>
          <w:tcPr>
            <w:tcW w:w="264" w:type="pct"/>
            <w:tcBorders>
              <w:top w:val="nil"/>
              <w:left w:val="nil"/>
              <w:bottom w:val="single" w:sz="4"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121.6</w:t>
            </w:r>
          </w:p>
        </w:tc>
        <w:tc>
          <w:tcPr>
            <w:tcW w:w="204" w:type="pct"/>
            <w:tcBorders>
              <w:top w:val="nil"/>
              <w:left w:val="nil"/>
              <w:bottom w:val="single" w:sz="4"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92.5</w:t>
            </w:r>
          </w:p>
        </w:tc>
        <w:tc>
          <w:tcPr>
            <w:tcW w:w="266" w:type="pct"/>
            <w:tcBorders>
              <w:top w:val="nil"/>
              <w:left w:val="nil"/>
              <w:bottom w:val="single" w:sz="4" w:space="0" w:color="auto"/>
              <w:right w:val="nil"/>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125.7</w:t>
            </w:r>
          </w:p>
        </w:tc>
        <w:tc>
          <w:tcPr>
            <w:tcW w:w="202" w:type="pct"/>
            <w:tcBorders>
              <w:top w:val="nil"/>
              <w:left w:val="nil"/>
              <w:bottom w:val="single" w:sz="4" w:space="0" w:color="auto"/>
              <w:right w:val="single" w:sz="4" w:space="0" w:color="auto"/>
            </w:tcBorders>
            <w:shd w:val="clear" w:color="auto" w:fill="auto"/>
            <w:noWrap/>
            <w:vAlign w:val="bottom"/>
            <w:hideMark/>
          </w:tcPr>
          <w:p w:rsidR="004E1983" w:rsidRPr="001C1F37" w:rsidRDefault="004E1983" w:rsidP="0036236D">
            <w:pPr>
              <w:pStyle w:val="table1"/>
              <w:jc w:val="center"/>
              <w:rPr>
                <w:lang w:eastAsia="en-AU"/>
              </w:rPr>
            </w:pPr>
            <w:r w:rsidRPr="001C1F37">
              <w:rPr>
                <w:lang w:eastAsia="en-AU"/>
              </w:rPr>
              <w:t>93.9</w:t>
            </w:r>
          </w:p>
        </w:tc>
        <w:tc>
          <w:tcPr>
            <w:tcW w:w="263" w:type="pct"/>
            <w:tcBorders>
              <w:top w:val="nil"/>
              <w:left w:val="single" w:sz="4" w:space="0" w:color="auto"/>
              <w:bottom w:val="single" w:sz="4" w:space="0" w:color="auto"/>
              <w:right w:val="nil"/>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127.2</w:t>
            </w:r>
          </w:p>
        </w:tc>
        <w:tc>
          <w:tcPr>
            <w:tcW w:w="198" w:type="pct"/>
            <w:tcBorders>
              <w:top w:val="nil"/>
              <w:left w:val="nil"/>
              <w:bottom w:val="single" w:sz="4" w:space="0" w:color="auto"/>
              <w:right w:val="single" w:sz="4" w:space="0" w:color="auto"/>
            </w:tcBorders>
            <w:shd w:val="clear" w:color="000000" w:fill="C0C0C0"/>
            <w:noWrap/>
            <w:vAlign w:val="bottom"/>
            <w:hideMark/>
          </w:tcPr>
          <w:p w:rsidR="004E1983" w:rsidRPr="001C1F37" w:rsidRDefault="004E1983" w:rsidP="0036236D">
            <w:pPr>
              <w:pStyle w:val="table1"/>
              <w:jc w:val="center"/>
              <w:rPr>
                <w:lang w:eastAsia="en-AU"/>
              </w:rPr>
            </w:pPr>
            <w:r w:rsidRPr="001C1F37">
              <w:rPr>
                <w:lang w:eastAsia="en-AU"/>
              </w:rPr>
              <w:t>91.8</w:t>
            </w:r>
          </w:p>
        </w:tc>
      </w:tr>
    </w:tbl>
    <w:p w:rsidR="0035361A" w:rsidRDefault="0035361A">
      <w:pPr>
        <w:spacing w:after="0" w:line="240" w:lineRule="auto"/>
        <w:jc w:val="left"/>
      </w:pPr>
      <w:r>
        <w:br w:type="page"/>
      </w:r>
    </w:p>
    <w:p w:rsidR="004E1983" w:rsidRDefault="004E1983" w:rsidP="004E1983"/>
    <w:p w:rsidR="004E1983" w:rsidRPr="0035361A" w:rsidRDefault="0035361A" w:rsidP="0035361A">
      <w:pPr>
        <w:pStyle w:val="tablecaption"/>
        <w:rPr>
          <w:b/>
        </w:rPr>
      </w:pPr>
      <w:r w:rsidRPr="0035361A">
        <w:rPr>
          <w:b/>
        </w:rPr>
        <w:t>Table A2</w:t>
      </w:r>
      <w:r w:rsidR="007817CF">
        <w:rPr>
          <w:b/>
        </w:rPr>
        <w:t>4</w:t>
      </w:r>
      <w:r w:rsidRPr="0035361A">
        <w:rPr>
          <w:b/>
        </w:rPr>
        <w:t xml:space="preserve"> 1300E </w:t>
      </w:r>
      <w:r w:rsidR="004E1983" w:rsidRPr="0035361A">
        <w:rPr>
          <w:b/>
          <w:i/>
        </w:rPr>
        <w:t>M</w:t>
      </w:r>
      <w:r w:rsidRPr="0035361A">
        <w:rPr>
          <w:b/>
          <w:i/>
        </w:rPr>
        <w:t>.</w:t>
      </w:r>
      <w:r w:rsidR="004E1983" w:rsidRPr="0035361A">
        <w:rPr>
          <w:b/>
          <w:i/>
        </w:rPr>
        <w:t xml:space="preserve"> mogurnda</w:t>
      </w:r>
      <w:r w:rsidR="004E1983" w:rsidRPr="0035361A">
        <w:rPr>
          <w:b/>
        </w:rPr>
        <w:t xml:space="preserve"> </w:t>
      </w:r>
    </w:p>
    <w:tbl>
      <w:tblPr>
        <w:tblW w:w="5000" w:type="pct"/>
        <w:tblLayout w:type="fixed"/>
        <w:tblLook w:val="04A0"/>
      </w:tblPr>
      <w:tblGrid>
        <w:gridCol w:w="1243"/>
        <w:gridCol w:w="1138"/>
        <w:gridCol w:w="738"/>
        <w:gridCol w:w="737"/>
        <w:gridCol w:w="737"/>
        <w:gridCol w:w="737"/>
        <w:gridCol w:w="737"/>
        <w:gridCol w:w="737"/>
        <w:gridCol w:w="737"/>
        <w:gridCol w:w="737"/>
        <w:gridCol w:w="737"/>
        <w:gridCol w:w="737"/>
        <w:gridCol w:w="737"/>
        <w:gridCol w:w="737"/>
        <w:gridCol w:w="737"/>
        <w:gridCol w:w="737"/>
        <w:gridCol w:w="737"/>
        <w:gridCol w:w="737"/>
      </w:tblGrid>
      <w:tr w:rsidR="00941D9F" w:rsidRPr="00F2051A" w:rsidTr="007817CF">
        <w:trPr>
          <w:trHeight w:val="255"/>
        </w:trPr>
        <w:tc>
          <w:tcPr>
            <w:tcW w:w="8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9F" w:rsidRPr="00F2051A" w:rsidRDefault="00941D9F" w:rsidP="0036236D">
            <w:pPr>
              <w:pStyle w:val="table1"/>
              <w:rPr>
                <w:lang w:eastAsia="en-AU"/>
              </w:rPr>
            </w:pPr>
            <w:r w:rsidRPr="00941D9F">
              <w:rPr>
                <w:b/>
                <w:lang w:eastAsia="en-AU"/>
              </w:rPr>
              <w:t>Treatment (µg L</w:t>
            </w:r>
            <w:r w:rsidRPr="00941D9F">
              <w:rPr>
                <w:b/>
                <w:vertAlign w:val="superscript"/>
                <w:lang w:eastAsia="en-AU"/>
              </w:rPr>
              <w:t xml:space="preserve">-1 </w:t>
            </w:r>
            <w:proofErr w:type="spellStart"/>
            <w:r w:rsidRPr="00941D9F">
              <w:rPr>
                <w:b/>
                <w:lang w:eastAsia="en-AU"/>
              </w:rPr>
              <w:t>Mn</w:t>
            </w:r>
            <w:proofErr w:type="spellEnd"/>
            <w:r w:rsidRPr="00941D9F">
              <w:rPr>
                <w:b/>
                <w:lang w:eastAsia="en-AU"/>
              </w:rPr>
              <w:t>)</w:t>
            </w:r>
          </w:p>
        </w:tc>
        <w:tc>
          <w:tcPr>
            <w:tcW w:w="520" w:type="pct"/>
            <w:gridSpan w:val="2"/>
            <w:tcBorders>
              <w:top w:val="single" w:sz="4" w:space="0" w:color="auto"/>
              <w:left w:val="nil"/>
              <w:bottom w:val="single" w:sz="4" w:space="0" w:color="auto"/>
              <w:right w:val="single" w:sz="4" w:space="0" w:color="auto"/>
            </w:tcBorders>
            <w:shd w:val="clear" w:color="000000" w:fill="C0C0C0"/>
            <w:noWrap/>
            <w:vAlign w:val="bottom"/>
            <w:hideMark/>
          </w:tcPr>
          <w:p w:rsidR="00941D9F" w:rsidRPr="00F2051A" w:rsidRDefault="00941D9F" w:rsidP="00522AB5">
            <w:pPr>
              <w:pStyle w:val="table1"/>
              <w:jc w:val="center"/>
              <w:rPr>
                <w:lang w:eastAsia="en-AU"/>
              </w:rPr>
            </w:pPr>
            <w:r w:rsidRPr="00F2051A">
              <w:rPr>
                <w:lang w:eastAsia="en-AU"/>
              </w:rPr>
              <w:t>0</w:t>
            </w:r>
          </w:p>
        </w:tc>
        <w:tc>
          <w:tcPr>
            <w:tcW w:w="52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1D9F" w:rsidRPr="00F2051A" w:rsidRDefault="00941D9F" w:rsidP="00522AB5">
            <w:pPr>
              <w:pStyle w:val="table1"/>
              <w:jc w:val="center"/>
              <w:rPr>
                <w:lang w:eastAsia="en-AU"/>
              </w:rPr>
            </w:pPr>
            <w:r w:rsidRPr="00F2051A">
              <w:rPr>
                <w:lang w:eastAsia="en-AU"/>
              </w:rPr>
              <w:t>37500</w:t>
            </w:r>
          </w:p>
        </w:tc>
        <w:tc>
          <w:tcPr>
            <w:tcW w:w="52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F2051A" w:rsidRDefault="00941D9F" w:rsidP="00522AB5">
            <w:pPr>
              <w:pStyle w:val="table1"/>
              <w:jc w:val="center"/>
              <w:rPr>
                <w:lang w:eastAsia="en-AU"/>
              </w:rPr>
            </w:pPr>
            <w:r w:rsidRPr="00F2051A">
              <w:rPr>
                <w:lang w:eastAsia="en-AU"/>
              </w:rPr>
              <w:t>75000</w:t>
            </w:r>
          </w:p>
        </w:tc>
        <w:tc>
          <w:tcPr>
            <w:tcW w:w="5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F2051A" w:rsidRDefault="00941D9F" w:rsidP="00522AB5">
            <w:pPr>
              <w:pStyle w:val="table1"/>
              <w:jc w:val="center"/>
              <w:rPr>
                <w:lang w:eastAsia="en-AU"/>
              </w:rPr>
            </w:pPr>
            <w:r w:rsidRPr="00F2051A">
              <w:rPr>
                <w:lang w:eastAsia="en-AU"/>
              </w:rPr>
              <w:t>125000</w:t>
            </w:r>
          </w:p>
        </w:tc>
        <w:tc>
          <w:tcPr>
            <w:tcW w:w="52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F2051A" w:rsidRDefault="00941D9F" w:rsidP="00522AB5">
            <w:pPr>
              <w:pStyle w:val="table1"/>
              <w:jc w:val="center"/>
              <w:rPr>
                <w:lang w:eastAsia="en-AU"/>
              </w:rPr>
            </w:pPr>
            <w:r w:rsidRPr="00F2051A">
              <w:rPr>
                <w:lang w:eastAsia="en-AU"/>
              </w:rPr>
              <w:t>175000</w:t>
            </w:r>
          </w:p>
        </w:tc>
        <w:tc>
          <w:tcPr>
            <w:tcW w:w="5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41D9F" w:rsidRPr="00F2051A" w:rsidRDefault="00941D9F" w:rsidP="00522AB5">
            <w:pPr>
              <w:pStyle w:val="table1"/>
              <w:jc w:val="center"/>
              <w:rPr>
                <w:lang w:eastAsia="en-AU"/>
              </w:rPr>
            </w:pPr>
            <w:r w:rsidRPr="00F2051A">
              <w:rPr>
                <w:lang w:eastAsia="en-AU"/>
              </w:rPr>
              <w:t>275000</w:t>
            </w:r>
          </w:p>
        </w:tc>
        <w:tc>
          <w:tcPr>
            <w:tcW w:w="520"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941D9F" w:rsidRPr="00F2051A" w:rsidRDefault="00941D9F" w:rsidP="00522AB5">
            <w:pPr>
              <w:pStyle w:val="table1"/>
              <w:jc w:val="center"/>
              <w:rPr>
                <w:lang w:eastAsia="en-AU"/>
              </w:rPr>
            </w:pPr>
            <w:r w:rsidRPr="00F2051A">
              <w:rPr>
                <w:lang w:eastAsia="en-AU"/>
              </w:rPr>
              <w:t>350000</w:t>
            </w:r>
          </w:p>
        </w:tc>
        <w:tc>
          <w:tcPr>
            <w:tcW w:w="520" w:type="pct"/>
            <w:gridSpan w:val="2"/>
            <w:tcBorders>
              <w:top w:val="single" w:sz="4" w:space="0" w:color="auto"/>
              <w:left w:val="nil"/>
              <w:bottom w:val="single" w:sz="4" w:space="0" w:color="auto"/>
              <w:right w:val="single" w:sz="4" w:space="0" w:color="auto"/>
            </w:tcBorders>
            <w:shd w:val="clear" w:color="auto" w:fill="auto"/>
            <w:noWrap/>
            <w:vAlign w:val="bottom"/>
            <w:hideMark/>
          </w:tcPr>
          <w:p w:rsidR="00941D9F" w:rsidRPr="00F2051A" w:rsidRDefault="00941D9F" w:rsidP="00522AB5">
            <w:pPr>
              <w:pStyle w:val="table1"/>
              <w:jc w:val="center"/>
              <w:rPr>
                <w:lang w:eastAsia="en-AU"/>
              </w:rPr>
            </w:pPr>
            <w:r w:rsidRPr="00F2051A">
              <w:rPr>
                <w:lang w:eastAsia="en-AU"/>
              </w:rPr>
              <w:t>400000</w:t>
            </w:r>
          </w:p>
        </w:tc>
      </w:tr>
      <w:tr w:rsidR="0065365B" w:rsidRPr="00F2051A" w:rsidTr="007817CF">
        <w:trPr>
          <w:trHeight w:val="270"/>
        </w:trPr>
        <w:tc>
          <w:tcPr>
            <w:tcW w:w="839" w:type="pct"/>
            <w:gridSpan w:val="2"/>
            <w:tcBorders>
              <w:top w:val="nil"/>
              <w:left w:val="single" w:sz="4" w:space="0" w:color="auto"/>
              <w:bottom w:val="single" w:sz="8" w:space="0" w:color="auto"/>
              <w:right w:val="single" w:sz="4" w:space="0" w:color="000000"/>
            </w:tcBorders>
            <w:shd w:val="clear" w:color="auto" w:fill="auto"/>
            <w:noWrap/>
            <w:vAlign w:val="bottom"/>
            <w:hideMark/>
          </w:tcPr>
          <w:p w:rsidR="004E1983" w:rsidRPr="00F2051A" w:rsidRDefault="004E1983" w:rsidP="0036236D">
            <w:pPr>
              <w:pStyle w:val="table1"/>
              <w:rPr>
                <w:lang w:eastAsia="en-AU"/>
              </w:rPr>
            </w:pPr>
            <w:r w:rsidRPr="00F2051A">
              <w:rPr>
                <w:lang w:eastAsia="en-AU"/>
              </w:rPr>
              <w:t>Parameter</w:t>
            </w:r>
          </w:p>
        </w:tc>
        <w:tc>
          <w:tcPr>
            <w:tcW w:w="260" w:type="pct"/>
            <w:tcBorders>
              <w:top w:val="nil"/>
              <w:left w:val="nil"/>
              <w:bottom w:val="single" w:sz="8"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0 h</w:t>
            </w:r>
          </w:p>
        </w:tc>
        <w:tc>
          <w:tcPr>
            <w:tcW w:w="260" w:type="pct"/>
            <w:tcBorders>
              <w:top w:val="nil"/>
              <w:left w:val="nil"/>
              <w:bottom w:val="single" w:sz="8"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single" w:sz="4" w:space="0" w:color="auto"/>
              <w:bottom w:val="single" w:sz="8"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0 h</w:t>
            </w:r>
          </w:p>
        </w:tc>
        <w:tc>
          <w:tcPr>
            <w:tcW w:w="260" w:type="pct"/>
            <w:tcBorders>
              <w:top w:val="nil"/>
              <w:left w:val="nil"/>
              <w:bottom w:val="single" w:sz="8"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nil"/>
              <w:bottom w:val="single" w:sz="8"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0 h</w:t>
            </w:r>
          </w:p>
        </w:tc>
        <w:tc>
          <w:tcPr>
            <w:tcW w:w="260" w:type="pct"/>
            <w:tcBorders>
              <w:top w:val="nil"/>
              <w:left w:val="nil"/>
              <w:bottom w:val="single" w:sz="8"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nil"/>
              <w:bottom w:val="single" w:sz="8"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0 h</w:t>
            </w:r>
          </w:p>
        </w:tc>
        <w:tc>
          <w:tcPr>
            <w:tcW w:w="260" w:type="pct"/>
            <w:tcBorders>
              <w:top w:val="nil"/>
              <w:left w:val="nil"/>
              <w:bottom w:val="single" w:sz="8"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nil"/>
              <w:bottom w:val="single" w:sz="8"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0 h</w:t>
            </w:r>
          </w:p>
        </w:tc>
        <w:tc>
          <w:tcPr>
            <w:tcW w:w="260" w:type="pct"/>
            <w:tcBorders>
              <w:top w:val="nil"/>
              <w:left w:val="nil"/>
              <w:bottom w:val="single" w:sz="8"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nil"/>
              <w:bottom w:val="single" w:sz="8"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0h</w:t>
            </w:r>
          </w:p>
        </w:tc>
        <w:tc>
          <w:tcPr>
            <w:tcW w:w="260" w:type="pct"/>
            <w:tcBorders>
              <w:top w:val="nil"/>
              <w:left w:val="nil"/>
              <w:bottom w:val="single" w:sz="8"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nil"/>
              <w:bottom w:val="single" w:sz="8"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0h</w:t>
            </w:r>
          </w:p>
        </w:tc>
        <w:tc>
          <w:tcPr>
            <w:tcW w:w="260" w:type="pct"/>
            <w:tcBorders>
              <w:top w:val="nil"/>
              <w:left w:val="nil"/>
              <w:bottom w:val="single" w:sz="8"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24 h</w:t>
            </w:r>
          </w:p>
        </w:tc>
        <w:tc>
          <w:tcPr>
            <w:tcW w:w="260" w:type="pct"/>
            <w:tcBorders>
              <w:top w:val="nil"/>
              <w:left w:val="nil"/>
              <w:bottom w:val="single" w:sz="8"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0h</w:t>
            </w:r>
          </w:p>
        </w:tc>
        <w:tc>
          <w:tcPr>
            <w:tcW w:w="260" w:type="pct"/>
            <w:tcBorders>
              <w:top w:val="nil"/>
              <w:left w:val="nil"/>
              <w:bottom w:val="single" w:sz="8"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24 h</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r w:rsidRPr="00F2051A">
              <w:rPr>
                <w:lang w:eastAsia="en-AU"/>
              </w:rPr>
              <w:t>Day 0</w:t>
            </w:r>
          </w:p>
        </w:tc>
        <w:tc>
          <w:tcPr>
            <w:tcW w:w="400" w:type="pct"/>
            <w:tcBorders>
              <w:top w:val="nil"/>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pH</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6.9</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6</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4</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6.6</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6.6</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3</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6.7</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7</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6.3</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7</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8</w:t>
            </w:r>
          </w:p>
        </w:tc>
      </w:tr>
      <w:tr w:rsidR="0065365B" w:rsidRPr="00F2051A" w:rsidTr="007817CF">
        <w:trPr>
          <w:trHeight w:val="270"/>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nil"/>
              <w:right w:val="single" w:sz="8" w:space="0" w:color="auto"/>
            </w:tcBorders>
            <w:shd w:val="clear" w:color="auto" w:fill="auto"/>
            <w:noWrap/>
            <w:vAlign w:val="bottom"/>
            <w:hideMark/>
          </w:tcPr>
          <w:p w:rsidR="004E1983" w:rsidRPr="00F2051A" w:rsidRDefault="00691329" w:rsidP="0036236D">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18</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162</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167</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280</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287</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433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441</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585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593</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819</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827</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990</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1004</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1107</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1125</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DO (%)</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98.9</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87.3</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105.7</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93.4</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105.2</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90.1</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103.9</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91.3</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101.7</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90.9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100.4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90.5</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101.8</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92.8</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98.6</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87.1</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r w:rsidRPr="00F2051A">
              <w:rPr>
                <w:lang w:eastAsia="en-AU"/>
              </w:rPr>
              <w:t>Day 1</w:t>
            </w:r>
          </w:p>
        </w:tc>
        <w:tc>
          <w:tcPr>
            <w:tcW w:w="400" w:type="pct"/>
            <w:tcBorders>
              <w:top w:val="single" w:sz="8" w:space="0" w:color="auto"/>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pH</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6.3</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7817CF" w:rsidP="00522AB5">
            <w:pPr>
              <w:pStyle w:val="table1"/>
              <w:jc w:val="center"/>
              <w:rPr>
                <w:lang w:eastAsia="en-AU"/>
              </w:rPr>
            </w:pPr>
            <w:r>
              <w:rPr>
                <w:lang w:eastAsia="en-AU"/>
              </w:rPr>
              <w:t>7.0</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6.7</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6.6</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6.7</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4</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6.8</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6.8</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7817CF" w:rsidP="00522AB5">
            <w:pPr>
              <w:pStyle w:val="table1"/>
              <w:jc w:val="center"/>
              <w:rPr>
                <w:lang w:eastAsia="en-AU"/>
              </w:rPr>
            </w:pPr>
            <w:r>
              <w:rPr>
                <w:lang w:eastAsia="en-AU"/>
              </w:rPr>
              <w:t>7.0</w:t>
            </w:r>
          </w:p>
        </w:tc>
      </w:tr>
      <w:tr w:rsidR="0065365B" w:rsidRPr="00F2051A" w:rsidTr="007817CF">
        <w:trPr>
          <w:trHeight w:val="270"/>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nil"/>
              <w:right w:val="single" w:sz="8" w:space="0" w:color="auto"/>
            </w:tcBorders>
            <w:shd w:val="clear" w:color="auto" w:fill="auto"/>
            <w:noWrap/>
            <w:vAlign w:val="bottom"/>
            <w:hideMark/>
          </w:tcPr>
          <w:p w:rsidR="004E1983" w:rsidRPr="00F2051A" w:rsidRDefault="00691329" w:rsidP="0036236D">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18</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161</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165</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280</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288</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432</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444</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581</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599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814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830</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980</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1014</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1100</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1122</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DO (%)</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102</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93.5</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105.2</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93</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99.8</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93.4</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106.6</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91.8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107.5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95.2</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104.3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95.1</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103.2</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93.9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91.4</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r w:rsidRPr="00F2051A">
              <w:rPr>
                <w:lang w:eastAsia="en-AU"/>
              </w:rPr>
              <w:t>Day 2</w:t>
            </w:r>
          </w:p>
        </w:tc>
        <w:tc>
          <w:tcPr>
            <w:tcW w:w="400" w:type="pct"/>
            <w:tcBorders>
              <w:top w:val="single" w:sz="8" w:space="0" w:color="auto"/>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pH</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7.1</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8</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5</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9</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6.5</w:t>
            </w:r>
          </w:p>
        </w:tc>
        <w:tc>
          <w:tcPr>
            <w:tcW w:w="260" w:type="pct"/>
            <w:tcBorders>
              <w:top w:val="nil"/>
              <w:left w:val="nil"/>
              <w:bottom w:val="nil"/>
              <w:right w:val="single" w:sz="4" w:space="0" w:color="auto"/>
            </w:tcBorders>
            <w:shd w:val="clear" w:color="auto" w:fill="auto"/>
            <w:noWrap/>
            <w:vAlign w:val="bottom"/>
            <w:hideMark/>
          </w:tcPr>
          <w:p w:rsidR="004E1983" w:rsidRPr="00F2051A" w:rsidRDefault="007817CF" w:rsidP="00522AB5">
            <w:pPr>
              <w:pStyle w:val="table1"/>
              <w:jc w:val="center"/>
              <w:rPr>
                <w:lang w:eastAsia="en-AU"/>
              </w:rPr>
            </w:pPr>
            <w:r>
              <w:rPr>
                <w:lang w:eastAsia="en-AU"/>
              </w:rPr>
              <w:t>7.0</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7817CF" w:rsidP="00522AB5">
            <w:pPr>
              <w:pStyle w:val="table1"/>
              <w:jc w:val="center"/>
              <w:rPr>
                <w:lang w:eastAsia="en-AU"/>
              </w:rPr>
            </w:pPr>
            <w:r>
              <w:rPr>
                <w:lang w:eastAsia="en-AU"/>
              </w:rPr>
              <w:t>7.0</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6</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7.0</w:t>
            </w:r>
          </w:p>
        </w:tc>
      </w:tr>
      <w:tr w:rsidR="0065365B" w:rsidRPr="00F2051A" w:rsidTr="007817CF">
        <w:trPr>
          <w:trHeight w:val="270"/>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nil"/>
              <w:right w:val="single" w:sz="8" w:space="0" w:color="auto"/>
            </w:tcBorders>
            <w:shd w:val="clear" w:color="auto" w:fill="auto"/>
            <w:noWrap/>
            <w:vAlign w:val="bottom"/>
            <w:hideMark/>
          </w:tcPr>
          <w:p w:rsidR="004E1983" w:rsidRPr="00F2051A" w:rsidRDefault="00691329" w:rsidP="0036236D">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18</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160</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166</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280</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432</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444</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583</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599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813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838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986</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1012</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1103</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1129</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DO (%)</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100.1</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94.5</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113.5</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95.8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111.2</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91.9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109.9</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96.8</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111</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95.7</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106</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93.3</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110</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92.4</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110.4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91.2</w:t>
            </w:r>
          </w:p>
        </w:tc>
      </w:tr>
      <w:tr w:rsidR="0065365B" w:rsidRPr="00F2051A" w:rsidTr="007817CF">
        <w:trPr>
          <w:trHeight w:val="255"/>
        </w:trPr>
        <w:tc>
          <w:tcPr>
            <w:tcW w:w="438" w:type="pct"/>
            <w:tcBorders>
              <w:top w:val="nil"/>
              <w:left w:val="single" w:sz="4" w:space="0" w:color="auto"/>
              <w:bottom w:val="nil"/>
              <w:right w:val="nil"/>
            </w:tcBorders>
            <w:shd w:val="clear" w:color="auto" w:fill="auto"/>
            <w:noWrap/>
            <w:vAlign w:val="bottom"/>
            <w:hideMark/>
          </w:tcPr>
          <w:p w:rsidR="004E1983" w:rsidRPr="00F2051A" w:rsidRDefault="004E1983" w:rsidP="0036236D">
            <w:pPr>
              <w:pStyle w:val="table1"/>
              <w:rPr>
                <w:lang w:eastAsia="en-AU"/>
              </w:rPr>
            </w:pPr>
            <w:r w:rsidRPr="00F2051A">
              <w:rPr>
                <w:lang w:eastAsia="en-AU"/>
              </w:rPr>
              <w:t>Day 3</w:t>
            </w:r>
          </w:p>
        </w:tc>
        <w:tc>
          <w:tcPr>
            <w:tcW w:w="400" w:type="pct"/>
            <w:tcBorders>
              <w:top w:val="single" w:sz="8" w:space="0" w:color="auto"/>
              <w:left w:val="nil"/>
              <w:bottom w:val="nil"/>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pH</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9</w:t>
            </w:r>
          </w:p>
        </w:tc>
        <w:tc>
          <w:tcPr>
            <w:tcW w:w="260" w:type="pct"/>
            <w:tcBorders>
              <w:top w:val="nil"/>
              <w:left w:val="single" w:sz="4" w:space="0" w:color="auto"/>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6.4</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6</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5</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6.7</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5</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9</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6</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6.9</w:t>
            </w:r>
          </w:p>
        </w:tc>
        <w:tc>
          <w:tcPr>
            <w:tcW w:w="260" w:type="pct"/>
            <w:tcBorders>
              <w:top w:val="nil"/>
              <w:left w:val="nil"/>
              <w:bottom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6.5</w:t>
            </w:r>
          </w:p>
        </w:tc>
        <w:tc>
          <w:tcPr>
            <w:tcW w:w="260" w:type="pct"/>
            <w:tcBorders>
              <w:top w:val="nil"/>
              <w:left w:val="nil"/>
              <w:bottom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6.9</w:t>
            </w:r>
          </w:p>
        </w:tc>
        <w:tc>
          <w:tcPr>
            <w:tcW w:w="260" w:type="pct"/>
            <w:tcBorders>
              <w:top w:val="nil"/>
              <w:left w:val="nil"/>
              <w:bottom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w:t>
            </w:r>
            <w:r w:rsidR="007817CF">
              <w:rPr>
                <w:lang w:eastAsia="en-AU"/>
              </w:rPr>
              <w:t>6</w:t>
            </w:r>
          </w:p>
        </w:tc>
        <w:tc>
          <w:tcPr>
            <w:tcW w:w="260" w:type="pct"/>
            <w:tcBorders>
              <w:top w:val="nil"/>
              <w:left w:val="nil"/>
              <w:bottom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6.9</w:t>
            </w:r>
          </w:p>
        </w:tc>
        <w:tc>
          <w:tcPr>
            <w:tcW w:w="260" w:type="pct"/>
            <w:tcBorders>
              <w:top w:val="nil"/>
              <w:left w:val="nil"/>
              <w:bottom w:val="nil"/>
              <w:right w:val="nil"/>
            </w:tcBorders>
            <w:shd w:val="clear" w:color="auto" w:fill="auto"/>
            <w:noWrap/>
            <w:vAlign w:val="bottom"/>
            <w:hideMark/>
          </w:tcPr>
          <w:p w:rsidR="004E1983" w:rsidRPr="00F2051A" w:rsidRDefault="00522AB5" w:rsidP="00522AB5">
            <w:pPr>
              <w:pStyle w:val="table1"/>
              <w:jc w:val="center"/>
              <w:rPr>
                <w:lang w:eastAsia="en-AU"/>
              </w:rPr>
            </w:pPr>
            <w:r>
              <w:rPr>
                <w:lang w:eastAsia="en-AU"/>
              </w:rPr>
              <w:t>NM</w:t>
            </w:r>
          </w:p>
        </w:tc>
        <w:tc>
          <w:tcPr>
            <w:tcW w:w="260" w:type="pct"/>
            <w:tcBorders>
              <w:top w:val="nil"/>
              <w:left w:val="nil"/>
              <w:bottom w:val="nil"/>
              <w:right w:val="single" w:sz="4" w:space="0" w:color="auto"/>
            </w:tcBorders>
            <w:shd w:val="clear" w:color="auto" w:fill="auto"/>
            <w:noWrap/>
            <w:vAlign w:val="bottom"/>
            <w:hideMark/>
          </w:tcPr>
          <w:p w:rsidR="004E1983" w:rsidRPr="00F2051A" w:rsidRDefault="00522AB5" w:rsidP="00522AB5">
            <w:pPr>
              <w:pStyle w:val="table1"/>
              <w:jc w:val="center"/>
              <w:rPr>
                <w:lang w:eastAsia="en-AU"/>
              </w:rPr>
            </w:pPr>
            <w:r>
              <w:rPr>
                <w:lang w:eastAsia="en-AU"/>
              </w:rPr>
              <w:t>NM</w:t>
            </w:r>
          </w:p>
        </w:tc>
      </w:tr>
      <w:tr w:rsidR="0065365B" w:rsidRPr="00F2051A" w:rsidTr="007817CF">
        <w:trPr>
          <w:trHeight w:val="270"/>
        </w:trPr>
        <w:tc>
          <w:tcPr>
            <w:tcW w:w="438" w:type="pct"/>
            <w:tcBorders>
              <w:top w:val="nil"/>
              <w:left w:val="single" w:sz="4" w:space="0" w:color="auto"/>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right w:val="single" w:sz="8" w:space="0" w:color="auto"/>
            </w:tcBorders>
            <w:shd w:val="clear" w:color="auto" w:fill="auto"/>
            <w:noWrap/>
            <w:vAlign w:val="bottom"/>
            <w:hideMark/>
          </w:tcPr>
          <w:p w:rsidR="004E1983" w:rsidRPr="00F2051A" w:rsidRDefault="00691329" w:rsidP="0036236D">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60" w:type="pct"/>
            <w:tcBorders>
              <w:top w:val="nil"/>
              <w:left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15</w:t>
            </w:r>
          </w:p>
        </w:tc>
        <w:tc>
          <w:tcPr>
            <w:tcW w:w="260" w:type="pct"/>
            <w:tcBorders>
              <w:top w:val="nil"/>
              <w:left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19</w:t>
            </w:r>
          </w:p>
        </w:tc>
        <w:tc>
          <w:tcPr>
            <w:tcW w:w="260" w:type="pct"/>
            <w:tcBorders>
              <w:top w:val="nil"/>
              <w:left w:val="single" w:sz="4"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160</w:t>
            </w:r>
          </w:p>
        </w:tc>
        <w:tc>
          <w:tcPr>
            <w:tcW w:w="260" w:type="pct"/>
            <w:tcBorders>
              <w:top w:val="nil"/>
              <w:left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166</w:t>
            </w:r>
          </w:p>
        </w:tc>
        <w:tc>
          <w:tcPr>
            <w:tcW w:w="260" w:type="pct"/>
            <w:tcBorders>
              <w:top w:val="nil"/>
              <w:left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280</w:t>
            </w:r>
          </w:p>
        </w:tc>
        <w:tc>
          <w:tcPr>
            <w:tcW w:w="260" w:type="pct"/>
            <w:tcBorders>
              <w:top w:val="nil"/>
              <w:left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293</w:t>
            </w:r>
          </w:p>
        </w:tc>
        <w:tc>
          <w:tcPr>
            <w:tcW w:w="260" w:type="pct"/>
            <w:tcBorders>
              <w:top w:val="nil"/>
              <w:left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433</w:t>
            </w:r>
          </w:p>
        </w:tc>
        <w:tc>
          <w:tcPr>
            <w:tcW w:w="260" w:type="pct"/>
            <w:tcBorders>
              <w:top w:val="nil"/>
              <w:left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456</w:t>
            </w:r>
          </w:p>
        </w:tc>
        <w:tc>
          <w:tcPr>
            <w:tcW w:w="260" w:type="pct"/>
            <w:tcBorders>
              <w:top w:val="nil"/>
              <w:left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582</w:t>
            </w:r>
          </w:p>
        </w:tc>
        <w:tc>
          <w:tcPr>
            <w:tcW w:w="260" w:type="pct"/>
            <w:tcBorders>
              <w:top w:val="nil"/>
              <w:left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603</w:t>
            </w:r>
          </w:p>
        </w:tc>
        <w:tc>
          <w:tcPr>
            <w:tcW w:w="260" w:type="pct"/>
            <w:tcBorders>
              <w:top w:val="nil"/>
              <w:left w:val="nil"/>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808</w:t>
            </w:r>
          </w:p>
        </w:tc>
        <w:tc>
          <w:tcPr>
            <w:tcW w:w="260" w:type="pct"/>
            <w:tcBorders>
              <w:top w:val="nil"/>
              <w:left w:val="nil"/>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835</w:t>
            </w:r>
          </w:p>
        </w:tc>
        <w:tc>
          <w:tcPr>
            <w:tcW w:w="260" w:type="pct"/>
            <w:tcBorders>
              <w:top w:val="nil"/>
              <w:left w:val="nil"/>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985</w:t>
            </w:r>
          </w:p>
        </w:tc>
        <w:tc>
          <w:tcPr>
            <w:tcW w:w="260" w:type="pct"/>
            <w:tcBorders>
              <w:top w:val="nil"/>
              <w:left w:val="nil"/>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1023</w:t>
            </w:r>
          </w:p>
        </w:tc>
        <w:tc>
          <w:tcPr>
            <w:tcW w:w="260" w:type="pct"/>
            <w:tcBorders>
              <w:top w:val="nil"/>
              <w:left w:val="nil"/>
              <w:right w:val="nil"/>
            </w:tcBorders>
            <w:shd w:val="clear" w:color="auto" w:fill="auto"/>
            <w:noWrap/>
            <w:vAlign w:val="bottom"/>
            <w:hideMark/>
          </w:tcPr>
          <w:p w:rsidR="004E1983" w:rsidRPr="00F2051A" w:rsidRDefault="00522AB5" w:rsidP="00522AB5">
            <w:pPr>
              <w:pStyle w:val="table1"/>
              <w:jc w:val="center"/>
              <w:rPr>
                <w:lang w:eastAsia="en-AU"/>
              </w:rPr>
            </w:pPr>
            <w:r>
              <w:rPr>
                <w:lang w:eastAsia="en-AU"/>
              </w:rPr>
              <w:t>NM</w:t>
            </w:r>
          </w:p>
        </w:tc>
        <w:tc>
          <w:tcPr>
            <w:tcW w:w="260" w:type="pct"/>
            <w:tcBorders>
              <w:top w:val="nil"/>
              <w:left w:val="nil"/>
              <w:right w:val="single" w:sz="4" w:space="0" w:color="auto"/>
            </w:tcBorders>
            <w:shd w:val="clear" w:color="auto" w:fill="auto"/>
            <w:noWrap/>
            <w:vAlign w:val="bottom"/>
            <w:hideMark/>
          </w:tcPr>
          <w:p w:rsidR="004E1983" w:rsidRPr="00F2051A" w:rsidRDefault="00522AB5" w:rsidP="00522AB5">
            <w:pPr>
              <w:pStyle w:val="table1"/>
              <w:jc w:val="center"/>
              <w:rPr>
                <w:lang w:eastAsia="en-AU"/>
              </w:rPr>
            </w:pPr>
            <w:r>
              <w:rPr>
                <w:lang w:eastAsia="en-AU"/>
              </w:rPr>
              <w:t>NM</w:t>
            </w:r>
          </w:p>
        </w:tc>
      </w:tr>
      <w:tr w:rsidR="0065365B" w:rsidRPr="00F2051A" w:rsidTr="007817CF">
        <w:trPr>
          <w:trHeight w:val="255"/>
        </w:trPr>
        <w:tc>
          <w:tcPr>
            <w:tcW w:w="438" w:type="pct"/>
            <w:tcBorders>
              <w:top w:val="nil"/>
              <w:left w:val="single" w:sz="4" w:space="0" w:color="auto"/>
              <w:bottom w:val="single" w:sz="4" w:space="0" w:color="auto"/>
              <w:right w:val="nil"/>
            </w:tcBorders>
            <w:shd w:val="clear" w:color="auto" w:fill="auto"/>
            <w:noWrap/>
            <w:vAlign w:val="bottom"/>
            <w:hideMark/>
          </w:tcPr>
          <w:p w:rsidR="004E1983" w:rsidRPr="00F2051A" w:rsidRDefault="004E1983" w:rsidP="0036236D">
            <w:pPr>
              <w:pStyle w:val="table1"/>
              <w:rPr>
                <w:lang w:eastAsia="en-AU"/>
              </w:rPr>
            </w:pPr>
          </w:p>
        </w:tc>
        <w:tc>
          <w:tcPr>
            <w:tcW w:w="400" w:type="pct"/>
            <w:tcBorders>
              <w:top w:val="nil"/>
              <w:left w:val="nil"/>
              <w:bottom w:val="single" w:sz="4" w:space="0" w:color="auto"/>
              <w:right w:val="single" w:sz="8" w:space="0" w:color="auto"/>
            </w:tcBorders>
            <w:shd w:val="clear" w:color="auto" w:fill="auto"/>
            <w:noWrap/>
            <w:vAlign w:val="bottom"/>
            <w:hideMark/>
          </w:tcPr>
          <w:p w:rsidR="004E1983" w:rsidRPr="00F2051A" w:rsidRDefault="004E1983" w:rsidP="0036236D">
            <w:pPr>
              <w:pStyle w:val="table1"/>
              <w:rPr>
                <w:szCs w:val="16"/>
                <w:lang w:eastAsia="en-AU"/>
              </w:rPr>
            </w:pPr>
            <w:r w:rsidRPr="00F2051A">
              <w:rPr>
                <w:szCs w:val="16"/>
                <w:lang w:eastAsia="en-AU"/>
              </w:rPr>
              <w:t>DO (%)</w:t>
            </w:r>
          </w:p>
        </w:tc>
        <w:tc>
          <w:tcPr>
            <w:tcW w:w="260" w:type="pct"/>
            <w:tcBorders>
              <w:top w:val="nil"/>
              <w:left w:val="nil"/>
              <w:bottom w:val="single" w:sz="4"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101.2</w:t>
            </w:r>
          </w:p>
        </w:tc>
        <w:tc>
          <w:tcPr>
            <w:tcW w:w="260" w:type="pct"/>
            <w:tcBorders>
              <w:top w:val="nil"/>
              <w:left w:val="nil"/>
              <w:bottom w:val="single" w:sz="4"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89.2</w:t>
            </w:r>
          </w:p>
        </w:tc>
        <w:tc>
          <w:tcPr>
            <w:tcW w:w="260" w:type="pct"/>
            <w:tcBorders>
              <w:top w:val="nil"/>
              <w:left w:val="single" w:sz="4" w:space="0" w:color="auto"/>
              <w:bottom w:val="single" w:sz="4"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113.6</w:t>
            </w:r>
          </w:p>
        </w:tc>
        <w:tc>
          <w:tcPr>
            <w:tcW w:w="260" w:type="pct"/>
            <w:tcBorders>
              <w:top w:val="nil"/>
              <w:left w:val="nil"/>
              <w:bottom w:val="single" w:sz="4"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90.7</w:t>
            </w:r>
          </w:p>
        </w:tc>
        <w:tc>
          <w:tcPr>
            <w:tcW w:w="260" w:type="pct"/>
            <w:tcBorders>
              <w:top w:val="nil"/>
              <w:left w:val="nil"/>
              <w:bottom w:val="single" w:sz="4"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109.6</w:t>
            </w:r>
          </w:p>
        </w:tc>
        <w:tc>
          <w:tcPr>
            <w:tcW w:w="260" w:type="pct"/>
            <w:tcBorders>
              <w:top w:val="nil"/>
              <w:left w:val="nil"/>
              <w:bottom w:val="single" w:sz="4"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92.7</w:t>
            </w:r>
          </w:p>
        </w:tc>
        <w:tc>
          <w:tcPr>
            <w:tcW w:w="260" w:type="pct"/>
            <w:tcBorders>
              <w:top w:val="nil"/>
              <w:left w:val="nil"/>
              <w:bottom w:val="single" w:sz="4"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114.4</w:t>
            </w:r>
          </w:p>
        </w:tc>
        <w:tc>
          <w:tcPr>
            <w:tcW w:w="260" w:type="pct"/>
            <w:tcBorders>
              <w:top w:val="nil"/>
              <w:left w:val="nil"/>
              <w:bottom w:val="single" w:sz="4"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90.3</w:t>
            </w:r>
          </w:p>
        </w:tc>
        <w:tc>
          <w:tcPr>
            <w:tcW w:w="260" w:type="pct"/>
            <w:tcBorders>
              <w:top w:val="nil"/>
              <w:left w:val="nil"/>
              <w:bottom w:val="single" w:sz="4"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114.7</w:t>
            </w:r>
          </w:p>
        </w:tc>
        <w:tc>
          <w:tcPr>
            <w:tcW w:w="260" w:type="pct"/>
            <w:tcBorders>
              <w:top w:val="nil"/>
              <w:left w:val="nil"/>
              <w:bottom w:val="single" w:sz="4"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89.3</w:t>
            </w:r>
          </w:p>
        </w:tc>
        <w:tc>
          <w:tcPr>
            <w:tcW w:w="260" w:type="pct"/>
            <w:tcBorders>
              <w:top w:val="nil"/>
              <w:left w:val="nil"/>
              <w:bottom w:val="single" w:sz="4" w:space="0" w:color="auto"/>
              <w:right w:val="nil"/>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113.8</w:t>
            </w:r>
          </w:p>
        </w:tc>
        <w:tc>
          <w:tcPr>
            <w:tcW w:w="260" w:type="pct"/>
            <w:tcBorders>
              <w:top w:val="nil"/>
              <w:left w:val="nil"/>
              <w:bottom w:val="single" w:sz="4" w:space="0" w:color="auto"/>
              <w:right w:val="single" w:sz="4" w:space="0" w:color="auto"/>
            </w:tcBorders>
            <w:shd w:val="clear" w:color="auto" w:fill="auto"/>
            <w:noWrap/>
            <w:vAlign w:val="bottom"/>
            <w:hideMark/>
          </w:tcPr>
          <w:p w:rsidR="004E1983" w:rsidRPr="00F2051A" w:rsidRDefault="004E1983" w:rsidP="00522AB5">
            <w:pPr>
              <w:pStyle w:val="table1"/>
              <w:jc w:val="center"/>
              <w:rPr>
                <w:lang w:eastAsia="en-AU"/>
              </w:rPr>
            </w:pPr>
            <w:r w:rsidRPr="00F2051A">
              <w:rPr>
                <w:lang w:eastAsia="en-AU"/>
              </w:rPr>
              <w:t>93.4</w:t>
            </w:r>
          </w:p>
        </w:tc>
        <w:tc>
          <w:tcPr>
            <w:tcW w:w="260" w:type="pct"/>
            <w:tcBorders>
              <w:top w:val="nil"/>
              <w:left w:val="nil"/>
              <w:bottom w:val="single" w:sz="4" w:space="0" w:color="auto"/>
              <w:right w:val="nil"/>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114.8</w:t>
            </w:r>
          </w:p>
        </w:tc>
        <w:tc>
          <w:tcPr>
            <w:tcW w:w="260" w:type="pct"/>
            <w:tcBorders>
              <w:top w:val="nil"/>
              <w:left w:val="nil"/>
              <w:bottom w:val="single" w:sz="4" w:space="0" w:color="auto"/>
              <w:right w:val="single" w:sz="4" w:space="0" w:color="auto"/>
            </w:tcBorders>
            <w:shd w:val="clear" w:color="000000" w:fill="C0C0C0"/>
            <w:noWrap/>
            <w:vAlign w:val="bottom"/>
            <w:hideMark/>
          </w:tcPr>
          <w:p w:rsidR="004E1983" w:rsidRPr="00F2051A" w:rsidRDefault="004E1983" w:rsidP="00522AB5">
            <w:pPr>
              <w:pStyle w:val="table1"/>
              <w:jc w:val="center"/>
              <w:rPr>
                <w:lang w:eastAsia="en-AU"/>
              </w:rPr>
            </w:pPr>
            <w:r w:rsidRPr="00F2051A">
              <w:rPr>
                <w:lang w:eastAsia="en-AU"/>
              </w:rPr>
              <w:t>92.2</w:t>
            </w:r>
          </w:p>
        </w:tc>
        <w:tc>
          <w:tcPr>
            <w:tcW w:w="260" w:type="pct"/>
            <w:tcBorders>
              <w:top w:val="nil"/>
              <w:left w:val="nil"/>
              <w:bottom w:val="single" w:sz="4" w:space="0" w:color="auto"/>
              <w:right w:val="nil"/>
            </w:tcBorders>
            <w:shd w:val="clear" w:color="auto" w:fill="auto"/>
            <w:noWrap/>
            <w:vAlign w:val="bottom"/>
            <w:hideMark/>
          </w:tcPr>
          <w:p w:rsidR="004E1983" w:rsidRPr="00F2051A" w:rsidRDefault="00522AB5" w:rsidP="00522AB5">
            <w:pPr>
              <w:pStyle w:val="table1"/>
              <w:jc w:val="center"/>
              <w:rPr>
                <w:lang w:eastAsia="en-AU"/>
              </w:rPr>
            </w:pPr>
            <w:r>
              <w:rPr>
                <w:lang w:eastAsia="en-AU"/>
              </w:rPr>
              <w:t>NM</w:t>
            </w:r>
          </w:p>
        </w:tc>
        <w:tc>
          <w:tcPr>
            <w:tcW w:w="260" w:type="pct"/>
            <w:tcBorders>
              <w:top w:val="nil"/>
              <w:left w:val="nil"/>
              <w:bottom w:val="single" w:sz="4" w:space="0" w:color="auto"/>
              <w:right w:val="single" w:sz="4" w:space="0" w:color="auto"/>
            </w:tcBorders>
            <w:shd w:val="clear" w:color="auto" w:fill="auto"/>
            <w:noWrap/>
            <w:vAlign w:val="bottom"/>
            <w:hideMark/>
          </w:tcPr>
          <w:p w:rsidR="004E1983" w:rsidRPr="00F2051A" w:rsidRDefault="00522AB5" w:rsidP="00522AB5">
            <w:pPr>
              <w:pStyle w:val="table1"/>
              <w:jc w:val="center"/>
              <w:rPr>
                <w:lang w:eastAsia="en-AU"/>
              </w:rPr>
            </w:pPr>
            <w:r>
              <w:rPr>
                <w:lang w:eastAsia="en-AU"/>
              </w:rPr>
              <w:t>NM</w:t>
            </w:r>
          </w:p>
        </w:tc>
      </w:tr>
    </w:tbl>
    <w:p w:rsidR="00D603FA" w:rsidRDefault="00D603FA" w:rsidP="001E4BF6">
      <w:pPr>
        <w:spacing w:after="0" w:line="240" w:lineRule="auto"/>
        <w:jc w:val="left"/>
        <w:rPr>
          <w:rFonts w:ascii="Arial" w:hAnsi="Arial" w:cs="Arial"/>
          <w:b/>
        </w:rPr>
      </w:pPr>
    </w:p>
    <w:p w:rsidR="00D603FA" w:rsidRDefault="00D603FA">
      <w:pPr>
        <w:spacing w:after="0" w:line="240" w:lineRule="auto"/>
        <w:jc w:val="left"/>
        <w:rPr>
          <w:rFonts w:ascii="Arial" w:hAnsi="Arial" w:cs="Arial"/>
          <w:b/>
        </w:rPr>
      </w:pPr>
      <w:r>
        <w:rPr>
          <w:rFonts w:ascii="Arial" w:hAnsi="Arial" w:cs="Arial"/>
          <w:b/>
        </w:rPr>
        <w:br w:type="page"/>
      </w:r>
    </w:p>
    <w:p w:rsidR="001E4BF6" w:rsidRDefault="001E4BF6" w:rsidP="001E4BF6">
      <w:pPr>
        <w:spacing w:after="0" w:line="240" w:lineRule="auto"/>
        <w:jc w:val="left"/>
        <w:rPr>
          <w:rFonts w:ascii="Arial" w:hAnsi="Arial" w:cs="Arial"/>
          <w:b/>
        </w:rPr>
      </w:pPr>
    </w:p>
    <w:p w:rsidR="00D603FA" w:rsidRPr="0035361A" w:rsidRDefault="00D603FA" w:rsidP="00D603FA">
      <w:pPr>
        <w:pStyle w:val="tablecaption"/>
        <w:rPr>
          <w:b/>
        </w:rPr>
      </w:pPr>
      <w:r w:rsidRPr="0035361A">
        <w:rPr>
          <w:b/>
        </w:rPr>
        <w:t>Table A2</w:t>
      </w:r>
      <w:r w:rsidR="007817CF">
        <w:rPr>
          <w:b/>
        </w:rPr>
        <w:t>5</w:t>
      </w:r>
      <w:r>
        <w:rPr>
          <w:b/>
        </w:rPr>
        <w:t xml:space="preserve"> 1379B</w:t>
      </w:r>
      <w:r w:rsidRPr="00D603FA">
        <w:rPr>
          <w:b/>
          <w:i/>
        </w:rPr>
        <w:t xml:space="preserve"> H. viridissima</w:t>
      </w:r>
      <w:r w:rsidRPr="0035361A">
        <w:rPr>
          <w:b/>
        </w:rPr>
        <w:t xml:space="preserve"> </w:t>
      </w:r>
    </w:p>
    <w:tbl>
      <w:tblPr>
        <w:tblW w:w="5000" w:type="pct"/>
        <w:tblLook w:val="04A0"/>
      </w:tblPr>
      <w:tblGrid>
        <w:gridCol w:w="830"/>
        <w:gridCol w:w="1394"/>
        <w:gridCol w:w="635"/>
        <w:gridCol w:w="695"/>
        <w:gridCol w:w="635"/>
        <w:gridCol w:w="695"/>
        <w:gridCol w:w="635"/>
        <w:gridCol w:w="695"/>
        <w:gridCol w:w="635"/>
        <w:gridCol w:w="695"/>
        <w:gridCol w:w="635"/>
        <w:gridCol w:w="695"/>
        <w:gridCol w:w="635"/>
        <w:gridCol w:w="695"/>
        <w:gridCol w:w="635"/>
        <w:gridCol w:w="695"/>
        <w:gridCol w:w="635"/>
        <w:gridCol w:w="695"/>
        <w:gridCol w:w="635"/>
        <w:gridCol w:w="675"/>
      </w:tblGrid>
      <w:tr w:rsidR="00D603FA" w:rsidRPr="00D603FA" w:rsidTr="007817CF">
        <w:trPr>
          <w:trHeight w:val="285"/>
        </w:trPr>
        <w:tc>
          <w:tcPr>
            <w:tcW w:w="7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03FA" w:rsidRPr="00D603FA" w:rsidRDefault="00D603FA" w:rsidP="00D603FA">
            <w:pPr>
              <w:pStyle w:val="table1"/>
              <w:rPr>
                <w:lang w:eastAsia="en-AU"/>
              </w:rPr>
            </w:pPr>
            <w:r w:rsidRPr="00D603FA">
              <w:rPr>
                <w:lang w:eastAsia="en-AU"/>
              </w:rPr>
              <w:t>Treatment (µg L</w:t>
            </w:r>
            <w:r w:rsidRPr="00D603FA">
              <w:rPr>
                <w:vertAlign w:val="superscript"/>
                <w:lang w:eastAsia="en-AU"/>
              </w:rPr>
              <w:t>-1</w:t>
            </w:r>
            <w:r w:rsidRPr="00D603FA">
              <w:rPr>
                <w:lang w:eastAsia="en-AU"/>
              </w:rPr>
              <w:t>)</w:t>
            </w:r>
          </w:p>
        </w:tc>
        <w:tc>
          <w:tcPr>
            <w:tcW w:w="469" w:type="pct"/>
            <w:gridSpan w:val="2"/>
            <w:tcBorders>
              <w:top w:val="single" w:sz="4" w:space="0" w:color="auto"/>
              <w:left w:val="nil"/>
              <w:bottom w:val="single" w:sz="4"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0</w:t>
            </w:r>
          </w:p>
        </w:tc>
        <w:tc>
          <w:tcPr>
            <w:tcW w:w="46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20</w:t>
            </w:r>
          </w:p>
        </w:tc>
        <w:tc>
          <w:tcPr>
            <w:tcW w:w="469"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40</w:t>
            </w:r>
          </w:p>
        </w:tc>
        <w:tc>
          <w:tcPr>
            <w:tcW w:w="46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80</w:t>
            </w:r>
          </w:p>
        </w:tc>
        <w:tc>
          <w:tcPr>
            <w:tcW w:w="469"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160</w:t>
            </w:r>
          </w:p>
        </w:tc>
        <w:tc>
          <w:tcPr>
            <w:tcW w:w="46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320</w:t>
            </w:r>
          </w:p>
        </w:tc>
        <w:tc>
          <w:tcPr>
            <w:tcW w:w="469"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640</w:t>
            </w:r>
          </w:p>
        </w:tc>
        <w:tc>
          <w:tcPr>
            <w:tcW w:w="469" w:type="pct"/>
            <w:gridSpan w:val="2"/>
            <w:tcBorders>
              <w:top w:val="single" w:sz="4" w:space="0" w:color="auto"/>
              <w:left w:val="nil"/>
              <w:bottom w:val="single" w:sz="4"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1200</w:t>
            </w:r>
          </w:p>
        </w:tc>
        <w:tc>
          <w:tcPr>
            <w:tcW w:w="462"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2560</w:t>
            </w:r>
          </w:p>
        </w:tc>
      </w:tr>
      <w:tr w:rsidR="0065365B" w:rsidRPr="00D603FA" w:rsidTr="007817CF">
        <w:trPr>
          <w:trHeight w:val="270"/>
        </w:trPr>
        <w:tc>
          <w:tcPr>
            <w:tcW w:w="785" w:type="pct"/>
            <w:gridSpan w:val="2"/>
            <w:tcBorders>
              <w:top w:val="nil"/>
              <w:left w:val="single" w:sz="4" w:space="0" w:color="auto"/>
              <w:bottom w:val="single" w:sz="8" w:space="0" w:color="auto"/>
              <w:right w:val="single" w:sz="4" w:space="0" w:color="000000"/>
            </w:tcBorders>
            <w:shd w:val="clear" w:color="auto" w:fill="auto"/>
            <w:noWrap/>
            <w:vAlign w:val="bottom"/>
            <w:hideMark/>
          </w:tcPr>
          <w:p w:rsidR="00D603FA" w:rsidRPr="00D603FA" w:rsidRDefault="00D603FA" w:rsidP="00D603FA">
            <w:pPr>
              <w:pStyle w:val="table1"/>
              <w:rPr>
                <w:lang w:eastAsia="en-AU"/>
              </w:rPr>
            </w:pPr>
            <w:r w:rsidRPr="00D603FA">
              <w:rPr>
                <w:lang w:eastAsia="en-AU"/>
              </w:rPr>
              <w:t>Parameter</w:t>
            </w:r>
          </w:p>
        </w:tc>
        <w:tc>
          <w:tcPr>
            <w:tcW w:w="224" w:type="pct"/>
            <w:tcBorders>
              <w:top w:val="nil"/>
              <w:left w:val="nil"/>
              <w:bottom w:val="single" w:sz="8"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0 h</w:t>
            </w:r>
          </w:p>
        </w:tc>
        <w:tc>
          <w:tcPr>
            <w:tcW w:w="245" w:type="pct"/>
            <w:tcBorders>
              <w:top w:val="nil"/>
              <w:left w:val="nil"/>
              <w:bottom w:val="single" w:sz="8"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0 h</w:t>
            </w:r>
          </w:p>
        </w:tc>
        <w:tc>
          <w:tcPr>
            <w:tcW w:w="245" w:type="pct"/>
            <w:tcBorders>
              <w:top w:val="nil"/>
              <w:left w:val="nil"/>
              <w:bottom w:val="single" w:sz="8" w:space="0" w:color="auto"/>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0 h</w:t>
            </w:r>
          </w:p>
        </w:tc>
        <w:tc>
          <w:tcPr>
            <w:tcW w:w="245" w:type="pct"/>
            <w:tcBorders>
              <w:top w:val="nil"/>
              <w:left w:val="nil"/>
              <w:bottom w:val="single" w:sz="8" w:space="0" w:color="auto"/>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0 h</w:t>
            </w:r>
          </w:p>
        </w:tc>
        <w:tc>
          <w:tcPr>
            <w:tcW w:w="245" w:type="pct"/>
            <w:tcBorders>
              <w:top w:val="nil"/>
              <w:left w:val="nil"/>
              <w:bottom w:val="single" w:sz="8" w:space="0" w:color="auto"/>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0 h</w:t>
            </w:r>
          </w:p>
        </w:tc>
        <w:tc>
          <w:tcPr>
            <w:tcW w:w="245" w:type="pct"/>
            <w:tcBorders>
              <w:top w:val="nil"/>
              <w:left w:val="nil"/>
              <w:bottom w:val="single" w:sz="8" w:space="0" w:color="auto"/>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0h</w:t>
            </w:r>
          </w:p>
        </w:tc>
        <w:tc>
          <w:tcPr>
            <w:tcW w:w="245" w:type="pct"/>
            <w:tcBorders>
              <w:top w:val="nil"/>
              <w:left w:val="nil"/>
              <w:bottom w:val="single" w:sz="8" w:space="0" w:color="auto"/>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0h</w:t>
            </w:r>
          </w:p>
        </w:tc>
        <w:tc>
          <w:tcPr>
            <w:tcW w:w="245" w:type="pct"/>
            <w:tcBorders>
              <w:top w:val="nil"/>
              <w:left w:val="nil"/>
              <w:bottom w:val="single" w:sz="8" w:space="0" w:color="auto"/>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nil"/>
              <w:bottom w:val="single" w:sz="8"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0h</w:t>
            </w:r>
          </w:p>
        </w:tc>
        <w:tc>
          <w:tcPr>
            <w:tcW w:w="245" w:type="pct"/>
            <w:tcBorders>
              <w:top w:val="nil"/>
              <w:left w:val="nil"/>
              <w:bottom w:val="single" w:sz="8"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24 h</w:t>
            </w:r>
          </w:p>
        </w:tc>
        <w:tc>
          <w:tcPr>
            <w:tcW w:w="224" w:type="pct"/>
            <w:tcBorders>
              <w:top w:val="nil"/>
              <w:left w:val="single" w:sz="4" w:space="0" w:color="auto"/>
              <w:bottom w:val="single" w:sz="8" w:space="0" w:color="auto"/>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0h</w:t>
            </w:r>
          </w:p>
        </w:tc>
        <w:tc>
          <w:tcPr>
            <w:tcW w:w="238" w:type="pct"/>
            <w:tcBorders>
              <w:top w:val="nil"/>
              <w:left w:val="nil"/>
              <w:bottom w:val="single" w:sz="8" w:space="0" w:color="auto"/>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24 h</w:t>
            </w:r>
          </w:p>
        </w:tc>
      </w:tr>
      <w:tr w:rsidR="0065365B" w:rsidRPr="00D603FA" w:rsidTr="007817CF">
        <w:trPr>
          <w:trHeight w:val="255"/>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Day 0</w:t>
            </w:r>
          </w:p>
        </w:tc>
        <w:tc>
          <w:tcPr>
            <w:tcW w:w="492" w:type="pct"/>
            <w:tcBorders>
              <w:top w:val="nil"/>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pH</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5.7</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5.7</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5.3</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5.0</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5.6</w:t>
            </w:r>
          </w:p>
        </w:tc>
      </w:tr>
      <w:tr w:rsidR="0065365B" w:rsidRPr="00D603FA" w:rsidTr="007817CF">
        <w:trPr>
          <w:trHeight w:val="270"/>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 xml:space="preserve"> </w:t>
            </w:r>
          </w:p>
        </w:tc>
        <w:tc>
          <w:tcPr>
            <w:tcW w:w="492" w:type="pct"/>
            <w:tcBorders>
              <w:top w:val="nil"/>
              <w:left w:val="nil"/>
              <w:bottom w:val="nil"/>
              <w:right w:val="single" w:sz="8" w:space="0" w:color="auto"/>
            </w:tcBorders>
            <w:shd w:val="clear" w:color="auto" w:fill="auto"/>
            <w:noWrap/>
            <w:vAlign w:val="bottom"/>
            <w:hideMark/>
          </w:tcPr>
          <w:p w:rsidR="00D603FA" w:rsidRPr="00D603FA" w:rsidRDefault="00691329" w:rsidP="00D603FA">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12</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13</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14</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16</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16</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21</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22</w:t>
            </w:r>
          </w:p>
        </w:tc>
      </w:tr>
      <w:tr w:rsidR="0065365B" w:rsidRPr="00D603FA" w:rsidTr="007817CF">
        <w:trPr>
          <w:trHeight w:val="270"/>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p>
        </w:tc>
        <w:tc>
          <w:tcPr>
            <w:tcW w:w="492" w:type="pct"/>
            <w:tcBorders>
              <w:top w:val="nil"/>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DO (%)</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105</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88</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107</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106</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106</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106</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104</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104</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90</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103</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101</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92</w:t>
            </w:r>
          </w:p>
        </w:tc>
      </w:tr>
      <w:tr w:rsidR="0065365B" w:rsidRPr="00D603FA" w:rsidTr="007817CF">
        <w:trPr>
          <w:trHeight w:val="255"/>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Day 1</w:t>
            </w:r>
          </w:p>
        </w:tc>
        <w:tc>
          <w:tcPr>
            <w:tcW w:w="492" w:type="pct"/>
            <w:tcBorders>
              <w:top w:val="single" w:sz="8" w:space="0" w:color="auto"/>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pH</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5.4</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5.4</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5.4</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5.4</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5.3</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5.3</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4.9</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5.3</w:t>
            </w:r>
          </w:p>
        </w:tc>
      </w:tr>
      <w:tr w:rsidR="0065365B" w:rsidRPr="00D603FA" w:rsidTr="007817CF">
        <w:trPr>
          <w:trHeight w:val="270"/>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 xml:space="preserve"> </w:t>
            </w:r>
          </w:p>
        </w:tc>
        <w:tc>
          <w:tcPr>
            <w:tcW w:w="492" w:type="pct"/>
            <w:tcBorders>
              <w:top w:val="nil"/>
              <w:left w:val="nil"/>
              <w:bottom w:val="nil"/>
              <w:right w:val="single" w:sz="8" w:space="0" w:color="auto"/>
            </w:tcBorders>
            <w:shd w:val="clear" w:color="auto" w:fill="auto"/>
            <w:noWrap/>
            <w:vAlign w:val="bottom"/>
            <w:hideMark/>
          </w:tcPr>
          <w:p w:rsidR="00D603FA" w:rsidRPr="00D603FA" w:rsidRDefault="00691329" w:rsidP="00D603FA">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13</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15</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16</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27</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21</w:t>
            </w:r>
          </w:p>
        </w:tc>
      </w:tr>
      <w:tr w:rsidR="0065365B" w:rsidRPr="00D603FA" w:rsidTr="007817CF">
        <w:trPr>
          <w:trHeight w:val="270"/>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p>
        </w:tc>
        <w:tc>
          <w:tcPr>
            <w:tcW w:w="492" w:type="pct"/>
            <w:tcBorders>
              <w:top w:val="nil"/>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DO (%)</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103</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94</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107</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104</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96</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105</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95</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105</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103</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93</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103</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99</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100</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94</w:t>
            </w:r>
          </w:p>
        </w:tc>
      </w:tr>
      <w:tr w:rsidR="0065365B" w:rsidRPr="00D603FA" w:rsidTr="007817CF">
        <w:trPr>
          <w:trHeight w:val="255"/>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Day 2</w:t>
            </w:r>
          </w:p>
        </w:tc>
        <w:tc>
          <w:tcPr>
            <w:tcW w:w="492" w:type="pct"/>
            <w:tcBorders>
              <w:top w:val="single" w:sz="8" w:space="0" w:color="auto"/>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pH</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5.7</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5.7</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5.0</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5.4</w:t>
            </w:r>
          </w:p>
        </w:tc>
      </w:tr>
      <w:tr w:rsidR="0065365B" w:rsidRPr="00D603FA" w:rsidTr="007817CF">
        <w:trPr>
          <w:trHeight w:val="270"/>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 xml:space="preserve"> </w:t>
            </w:r>
          </w:p>
        </w:tc>
        <w:tc>
          <w:tcPr>
            <w:tcW w:w="492" w:type="pct"/>
            <w:tcBorders>
              <w:top w:val="nil"/>
              <w:left w:val="nil"/>
              <w:bottom w:val="nil"/>
              <w:right w:val="single" w:sz="8" w:space="0" w:color="auto"/>
            </w:tcBorders>
            <w:shd w:val="clear" w:color="auto" w:fill="auto"/>
            <w:noWrap/>
            <w:vAlign w:val="bottom"/>
            <w:hideMark/>
          </w:tcPr>
          <w:p w:rsidR="00D603FA" w:rsidRPr="00D603FA" w:rsidRDefault="00691329" w:rsidP="00D603FA">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12</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13</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15</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16</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22</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22</w:t>
            </w:r>
          </w:p>
        </w:tc>
      </w:tr>
      <w:tr w:rsidR="0065365B" w:rsidRPr="00D603FA" w:rsidTr="007817CF">
        <w:trPr>
          <w:trHeight w:val="270"/>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p>
        </w:tc>
        <w:tc>
          <w:tcPr>
            <w:tcW w:w="492" w:type="pct"/>
            <w:tcBorders>
              <w:top w:val="nil"/>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DO (%)</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110</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88</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114</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106</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101</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110</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109</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91</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104</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103</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90</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104</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90</w:t>
            </w:r>
          </w:p>
        </w:tc>
      </w:tr>
      <w:tr w:rsidR="0065365B" w:rsidRPr="00D603FA" w:rsidTr="007817CF">
        <w:trPr>
          <w:trHeight w:val="255"/>
        </w:trPr>
        <w:tc>
          <w:tcPr>
            <w:tcW w:w="293" w:type="pct"/>
            <w:tcBorders>
              <w:top w:val="nil"/>
              <w:left w:val="single" w:sz="4" w:space="0" w:color="auto"/>
              <w:bottom w:val="nil"/>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Day 3</w:t>
            </w:r>
          </w:p>
        </w:tc>
        <w:tc>
          <w:tcPr>
            <w:tcW w:w="492" w:type="pct"/>
            <w:tcBorders>
              <w:top w:val="single" w:sz="8" w:space="0" w:color="auto"/>
              <w:left w:val="nil"/>
              <w:bottom w:val="nil"/>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pH</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5.6</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5.5</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5.4</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5.4</w:t>
            </w:r>
          </w:p>
        </w:tc>
        <w:tc>
          <w:tcPr>
            <w:tcW w:w="224" w:type="pct"/>
            <w:tcBorders>
              <w:top w:val="nil"/>
              <w:left w:val="nil"/>
              <w:bottom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5.3</w:t>
            </w:r>
          </w:p>
        </w:tc>
        <w:tc>
          <w:tcPr>
            <w:tcW w:w="224"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5.2</w:t>
            </w:r>
          </w:p>
        </w:tc>
        <w:tc>
          <w:tcPr>
            <w:tcW w:w="245" w:type="pct"/>
            <w:tcBorders>
              <w:top w:val="nil"/>
              <w:left w:val="nil"/>
              <w:bottom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5.3</w:t>
            </w:r>
          </w:p>
        </w:tc>
        <w:tc>
          <w:tcPr>
            <w:tcW w:w="224" w:type="pct"/>
            <w:tcBorders>
              <w:top w:val="nil"/>
              <w:left w:val="single" w:sz="4" w:space="0" w:color="auto"/>
              <w:bottom w:val="nil"/>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5.1</w:t>
            </w:r>
          </w:p>
        </w:tc>
        <w:tc>
          <w:tcPr>
            <w:tcW w:w="238" w:type="pct"/>
            <w:tcBorders>
              <w:top w:val="nil"/>
              <w:left w:val="nil"/>
              <w:bottom w:val="nil"/>
              <w:right w:val="single" w:sz="4" w:space="0" w:color="auto"/>
            </w:tcBorders>
            <w:shd w:val="clear" w:color="000000" w:fill="BFBFBF"/>
            <w:noWrap/>
            <w:vAlign w:val="bottom"/>
            <w:hideMark/>
          </w:tcPr>
          <w:p w:rsidR="00D603FA" w:rsidRPr="00D603FA" w:rsidRDefault="006A4B98" w:rsidP="00D603FA">
            <w:pPr>
              <w:pStyle w:val="table1"/>
              <w:jc w:val="center"/>
              <w:rPr>
                <w:lang w:eastAsia="en-AU"/>
              </w:rPr>
            </w:pPr>
            <w:r>
              <w:rPr>
                <w:lang w:eastAsia="en-AU"/>
              </w:rPr>
              <w:t>NM</w:t>
            </w:r>
          </w:p>
        </w:tc>
      </w:tr>
      <w:tr w:rsidR="0065365B" w:rsidRPr="00D603FA" w:rsidTr="007817CF">
        <w:trPr>
          <w:trHeight w:val="270"/>
        </w:trPr>
        <w:tc>
          <w:tcPr>
            <w:tcW w:w="293" w:type="pct"/>
            <w:tcBorders>
              <w:top w:val="nil"/>
              <w:left w:val="single" w:sz="4" w:space="0" w:color="auto"/>
              <w:right w:val="nil"/>
            </w:tcBorders>
            <w:shd w:val="clear" w:color="auto" w:fill="auto"/>
            <w:noWrap/>
            <w:vAlign w:val="bottom"/>
            <w:hideMark/>
          </w:tcPr>
          <w:p w:rsidR="00D603FA" w:rsidRPr="00D603FA" w:rsidRDefault="00D603FA" w:rsidP="00D603FA">
            <w:pPr>
              <w:pStyle w:val="table1"/>
              <w:rPr>
                <w:lang w:eastAsia="en-AU"/>
              </w:rPr>
            </w:pPr>
            <w:r w:rsidRPr="00D603FA">
              <w:rPr>
                <w:lang w:eastAsia="en-AU"/>
              </w:rPr>
              <w:t xml:space="preserve"> </w:t>
            </w:r>
          </w:p>
        </w:tc>
        <w:tc>
          <w:tcPr>
            <w:tcW w:w="492" w:type="pct"/>
            <w:tcBorders>
              <w:top w:val="nil"/>
              <w:left w:val="nil"/>
              <w:right w:val="single" w:sz="8" w:space="0" w:color="auto"/>
            </w:tcBorders>
            <w:shd w:val="clear" w:color="auto" w:fill="auto"/>
            <w:noWrap/>
            <w:vAlign w:val="bottom"/>
            <w:hideMark/>
          </w:tcPr>
          <w:p w:rsidR="00D603FA" w:rsidRPr="00D603FA" w:rsidRDefault="00691329" w:rsidP="00D603FA">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24" w:type="pct"/>
            <w:tcBorders>
              <w:top w:val="nil"/>
              <w:left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24" w:type="pct"/>
            <w:tcBorders>
              <w:top w:val="nil"/>
              <w:left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13</w:t>
            </w:r>
          </w:p>
        </w:tc>
        <w:tc>
          <w:tcPr>
            <w:tcW w:w="224" w:type="pct"/>
            <w:tcBorders>
              <w:top w:val="nil"/>
              <w:left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12</w:t>
            </w:r>
          </w:p>
        </w:tc>
        <w:tc>
          <w:tcPr>
            <w:tcW w:w="224" w:type="pct"/>
            <w:tcBorders>
              <w:top w:val="nil"/>
              <w:left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10</w:t>
            </w:r>
          </w:p>
        </w:tc>
        <w:tc>
          <w:tcPr>
            <w:tcW w:w="245" w:type="pct"/>
            <w:tcBorders>
              <w:top w:val="nil"/>
              <w:left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13</w:t>
            </w:r>
          </w:p>
        </w:tc>
        <w:tc>
          <w:tcPr>
            <w:tcW w:w="224" w:type="pct"/>
            <w:tcBorders>
              <w:top w:val="nil"/>
              <w:left w:val="nil"/>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13</w:t>
            </w:r>
          </w:p>
        </w:tc>
        <w:tc>
          <w:tcPr>
            <w:tcW w:w="245" w:type="pct"/>
            <w:tcBorders>
              <w:top w:val="nil"/>
              <w:left w:val="nil"/>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24" w:type="pct"/>
            <w:tcBorders>
              <w:top w:val="nil"/>
              <w:left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15</w:t>
            </w:r>
          </w:p>
        </w:tc>
        <w:tc>
          <w:tcPr>
            <w:tcW w:w="245" w:type="pct"/>
            <w:tcBorders>
              <w:top w:val="nil"/>
              <w:left w:val="nil"/>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16</w:t>
            </w:r>
          </w:p>
        </w:tc>
        <w:tc>
          <w:tcPr>
            <w:tcW w:w="224" w:type="pct"/>
            <w:tcBorders>
              <w:top w:val="nil"/>
              <w:left w:val="single" w:sz="4" w:space="0" w:color="auto"/>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21</w:t>
            </w:r>
          </w:p>
        </w:tc>
        <w:tc>
          <w:tcPr>
            <w:tcW w:w="238" w:type="pct"/>
            <w:tcBorders>
              <w:top w:val="nil"/>
              <w:left w:val="nil"/>
              <w:right w:val="single" w:sz="4" w:space="0" w:color="auto"/>
            </w:tcBorders>
            <w:shd w:val="clear" w:color="000000" w:fill="BFBFBF"/>
            <w:noWrap/>
            <w:vAlign w:val="bottom"/>
            <w:hideMark/>
          </w:tcPr>
          <w:p w:rsidR="00D603FA" w:rsidRPr="00D603FA" w:rsidRDefault="006A4B98" w:rsidP="006A4B98">
            <w:pPr>
              <w:pStyle w:val="table1"/>
              <w:jc w:val="center"/>
              <w:rPr>
                <w:lang w:eastAsia="en-AU"/>
              </w:rPr>
            </w:pPr>
            <w:r>
              <w:rPr>
                <w:lang w:eastAsia="en-AU"/>
              </w:rPr>
              <w:t>NM</w:t>
            </w:r>
          </w:p>
        </w:tc>
      </w:tr>
      <w:tr w:rsidR="0065365B" w:rsidRPr="00D603FA" w:rsidTr="007817CF">
        <w:trPr>
          <w:trHeight w:val="255"/>
        </w:trPr>
        <w:tc>
          <w:tcPr>
            <w:tcW w:w="293" w:type="pct"/>
            <w:tcBorders>
              <w:top w:val="nil"/>
              <w:left w:val="single" w:sz="4" w:space="0" w:color="auto"/>
              <w:bottom w:val="single" w:sz="4" w:space="0" w:color="auto"/>
              <w:right w:val="nil"/>
            </w:tcBorders>
            <w:shd w:val="clear" w:color="auto" w:fill="auto"/>
            <w:noWrap/>
            <w:vAlign w:val="bottom"/>
            <w:hideMark/>
          </w:tcPr>
          <w:p w:rsidR="00D603FA" w:rsidRPr="00D603FA" w:rsidRDefault="00D603FA" w:rsidP="00D603FA">
            <w:pPr>
              <w:pStyle w:val="table1"/>
              <w:rPr>
                <w:lang w:eastAsia="en-AU"/>
              </w:rPr>
            </w:pPr>
          </w:p>
        </w:tc>
        <w:tc>
          <w:tcPr>
            <w:tcW w:w="492" w:type="pct"/>
            <w:tcBorders>
              <w:top w:val="nil"/>
              <w:left w:val="nil"/>
              <w:bottom w:val="single" w:sz="4" w:space="0" w:color="auto"/>
              <w:right w:val="single" w:sz="8" w:space="0" w:color="auto"/>
            </w:tcBorders>
            <w:shd w:val="clear" w:color="auto" w:fill="auto"/>
            <w:noWrap/>
            <w:vAlign w:val="bottom"/>
            <w:hideMark/>
          </w:tcPr>
          <w:p w:rsidR="00D603FA" w:rsidRPr="00D603FA" w:rsidRDefault="00D603FA" w:rsidP="00D603FA">
            <w:pPr>
              <w:pStyle w:val="table1"/>
              <w:rPr>
                <w:szCs w:val="16"/>
                <w:lang w:eastAsia="en-AU"/>
              </w:rPr>
            </w:pPr>
            <w:r w:rsidRPr="00D603FA">
              <w:rPr>
                <w:szCs w:val="16"/>
                <w:lang w:eastAsia="en-AU"/>
              </w:rPr>
              <w:t>DO (%)</w:t>
            </w:r>
          </w:p>
        </w:tc>
        <w:tc>
          <w:tcPr>
            <w:tcW w:w="224" w:type="pct"/>
            <w:tcBorders>
              <w:top w:val="nil"/>
              <w:left w:val="nil"/>
              <w:bottom w:val="single" w:sz="4"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w:t>
            </w:r>
          </w:p>
        </w:tc>
        <w:tc>
          <w:tcPr>
            <w:tcW w:w="245" w:type="pct"/>
            <w:tcBorders>
              <w:top w:val="nil"/>
              <w:left w:val="nil"/>
              <w:bottom w:val="single" w:sz="4"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nil"/>
              <w:bottom w:val="single" w:sz="4"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110</w:t>
            </w:r>
          </w:p>
        </w:tc>
        <w:tc>
          <w:tcPr>
            <w:tcW w:w="245" w:type="pct"/>
            <w:tcBorders>
              <w:top w:val="nil"/>
              <w:left w:val="nil"/>
              <w:bottom w:val="single" w:sz="4" w:space="0" w:color="auto"/>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96</w:t>
            </w:r>
          </w:p>
        </w:tc>
        <w:tc>
          <w:tcPr>
            <w:tcW w:w="224" w:type="pct"/>
            <w:tcBorders>
              <w:top w:val="nil"/>
              <w:left w:val="nil"/>
              <w:bottom w:val="single" w:sz="4"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111</w:t>
            </w:r>
          </w:p>
        </w:tc>
        <w:tc>
          <w:tcPr>
            <w:tcW w:w="245" w:type="pct"/>
            <w:tcBorders>
              <w:top w:val="nil"/>
              <w:left w:val="nil"/>
              <w:bottom w:val="single" w:sz="4" w:space="0" w:color="auto"/>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92</w:t>
            </w:r>
          </w:p>
        </w:tc>
        <w:tc>
          <w:tcPr>
            <w:tcW w:w="224" w:type="pct"/>
            <w:tcBorders>
              <w:top w:val="nil"/>
              <w:left w:val="nil"/>
              <w:bottom w:val="single" w:sz="4"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110</w:t>
            </w:r>
          </w:p>
        </w:tc>
        <w:tc>
          <w:tcPr>
            <w:tcW w:w="245" w:type="pct"/>
            <w:tcBorders>
              <w:top w:val="nil"/>
              <w:left w:val="nil"/>
              <w:bottom w:val="single" w:sz="4" w:space="0" w:color="auto"/>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93</w:t>
            </w:r>
          </w:p>
        </w:tc>
        <w:tc>
          <w:tcPr>
            <w:tcW w:w="224" w:type="pct"/>
            <w:tcBorders>
              <w:top w:val="nil"/>
              <w:left w:val="nil"/>
              <w:bottom w:val="single" w:sz="4"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108</w:t>
            </w:r>
          </w:p>
        </w:tc>
        <w:tc>
          <w:tcPr>
            <w:tcW w:w="245" w:type="pct"/>
            <w:tcBorders>
              <w:top w:val="nil"/>
              <w:left w:val="nil"/>
              <w:bottom w:val="single" w:sz="4" w:space="0" w:color="auto"/>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95</w:t>
            </w:r>
          </w:p>
        </w:tc>
        <w:tc>
          <w:tcPr>
            <w:tcW w:w="224" w:type="pct"/>
            <w:tcBorders>
              <w:top w:val="nil"/>
              <w:left w:val="nil"/>
              <w:bottom w:val="single" w:sz="4"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116</w:t>
            </w:r>
          </w:p>
        </w:tc>
        <w:tc>
          <w:tcPr>
            <w:tcW w:w="245" w:type="pct"/>
            <w:tcBorders>
              <w:top w:val="nil"/>
              <w:left w:val="nil"/>
              <w:bottom w:val="single" w:sz="4" w:space="0" w:color="auto"/>
              <w:right w:val="single" w:sz="4" w:space="0" w:color="auto"/>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94</w:t>
            </w:r>
          </w:p>
        </w:tc>
        <w:tc>
          <w:tcPr>
            <w:tcW w:w="224" w:type="pct"/>
            <w:tcBorders>
              <w:top w:val="nil"/>
              <w:left w:val="nil"/>
              <w:bottom w:val="single" w:sz="4" w:space="0" w:color="auto"/>
              <w:right w:val="nil"/>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109</w:t>
            </w:r>
          </w:p>
        </w:tc>
        <w:tc>
          <w:tcPr>
            <w:tcW w:w="245" w:type="pct"/>
            <w:tcBorders>
              <w:top w:val="nil"/>
              <w:left w:val="nil"/>
              <w:bottom w:val="single" w:sz="4" w:space="0" w:color="auto"/>
              <w:right w:val="single" w:sz="4" w:space="0" w:color="auto"/>
            </w:tcBorders>
            <w:shd w:val="clear" w:color="000000" w:fill="C0C0C0"/>
            <w:noWrap/>
            <w:vAlign w:val="bottom"/>
            <w:hideMark/>
          </w:tcPr>
          <w:p w:rsidR="00D603FA" w:rsidRPr="00D603FA" w:rsidRDefault="00D603FA" w:rsidP="00D603FA">
            <w:pPr>
              <w:pStyle w:val="table1"/>
              <w:jc w:val="center"/>
              <w:rPr>
                <w:lang w:eastAsia="en-AU"/>
              </w:rPr>
            </w:pPr>
            <w:r w:rsidRPr="00D603FA">
              <w:rPr>
                <w:lang w:eastAsia="en-AU"/>
              </w:rPr>
              <w:t>95</w:t>
            </w:r>
          </w:p>
        </w:tc>
        <w:tc>
          <w:tcPr>
            <w:tcW w:w="224" w:type="pct"/>
            <w:tcBorders>
              <w:top w:val="nil"/>
              <w:left w:val="nil"/>
              <w:bottom w:val="single" w:sz="4"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113</w:t>
            </w:r>
          </w:p>
        </w:tc>
        <w:tc>
          <w:tcPr>
            <w:tcW w:w="245" w:type="pct"/>
            <w:tcBorders>
              <w:top w:val="nil"/>
              <w:left w:val="nil"/>
              <w:bottom w:val="single" w:sz="4" w:space="0" w:color="auto"/>
              <w:right w:val="nil"/>
            </w:tcBorders>
            <w:shd w:val="clear" w:color="auto" w:fill="auto"/>
            <w:noWrap/>
            <w:vAlign w:val="bottom"/>
            <w:hideMark/>
          </w:tcPr>
          <w:p w:rsidR="00D603FA" w:rsidRPr="00D603FA" w:rsidRDefault="00D603FA" w:rsidP="00D603FA">
            <w:pPr>
              <w:pStyle w:val="table1"/>
              <w:jc w:val="center"/>
              <w:rPr>
                <w:lang w:eastAsia="en-AU"/>
              </w:rPr>
            </w:pPr>
            <w:r w:rsidRPr="00D603FA">
              <w:rPr>
                <w:lang w:eastAsia="en-AU"/>
              </w:rPr>
              <w:t>93</w:t>
            </w:r>
          </w:p>
        </w:tc>
        <w:tc>
          <w:tcPr>
            <w:tcW w:w="224" w:type="pct"/>
            <w:tcBorders>
              <w:top w:val="nil"/>
              <w:left w:val="single" w:sz="4" w:space="0" w:color="auto"/>
              <w:bottom w:val="single" w:sz="4" w:space="0" w:color="auto"/>
              <w:right w:val="nil"/>
            </w:tcBorders>
            <w:shd w:val="clear" w:color="000000" w:fill="BFBFBF"/>
            <w:noWrap/>
            <w:vAlign w:val="bottom"/>
            <w:hideMark/>
          </w:tcPr>
          <w:p w:rsidR="00D603FA" w:rsidRPr="00D603FA" w:rsidRDefault="00D603FA" w:rsidP="00D603FA">
            <w:pPr>
              <w:pStyle w:val="table1"/>
              <w:jc w:val="center"/>
              <w:rPr>
                <w:lang w:eastAsia="en-AU"/>
              </w:rPr>
            </w:pPr>
            <w:r w:rsidRPr="00D603FA">
              <w:rPr>
                <w:lang w:eastAsia="en-AU"/>
              </w:rPr>
              <w:t>110</w:t>
            </w:r>
          </w:p>
        </w:tc>
        <w:tc>
          <w:tcPr>
            <w:tcW w:w="238" w:type="pct"/>
            <w:tcBorders>
              <w:top w:val="nil"/>
              <w:left w:val="nil"/>
              <w:bottom w:val="single" w:sz="4" w:space="0" w:color="auto"/>
              <w:right w:val="single" w:sz="4" w:space="0" w:color="auto"/>
            </w:tcBorders>
            <w:shd w:val="clear" w:color="000000" w:fill="BFBFBF"/>
            <w:noWrap/>
            <w:vAlign w:val="bottom"/>
            <w:hideMark/>
          </w:tcPr>
          <w:p w:rsidR="00D603FA" w:rsidRPr="00D603FA" w:rsidRDefault="006A4B98" w:rsidP="00D603FA">
            <w:pPr>
              <w:pStyle w:val="table1"/>
              <w:jc w:val="center"/>
              <w:rPr>
                <w:lang w:eastAsia="en-AU"/>
              </w:rPr>
            </w:pPr>
            <w:r>
              <w:rPr>
                <w:lang w:eastAsia="en-AU"/>
              </w:rPr>
              <w:t>NM</w:t>
            </w:r>
          </w:p>
        </w:tc>
      </w:tr>
    </w:tbl>
    <w:p w:rsidR="00D603FA" w:rsidRDefault="00D603FA" w:rsidP="00D603FA">
      <w:pPr>
        <w:rPr>
          <w:rFonts w:ascii="Arial" w:hAnsi="Arial"/>
          <w:sz w:val="18"/>
        </w:rPr>
      </w:pPr>
      <w:r>
        <w:br w:type="page"/>
      </w:r>
    </w:p>
    <w:p w:rsidR="00D603FA" w:rsidRDefault="00D603FA" w:rsidP="0035361A">
      <w:pPr>
        <w:pStyle w:val="tablecaption"/>
        <w:rPr>
          <w:b/>
        </w:rPr>
      </w:pPr>
      <w:r w:rsidRPr="0035361A">
        <w:rPr>
          <w:b/>
        </w:rPr>
        <w:lastRenderedPageBreak/>
        <w:t>Table A2</w:t>
      </w:r>
      <w:r w:rsidR="00627B69">
        <w:rPr>
          <w:b/>
        </w:rPr>
        <w:t>6</w:t>
      </w:r>
      <w:r w:rsidRPr="0035361A">
        <w:rPr>
          <w:b/>
        </w:rPr>
        <w:t xml:space="preserve"> 13</w:t>
      </w:r>
      <w:r>
        <w:rPr>
          <w:b/>
        </w:rPr>
        <w:t>81B</w:t>
      </w:r>
      <w:r w:rsidRPr="0035361A">
        <w:rPr>
          <w:b/>
        </w:rPr>
        <w:t xml:space="preserve"> </w:t>
      </w:r>
      <w:r w:rsidRPr="00D603FA">
        <w:rPr>
          <w:b/>
          <w:i/>
        </w:rPr>
        <w:t>H. viridissima</w:t>
      </w:r>
      <w:r>
        <w:rPr>
          <w:b/>
        </w:rPr>
        <w:t xml:space="preserve"> </w:t>
      </w:r>
    </w:p>
    <w:tbl>
      <w:tblPr>
        <w:tblW w:w="5000" w:type="pct"/>
        <w:tblLook w:val="04A0"/>
      </w:tblPr>
      <w:tblGrid>
        <w:gridCol w:w="980"/>
        <w:gridCol w:w="1062"/>
        <w:gridCol w:w="679"/>
        <w:gridCol w:w="680"/>
        <w:gridCol w:w="615"/>
        <w:gridCol w:w="731"/>
        <w:gridCol w:w="621"/>
        <w:gridCol w:w="729"/>
        <w:gridCol w:w="621"/>
        <w:gridCol w:w="729"/>
        <w:gridCol w:w="621"/>
        <w:gridCol w:w="729"/>
        <w:gridCol w:w="621"/>
        <w:gridCol w:w="729"/>
        <w:gridCol w:w="621"/>
        <w:gridCol w:w="729"/>
        <w:gridCol w:w="621"/>
        <w:gridCol w:w="729"/>
        <w:gridCol w:w="624"/>
        <w:gridCol w:w="703"/>
      </w:tblGrid>
      <w:tr w:rsidR="00D603FA" w:rsidRPr="00D603FA" w:rsidTr="00627B69">
        <w:trPr>
          <w:trHeight w:val="255"/>
        </w:trPr>
        <w:tc>
          <w:tcPr>
            <w:tcW w:w="7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3FA" w:rsidRPr="00D603FA" w:rsidRDefault="00D603FA" w:rsidP="00691329">
            <w:pPr>
              <w:pStyle w:val="table1"/>
              <w:rPr>
                <w:lang w:eastAsia="en-AU"/>
              </w:rPr>
            </w:pPr>
            <w:r w:rsidRPr="00D603FA">
              <w:rPr>
                <w:lang w:eastAsia="en-AU"/>
              </w:rPr>
              <w:t>Treatmen</w:t>
            </w:r>
            <w:r>
              <w:rPr>
                <w:lang w:eastAsia="en-AU"/>
              </w:rPr>
              <w:t>t (µg L</w:t>
            </w:r>
            <w:r w:rsidRPr="00D603FA">
              <w:rPr>
                <w:snapToGrid w:val="0"/>
                <w:color w:val="000000"/>
                <w:position w:val="5"/>
                <w:sz w:val="13"/>
                <w:szCs w:val="0"/>
                <w:u w:color="000000"/>
                <w:lang w:eastAsia="en-AU"/>
              </w:rPr>
              <w:t>-1</w:t>
            </w:r>
            <w:r>
              <w:rPr>
                <w:lang w:eastAsia="en-AU"/>
              </w:rPr>
              <w:t>)</w:t>
            </w:r>
          </w:p>
        </w:tc>
        <w:tc>
          <w:tcPr>
            <w:tcW w:w="479" w:type="pct"/>
            <w:gridSpan w:val="2"/>
            <w:tcBorders>
              <w:top w:val="single" w:sz="4" w:space="0" w:color="auto"/>
              <w:left w:val="nil"/>
              <w:bottom w:val="single" w:sz="4"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0</w:t>
            </w:r>
          </w:p>
        </w:tc>
        <w:tc>
          <w:tcPr>
            <w:tcW w:w="47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20</w:t>
            </w:r>
          </w:p>
        </w:tc>
        <w:tc>
          <w:tcPr>
            <w:tcW w:w="47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40</w:t>
            </w:r>
          </w:p>
        </w:tc>
        <w:tc>
          <w:tcPr>
            <w:tcW w:w="47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80</w:t>
            </w:r>
          </w:p>
        </w:tc>
        <w:tc>
          <w:tcPr>
            <w:tcW w:w="47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160</w:t>
            </w:r>
          </w:p>
        </w:tc>
        <w:tc>
          <w:tcPr>
            <w:tcW w:w="47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320</w:t>
            </w:r>
          </w:p>
        </w:tc>
        <w:tc>
          <w:tcPr>
            <w:tcW w:w="476" w:type="pct"/>
            <w:gridSpan w:val="2"/>
            <w:tcBorders>
              <w:top w:val="single" w:sz="4" w:space="0" w:color="auto"/>
              <w:left w:val="nil"/>
              <w:bottom w:val="single" w:sz="4" w:space="0" w:color="auto"/>
              <w:right w:val="single" w:sz="4" w:space="0" w:color="000000"/>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640</w:t>
            </w:r>
          </w:p>
        </w:tc>
        <w:tc>
          <w:tcPr>
            <w:tcW w:w="476" w:type="pct"/>
            <w:gridSpan w:val="2"/>
            <w:tcBorders>
              <w:top w:val="single" w:sz="4" w:space="0" w:color="auto"/>
              <w:left w:val="nil"/>
              <w:bottom w:val="single" w:sz="4"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1200</w:t>
            </w:r>
          </w:p>
        </w:tc>
        <w:tc>
          <w:tcPr>
            <w:tcW w:w="468"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2560</w:t>
            </w:r>
          </w:p>
        </w:tc>
      </w:tr>
      <w:tr w:rsidR="0065365B" w:rsidRPr="00D603FA" w:rsidTr="00627B69">
        <w:trPr>
          <w:trHeight w:val="270"/>
        </w:trPr>
        <w:tc>
          <w:tcPr>
            <w:tcW w:w="720" w:type="pct"/>
            <w:gridSpan w:val="2"/>
            <w:tcBorders>
              <w:top w:val="nil"/>
              <w:left w:val="single" w:sz="4" w:space="0" w:color="auto"/>
              <w:bottom w:val="single" w:sz="8" w:space="0" w:color="auto"/>
              <w:right w:val="single" w:sz="4" w:space="0" w:color="000000"/>
            </w:tcBorders>
            <w:shd w:val="clear" w:color="auto" w:fill="auto"/>
            <w:noWrap/>
            <w:vAlign w:val="bottom"/>
            <w:hideMark/>
          </w:tcPr>
          <w:p w:rsidR="00D603FA" w:rsidRPr="00D603FA" w:rsidRDefault="00D603FA" w:rsidP="00691329">
            <w:pPr>
              <w:pStyle w:val="table1"/>
              <w:rPr>
                <w:lang w:eastAsia="en-AU"/>
              </w:rPr>
            </w:pPr>
            <w:r w:rsidRPr="00D603FA">
              <w:rPr>
                <w:lang w:eastAsia="en-AU"/>
              </w:rPr>
              <w:t>Parameter</w:t>
            </w:r>
          </w:p>
        </w:tc>
        <w:tc>
          <w:tcPr>
            <w:tcW w:w="240" w:type="pct"/>
            <w:tcBorders>
              <w:top w:val="nil"/>
              <w:left w:val="nil"/>
              <w:bottom w:val="single" w:sz="8"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0 h</w:t>
            </w:r>
          </w:p>
        </w:tc>
        <w:tc>
          <w:tcPr>
            <w:tcW w:w="240" w:type="pct"/>
            <w:tcBorders>
              <w:top w:val="nil"/>
              <w:left w:val="nil"/>
              <w:bottom w:val="single" w:sz="8"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24 h</w:t>
            </w:r>
          </w:p>
        </w:tc>
        <w:tc>
          <w:tcPr>
            <w:tcW w:w="217" w:type="pct"/>
            <w:tcBorders>
              <w:top w:val="nil"/>
              <w:left w:val="nil"/>
              <w:bottom w:val="single" w:sz="8"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0 h</w:t>
            </w:r>
          </w:p>
        </w:tc>
        <w:tc>
          <w:tcPr>
            <w:tcW w:w="258" w:type="pct"/>
            <w:tcBorders>
              <w:top w:val="nil"/>
              <w:left w:val="nil"/>
              <w:bottom w:val="single" w:sz="8" w:space="0" w:color="auto"/>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24 h</w:t>
            </w:r>
          </w:p>
        </w:tc>
        <w:tc>
          <w:tcPr>
            <w:tcW w:w="219" w:type="pct"/>
            <w:tcBorders>
              <w:top w:val="nil"/>
              <w:left w:val="nil"/>
              <w:bottom w:val="single" w:sz="8"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0 h</w:t>
            </w:r>
          </w:p>
        </w:tc>
        <w:tc>
          <w:tcPr>
            <w:tcW w:w="257" w:type="pct"/>
            <w:tcBorders>
              <w:top w:val="nil"/>
              <w:left w:val="nil"/>
              <w:bottom w:val="single" w:sz="8" w:space="0" w:color="auto"/>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24 h</w:t>
            </w:r>
          </w:p>
        </w:tc>
        <w:tc>
          <w:tcPr>
            <w:tcW w:w="219" w:type="pct"/>
            <w:tcBorders>
              <w:top w:val="nil"/>
              <w:left w:val="nil"/>
              <w:bottom w:val="single" w:sz="8"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0 h</w:t>
            </w:r>
          </w:p>
        </w:tc>
        <w:tc>
          <w:tcPr>
            <w:tcW w:w="257" w:type="pct"/>
            <w:tcBorders>
              <w:top w:val="nil"/>
              <w:left w:val="nil"/>
              <w:bottom w:val="single" w:sz="8" w:space="0" w:color="auto"/>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24 h</w:t>
            </w:r>
          </w:p>
        </w:tc>
        <w:tc>
          <w:tcPr>
            <w:tcW w:w="219" w:type="pct"/>
            <w:tcBorders>
              <w:top w:val="nil"/>
              <w:left w:val="nil"/>
              <w:bottom w:val="single" w:sz="8"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0 h</w:t>
            </w:r>
          </w:p>
        </w:tc>
        <w:tc>
          <w:tcPr>
            <w:tcW w:w="257" w:type="pct"/>
            <w:tcBorders>
              <w:top w:val="nil"/>
              <w:left w:val="nil"/>
              <w:bottom w:val="single" w:sz="8" w:space="0" w:color="auto"/>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24 h</w:t>
            </w:r>
          </w:p>
        </w:tc>
        <w:tc>
          <w:tcPr>
            <w:tcW w:w="219" w:type="pct"/>
            <w:tcBorders>
              <w:top w:val="nil"/>
              <w:left w:val="nil"/>
              <w:bottom w:val="single" w:sz="8"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0h</w:t>
            </w:r>
          </w:p>
        </w:tc>
        <w:tc>
          <w:tcPr>
            <w:tcW w:w="257" w:type="pct"/>
            <w:tcBorders>
              <w:top w:val="nil"/>
              <w:left w:val="nil"/>
              <w:bottom w:val="single" w:sz="8" w:space="0" w:color="auto"/>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24 h</w:t>
            </w:r>
          </w:p>
        </w:tc>
        <w:tc>
          <w:tcPr>
            <w:tcW w:w="219" w:type="pct"/>
            <w:tcBorders>
              <w:top w:val="nil"/>
              <w:left w:val="nil"/>
              <w:bottom w:val="single" w:sz="8"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0h</w:t>
            </w:r>
          </w:p>
        </w:tc>
        <w:tc>
          <w:tcPr>
            <w:tcW w:w="257" w:type="pct"/>
            <w:tcBorders>
              <w:top w:val="nil"/>
              <w:left w:val="nil"/>
              <w:bottom w:val="single" w:sz="8" w:space="0" w:color="auto"/>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24 h</w:t>
            </w:r>
          </w:p>
        </w:tc>
        <w:tc>
          <w:tcPr>
            <w:tcW w:w="219" w:type="pct"/>
            <w:tcBorders>
              <w:top w:val="nil"/>
              <w:left w:val="nil"/>
              <w:bottom w:val="single" w:sz="8"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0h</w:t>
            </w:r>
          </w:p>
        </w:tc>
        <w:tc>
          <w:tcPr>
            <w:tcW w:w="257" w:type="pct"/>
            <w:tcBorders>
              <w:top w:val="nil"/>
              <w:left w:val="nil"/>
              <w:bottom w:val="single" w:sz="8"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24 h</w:t>
            </w:r>
          </w:p>
        </w:tc>
        <w:tc>
          <w:tcPr>
            <w:tcW w:w="220" w:type="pct"/>
            <w:tcBorders>
              <w:top w:val="nil"/>
              <w:left w:val="single" w:sz="4" w:space="0" w:color="auto"/>
              <w:bottom w:val="single" w:sz="8" w:space="0" w:color="auto"/>
              <w:right w:val="nil"/>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0h</w:t>
            </w:r>
          </w:p>
        </w:tc>
        <w:tc>
          <w:tcPr>
            <w:tcW w:w="248" w:type="pct"/>
            <w:tcBorders>
              <w:top w:val="nil"/>
              <w:left w:val="nil"/>
              <w:bottom w:val="single" w:sz="8" w:space="0" w:color="auto"/>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24 h</w:t>
            </w:r>
          </w:p>
        </w:tc>
      </w:tr>
      <w:tr w:rsidR="0065365B" w:rsidRPr="00D603FA" w:rsidTr="00627B69">
        <w:trPr>
          <w:trHeight w:val="255"/>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r w:rsidRPr="00D603FA">
              <w:rPr>
                <w:lang w:eastAsia="en-AU"/>
              </w:rPr>
              <w:t>Day 0</w:t>
            </w:r>
          </w:p>
        </w:tc>
        <w:tc>
          <w:tcPr>
            <w:tcW w:w="375" w:type="pct"/>
            <w:tcBorders>
              <w:top w:val="nil"/>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pH</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5.4</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5.7</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5.4</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5.7</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5.4</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5.5</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5.2</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5.4</w:t>
            </w:r>
          </w:p>
        </w:tc>
      </w:tr>
      <w:tr w:rsidR="0065365B" w:rsidRPr="00D603FA" w:rsidTr="00627B69">
        <w:trPr>
          <w:trHeight w:val="270"/>
        </w:trPr>
        <w:tc>
          <w:tcPr>
            <w:tcW w:w="346" w:type="pct"/>
            <w:tcBorders>
              <w:top w:val="nil"/>
              <w:left w:val="single" w:sz="4" w:space="0" w:color="auto"/>
              <w:bottom w:val="nil"/>
              <w:right w:val="nil"/>
            </w:tcBorders>
            <w:shd w:val="clear" w:color="auto" w:fill="auto"/>
            <w:noWrap/>
            <w:vAlign w:val="bottom"/>
            <w:hideMark/>
          </w:tcPr>
          <w:p w:rsidR="00691329" w:rsidRPr="00D603FA" w:rsidRDefault="00691329" w:rsidP="00691329">
            <w:pPr>
              <w:pStyle w:val="table1"/>
              <w:rPr>
                <w:lang w:eastAsia="en-AU"/>
              </w:rPr>
            </w:pPr>
            <w:r w:rsidRPr="00D603FA">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691329" w:rsidRPr="00D603FA" w:rsidRDefault="00691329" w:rsidP="00564504">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40"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12</w:t>
            </w:r>
          </w:p>
        </w:tc>
        <w:tc>
          <w:tcPr>
            <w:tcW w:w="240"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7"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8"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12</w:t>
            </w:r>
          </w:p>
        </w:tc>
        <w:tc>
          <w:tcPr>
            <w:tcW w:w="257"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13</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13</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14</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15</w:t>
            </w:r>
          </w:p>
        </w:tc>
        <w:tc>
          <w:tcPr>
            <w:tcW w:w="257"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16</w:t>
            </w:r>
          </w:p>
        </w:tc>
        <w:tc>
          <w:tcPr>
            <w:tcW w:w="220" w:type="pct"/>
            <w:tcBorders>
              <w:top w:val="nil"/>
              <w:left w:val="single" w:sz="4" w:space="0" w:color="auto"/>
              <w:bottom w:val="nil"/>
              <w:right w:val="nil"/>
            </w:tcBorders>
            <w:shd w:val="clear" w:color="000000" w:fill="BFBFBF"/>
            <w:noWrap/>
            <w:vAlign w:val="bottom"/>
            <w:hideMark/>
          </w:tcPr>
          <w:p w:rsidR="00691329" w:rsidRPr="00D603FA" w:rsidRDefault="00691329" w:rsidP="00691329">
            <w:pPr>
              <w:pStyle w:val="table1"/>
              <w:jc w:val="center"/>
              <w:rPr>
                <w:lang w:eastAsia="en-AU"/>
              </w:rPr>
            </w:pPr>
            <w:r w:rsidRPr="00D603FA">
              <w:rPr>
                <w:lang w:eastAsia="en-AU"/>
              </w:rPr>
              <w:t>21</w:t>
            </w:r>
          </w:p>
        </w:tc>
        <w:tc>
          <w:tcPr>
            <w:tcW w:w="248" w:type="pct"/>
            <w:tcBorders>
              <w:top w:val="nil"/>
              <w:left w:val="nil"/>
              <w:bottom w:val="nil"/>
              <w:right w:val="single" w:sz="4" w:space="0" w:color="auto"/>
            </w:tcBorders>
            <w:shd w:val="clear" w:color="000000" w:fill="BFBFBF"/>
            <w:noWrap/>
            <w:vAlign w:val="bottom"/>
            <w:hideMark/>
          </w:tcPr>
          <w:p w:rsidR="00691329" w:rsidRPr="00D603FA" w:rsidRDefault="00691329" w:rsidP="00691329">
            <w:pPr>
              <w:pStyle w:val="table1"/>
              <w:jc w:val="center"/>
              <w:rPr>
                <w:lang w:eastAsia="en-AU"/>
              </w:rPr>
            </w:pPr>
            <w:r w:rsidRPr="00D603FA">
              <w:rPr>
                <w:lang w:eastAsia="en-AU"/>
              </w:rPr>
              <w:t>21</w:t>
            </w:r>
          </w:p>
        </w:tc>
      </w:tr>
      <w:tr w:rsidR="0065365B" w:rsidRPr="00D603FA" w:rsidTr="00627B69">
        <w:trPr>
          <w:trHeight w:val="270"/>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DO (%)</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99</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105</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106</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90</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90</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102</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103</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92</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105</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91</w:t>
            </w:r>
          </w:p>
        </w:tc>
      </w:tr>
      <w:tr w:rsidR="0065365B" w:rsidRPr="00D603FA" w:rsidTr="00627B69">
        <w:trPr>
          <w:trHeight w:val="255"/>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r w:rsidRPr="00D603FA">
              <w:rPr>
                <w:lang w:eastAsia="en-AU"/>
              </w:rPr>
              <w:t>Day 1</w:t>
            </w:r>
          </w:p>
        </w:tc>
        <w:tc>
          <w:tcPr>
            <w:tcW w:w="375" w:type="pct"/>
            <w:tcBorders>
              <w:top w:val="single" w:sz="8" w:space="0" w:color="auto"/>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pH</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5.5</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5.8</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5.5</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5.9</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5.5</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5.5</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5.5</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5.5</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5.3</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5.3</w:t>
            </w:r>
          </w:p>
        </w:tc>
      </w:tr>
      <w:tr w:rsidR="0065365B" w:rsidRPr="00D603FA" w:rsidTr="00627B69">
        <w:trPr>
          <w:trHeight w:val="270"/>
        </w:trPr>
        <w:tc>
          <w:tcPr>
            <w:tcW w:w="346" w:type="pct"/>
            <w:tcBorders>
              <w:top w:val="nil"/>
              <w:left w:val="single" w:sz="4" w:space="0" w:color="auto"/>
              <w:bottom w:val="nil"/>
              <w:right w:val="nil"/>
            </w:tcBorders>
            <w:shd w:val="clear" w:color="auto" w:fill="auto"/>
            <w:noWrap/>
            <w:vAlign w:val="bottom"/>
            <w:hideMark/>
          </w:tcPr>
          <w:p w:rsidR="00691329" w:rsidRPr="00D603FA" w:rsidRDefault="00691329" w:rsidP="00691329">
            <w:pPr>
              <w:pStyle w:val="table1"/>
              <w:rPr>
                <w:lang w:eastAsia="en-AU"/>
              </w:rPr>
            </w:pPr>
            <w:r w:rsidRPr="00D603FA">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691329" w:rsidRPr="00D603FA" w:rsidRDefault="00691329" w:rsidP="00564504">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40"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40"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7"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8"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57"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12</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13</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13</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15</w:t>
            </w:r>
          </w:p>
        </w:tc>
        <w:tc>
          <w:tcPr>
            <w:tcW w:w="257"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16</w:t>
            </w:r>
          </w:p>
        </w:tc>
        <w:tc>
          <w:tcPr>
            <w:tcW w:w="220" w:type="pct"/>
            <w:tcBorders>
              <w:top w:val="nil"/>
              <w:left w:val="single" w:sz="4" w:space="0" w:color="auto"/>
              <w:bottom w:val="nil"/>
              <w:right w:val="nil"/>
            </w:tcBorders>
            <w:shd w:val="clear" w:color="000000" w:fill="BFBFBF"/>
            <w:noWrap/>
            <w:vAlign w:val="bottom"/>
            <w:hideMark/>
          </w:tcPr>
          <w:p w:rsidR="00691329" w:rsidRPr="00D603FA" w:rsidRDefault="00691329" w:rsidP="00691329">
            <w:pPr>
              <w:pStyle w:val="table1"/>
              <w:jc w:val="center"/>
              <w:rPr>
                <w:lang w:eastAsia="en-AU"/>
              </w:rPr>
            </w:pPr>
            <w:r w:rsidRPr="00D603FA">
              <w:rPr>
                <w:lang w:eastAsia="en-AU"/>
              </w:rPr>
              <w:t>21</w:t>
            </w:r>
          </w:p>
        </w:tc>
        <w:tc>
          <w:tcPr>
            <w:tcW w:w="248" w:type="pct"/>
            <w:tcBorders>
              <w:top w:val="nil"/>
              <w:left w:val="nil"/>
              <w:bottom w:val="nil"/>
              <w:right w:val="single" w:sz="4" w:space="0" w:color="auto"/>
            </w:tcBorders>
            <w:shd w:val="clear" w:color="000000" w:fill="BFBFBF"/>
            <w:noWrap/>
            <w:vAlign w:val="bottom"/>
            <w:hideMark/>
          </w:tcPr>
          <w:p w:rsidR="00691329" w:rsidRPr="00D603FA" w:rsidRDefault="00691329" w:rsidP="00691329">
            <w:pPr>
              <w:pStyle w:val="table1"/>
              <w:jc w:val="center"/>
              <w:rPr>
                <w:lang w:eastAsia="en-AU"/>
              </w:rPr>
            </w:pPr>
            <w:r w:rsidRPr="00D603FA">
              <w:rPr>
                <w:lang w:eastAsia="en-AU"/>
              </w:rPr>
              <w:t>22</w:t>
            </w:r>
          </w:p>
        </w:tc>
      </w:tr>
      <w:tr w:rsidR="0065365B" w:rsidRPr="00D603FA" w:rsidTr="00627B69">
        <w:trPr>
          <w:trHeight w:val="270"/>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DO (%)</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90</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107</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88</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105</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91</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101</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91</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104</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105</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86</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92</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104</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82</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104</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sidRPr="00D603FA">
              <w:rPr>
                <w:lang w:eastAsia="en-AU"/>
              </w:rPr>
              <w:t>94</w:t>
            </w:r>
          </w:p>
        </w:tc>
      </w:tr>
      <w:tr w:rsidR="0065365B" w:rsidRPr="00D603FA" w:rsidTr="00627B69">
        <w:trPr>
          <w:trHeight w:val="255"/>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r w:rsidRPr="00D603FA">
              <w:rPr>
                <w:lang w:eastAsia="en-AU"/>
              </w:rPr>
              <w:t>Day 2</w:t>
            </w:r>
          </w:p>
        </w:tc>
        <w:tc>
          <w:tcPr>
            <w:tcW w:w="375" w:type="pct"/>
            <w:tcBorders>
              <w:top w:val="single" w:sz="8" w:space="0" w:color="auto"/>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pH</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5.7</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5.2</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5.6</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5.5</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5.5</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5.5</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5.5</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5.4</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r>
      <w:tr w:rsidR="0065365B" w:rsidRPr="00D603FA" w:rsidTr="00627B69">
        <w:trPr>
          <w:trHeight w:val="270"/>
        </w:trPr>
        <w:tc>
          <w:tcPr>
            <w:tcW w:w="346" w:type="pct"/>
            <w:tcBorders>
              <w:top w:val="nil"/>
              <w:left w:val="single" w:sz="4" w:space="0" w:color="auto"/>
              <w:bottom w:val="nil"/>
              <w:right w:val="nil"/>
            </w:tcBorders>
            <w:shd w:val="clear" w:color="auto" w:fill="auto"/>
            <w:noWrap/>
            <w:vAlign w:val="bottom"/>
            <w:hideMark/>
          </w:tcPr>
          <w:p w:rsidR="00691329" w:rsidRPr="00D603FA" w:rsidRDefault="00691329" w:rsidP="00691329">
            <w:pPr>
              <w:pStyle w:val="table1"/>
              <w:rPr>
                <w:lang w:eastAsia="en-AU"/>
              </w:rPr>
            </w:pPr>
            <w:r w:rsidRPr="00D603FA">
              <w:rPr>
                <w:lang w:eastAsia="en-AU"/>
              </w:rPr>
              <w:t xml:space="preserve"> </w:t>
            </w:r>
          </w:p>
        </w:tc>
        <w:tc>
          <w:tcPr>
            <w:tcW w:w="375" w:type="pct"/>
            <w:tcBorders>
              <w:top w:val="nil"/>
              <w:left w:val="nil"/>
              <w:bottom w:val="nil"/>
              <w:right w:val="single" w:sz="8" w:space="0" w:color="auto"/>
            </w:tcBorders>
            <w:shd w:val="clear" w:color="auto" w:fill="auto"/>
            <w:noWrap/>
            <w:vAlign w:val="bottom"/>
            <w:hideMark/>
          </w:tcPr>
          <w:p w:rsidR="00691329" w:rsidRPr="00D603FA" w:rsidRDefault="00691329" w:rsidP="00564504">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40"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40"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7"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8"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57" w:type="pct"/>
            <w:tcBorders>
              <w:top w:val="nil"/>
              <w:left w:val="nil"/>
              <w:bottom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12</w:t>
            </w:r>
          </w:p>
        </w:tc>
        <w:tc>
          <w:tcPr>
            <w:tcW w:w="219" w:type="pct"/>
            <w:tcBorders>
              <w:top w:val="nil"/>
              <w:left w:val="nil"/>
              <w:bottom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13</w:t>
            </w:r>
          </w:p>
        </w:tc>
        <w:tc>
          <w:tcPr>
            <w:tcW w:w="257" w:type="pct"/>
            <w:tcBorders>
              <w:top w:val="nil"/>
              <w:left w:val="nil"/>
              <w:bottom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13</w:t>
            </w:r>
          </w:p>
        </w:tc>
        <w:tc>
          <w:tcPr>
            <w:tcW w:w="219"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15</w:t>
            </w:r>
          </w:p>
        </w:tc>
        <w:tc>
          <w:tcPr>
            <w:tcW w:w="257" w:type="pct"/>
            <w:tcBorders>
              <w:top w:val="nil"/>
              <w:left w:val="nil"/>
              <w:bottom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16</w:t>
            </w:r>
          </w:p>
        </w:tc>
        <w:tc>
          <w:tcPr>
            <w:tcW w:w="220" w:type="pct"/>
            <w:tcBorders>
              <w:top w:val="nil"/>
              <w:left w:val="single" w:sz="4" w:space="0" w:color="auto"/>
              <w:bottom w:val="nil"/>
              <w:right w:val="nil"/>
            </w:tcBorders>
            <w:shd w:val="clear" w:color="000000" w:fill="BFBFBF"/>
            <w:noWrap/>
            <w:vAlign w:val="bottom"/>
            <w:hideMark/>
          </w:tcPr>
          <w:p w:rsidR="00691329" w:rsidRPr="00D603FA" w:rsidRDefault="00691329" w:rsidP="00691329">
            <w:pPr>
              <w:pStyle w:val="table1"/>
              <w:jc w:val="center"/>
              <w:rPr>
                <w:lang w:eastAsia="en-AU"/>
              </w:rPr>
            </w:pPr>
            <w:r>
              <w:rPr>
                <w:lang w:eastAsia="en-AU"/>
              </w:rPr>
              <w:t>NM</w:t>
            </w:r>
          </w:p>
        </w:tc>
        <w:tc>
          <w:tcPr>
            <w:tcW w:w="248" w:type="pct"/>
            <w:tcBorders>
              <w:top w:val="nil"/>
              <w:left w:val="nil"/>
              <w:bottom w:val="nil"/>
              <w:right w:val="single" w:sz="4" w:space="0" w:color="auto"/>
            </w:tcBorders>
            <w:shd w:val="clear" w:color="000000" w:fill="BFBFBF"/>
            <w:noWrap/>
            <w:vAlign w:val="bottom"/>
            <w:hideMark/>
          </w:tcPr>
          <w:p w:rsidR="00691329" w:rsidRPr="00D603FA" w:rsidRDefault="00691329" w:rsidP="00691329">
            <w:pPr>
              <w:pStyle w:val="table1"/>
              <w:jc w:val="center"/>
              <w:rPr>
                <w:lang w:eastAsia="en-AU"/>
              </w:rPr>
            </w:pPr>
            <w:r>
              <w:rPr>
                <w:lang w:eastAsia="en-AU"/>
              </w:rPr>
              <w:t>NM</w:t>
            </w:r>
          </w:p>
        </w:tc>
      </w:tr>
      <w:tr w:rsidR="0065365B" w:rsidRPr="00D603FA" w:rsidTr="00627B69">
        <w:trPr>
          <w:trHeight w:val="270"/>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p>
        </w:tc>
        <w:tc>
          <w:tcPr>
            <w:tcW w:w="375" w:type="pct"/>
            <w:tcBorders>
              <w:top w:val="nil"/>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DO (%)</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101</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105</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103</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103</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104</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102</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92</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100</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92</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r>
      <w:tr w:rsidR="0065365B" w:rsidRPr="00D603FA" w:rsidTr="00627B69">
        <w:trPr>
          <w:trHeight w:val="255"/>
        </w:trPr>
        <w:tc>
          <w:tcPr>
            <w:tcW w:w="346" w:type="pct"/>
            <w:tcBorders>
              <w:top w:val="nil"/>
              <w:left w:val="single" w:sz="4" w:space="0" w:color="auto"/>
              <w:bottom w:val="nil"/>
              <w:right w:val="nil"/>
            </w:tcBorders>
            <w:shd w:val="clear" w:color="auto" w:fill="auto"/>
            <w:noWrap/>
            <w:vAlign w:val="bottom"/>
            <w:hideMark/>
          </w:tcPr>
          <w:p w:rsidR="00D603FA" w:rsidRPr="00D603FA" w:rsidRDefault="00D603FA" w:rsidP="00691329">
            <w:pPr>
              <w:pStyle w:val="table1"/>
              <w:rPr>
                <w:lang w:eastAsia="en-AU"/>
              </w:rPr>
            </w:pPr>
            <w:r w:rsidRPr="00D603FA">
              <w:rPr>
                <w:lang w:eastAsia="en-AU"/>
              </w:rPr>
              <w:t>Day 3</w:t>
            </w:r>
          </w:p>
        </w:tc>
        <w:tc>
          <w:tcPr>
            <w:tcW w:w="375" w:type="pct"/>
            <w:tcBorders>
              <w:top w:val="single" w:sz="8" w:space="0" w:color="auto"/>
              <w:left w:val="nil"/>
              <w:bottom w:val="nil"/>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pH</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5.3</w:t>
            </w:r>
          </w:p>
        </w:tc>
        <w:tc>
          <w:tcPr>
            <w:tcW w:w="240"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5.4</w:t>
            </w:r>
          </w:p>
        </w:tc>
        <w:tc>
          <w:tcPr>
            <w:tcW w:w="21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58"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5.4</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5.3</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5.4</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5.1</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5.1</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19" w:type="pct"/>
            <w:tcBorders>
              <w:top w:val="nil"/>
              <w:left w:val="nil"/>
              <w:bottom w:val="nil"/>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5.2</w:t>
            </w:r>
          </w:p>
        </w:tc>
        <w:tc>
          <w:tcPr>
            <w:tcW w:w="257" w:type="pct"/>
            <w:tcBorders>
              <w:top w:val="nil"/>
              <w:left w:val="nil"/>
              <w:bottom w:val="nil"/>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5.3</w:t>
            </w:r>
          </w:p>
        </w:tc>
        <w:tc>
          <w:tcPr>
            <w:tcW w:w="219"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5.1</w:t>
            </w:r>
          </w:p>
        </w:tc>
        <w:tc>
          <w:tcPr>
            <w:tcW w:w="257" w:type="pct"/>
            <w:tcBorders>
              <w:top w:val="nil"/>
              <w:left w:val="nil"/>
              <w:bottom w:val="nil"/>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5.3</w:t>
            </w:r>
          </w:p>
        </w:tc>
        <w:tc>
          <w:tcPr>
            <w:tcW w:w="220" w:type="pct"/>
            <w:tcBorders>
              <w:top w:val="nil"/>
              <w:left w:val="single" w:sz="4" w:space="0" w:color="auto"/>
              <w:bottom w:val="nil"/>
              <w:right w:val="nil"/>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c>
          <w:tcPr>
            <w:tcW w:w="248" w:type="pct"/>
            <w:tcBorders>
              <w:top w:val="nil"/>
              <w:left w:val="nil"/>
              <w:bottom w:val="nil"/>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r>
      <w:tr w:rsidR="0065365B" w:rsidRPr="00D603FA" w:rsidTr="00627B69">
        <w:trPr>
          <w:trHeight w:val="270"/>
        </w:trPr>
        <w:tc>
          <w:tcPr>
            <w:tcW w:w="346" w:type="pct"/>
            <w:tcBorders>
              <w:top w:val="nil"/>
              <w:left w:val="single" w:sz="4" w:space="0" w:color="auto"/>
              <w:right w:val="nil"/>
            </w:tcBorders>
            <w:shd w:val="clear" w:color="auto" w:fill="auto"/>
            <w:noWrap/>
            <w:vAlign w:val="bottom"/>
            <w:hideMark/>
          </w:tcPr>
          <w:p w:rsidR="00691329" w:rsidRPr="00D603FA" w:rsidRDefault="00691329" w:rsidP="00691329">
            <w:pPr>
              <w:pStyle w:val="table1"/>
              <w:rPr>
                <w:lang w:eastAsia="en-AU"/>
              </w:rPr>
            </w:pPr>
            <w:r w:rsidRPr="00D603FA">
              <w:rPr>
                <w:lang w:eastAsia="en-AU"/>
              </w:rPr>
              <w:t xml:space="preserve"> </w:t>
            </w:r>
          </w:p>
        </w:tc>
        <w:tc>
          <w:tcPr>
            <w:tcW w:w="375" w:type="pct"/>
            <w:tcBorders>
              <w:top w:val="nil"/>
              <w:left w:val="nil"/>
              <w:right w:val="single" w:sz="8" w:space="0" w:color="auto"/>
            </w:tcBorders>
            <w:shd w:val="clear" w:color="auto" w:fill="auto"/>
            <w:noWrap/>
            <w:vAlign w:val="bottom"/>
            <w:hideMark/>
          </w:tcPr>
          <w:p w:rsidR="00691329" w:rsidRPr="00D603FA" w:rsidRDefault="00691329" w:rsidP="00564504">
            <w:pPr>
              <w:pStyle w:val="table1"/>
              <w:rPr>
                <w:szCs w:val="16"/>
                <w:lang w:eastAsia="en-AU"/>
              </w:rPr>
            </w:pPr>
            <w:r w:rsidRPr="001C1F37">
              <w:rPr>
                <w:lang w:eastAsia="en-AU"/>
              </w:rPr>
              <w:t>EC (</w:t>
            </w:r>
            <w:r w:rsidRPr="001C1F37">
              <w:rPr>
                <w:rFonts w:ascii="Estrangelo Edessa" w:hAnsi="Estrangelo Edessa" w:cs="Estrangelo Edessa"/>
                <w:lang w:eastAsia="en-AU"/>
              </w:rPr>
              <w:t>µS cm</w:t>
            </w:r>
            <w:r w:rsidRPr="00BA1866">
              <w:rPr>
                <w:rFonts w:ascii="Estrangelo Edessa" w:hAnsi="Estrangelo Edessa" w:cs="Estrangelo Edessa"/>
                <w:color w:val="000000"/>
                <w:vertAlign w:val="superscript"/>
                <w:lang w:eastAsia="en-AU"/>
              </w:rPr>
              <w:t>-1</w:t>
            </w:r>
            <w:r w:rsidRPr="001C1F37">
              <w:rPr>
                <w:rFonts w:ascii="Estrangelo Edessa" w:hAnsi="Estrangelo Edessa" w:cs="Estrangelo Edessa"/>
                <w:lang w:eastAsia="en-AU"/>
              </w:rPr>
              <w:t>)</w:t>
            </w:r>
          </w:p>
        </w:tc>
        <w:tc>
          <w:tcPr>
            <w:tcW w:w="240" w:type="pct"/>
            <w:tcBorders>
              <w:top w:val="nil"/>
              <w:left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40" w:type="pct"/>
            <w:tcBorders>
              <w:top w:val="nil"/>
              <w:left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17" w:type="pct"/>
            <w:tcBorders>
              <w:top w:val="nil"/>
              <w:left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8" w:type="pct"/>
            <w:tcBorders>
              <w:top w:val="nil"/>
              <w:left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19" w:type="pct"/>
            <w:tcBorders>
              <w:top w:val="nil"/>
              <w:left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19" w:type="pct"/>
            <w:tcBorders>
              <w:top w:val="nil"/>
              <w:left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10</w:t>
            </w:r>
          </w:p>
        </w:tc>
        <w:tc>
          <w:tcPr>
            <w:tcW w:w="219" w:type="pct"/>
            <w:tcBorders>
              <w:top w:val="nil"/>
              <w:left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10</w:t>
            </w:r>
          </w:p>
        </w:tc>
        <w:tc>
          <w:tcPr>
            <w:tcW w:w="257" w:type="pct"/>
            <w:tcBorders>
              <w:top w:val="nil"/>
              <w:left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11</w:t>
            </w:r>
          </w:p>
        </w:tc>
        <w:tc>
          <w:tcPr>
            <w:tcW w:w="219" w:type="pct"/>
            <w:tcBorders>
              <w:top w:val="nil"/>
              <w:left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11</w:t>
            </w:r>
          </w:p>
        </w:tc>
        <w:tc>
          <w:tcPr>
            <w:tcW w:w="257" w:type="pct"/>
            <w:tcBorders>
              <w:top w:val="nil"/>
              <w:left w:val="nil"/>
              <w:right w:val="single" w:sz="4" w:space="0" w:color="auto"/>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12</w:t>
            </w:r>
          </w:p>
        </w:tc>
        <w:tc>
          <w:tcPr>
            <w:tcW w:w="219" w:type="pct"/>
            <w:tcBorders>
              <w:top w:val="nil"/>
              <w:left w:val="nil"/>
              <w:right w:val="nil"/>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12</w:t>
            </w:r>
          </w:p>
        </w:tc>
        <w:tc>
          <w:tcPr>
            <w:tcW w:w="257" w:type="pct"/>
            <w:tcBorders>
              <w:top w:val="nil"/>
              <w:left w:val="nil"/>
              <w:right w:val="single" w:sz="4" w:space="0" w:color="auto"/>
            </w:tcBorders>
            <w:shd w:val="clear" w:color="000000" w:fill="C0C0C0"/>
            <w:noWrap/>
            <w:vAlign w:val="bottom"/>
            <w:hideMark/>
          </w:tcPr>
          <w:p w:rsidR="00691329" w:rsidRPr="00D603FA" w:rsidRDefault="00691329" w:rsidP="00691329">
            <w:pPr>
              <w:pStyle w:val="table1"/>
              <w:jc w:val="center"/>
              <w:rPr>
                <w:lang w:eastAsia="en-AU"/>
              </w:rPr>
            </w:pPr>
            <w:r w:rsidRPr="00D603FA">
              <w:rPr>
                <w:lang w:eastAsia="en-AU"/>
              </w:rPr>
              <w:t>13</w:t>
            </w:r>
          </w:p>
        </w:tc>
        <w:tc>
          <w:tcPr>
            <w:tcW w:w="219" w:type="pct"/>
            <w:tcBorders>
              <w:top w:val="nil"/>
              <w:left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15</w:t>
            </w:r>
          </w:p>
        </w:tc>
        <w:tc>
          <w:tcPr>
            <w:tcW w:w="257" w:type="pct"/>
            <w:tcBorders>
              <w:top w:val="nil"/>
              <w:left w:val="nil"/>
              <w:right w:val="nil"/>
            </w:tcBorders>
            <w:shd w:val="clear" w:color="auto" w:fill="auto"/>
            <w:noWrap/>
            <w:vAlign w:val="bottom"/>
            <w:hideMark/>
          </w:tcPr>
          <w:p w:rsidR="00691329" w:rsidRPr="00D603FA" w:rsidRDefault="00691329" w:rsidP="00691329">
            <w:pPr>
              <w:pStyle w:val="table1"/>
              <w:jc w:val="center"/>
              <w:rPr>
                <w:lang w:eastAsia="en-AU"/>
              </w:rPr>
            </w:pPr>
            <w:r w:rsidRPr="00D603FA">
              <w:rPr>
                <w:lang w:eastAsia="en-AU"/>
              </w:rPr>
              <w:t>16</w:t>
            </w:r>
          </w:p>
        </w:tc>
        <w:tc>
          <w:tcPr>
            <w:tcW w:w="220" w:type="pct"/>
            <w:tcBorders>
              <w:top w:val="nil"/>
              <w:left w:val="single" w:sz="4" w:space="0" w:color="auto"/>
              <w:right w:val="nil"/>
            </w:tcBorders>
            <w:shd w:val="clear" w:color="000000" w:fill="BFBFBF"/>
            <w:noWrap/>
            <w:vAlign w:val="bottom"/>
            <w:hideMark/>
          </w:tcPr>
          <w:p w:rsidR="00691329" w:rsidRPr="00D603FA" w:rsidRDefault="00691329" w:rsidP="00691329">
            <w:pPr>
              <w:pStyle w:val="table1"/>
              <w:jc w:val="center"/>
              <w:rPr>
                <w:lang w:eastAsia="en-AU"/>
              </w:rPr>
            </w:pPr>
            <w:r>
              <w:rPr>
                <w:lang w:eastAsia="en-AU"/>
              </w:rPr>
              <w:t>NM</w:t>
            </w:r>
          </w:p>
        </w:tc>
        <w:tc>
          <w:tcPr>
            <w:tcW w:w="248" w:type="pct"/>
            <w:tcBorders>
              <w:top w:val="nil"/>
              <w:left w:val="nil"/>
              <w:right w:val="single" w:sz="4" w:space="0" w:color="auto"/>
            </w:tcBorders>
            <w:shd w:val="clear" w:color="000000" w:fill="BFBFBF"/>
            <w:noWrap/>
            <w:vAlign w:val="bottom"/>
            <w:hideMark/>
          </w:tcPr>
          <w:p w:rsidR="00691329" w:rsidRPr="00D603FA" w:rsidRDefault="00691329" w:rsidP="00691329">
            <w:pPr>
              <w:pStyle w:val="table1"/>
              <w:jc w:val="center"/>
              <w:rPr>
                <w:lang w:eastAsia="en-AU"/>
              </w:rPr>
            </w:pPr>
            <w:r>
              <w:rPr>
                <w:lang w:eastAsia="en-AU"/>
              </w:rPr>
              <w:t>NM</w:t>
            </w:r>
          </w:p>
        </w:tc>
      </w:tr>
      <w:tr w:rsidR="0065365B" w:rsidRPr="00D603FA" w:rsidTr="00627B69">
        <w:trPr>
          <w:trHeight w:val="270"/>
        </w:trPr>
        <w:tc>
          <w:tcPr>
            <w:tcW w:w="346" w:type="pct"/>
            <w:tcBorders>
              <w:top w:val="nil"/>
              <w:left w:val="single" w:sz="4" w:space="0" w:color="auto"/>
              <w:bottom w:val="single" w:sz="4" w:space="0" w:color="auto"/>
              <w:right w:val="nil"/>
            </w:tcBorders>
            <w:shd w:val="clear" w:color="auto" w:fill="auto"/>
            <w:noWrap/>
            <w:vAlign w:val="bottom"/>
            <w:hideMark/>
          </w:tcPr>
          <w:p w:rsidR="00D603FA" w:rsidRPr="00D603FA" w:rsidRDefault="00D603FA" w:rsidP="00691329">
            <w:pPr>
              <w:pStyle w:val="table1"/>
              <w:rPr>
                <w:lang w:eastAsia="en-AU"/>
              </w:rPr>
            </w:pPr>
          </w:p>
        </w:tc>
        <w:tc>
          <w:tcPr>
            <w:tcW w:w="375" w:type="pct"/>
            <w:tcBorders>
              <w:top w:val="nil"/>
              <w:left w:val="nil"/>
              <w:bottom w:val="single" w:sz="4" w:space="0" w:color="auto"/>
              <w:right w:val="single" w:sz="8" w:space="0" w:color="auto"/>
            </w:tcBorders>
            <w:shd w:val="clear" w:color="auto" w:fill="auto"/>
            <w:noWrap/>
            <w:vAlign w:val="bottom"/>
            <w:hideMark/>
          </w:tcPr>
          <w:p w:rsidR="00D603FA" w:rsidRPr="00D603FA" w:rsidRDefault="00D603FA" w:rsidP="00691329">
            <w:pPr>
              <w:pStyle w:val="table1"/>
              <w:rPr>
                <w:szCs w:val="16"/>
                <w:lang w:eastAsia="en-AU"/>
              </w:rPr>
            </w:pPr>
            <w:r w:rsidRPr="00D603FA">
              <w:rPr>
                <w:szCs w:val="16"/>
                <w:lang w:eastAsia="en-AU"/>
              </w:rPr>
              <w:t>DO (%)</w:t>
            </w:r>
          </w:p>
        </w:tc>
        <w:tc>
          <w:tcPr>
            <w:tcW w:w="240" w:type="pct"/>
            <w:tcBorders>
              <w:top w:val="nil"/>
              <w:left w:val="nil"/>
              <w:bottom w:val="single" w:sz="4"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40" w:type="pct"/>
            <w:tcBorders>
              <w:top w:val="nil"/>
              <w:left w:val="nil"/>
              <w:bottom w:val="single" w:sz="4"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89</w:t>
            </w:r>
          </w:p>
        </w:tc>
        <w:tc>
          <w:tcPr>
            <w:tcW w:w="217" w:type="pct"/>
            <w:tcBorders>
              <w:top w:val="nil"/>
              <w:left w:val="nil"/>
              <w:bottom w:val="single" w:sz="4"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105</w:t>
            </w:r>
          </w:p>
        </w:tc>
        <w:tc>
          <w:tcPr>
            <w:tcW w:w="258" w:type="pct"/>
            <w:tcBorders>
              <w:top w:val="nil"/>
              <w:left w:val="nil"/>
              <w:bottom w:val="single" w:sz="4" w:space="0" w:color="auto"/>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95</w:t>
            </w:r>
          </w:p>
        </w:tc>
        <w:tc>
          <w:tcPr>
            <w:tcW w:w="219" w:type="pct"/>
            <w:tcBorders>
              <w:top w:val="nil"/>
              <w:left w:val="nil"/>
              <w:bottom w:val="single" w:sz="4"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106</w:t>
            </w:r>
          </w:p>
        </w:tc>
        <w:tc>
          <w:tcPr>
            <w:tcW w:w="257" w:type="pct"/>
            <w:tcBorders>
              <w:top w:val="nil"/>
              <w:left w:val="nil"/>
              <w:bottom w:val="single" w:sz="4" w:space="0" w:color="auto"/>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single" w:sz="4"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104</w:t>
            </w:r>
          </w:p>
        </w:tc>
        <w:tc>
          <w:tcPr>
            <w:tcW w:w="257" w:type="pct"/>
            <w:tcBorders>
              <w:top w:val="nil"/>
              <w:left w:val="nil"/>
              <w:bottom w:val="single" w:sz="4" w:space="0" w:color="auto"/>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single" w:sz="4"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104</w:t>
            </w:r>
          </w:p>
        </w:tc>
        <w:tc>
          <w:tcPr>
            <w:tcW w:w="257" w:type="pct"/>
            <w:tcBorders>
              <w:top w:val="nil"/>
              <w:left w:val="nil"/>
              <w:bottom w:val="single" w:sz="4" w:space="0" w:color="auto"/>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single" w:sz="4"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102</w:t>
            </w:r>
          </w:p>
        </w:tc>
        <w:tc>
          <w:tcPr>
            <w:tcW w:w="257" w:type="pct"/>
            <w:tcBorders>
              <w:top w:val="nil"/>
              <w:left w:val="nil"/>
              <w:bottom w:val="single" w:sz="4" w:space="0" w:color="auto"/>
              <w:right w:val="single" w:sz="4" w:space="0" w:color="auto"/>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93</w:t>
            </w:r>
          </w:p>
        </w:tc>
        <w:tc>
          <w:tcPr>
            <w:tcW w:w="219" w:type="pct"/>
            <w:tcBorders>
              <w:top w:val="nil"/>
              <w:left w:val="nil"/>
              <w:bottom w:val="single" w:sz="4" w:space="0" w:color="auto"/>
              <w:right w:val="nil"/>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99</w:t>
            </w:r>
          </w:p>
        </w:tc>
        <w:tc>
          <w:tcPr>
            <w:tcW w:w="257" w:type="pct"/>
            <w:tcBorders>
              <w:top w:val="nil"/>
              <w:left w:val="nil"/>
              <w:bottom w:val="single" w:sz="4" w:space="0" w:color="auto"/>
              <w:right w:val="single" w:sz="4" w:space="0" w:color="auto"/>
            </w:tcBorders>
            <w:shd w:val="clear" w:color="000000" w:fill="C0C0C0"/>
            <w:noWrap/>
            <w:vAlign w:val="bottom"/>
            <w:hideMark/>
          </w:tcPr>
          <w:p w:rsidR="00D603FA" w:rsidRPr="00D603FA" w:rsidRDefault="00D603FA" w:rsidP="00691329">
            <w:pPr>
              <w:pStyle w:val="table1"/>
              <w:jc w:val="center"/>
              <w:rPr>
                <w:lang w:eastAsia="en-AU"/>
              </w:rPr>
            </w:pPr>
            <w:r w:rsidRPr="00D603FA">
              <w:rPr>
                <w:lang w:eastAsia="en-AU"/>
              </w:rPr>
              <w:t>94</w:t>
            </w:r>
          </w:p>
        </w:tc>
        <w:tc>
          <w:tcPr>
            <w:tcW w:w="219" w:type="pct"/>
            <w:tcBorders>
              <w:top w:val="nil"/>
              <w:left w:val="nil"/>
              <w:bottom w:val="single" w:sz="4"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99</w:t>
            </w:r>
          </w:p>
        </w:tc>
        <w:tc>
          <w:tcPr>
            <w:tcW w:w="257" w:type="pct"/>
            <w:tcBorders>
              <w:top w:val="nil"/>
              <w:left w:val="nil"/>
              <w:bottom w:val="single" w:sz="4" w:space="0" w:color="auto"/>
              <w:right w:val="nil"/>
            </w:tcBorders>
            <w:shd w:val="clear" w:color="auto" w:fill="auto"/>
            <w:noWrap/>
            <w:vAlign w:val="bottom"/>
            <w:hideMark/>
          </w:tcPr>
          <w:p w:rsidR="00D603FA" w:rsidRPr="00D603FA" w:rsidRDefault="00D603FA" w:rsidP="00691329">
            <w:pPr>
              <w:pStyle w:val="table1"/>
              <w:jc w:val="center"/>
              <w:rPr>
                <w:lang w:eastAsia="en-AU"/>
              </w:rPr>
            </w:pPr>
            <w:r w:rsidRPr="00D603FA">
              <w:rPr>
                <w:lang w:eastAsia="en-AU"/>
              </w:rPr>
              <w:t>95</w:t>
            </w:r>
          </w:p>
        </w:tc>
        <w:tc>
          <w:tcPr>
            <w:tcW w:w="220" w:type="pct"/>
            <w:tcBorders>
              <w:top w:val="nil"/>
              <w:left w:val="single" w:sz="4" w:space="0" w:color="auto"/>
              <w:bottom w:val="single" w:sz="4" w:space="0" w:color="auto"/>
              <w:right w:val="nil"/>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c>
          <w:tcPr>
            <w:tcW w:w="248" w:type="pct"/>
            <w:tcBorders>
              <w:top w:val="nil"/>
              <w:left w:val="nil"/>
              <w:bottom w:val="single" w:sz="4" w:space="0" w:color="auto"/>
              <w:right w:val="single" w:sz="4" w:space="0" w:color="auto"/>
            </w:tcBorders>
            <w:shd w:val="clear" w:color="000000" w:fill="BFBFBF"/>
            <w:noWrap/>
            <w:vAlign w:val="bottom"/>
            <w:hideMark/>
          </w:tcPr>
          <w:p w:rsidR="00D603FA" w:rsidRPr="00D603FA" w:rsidRDefault="00D603FA" w:rsidP="00691329">
            <w:pPr>
              <w:pStyle w:val="table1"/>
              <w:jc w:val="center"/>
              <w:rPr>
                <w:lang w:eastAsia="en-AU"/>
              </w:rPr>
            </w:pPr>
            <w:r>
              <w:rPr>
                <w:lang w:eastAsia="en-AU"/>
              </w:rPr>
              <w:t>NM</w:t>
            </w:r>
          </w:p>
        </w:tc>
      </w:tr>
    </w:tbl>
    <w:p w:rsidR="00691329" w:rsidRDefault="00691329" w:rsidP="00D603FA"/>
    <w:p w:rsidR="00691329" w:rsidRDefault="00691329">
      <w:pPr>
        <w:spacing w:after="0" w:line="240" w:lineRule="auto"/>
        <w:jc w:val="left"/>
      </w:pPr>
      <w:r>
        <w:br w:type="page"/>
      </w:r>
    </w:p>
    <w:p w:rsidR="001E4BF6" w:rsidRPr="0035361A" w:rsidRDefault="0035361A" w:rsidP="0035361A">
      <w:pPr>
        <w:pStyle w:val="tablecaption"/>
        <w:rPr>
          <w:b/>
        </w:rPr>
      </w:pPr>
      <w:r w:rsidRPr="0035361A">
        <w:rPr>
          <w:b/>
        </w:rPr>
        <w:lastRenderedPageBreak/>
        <w:t>Table A2</w:t>
      </w:r>
      <w:r w:rsidR="00627B69">
        <w:rPr>
          <w:b/>
        </w:rPr>
        <w:t>7</w:t>
      </w:r>
      <w:r w:rsidRPr="0035361A">
        <w:rPr>
          <w:b/>
        </w:rPr>
        <w:t xml:space="preserve"> </w:t>
      </w:r>
      <w:r w:rsidR="001E4BF6" w:rsidRPr="00054F3E">
        <w:rPr>
          <w:b/>
        </w:rPr>
        <w:t>Summary for control water</w:t>
      </w:r>
    </w:p>
    <w:tbl>
      <w:tblPr>
        <w:tblW w:w="12328" w:type="dxa"/>
        <w:tblInd w:w="108" w:type="dxa"/>
        <w:tblLook w:val="04A0"/>
      </w:tblPr>
      <w:tblGrid>
        <w:gridCol w:w="2268"/>
        <w:gridCol w:w="1101"/>
        <w:gridCol w:w="968"/>
        <w:gridCol w:w="968"/>
        <w:gridCol w:w="968"/>
        <w:gridCol w:w="968"/>
        <w:gridCol w:w="1089"/>
        <w:gridCol w:w="847"/>
        <w:gridCol w:w="1592"/>
        <w:gridCol w:w="1559"/>
      </w:tblGrid>
      <w:tr w:rsidR="001E4BF6" w:rsidRPr="00FA2945" w:rsidTr="00522AB5">
        <w:trPr>
          <w:trHeight w:val="255"/>
        </w:trPr>
        <w:tc>
          <w:tcPr>
            <w:tcW w:w="2268" w:type="dxa"/>
            <w:tcBorders>
              <w:top w:val="single" w:sz="4" w:space="0" w:color="auto"/>
              <w:left w:val="nil"/>
              <w:bottom w:val="nil"/>
              <w:right w:val="nil"/>
            </w:tcBorders>
            <w:shd w:val="clear" w:color="auto" w:fill="auto"/>
            <w:noWrap/>
            <w:vAlign w:val="bottom"/>
            <w:hideMark/>
          </w:tcPr>
          <w:p w:rsidR="001E4BF6" w:rsidRPr="00FA2945" w:rsidRDefault="001E4BF6" w:rsidP="001E4BF6">
            <w:pPr>
              <w:pStyle w:val="table1"/>
              <w:rPr>
                <w:b/>
                <w:lang w:eastAsia="en-AU"/>
              </w:rPr>
            </w:pPr>
            <w:r w:rsidRPr="00FA2945">
              <w:rPr>
                <w:b/>
                <w:lang w:eastAsia="en-AU"/>
              </w:rPr>
              <w:t>Species</w:t>
            </w:r>
          </w:p>
        </w:tc>
        <w:tc>
          <w:tcPr>
            <w:tcW w:w="1101" w:type="dxa"/>
            <w:tcBorders>
              <w:top w:val="single" w:sz="4" w:space="0" w:color="auto"/>
              <w:left w:val="nil"/>
              <w:bottom w:val="nil"/>
              <w:right w:val="nil"/>
            </w:tcBorders>
            <w:shd w:val="clear" w:color="auto" w:fill="D9D9D9" w:themeFill="background1" w:themeFillShade="D9"/>
            <w:noWrap/>
            <w:vAlign w:val="bottom"/>
            <w:hideMark/>
          </w:tcPr>
          <w:p w:rsidR="001E4BF6" w:rsidRPr="00FA2945" w:rsidRDefault="001E4BF6" w:rsidP="001E4BF6">
            <w:pPr>
              <w:pStyle w:val="table1"/>
              <w:rPr>
                <w:b/>
                <w:lang w:eastAsia="en-AU"/>
              </w:rPr>
            </w:pPr>
            <w:r w:rsidRPr="00FA2945">
              <w:rPr>
                <w:b/>
                <w:lang w:eastAsia="en-AU"/>
              </w:rPr>
              <w:t>Test</w:t>
            </w:r>
          </w:p>
        </w:tc>
        <w:tc>
          <w:tcPr>
            <w:tcW w:w="1936" w:type="dxa"/>
            <w:gridSpan w:val="2"/>
            <w:tcBorders>
              <w:top w:val="single" w:sz="4" w:space="0" w:color="auto"/>
              <w:left w:val="nil"/>
              <w:bottom w:val="single" w:sz="4" w:space="0" w:color="auto"/>
              <w:right w:val="nil"/>
            </w:tcBorders>
            <w:shd w:val="clear" w:color="auto" w:fill="auto"/>
            <w:noWrap/>
            <w:vAlign w:val="bottom"/>
            <w:hideMark/>
          </w:tcPr>
          <w:p w:rsidR="001E4BF6" w:rsidRPr="00FA2945" w:rsidRDefault="001E4BF6" w:rsidP="001E4BF6">
            <w:pPr>
              <w:pStyle w:val="table1"/>
              <w:jc w:val="center"/>
              <w:rPr>
                <w:b/>
                <w:lang w:eastAsia="en-AU"/>
              </w:rPr>
            </w:pPr>
            <w:r w:rsidRPr="00FA2945">
              <w:rPr>
                <w:b/>
                <w:lang w:eastAsia="en-AU"/>
              </w:rPr>
              <w:t>pH</w:t>
            </w:r>
          </w:p>
        </w:tc>
        <w:tc>
          <w:tcPr>
            <w:tcW w:w="1936"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rsidR="001E4BF6" w:rsidRPr="00FA2945" w:rsidRDefault="001E4BF6" w:rsidP="001E4BF6">
            <w:pPr>
              <w:pStyle w:val="table1"/>
              <w:jc w:val="center"/>
              <w:rPr>
                <w:b/>
                <w:lang w:eastAsia="en-AU"/>
              </w:rPr>
            </w:pPr>
            <w:r w:rsidRPr="00FA2945">
              <w:rPr>
                <w:b/>
                <w:lang w:eastAsia="en-AU"/>
              </w:rPr>
              <w:t>EC (</w:t>
            </w:r>
            <w:r w:rsidRPr="00FA2945">
              <w:rPr>
                <w:rFonts w:ascii="Calibri" w:hAnsi="Calibri"/>
                <w:b/>
                <w:lang w:eastAsia="en-AU"/>
              </w:rPr>
              <w:t>µ</w:t>
            </w:r>
            <w:r w:rsidRPr="00FA2945">
              <w:rPr>
                <w:b/>
                <w:lang w:eastAsia="en-AU"/>
              </w:rPr>
              <w:t>S/cm)</w:t>
            </w:r>
          </w:p>
        </w:tc>
        <w:tc>
          <w:tcPr>
            <w:tcW w:w="1936" w:type="dxa"/>
            <w:gridSpan w:val="2"/>
            <w:tcBorders>
              <w:top w:val="single" w:sz="4" w:space="0" w:color="auto"/>
              <w:left w:val="nil"/>
              <w:bottom w:val="single" w:sz="4" w:space="0" w:color="auto"/>
              <w:right w:val="nil"/>
            </w:tcBorders>
            <w:shd w:val="clear" w:color="auto" w:fill="auto"/>
            <w:noWrap/>
            <w:vAlign w:val="bottom"/>
            <w:hideMark/>
          </w:tcPr>
          <w:p w:rsidR="001E4BF6" w:rsidRPr="00FA2945" w:rsidRDefault="001E4BF6" w:rsidP="001E4BF6">
            <w:pPr>
              <w:pStyle w:val="table1"/>
              <w:jc w:val="center"/>
              <w:rPr>
                <w:b/>
                <w:lang w:eastAsia="en-AU"/>
              </w:rPr>
            </w:pPr>
            <w:r w:rsidRPr="00FA2945">
              <w:rPr>
                <w:b/>
                <w:lang w:eastAsia="en-AU"/>
              </w:rPr>
              <w:t>DO (%)</w:t>
            </w:r>
          </w:p>
        </w:tc>
        <w:tc>
          <w:tcPr>
            <w:tcW w:w="1592" w:type="dxa"/>
            <w:tcBorders>
              <w:top w:val="single" w:sz="4" w:space="0" w:color="auto"/>
              <w:left w:val="nil"/>
              <w:bottom w:val="single" w:sz="4" w:space="0" w:color="auto"/>
              <w:right w:val="nil"/>
            </w:tcBorders>
            <w:shd w:val="clear" w:color="auto" w:fill="D9D9D9" w:themeFill="background1" w:themeFillShade="D9"/>
            <w:noWrap/>
            <w:vAlign w:val="bottom"/>
            <w:hideMark/>
          </w:tcPr>
          <w:p w:rsidR="001E4BF6" w:rsidRPr="00FA2945" w:rsidRDefault="001E4BF6" w:rsidP="001E4BF6">
            <w:pPr>
              <w:pStyle w:val="table1"/>
              <w:jc w:val="center"/>
              <w:rPr>
                <w:b/>
                <w:lang w:eastAsia="en-AU"/>
              </w:rPr>
            </w:pPr>
            <w:r w:rsidRPr="00FA2945">
              <w:rPr>
                <w:b/>
                <w:lang w:eastAsia="en-AU"/>
              </w:rPr>
              <w:t>DOC (mg/L)</w:t>
            </w:r>
          </w:p>
        </w:tc>
        <w:tc>
          <w:tcPr>
            <w:tcW w:w="1559" w:type="dxa"/>
            <w:tcBorders>
              <w:top w:val="single" w:sz="4" w:space="0" w:color="auto"/>
              <w:left w:val="nil"/>
              <w:bottom w:val="nil"/>
              <w:right w:val="nil"/>
            </w:tcBorders>
            <w:shd w:val="clear" w:color="auto" w:fill="auto"/>
            <w:noWrap/>
            <w:vAlign w:val="bottom"/>
            <w:hideMark/>
          </w:tcPr>
          <w:p w:rsidR="001E4BF6" w:rsidRPr="00FA2945" w:rsidRDefault="001E4BF6" w:rsidP="001E4BF6">
            <w:pPr>
              <w:pStyle w:val="table1"/>
              <w:jc w:val="center"/>
              <w:rPr>
                <w:b/>
                <w:lang w:eastAsia="en-AU"/>
              </w:rPr>
            </w:pPr>
            <w:r w:rsidRPr="00FA2945">
              <w:rPr>
                <w:b/>
                <w:lang w:eastAsia="en-AU"/>
              </w:rPr>
              <w:t>Alkalinity</w:t>
            </w:r>
          </w:p>
          <w:p w:rsidR="001E4BF6" w:rsidRPr="00FA2945" w:rsidRDefault="001E4BF6" w:rsidP="001E4BF6">
            <w:pPr>
              <w:pStyle w:val="table1"/>
              <w:jc w:val="center"/>
              <w:rPr>
                <w:b/>
                <w:lang w:eastAsia="en-AU"/>
              </w:rPr>
            </w:pPr>
            <w:r w:rsidRPr="00FA2945">
              <w:rPr>
                <w:b/>
                <w:lang w:eastAsia="en-AU"/>
              </w:rPr>
              <w:t>(mg/L CaCO3)</w:t>
            </w:r>
          </w:p>
        </w:tc>
      </w:tr>
      <w:tr w:rsidR="001E4BF6" w:rsidRPr="00FA2945" w:rsidTr="00522AB5">
        <w:trPr>
          <w:trHeight w:val="255"/>
        </w:trPr>
        <w:tc>
          <w:tcPr>
            <w:tcW w:w="2268" w:type="dxa"/>
            <w:tcBorders>
              <w:top w:val="single" w:sz="4" w:space="0" w:color="auto"/>
              <w:left w:val="nil"/>
              <w:bottom w:val="single" w:sz="4" w:space="0" w:color="auto"/>
              <w:right w:val="nil"/>
            </w:tcBorders>
            <w:shd w:val="clear" w:color="auto" w:fill="auto"/>
            <w:noWrap/>
            <w:vAlign w:val="bottom"/>
            <w:hideMark/>
          </w:tcPr>
          <w:p w:rsidR="001E4BF6" w:rsidRPr="00FA2945" w:rsidRDefault="001E4BF6" w:rsidP="001E4BF6">
            <w:pPr>
              <w:pStyle w:val="table1"/>
              <w:rPr>
                <w:b/>
                <w:lang w:eastAsia="en-AU"/>
              </w:rPr>
            </w:pPr>
          </w:p>
        </w:tc>
        <w:tc>
          <w:tcPr>
            <w:tcW w:w="1101" w:type="dxa"/>
            <w:tcBorders>
              <w:top w:val="single" w:sz="4" w:space="0" w:color="auto"/>
              <w:left w:val="nil"/>
              <w:bottom w:val="single" w:sz="4" w:space="0" w:color="auto"/>
              <w:right w:val="nil"/>
            </w:tcBorders>
            <w:shd w:val="clear" w:color="000000" w:fill="D8D8D8"/>
            <w:noWrap/>
            <w:vAlign w:val="bottom"/>
            <w:hideMark/>
          </w:tcPr>
          <w:p w:rsidR="001E4BF6" w:rsidRPr="00FA2945" w:rsidRDefault="001E4BF6" w:rsidP="001E4BF6">
            <w:pPr>
              <w:pStyle w:val="table1"/>
              <w:rPr>
                <w:b/>
                <w:lang w:eastAsia="en-AU"/>
              </w:rPr>
            </w:pPr>
          </w:p>
        </w:tc>
        <w:tc>
          <w:tcPr>
            <w:tcW w:w="968" w:type="dxa"/>
            <w:tcBorders>
              <w:top w:val="nil"/>
              <w:left w:val="nil"/>
              <w:bottom w:val="single" w:sz="4" w:space="0" w:color="auto"/>
              <w:right w:val="nil"/>
            </w:tcBorders>
            <w:shd w:val="clear" w:color="auto" w:fill="auto"/>
            <w:noWrap/>
            <w:vAlign w:val="bottom"/>
            <w:hideMark/>
          </w:tcPr>
          <w:p w:rsidR="001E4BF6" w:rsidRPr="00FA2945" w:rsidRDefault="001E4BF6" w:rsidP="001E4BF6">
            <w:pPr>
              <w:pStyle w:val="table1"/>
              <w:jc w:val="center"/>
              <w:rPr>
                <w:b/>
                <w:lang w:eastAsia="en-AU"/>
              </w:rPr>
            </w:pPr>
            <w:r w:rsidRPr="00FA2945">
              <w:rPr>
                <w:b/>
                <w:lang w:eastAsia="en-AU"/>
              </w:rPr>
              <w:t>new</w:t>
            </w:r>
          </w:p>
        </w:tc>
        <w:tc>
          <w:tcPr>
            <w:tcW w:w="968" w:type="dxa"/>
            <w:tcBorders>
              <w:top w:val="nil"/>
              <w:left w:val="nil"/>
              <w:bottom w:val="single" w:sz="4" w:space="0" w:color="auto"/>
              <w:right w:val="nil"/>
            </w:tcBorders>
            <w:shd w:val="clear" w:color="auto" w:fill="FFFFFF" w:themeFill="background1"/>
            <w:noWrap/>
            <w:vAlign w:val="bottom"/>
            <w:hideMark/>
          </w:tcPr>
          <w:p w:rsidR="001E4BF6" w:rsidRPr="00FA2945" w:rsidRDefault="001E4BF6" w:rsidP="001E4BF6">
            <w:pPr>
              <w:pStyle w:val="table1"/>
              <w:jc w:val="center"/>
              <w:rPr>
                <w:b/>
                <w:lang w:eastAsia="en-AU"/>
              </w:rPr>
            </w:pPr>
            <w:r w:rsidRPr="00FA2945">
              <w:rPr>
                <w:b/>
                <w:lang w:eastAsia="en-AU"/>
              </w:rPr>
              <w:t>old</w:t>
            </w:r>
          </w:p>
        </w:tc>
        <w:tc>
          <w:tcPr>
            <w:tcW w:w="968" w:type="dxa"/>
            <w:tcBorders>
              <w:top w:val="nil"/>
              <w:left w:val="nil"/>
              <w:bottom w:val="single" w:sz="4" w:space="0" w:color="auto"/>
              <w:right w:val="nil"/>
            </w:tcBorders>
            <w:shd w:val="clear" w:color="auto" w:fill="D9D9D9" w:themeFill="background1" w:themeFillShade="D9"/>
            <w:noWrap/>
            <w:vAlign w:val="bottom"/>
            <w:hideMark/>
          </w:tcPr>
          <w:p w:rsidR="001E4BF6" w:rsidRPr="00FA2945" w:rsidRDefault="001E4BF6" w:rsidP="001E4BF6">
            <w:pPr>
              <w:pStyle w:val="table1"/>
              <w:jc w:val="center"/>
              <w:rPr>
                <w:b/>
                <w:lang w:eastAsia="en-AU"/>
              </w:rPr>
            </w:pPr>
            <w:r w:rsidRPr="00FA2945">
              <w:rPr>
                <w:b/>
                <w:lang w:eastAsia="en-AU"/>
              </w:rPr>
              <w:t>new</w:t>
            </w:r>
          </w:p>
        </w:tc>
        <w:tc>
          <w:tcPr>
            <w:tcW w:w="968" w:type="dxa"/>
            <w:tcBorders>
              <w:top w:val="nil"/>
              <w:left w:val="nil"/>
              <w:bottom w:val="single" w:sz="4" w:space="0" w:color="auto"/>
              <w:right w:val="nil"/>
            </w:tcBorders>
            <w:shd w:val="clear" w:color="auto" w:fill="D9D9D9" w:themeFill="background1" w:themeFillShade="D9"/>
            <w:noWrap/>
            <w:vAlign w:val="bottom"/>
            <w:hideMark/>
          </w:tcPr>
          <w:p w:rsidR="001E4BF6" w:rsidRPr="00FA2945" w:rsidRDefault="001E4BF6" w:rsidP="001E4BF6">
            <w:pPr>
              <w:pStyle w:val="table1"/>
              <w:jc w:val="center"/>
              <w:rPr>
                <w:b/>
                <w:lang w:eastAsia="en-AU"/>
              </w:rPr>
            </w:pPr>
            <w:r w:rsidRPr="00FA2945">
              <w:rPr>
                <w:b/>
                <w:lang w:eastAsia="en-AU"/>
              </w:rPr>
              <w:t>old</w:t>
            </w:r>
          </w:p>
        </w:tc>
        <w:tc>
          <w:tcPr>
            <w:tcW w:w="1089" w:type="dxa"/>
            <w:tcBorders>
              <w:top w:val="nil"/>
              <w:left w:val="nil"/>
              <w:bottom w:val="single" w:sz="4" w:space="0" w:color="auto"/>
              <w:right w:val="nil"/>
            </w:tcBorders>
            <w:shd w:val="clear" w:color="auto" w:fill="auto"/>
            <w:noWrap/>
            <w:vAlign w:val="bottom"/>
            <w:hideMark/>
          </w:tcPr>
          <w:p w:rsidR="001E4BF6" w:rsidRPr="00FA2945" w:rsidRDefault="001E4BF6" w:rsidP="001E4BF6">
            <w:pPr>
              <w:pStyle w:val="table1"/>
              <w:jc w:val="center"/>
              <w:rPr>
                <w:b/>
                <w:lang w:eastAsia="en-AU"/>
              </w:rPr>
            </w:pPr>
            <w:r w:rsidRPr="00FA2945">
              <w:rPr>
                <w:b/>
                <w:lang w:eastAsia="en-AU"/>
              </w:rPr>
              <w:t>new</w:t>
            </w:r>
          </w:p>
        </w:tc>
        <w:tc>
          <w:tcPr>
            <w:tcW w:w="847" w:type="dxa"/>
            <w:tcBorders>
              <w:top w:val="nil"/>
              <w:left w:val="nil"/>
              <w:bottom w:val="single" w:sz="4" w:space="0" w:color="auto"/>
              <w:right w:val="nil"/>
            </w:tcBorders>
            <w:shd w:val="clear" w:color="auto" w:fill="FFFFFF" w:themeFill="background1"/>
            <w:noWrap/>
            <w:vAlign w:val="bottom"/>
            <w:hideMark/>
          </w:tcPr>
          <w:p w:rsidR="001E4BF6" w:rsidRPr="00FA2945" w:rsidRDefault="001E4BF6" w:rsidP="001E4BF6">
            <w:pPr>
              <w:pStyle w:val="table1"/>
              <w:jc w:val="center"/>
              <w:rPr>
                <w:b/>
                <w:lang w:eastAsia="en-AU"/>
              </w:rPr>
            </w:pPr>
            <w:r w:rsidRPr="00FA2945">
              <w:rPr>
                <w:b/>
                <w:lang w:eastAsia="en-AU"/>
              </w:rPr>
              <w:t>old</w:t>
            </w:r>
          </w:p>
        </w:tc>
        <w:tc>
          <w:tcPr>
            <w:tcW w:w="1592" w:type="dxa"/>
            <w:tcBorders>
              <w:top w:val="nil"/>
              <w:left w:val="nil"/>
              <w:bottom w:val="single" w:sz="4" w:space="0" w:color="auto"/>
              <w:right w:val="nil"/>
            </w:tcBorders>
            <w:shd w:val="clear" w:color="auto" w:fill="D9D9D9" w:themeFill="background1" w:themeFillShade="D9"/>
            <w:noWrap/>
            <w:vAlign w:val="bottom"/>
            <w:hideMark/>
          </w:tcPr>
          <w:p w:rsidR="001E4BF6" w:rsidRPr="00FA2945" w:rsidRDefault="001E4BF6" w:rsidP="001E4BF6">
            <w:pPr>
              <w:pStyle w:val="table1"/>
              <w:jc w:val="center"/>
              <w:rPr>
                <w:b/>
                <w:lang w:eastAsia="en-AU"/>
              </w:rPr>
            </w:pPr>
          </w:p>
        </w:tc>
        <w:tc>
          <w:tcPr>
            <w:tcW w:w="1559" w:type="dxa"/>
            <w:tcBorders>
              <w:top w:val="single" w:sz="4" w:space="0" w:color="auto"/>
              <w:left w:val="nil"/>
              <w:bottom w:val="single" w:sz="4" w:space="0" w:color="auto"/>
              <w:right w:val="nil"/>
            </w:tcBorders>
            <w:shd w:val="clear" w:color="auto" w:fill="FFFFFF" w:themeFill="background1"/>
            <w:noWrap/>
            <w:vAlign w:val="bottom"/>
            <w:hideMark/>
          </w:tcPr>
          <w:p w:rsidR="001E4BF6" w:rsidRPr="00FA2945" w:rsidRDefault="001E4BF6" w:rsidP="001E4BF6">
            <w:pPr>
              <w:pStyle w:val="table1"/>
              <w:jc w:val="center"/>
              <w:rPr>
                <w:b/>
                <w:lang w:eastAsia="en-AU"/>
              </w:rPr>
            </w:pP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r w:rsidRPr="00D848A2">
              <w:rPr>
                <w:i/>
                <w:iCs/>
                <w:lang w:eastAsia="en-AU"/>
              </w:rPr>
              <w:t>Chlorella</w:t>
            </w:r>
            <w:r w:rsidRPr="00D848A2">
              <w:rPr>
                <w:lang w:eastAsia="en-AU"/>
              </w:rPr>
              <w:t xml:space="preserve"> sp.</w:t>
            </w: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1278G</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6.4</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6.6</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47</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45</w:t>
            </w:r>
          </w:p>
        </w:tc>
        <w:tc>
          <w:tcPr>
            <w:tcW w:w="1089"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116</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97</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2.48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1292G</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6.1</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6.5</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46</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43</w:t>
            </w:r>
          </w:p>
        </w:tc>
        <w:tc>
          <w:tcPr>
            <w:tcW w:w="1089"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108.4</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90.2</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1294G</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6.2</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6.6</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47</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43</w:t>
            </w:r>
          </w:p>
        </w:tc>
        <w:tc>
          <w:tcPr>
            <w:tcW w:w="1089"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104.2</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97.4</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i/>
                <w:iCs/>
                <w:lang w:eastAsia="en-AU"/>
              </w:rPr>
            </w:pPr>
            <w:r w:rsidRPr="00D848A2">
              <w:rPr>
                <w:i/>
                <w:iCs/>
                <w:lang w:eastAsia="en-AU"/>
              </w:rPr>
              <w:t>Lemna aequinoctialis</w:t>
            </w: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1276L</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6.2</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6.5</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19</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17</w:t>
            </w:r>
          </w:p>
        </w:tc>
        <w:tc>
          <w:tcPr>
            <w:tcW w:w="1089"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107</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95</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2.48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1279L</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6.5</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7.1</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24</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23</w:t>
            </w:r>
          </w:p>
        </w:tc>
        <w:tc>
          <w:tcPr>
            <w:tcW w:w="1089"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102</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92</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2.48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1297L</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6.5</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r w:rsidR="00EA729E">
              <w:rPr>
                <w:lang w:eastAsia="en-AU"/>
              </w:rPr>
              <w:t>.0</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23</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19</w:t>
            </w:r>
          </w:p>
        </w:tc>
        <w:tc>
          <w:tcPr>
            <w:tcW w:w="1089" w:type="dxa"/>
            <w:tcBorders>
              <w:top w:val="nil"/>
              <w:left w:val="nil"/>
              <w:bottom w:val="nil"/>
              <w:right w:val="nil"/>
            </w:tcBorders>
            <w:shd w:val="clear" w:color="auto" w:fill="auto"/>
            <w:noWrap/>
            <w:vAlign w:val="bottom"/>
            <w:hideMark/>
          </w:tcPr>
          <w:p w:rsidR="001E4BF6" w:rsidRPr="00D848A2" w:rsidRDefault="001E4BF6" w:rsidP="00EA729E">
            <w:pPr>
              <w:pStyle w:val="table1"/>
              <w:jc w:val="center"/>
              <w:rPr>
                <w:lang w:eastAsia="en-AU"/>
              </w:rPr>
            </w:pPr>
            <w:r w:rsidRPr="00D848A2">
              <w:rPr>
                <w:lang w:eastAsia="en-AU"/>
              </w:rPr>
              <w:t>96</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89</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2.22</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5</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i/>
                <w:iCs/>
                <w:lang w:eastAsia="en-AU"/>
              </w:rPr>
            </w:pPr>
            <w:r w:rsidRPr="00D848A2">
              <w:rPr>
                <w:i/>
                <w:iCs/>
                <w:lang w:eastAsia="en-AU"/>
              </w:rPr>
              <w:t>Hydra viridissima</w:t>
            </w: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1277B</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6.6</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6.8</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17</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18</w:t>
            </w:r>
          </w:p>
        </w:tc>
        <w:tc>
          <w:tcPr>
            <w:tcW w:w="1089" w:type="dxa"/>
            <w:tcBorders>
              <w:top w:val="nil"/>
              <w:left w:val="nil"/>
              <w:bottom w:val="nil"/>
              <w:right w:val="nil"/>
            </w:tcBorders>
            <w:shd w:val="clear" w:color="auto" w:fill="auto"/>
            <w:noWrap/>
            <w:vAlign w:val="bottom"/>
            <w:hideMark/>
          </w:tcPr>
          <w:p w:rsidR="001E4BF6" w:rsidRPr="00D848A2" w:rsidRDefault="001E4BF6" w:rsidP="00EA729E">
            <w:pPr>
              <w:pStyle w:val="table1"/>
              <w:jc w:val="center"/>
              <w:rPr>
                <w:lang w:eastAsia="en-AU"/>
              </w:rPr>
            </w:pPr>
            <w:r w:rsidRPr="00D848A2">
              <w:rPr>
                <w:lang w:eastAsia="en-AU"/>
              </w:rPr>
              <w:t>104</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92</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2.6</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1290B</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6.4</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6.5</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14</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EA729E">
            <w:pPr>
              <w:pStyle w:val="table1"/>
              <w:jc w:val="center"/>
              <w:rPr>
                <w:lang w:eastAsia="en-AU"/>
              </w:rPr>
            </w:pPr>
            <w:r w:rsidRPr="00D848A2">
              <w:rPr>
                <w:lang w:eastAsia="en-AU"/>
              </w:rPr>
              <w:t>1</w:t>
            </w:r>
            <w:r w:rsidR="00EA729E">
              <w:rPr>
                <w:lang w:eastAsia="en-AU"/>
              </w:rPr>
              <w:t>6</w:t>
            </w:r>
          </w:p>
        </w:tc>
        <w:tc>
          <w:tcPr>
            <w:tcW w:w="1089" w:type="dxa"/>
            <w:tcBorders>
              <w:top w:val="nil"/>
              <w:left w:val="nil"/>
              <w:bottom w:val="nil"/>
              <w:right w:val="nil"/>
            </w:tcBorders>
            <w:shd w:val="clear" w:color="auto" w:fill="auto"/>
            <w:noWrap/>
            <w:vAlign w:val="bottom"/>
            <w:hideMark/>
          </w:tcPr>
          <w:p w:rsidR="001E4BF6" w:rsidRPr="00D848A2" w:rsidRDefault="001E4BF6" w:rsidP="00EA729E">
            <w:pPr>
              <w:pStyle w:val="table1"/>
              <w:jc w:val="center"/>
              <w:rPr>
                <w:lang w:eastAsia="en-AU"/>
              </w:rPr>
            </w:pPr>
            <w:r w:rsidRPr="00D848A2">
              <w:rPr>
                <w:lang w:eastAsia="en-AU"/>
              </w:rPr>
              <w:t>107</w:t>
            </w:r>
          </w:p>
        </w:tc>
        <w:tc>
          <w:tcPr>
            <w:tcW w:w="847"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94</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1310B</w:t>
            </w:r>
          </w:p>
        </w:tc>
        <w:tc>
          <w:tcPr>
            <w:tcW w:w="968"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6.4</w:t>
            </w:r>
          </w:p>
        </w:tc>
        <w:tc>
          <w:tcPr>
            <w:tcW w:w="968"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6.8</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18</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19</w:t>
            </w:r>
          </w:p>
        </w:tc>
        <w:tc>
          <w:tcPr>
            <w:tcW w:w="1089" w:type="dxa"/>
            <w:tcBorders>
              <w:top w:val="nil"/>
              <w:left w:val="nil"/>
              <w:bottom w:val="nil"/>
              <w:right w:val="nil"/>
            </w:tcBorders>
            <w:shd w:val="clear" w:color="auto" w:fill="auto"/>
            <w:noWrap/>
            <w:vAlign w:val="bottom"/>
            <w:hideMark/>
          </w:tcPr>
          <w:p w:rsidR="001E4BF6" w:rsidRPr="00D848A2" w:rsidRDefault="001E4BF6" w:rsidP="00EA729E">
            <w:pPr>
              <w:pStyle w:val="table1"/>
              <w:jc w:val="center"/>
              <w:rPr>
                <w:lang w:eastAsia="en-AU"/>
              </w:rPr>
            </w:pPr>
            <w:r w:rsidRPr="00D848A2">
              <w:rPr>
                <w:lang w:eastAsia="en-AU"/>
              </w:rPr>
              <w:t>107</w:t>
            </w:r>
          </w:p>
        </w:tc>
        <w:tc>
          <w:tcPr>
            <w:tcW w:w="847"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88</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2.7</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1318B</w:t>
            </w:r>
          </w:p>
        </w:tc>
        <w:tc>
          <w:tcPr>
            <w:tcW w:w="968"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6.1</w:t>
            </w:r>
          </w:p>
        </w:tc>
        <w:tc>
          <w:tcPr>
            <w:tcW w:w="968"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6.5</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16</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16</w:t>
            </w:r>
          </w:p>
        </w:tc>
        <w:tc>
          <w:tcPr>
            <w:tcW w:w="1089"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109</w:t>
            </w:r>
          </w:p>
        </w:tc>
        <w:tc>
          <w:tcPr>
            <w:tcW w:w="847"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92</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3.97</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i/>
                <w:iCs/>
                <w:lang w:eastAsia="en-AU"/>
              </w:rPr>
            </w:pPr>
            <w:r w:rsidRPr="00D848A2">
              <w:rPr>
                <w:i/>
                <w:iCs/>
                <w:lang w:eastAsia="en-AU"/>
              </w:rPr>
              <w:t>Moinodaphnia macleayi</w:t>
            </w: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1299D</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6.4</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6.6</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18</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w:t>
            </w:r>
            <w:r w:rsidR="00EA729E">
              <w:rPr>
                <w:lang w:eastAsia="en-AU"/>
              </w:rPr>
              <w:t>9</w:t>
            </w:r>
          </w:p>
        </w:tc>
        <w:tc>
          <w:tcPr>
            <w:tcW w:w="1089"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102</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90.6</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2.22</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5</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1345D</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6.7</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6.9</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18</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19</w:t>
            </w:r>
          </w:p>
        </w:tc>
        <w:tc>
          <w:tcPr>
            <w:tcW w:w="1089"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106</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90.3</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2.3</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Pr>
                <w:lang w:eastAsia="en-AU"/>
              </w:rPr>
              <w:t>NM</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i/>
                <w:iCs/>
                <w:lang w:eastAsia="en-AU"/>
              </w:rPr>
            </w:pPr>
            <w:r w:rsidRPr="00D848A2">
              <w:rPr>
                <w:i/>
                <w:iCs/>
                <w:lang w:eastAsia="en-AU"/>
              </w:rPr>
              <w:t>Amerianna cumingi</w:t>
            </w: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1275S</w:t>
            </w:r>
          </w:p>
        </w:tc>
        <w:tc>
          <w:tcPr>
            <w:tcW w:w="968"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6.5</w:t>
            </w:r>
          </w:p>
        </w:tc>
        <w:tc>
          <w:tcPr>
            <w:tcW w:w="968"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7.0</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17</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36</w:t>
            </w:r>
          </w:p>
        </w:tc>
        <w:tc>
          <w:tcPr>
            <w:tcW w:w="1089"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97</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85</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2.48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1307S</w:t>
            </w:r>
          </w:p>
        </w:tc>
        <w:tc>
          <w:tcPr>
            <w:tcW w:w="968"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6.</w:t>
            </w:r>
            <w:r w:rsidR="001E4BF6" w:rsidRPr="00D848A2">
              <w:rPr>
                <w:lang w:eastAsia="en-AU"/>
              </w:rPr>
              <w:t>6</w:t>
            </w:r>
          </w:p>
        </w:tc>
        <w:tc>
          <w:tcPr>
            <w:tcW w:w="968" w:type="dxa"/>
            <w:tcBorders>
              <w:top w:val="nil"/>
              <w:left w:val="nil"/>
              <w:bottom w:val="nil"/>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7.0</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17</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27</w:t>
            </w:r>
          </w:p>
        </w:tc>
        <w:tc>
          <w:tcPr>
            <w:tcW w:w="1089"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97</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87.4</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2.68</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w:t>
            </w:r>
          </w:p>
        </w:tc>
      </w:tr>
      <w:tr w:rsidR="001E4BF6" w:rsidRPr="00D848A2" w:rsidTr="00522AB5">
        <w:trPr>
          <w:trHeight w:val="255"/>
        </w:trPr>
        <w:tc>
          <w:tcPr>
            <w:tcW w:w="2268" w:type="dxa"/>
            <w:tcBorders>
              <w:top w:val="nil"/>
              <w:left w:val="nil"/>
              <w:bottom w:val="nil"/>
              <w:right w:val="nil"/>
            </w:tcBorders>
            <w:shd w:val="clear" w:color="auto" w:fill="auto"/>
            <w:noWrap/>
            <w:vAlign w:val="bottom"/>
            <w:hideMark/>
          </w:tcPr>
          <w:p w:rsidR="001E4BF6" w:rsidRPr="00D848A2" w:rsidRDefault="001E4BF6" w:rsidP="001E4BF6">
            <w:pPr>
              <w:pStyle w:val="table1"/>
              <w:rPr>
                <w:i/>
                <w:iCs/>
                <w:lang w:eastAsia="en-AU"/>
              </w:rPr>
            </w:pPr>
            <w:proofErr w:type="spellStart"/>
            <w:r w:rsidRPr="00D848A2">
              <w:rPr>
                <w:i/>
                <w:iCs/>
                <w:lang w:eastAsia="en-AU"/>
              </w:rPr>
              <w:t>Mogurnda</w:t>
            </w:r>
            <w:proofErr w:type="spellEnd"/>
            <w:r w:rsidRPr="00D848A2">
              <w:rPr>
                <w:i/>
                <w:iCs/>
                <w:lang w:eastAsia="en-AU"/>
              </w:rPr>
              <w:t xml:space="preserve"> </w:t>
            </w:r>
            <w:proofErr w:type="spellStart"/>
            <w:r w:rsidRPr="00D848A2">
              <w:rPr>
                <w:i/>
                <w:iCs/>
                <w:lang w:eastAsia="en-AU"/>
              </w:rPr>
              <w:t>mogurnda</w:t>
            </w:r>
            <w:proofErr w:type="spellEnd"/>
          </w:p>
        </w:tc>
        <w:tc>
          <w:tcPr>
            <w:tcW w:w="1101" w:type="dxa"/>
            <w:tcBorders>
              <w:top w:val="nil"/>
              <w:left w:val="nil"/>
              <w:bottom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1284E</w:t>
            </w:r>
          </w:p>
        </w:tc>
        <w:tc>
          <w:tcPr>
            <w:tcW w:w="968" w:type="dxa"/>
            <w:tcBorders>
              <w:top w:val="nil"/>
              <w:left w:val="nil"/>
              <w:bottom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6.8</w:t>
            </w:r>
          </w:p>
        </w:tc>
        <w:tc>
          <w:tcPr>
            <w:tcW w:w="968"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r w:rsidR="00EA729E">
              <w:rPr>
                <w:lang w:eastAsia="en-AU"/>
              </w:rPr>
              <w:t>.0</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18</w:t>
            </w:r>
          </w:p>
        </w:tc>
        <w:tc>
          <w:tcPr>
            <w:tcW w:w="968" w:type="dxa"/>
            <w:tcBorders>
              <w:top w:val="nil"/>
              <w:left w:val="nil"/>
              <w:bottom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21</w:t>
            </w:r>
          </w:p>
        </w:tc>
        <w:tc>
          <w:tcPr>
            <w:tcW w:w="1089" w:type="dxa"/>
            <w:tcBorders>
              <w:top w:val="nil"/>
              <w:left w:val="nil"/>
              <w:bottom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103</w:t>
            </w:r>
          </w:p>
        </w:tc>
        <w:tc>
          <w:tcPr>
            <w:tcW w:w="847"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89.9</w:t>
            </w:r>
          </w:p>
        </w:tc>
        <w:tc>
          <w:tcPr>
            <w:tcW w:w="1592" w:type="dxa"/>
            <w:tcBorders>
              <w:top w:val="nil"/>
              <w:left w:val="nil"/>
              <w:bottom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2.26</w:t>
            </w:r>
          </w:p>
        </w:tc>
        <w:tc>
          <w:tcPr>
            <w:tcW w:w="1559" w:type="dxa"/>
            <w:tcBorders>
              <w:top w:val="nil"/>
              <w:left w:val="nil"/>
              <w:bottom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p>
        </w:tc>
      </w:tr>
      <w:tr w:rsidR="001E4BF6" w:rsidRPr="00D848A2" w:rsidTr="00627B69">
        <w:trPr>
          <w:trHeight w:val="255"/>
        </w:trPr>
        <w:tc>
          <w:tcPr>
            <w:tcW w:w="2268" w:type="dxa"/>
            <w:tcBorders>
              <w:top w:val="nil"/>
              <w:left w:val="nil"/>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1293E</w:t>
            </w:r>
          </w:p>
        </w:tc>
        <w:tc>
          <w:tcPr>
            <w:tcW w:w="968" w:type="dxa"/>
            <w:tcBorders>
              <w:top w:val="nil"/>
              <w:left w:val="nil"/>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6.4</w:t>
            </w:r>
          </w:p>
        </w:tc>
        <w:tc>
          <w:tcPr>
            <w:tcW w:w="968" w:type="dxa"/>
            <w:tcBorders>
              <w:top w:val="nil"/>
              <w:left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6.6</w:t>
            </w:r>
          </w:p>
        </w:tc>
        <w:tc>
          <w:tcPr>
            <w:tcW w:w="968" w:type="dxa"/>
            <w:tcBorders>
              <w:top w:val="nil"/>
              <w:left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15</w:t>
            </w:r>
          </w:p>
        </w:tc>
        <w:tc>
          <w:tcPr>
            <w:tcW w:w="968" w:type="dxa"/>
            <w:tcBorders>
              <w:top w:val="nil"/>
              <w:left w:val="nil"/>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17</w:t>
            </w:r>
          </w:p>
        </w:tc>
        <w:tc>
          <w:tcPr>
            <w:tcW w:w="1089" w:type="dxa"/>
            <w:tcBorders>
              <w:top w:val="nil"/>
              <w:left w:val="nil"/>
              <w:right w:val="nil"/>
            </w:tcBorders>
            <w:shd w:val="clear" w:color="auto" w:fill="auto"/>
            <w:noWrap/>
            <w:vAlign w:val="bottom"/>
            <w:hideMark/>
          </w:tcPr>
          <w:p w:rsidR="001E4BF6" w:rsidRPr="00D848A2" w:rsidRDefault="001E4BF6" w:rsidP="001E4BF6">
            <w:pPr>
              <w:pStyle w:val="table1"/>
              <w:jc w:val="center"/>
              <w:rPr>
                <w:lang w:eastAsia="en-AU"/>
              </w:rPr>
            </w:pPr>
            <w:r w:rsidRPr="00D848A2">
              <w:rPr>
                <w:lang w:eastAsia="en-AU"/>
              </w:rPr>
              <w:t>111</w:t>
            </w:r>
          </w:p>
        </w:tc>
        <w:tc>
          <w:tcPr>
            <w:tcW w:w="847" w:type="dxa"/>
            <w:tcBorders>
              <w:top w:val="nil"/>
              <w:left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95.6</w:t>
            </w:r>
          </w:p>
        </w:tc>
        <w:tc>
          <w:tcPr>
            <w:tcW w:w="1592" w:type="dxa"/>
            <w:tcBorders>
              <w:top w:val="nil"/>
              <w:left w:val="nil"/>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1.8</w:t>
            </w:r>
          </w:p>
        </w:tc>
        <w:tc>
          <w:tcPr>
            <w:tcW w:w="1559" w:type="dxa"/>
            <w:tcBorders>
              <w:top w:val="nil"/>
              <w:left w:val="nil"/>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7</w:t>
            </w:r>
          </w:p>
        </w:tc>
      </w:tr>
      <w:tr w:rsidR="001E4BF6" w:rsidRPr="00D848A2" w:rsidTr="00627B69">
        <w:trPr>
          <w:trHeight w:val="255"/>
        </w:trPr>
        <w:tc>
          <w:tcPr>
            <w:tcW w:w="2268" w:type="dxa"/>
            <w:tcBorders>
              <w:top w:val="nil"/>
              <w:left w:val="nil"/>
              <w:bottom w:val="single" w:sz="4" w:space="0" w:color="auto"/>
              <w:right w:val="nil"/>
            </w:tcBorders>
            <w:shd w:val="clear" w:color="auto" w:fill="auto"/>
            <w:noWrap/>
            <w:vAlign w:val="bottom"/>
            <w:hideMark/>
          </w:tcPr>
          <w:p w:rsidR="001E4BF6" w:rsidRPr="00D848A2" w:rsidRDefault="001E4BF6" w:rsidP="001E4BF6">
            <w:pPr>
              <w:pStyle w:val="table1"/>
              <w:rPr>
                <w:lang w:eastAsia="en-AU"/>
              </w:rPr>
            </w:pPr>
          </w:p>
        </w:tc>
        <w:tc>
          <w:tcPr>
            <w:tcW w:w="1101" w:type="dxa"/>
            <w:tcBorders>
              <w:top w:val="nil"/>
              <w:left w:val="nil"/>
              <w:bottom w:val="single" w:sz="4" w:space="0" w:color="auto"/>
              <w:right w:val="nil"/>
            </w:tcBorders>
            <w:shd w:val="clear" w:color="000000" w:fill="D8D8D8"/>
            <w:noWrap/>
            <w:vAlign w:val="bottom"/>
            <w:hideMark/>
          </w:tcPr>
          <w:p w:rsidR="001E4BF6" w:rsidRPr="00D848A2" w:rsidRDefault="001E4BF6" w:rsidP="001E4BF6">
            <w:pPr>
              <w:pStyle w:val="table1"/>
              <w:rPr>
                <w:lang w:eastAsia="en-AU"/>
              </w:rPr>
            </w:pPr>
            <w:r w:rsidRPr="00D848A2">
              <w:rPr>
                <w:lang w:eastAsia="en-AU"/>
              </w:rPr>
              <w:t>1300E</w:t>
            </w:r>
          </w:p>
        </w:tc>
        <w:tc>
          <w:tcPr>
            <w:tcW w:w="968" w:type="dxa"/>
            <w:tcBorders>
              <w:top w:val="nil"/>
              <w:left w:val="nil"/>
              <w:bottom w:val="single" w:sz="4" w:space="0" w:color="auto"/>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6.4</w:t>
            </w:r>
          </w:p>
        </w:tc>
        <w:tc>
          <w:tcPr>
            <w:tcW w:w="968" w:type="dxa"/>
            <w:tcBorders>
              <w:top w:val="nil"/>
              <w:left w:val="nil"/>
              <w:bottom w:val="single" w:sz="4" w:space="0" w:color="auto"/>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70</w:t>
            </w:r>
          </w:p>
        </w:tc>
        <w:tc>
          <w:tcPr>
            <w:tcW w:w="968" w:type="dxa"/>
            <w:tcBorders>
              <w:top w:val="nil"/>
              <w:left w:val="nil"/>
              <w:bottom w:val="single" w:sz="4" w:space="0" w:color="auto"/>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15</w:t>
            </w:r>
          </w:p>
        </w:tc>
        <w:tc>
          <w:tcPr>
            <w:tcW w:w="968" w:type="dxa"/>
            <w:tcBorders>
              <w:top w:val="nil"/>
              <w:left w:val="nil"/>
              <w:bottom w:val="single" w:sz="4" w:space="0" w:color="auto"/>
              <w:right w:val="nil"/>
            </w:tcBorders>
            <w:shd w:val="clear" w:color="auto" w:fill="D9D9D9" w:themeFill="background1" w:themeFillShade="D9"/>
            <w:noWrap/>
            <w:vAlign w:val="bottom"/>
            <w:hideMark/>
          </w:tcPr>
          <w:p w:rsidR="001E4BF6" w:rsidRPr="00D848A2" w:rsidRDefault="00EA729E" w:rsidP="001E4BF6">
            <w:pPr>
              <w:pStyle w:val="table1"/>
              <w:jc w:val="center"/>
              <w:rPr>
                <w:lang w:eastAsia="en-AU"/>
              </w:rPr>
            </w:pPr>
            <w:r>
              <w:rPr>
                <w:lang w:eastAsia="en-AU"/>
              </w:rPr>
              <w:t>18</w:t>
            </w:r>
          </w:p>
        </w:tc>
        <w:tc>
          <w:tcPr>
            <w:tcW w:w="1089" w:type="dxa"/>
            <w:tcBorders>
              <w:top w:val="nil"/>
              <w:left w:val="nil"/>
              <w:bottom w:val="single" w:sz="4" w:space="0" w:color="auto"/>
              <w:right w:val="nil"/>
            </w:tcBorders>
            <w:shd w:val="clear" w:color="auto" w:fill="auto"/>
            <w:noWrap/>
            <w:vAlign w:val="bottom"/>
            <w:hideMark/>
          </w:tcPr>
          <w:p w:rsidR="001E4BF6" w:rsidRPr="00D848A2" w:rsidRDefault="00EA729E" w:rsidP="001E4BF6">
            <w:pPr>
              <w:pStyle w:val="table1"/>
              <w:jc w:val="center"/>
              <w:rPr>
                <w:lang w:eastAsia="en-AU"/>
              </w:rPr>
            </w:pPr>
            <w:r>
              <w:rPr>
                <w:lang w:eastAsia="en-AU"/>
              </w:rPr>
              <w:t>101</w:t>
            </w:r>
          </w:p>
        </w:tc>
        <w:tc>
          <w:tcPr>
            <w:tcW w:w="847" w:type="dxa"/>
            <w:tcBorders>
              <w:top w:val="nil"/>
              <w:left w:val="nil"/>
              <w:bottom w:val="single" w:sz="4" w:space="0" w:color="auto"/>
              <w:right w:val="nil"/>
            </w:tcBorders>
            <w:shd w:val="clear" w:color="auto" w:fill="FFFFFF" w:themeFill="background1"/>
            <w:noWrap/>
            <w:vAlign w:val="bottom"/>
            <w:hideMark/>
          </w:tcPr>
          <w:p w:rsidR="001E4BF6" w:rsidRPr="00D848A2" w:rsidRDefault="00EA729E" w:rsidP="001E4BF6">
            <w:pPr>
              <w:pStyle w:val="table1"/>
              <w:jc w:val="center"/>
              <w:rPr>
                <w:lang w:eastAsia="en-AU"/>
              </w:rPr>
            </w:pPr>
            <w:r>
              <w:rPr>
                <w:lang w:eastAsia="en-AU"/>
              </w:rPr>
              <w:t>91</w:t>
            </w:r>
          </w:p>
        </w:tc>
        <w:tc>
          <w:tcPr>
            <w:tcW w:w="1592" w:type="dxa"/>
            <w:tcBorders>
              <w:top w:val="nil"/>
              <w:left w:val="nil"/>
              <w:bottom w:val="single" w:sz="4" w:space="0" w:color="auto"/>
              <w:right w:val="nil"/>
            </w:tcBorders>
            <w:shd w:val="clear" w:color="auto" w:fill="D9D9D9" w:themeFill="background1" w:themeFillShade="D9"/>
            <w:noWrap/>
            <w:vAlign w:val="bottom"/>
            <w:hideMark/>
          </w:tcPr>
          <w:p w:rsidR="001E4BF6" w:rsidRPr="00D848A2" w:rsidRDefault="001E4BF6" w:rsidP="001E4BF6">
            <w:pPr>
              <w:pStyle w:val="table1"/>
              <w:jc w:val="center"/>
              <w:rPr>
                <w:lang w:eastAsia="en-AU"/>
              </w:rPr>
            </w:pPr>
            <w:r w:rsidRPr="00D848A2">
              <w:rPr>
                <w:lang w:eastAsia="en-AU"/>
              </w:rPr>
              <w:t>2.22</w:t>
            </w:r>
          </w:p>
        </w:tc>
        <w:tc>
          <w:tcPr>
            <w:tcW w:w="1559" w:type="dxa"/>
            <w:tcBorders>
              <w:top w:val="nil"/>
              <w:left w:val="nil"/>
              <w:bottom w:val="single" w:sz="4" w:space="0" w:color="auto"/>
              <w:right w:val="nil"/>
            </w:tcBorders>
            <w:shd w:val="clear" w:color="auto" w:fill="FFFFFF" w:themeFill="background1"/>
            <w:noWrap/>
            <w:vAlign w:val="bottom"/>
            <w:hideMark/>
          </w:tcPr>
          <w:p w:rsidR="001E4BF6" w:rsidRPr="00D848A2" w:rsidRDefault="001E4BF6" w:rsidP="001E4BF6">
            <w:pPr>
              <w:pStyle w:val="table1"/>
              <w:jc w:val="center"/>
              <w:rPr>
                <w:lang w:eastAsia="en-AU"/>
              </w:rPr>
            </w:pPr>
            <w:r w:rsidRPr="00D848A2">
              <w:rPr>
                <w:lang w:eastAsia="en-AU"/>
              </w:rPr>
              <w:t>5</w:t>
            </w:r>
          </w:p>
        </w:tc>
      </w:tr>
      <w:tr w:rsidR="001E4BF6" w:rsidRPr="00FA2945" w:rsidTr="00627B69">
        <w:trPr>
          <w:trHeight w:val="255"/>
        </w:trPr>
        <w:tc>
          <w:tcPr>
            <w:tcW w:w="2268" w:type="dxa"/>
            <w:tcBorders>
              <w:top w:val="single" w:sz="4" w:space="0" w:color="auto"/>
              <w:left w:val="nil"/>
              <w:bottom w:val="single" w:sz="4" w:space="0" w:color="auto"/>
              <w:right w:val="nil"/>
            </w:tcBorders>
            <w:shd w:val="clear" w:color="auto" w:fill="auto"/>
            <w:noWrap/>
            <w:vAlign w:val="bottom"/>
            <w:hideMark/>
          </w:tcPr>
          <w:p w:rsidR="001E4BF6" w:rsidRPr="00FA2945" w:rsidRDefault="001E4BF6" w:rsidP="001E4BF6">
            <w:pPr>
              <w:pStyle w:val="table1"/>
              <w:rPr>
                <w:b/>
                <w:lang w:eastAsia="en-AU"/>
              </w:rPr>
            </w:pPr>
            <w:r w:rsidRPr="00FA2945">
              <w:rPr>
                <w:b/>
                <w:lang w:eastAsia="en-AU"/>
              </w:rPr>
              <w:t>Average</w:t>
            </w:r>
          </w:p>
        </w:tc>
        <w:tc>
          <w:tcPr>
            <w:tcW w:w="1101" w:type="dxa"/>
            <w:tcBorders>
              <w:top w:val="single" w:sz="4" w:space="0" w:color="auto"/>
              <w:left w:val="nil"/>
              <w:bottom w:val="single" w:sz="4" w:space="0" w:color="auto"/>
              <w:right w:val="nil"/>
            </w:tcBorders>
            <w:shd w:val="clear" w:color="000000" w:fill="D8D8D8"/>
            <w:noWrap/>
            <w:vAlign w:val="bottom"/>
            <w:hideMark/>
          </w:tcPr>
          <w:p w:rsidR="001E4BF6" w:rsidRPr="00FA2945" w:rsidRDefault="001E4BF6" w:rsidP="001E4BF6">
            <w:pPr>
              <w:pStyle w:val="table1"/>
              <w:rPr>
                <w:b/>
                <w:lang w:eastAsia="en-AU"/>
              </w:rPr>
            </w:pPr>
          </w:p>
        </w:tc>
        <w:tc>
          <w:tcPr>
            <w:tcW w:w="968" w:type="dxa"/>
            <w:tcBorders>
              <w:top w:val="single" w:sz="4" w:space="0" w:color="auto"/>
              <w:left w:val="nil"/>
              <w:bottom w:val="single" w:sz="4" w:space="0" w:color="auto"/>
              <w:right w:val="nil"/>
            </w:tcBorders>
            <w:shd w:val="clear" w:color="auto" w:fill="auto"/>
            <w:noWrap/>
            <w:vAlign w:val="bottom"/>
            <w:hideMark/>
          </w:tcPr>
          <w:p w:rsidR="001E4BF6" w:rsidRPr="00FA2945" w:rsidRDefault="00EA729E" w:rsidP="001E4BF6">
            <w:pPr>
              <w:pStyle w:val="table1"/>
              <w:jc w:val="center"/>
              <w:rPr>
                <w:b/>
                <w:lang w:eastAsia="en-AU"/>
              </w:rPr>
            </w:pPr>
            <w:r>
              <w:rPr>
                <w:b/>
                <w:lang w:eastAsia="en-AU"/>
              </w:rPr>
              <w:t>6.4</w:t>
            </w:r>
          </w:p>
        </w:tc>
        <w:tc>
          <w:tcPr>
            <w:tcW w:w="968" w:type="dxa"/>
            <w:tcBorders>
              <w:top w:val="single" w:sz="4" w:space="0" w:color="auto"/>
              <w:left w:val="nil"/>
              <w:bottom w:val="single" w:sz="4" w:space="0" w:color="auto"/>
              <w:right w:val="nil"/>
            </w:tcBorders>
            <w:shd w:val="clear" w:color="auto" w:fill="FFFFFF" w:themeFill="background1"/>
            <w:noWrap/>
            <w:vAlign w:val="bottom"/>
            <w:hideMark/>
          </w:tcPr>
          <w:p w:rsidR="001E4BF6" w:rsidRPr="00FA2945" w:rsidRDefault="00EA729E" w:rsidP="001E4BF6">
            <w:pPr>
              <w:pStyle w:val="table1"/>
              <w:jc w:val="center"/>
              <w:rPr>
                <w:b/>
                <w:lang w:eastAsia="en-AU"/>
              </w:rPr>
            </w:pPr>
            <w:r>
              <w:rPr>
                <w:b/>
                <w:lang w:eastAsia="en-AU"/>
              </w:rPr>
              <w:t>6.8</w:t>
            </w:r>
          </w:p>
        </w:tc>
        <w:tc>
          <w:tcPr>
            <w:tcW w:w="968" w:type="dxa"/>
            <w:tcBorders>
              <w:top w:val="single" w:sz="4" w:space="0" w:color="auto"/>
              <w:left w:val="nil"/>
              <w:bottom w:val="single" w:sz="4" w:space="0" w:color="auto"/>
              <w:right w:val="nil"/>
            </w:tcBorders>
            <w:shd w:val="clear" w:color="auto" w:fill="D9D9D9" w:themeFill="background1" w:themeFillShade="D9"/>
            <w:noWrap/>
            <w:vAlign w:val="bottom"/>
            <w:hideMark/>
          </w:tcPr>
          <w:p w:rsidR="001E4BF6" w:rsidRPr="00FA2945" w:rsidRDefault="00EA729E" w:rsidP="001E4BF6">
            <w:pPr>
              <w:pStyle w:val="table1"/>
              <w:jc w:val="center"/>
              <w:rPr>
                <w:b/>
                <w:lang w:eastAsia="en-AU"/>
              </w:rPr>
            </w:pPr>
            <w:r>
              <w:rPr>
                <w:b/>
                <w:lang w:eastAsia="en-AU"/>
              </w:rPr>
              <w:t>23</w:t>
            </w:r>
          </w:p>
        </w:tc>
        <w:tc>
          <w:tcPr>
            <w:tcW w:w="968" w:type="dxa"/>
            <w:tcBorders>
              <w:top w:val="single" w:sz="4" w:space="0" w:color="auto"/>
              <w:left w:val="nil"/>
              <w:bottom w:val="single" w:sz="4" w:space="0" w:color="auto"/>
              <w:right w:val="nil"/>
            </w:tcBorders>
            <w:shd w:val="clear" w:color="auto" w:fill="D9D9D9" w:themeFill="background1" w:themeFillShade="D9"/>
            <w:noWrap/>
            <w:vAlign w:val="bottom"/>
            <w:hideMark/>
          </w:tcPr>
          <w:p w:rsidR="001E4BF6" w:rsidRPr="00FA2945" w:rsidRDefault="00EA729E" w:rsidP="001E4BF6">
            <w:pPr>
              <w:pStyle w:val="table1"/>
              <w:jc w:val="center"/>
              <w:rPr>
                <w:b/>
                <w:lang w:eastAsia="en-AU"/>
              </w:rPr>
            </w:pPr>
            <w:r>
              <w:rPr>
                <w:b/>
                <w:lang w:eastAsia="en-AU"/>
              </w:rPr>
              <w:t>24</w:t>
            </w:r>
          </w:p>
        </w:tc>
        <w:tc>
          <w:tcPr>
            <w:tcW w:w="1089" w:type="dxa"/>
            <w:tcBorders>
              <w:top w:val="single" w:sz="4" w:space="0" w:color="auto"/>
              <w:left w:val="nil"/>
              <w:bottom w:val="single" w:sz="4" w:space="0" w:color="auto"/>
              <w:right w:val="nil"/>
            </w:tcBorders>
            <w:shd w:val="clear" w:color="auto" w:fill="auto"/>
            <w:noWrap/>
            <w:vAlign w:val="bottom"/>
            <w:hideMark/>
          </w:tcPr>
          <w:p w:rsidR="001E4BF6" w:rsidRPr="00FA2945" w:rsidRDefault="00EA729E" w:rsidP="001E4BF6">
            <w:pPr>
              <w:pStyle w:val="table1"/>
              <w:jc w:val="center"/>
              <w:rPr>
                <w:b/>
                <w:lang w:eastAsia="en-AU"/>
              </w:rPr>
            </w:pPr>
            <w:r>
              <w:rPr>
                <w:b/>
                <w:lang w:eastAsia="en-AU"/>
              </w:rPr>
              <w:t>105</w:t>
            </w:r>
          </w:p>
        </w:tc>
        <w:tc>
          <w:tcPr>
            <w:tcW w:w="847" w:type="dxa"/>
            <w:tcBorders>
              <w:top w:val="single" w:sz="4" w:space="0" w:color="auto"/>
              <w:left w:val="nil"/>
              <w:bottom w:val="single" w:sz="4" w:space="0" w:color="auto"/>
              <w:right w:val="nil"/>
            </w:tcBorders>
            <w:shd w:val="clear" w:color="auto" w:fill="FFFFFF" w:themeFill="background1"/>
            <w:noWrap/>
            <w:vAlign w:val="bottom"/>
            <w:hideMark/>
          </w:tcPr>
          <w:p w:rsidR="001E4BF6" w:rsidRPr="00FA2945" w:rsidRDefault="00EA729E" w:rsidP="001E4BF6">
            <w:pPr>
              <w:pStyle w:val="table1"/>
              <w:jc w:val="center"/>
              <w:rPr>
                <w:b/>
                <w:lang w:eastAsia="en-AU"/>
              </w:rPr>
            </w:pPr>
            <w:r>
              <w:rPr>
                <w:b/>
                <w:lang w:eastAsia="en-AU"/>
              </w:rPr>
              <w:t>92</w:t>
            </w:r>
          </w:p>
        </w:tc>
        <w:tc>
          <w:tcPr>
            <w:tcW w:w="1592" w:type="dxa"/>
            <w:tcBorders>
              <w:top w:val="single" w:sz="4" w:space="0" w:color="auto"/>
              <w:left w:val="nil"/>
              <w:bottom w:val="single" w:sz="4" w:space="0" w:color="auto"/>
              <w:right w:val="nil"/>
            </w:tcBorders>
            <w:shd w:val="clear" w:color="auto" w:fill="D9D9D9" w:themeFill="background1" w:themeFillShade="D9"/>
            <w:noWrap/>
            <w:vAlign w:val="bottom"/>
            <w:hideMark/>
          </w:tcPr>
          <w:p w:rsidR="001E4BF6" w:rsidRPr="00FA2945" w:rsidRDefault="001E4BF6" w:rsidP="001E4BF6">
            <w:pPr>
              <w:pStyle w:val="table1"/>
              <w:jc w:val="center"/>
              <w:rPr>
                <w:b/>
                <w:lang w:eastAsia="en-AU"/>
              </w:rPr>
            </w:pPr>
            <w:r w:rsidRPr="00FA2945">
              <w:rPr>
                <w:b/>
                <w:lang w:eastAsia="en-AU"/>
              </w:rPr>
              <w:t>2.37</w:t>
            </w:r>
          </w:p>
        </w:tc>
        <w:tc>
          <w:tcPr>
            <w:tcW w:w="1559" w:type="dxa"/>
            <w:tcBorders>
              <w:top w:val="single" w:sz="4" w:space="0" w:color="auto"/>
              <w:left w:val="nil"/>
              <w:bottom w:val="single" w:sz="4" w:space="0" w:color="auto"/>
              <w:right w:val="nil"/>
            </w:tcBorders>
            <w:shd w:val="clear" w:color="auto" w:fill="FFFFFF" w:themeFill="background1"/>
            <w:noWrap/>
            <w:vAlign w:val="bottom"/>
            <w:hideMark/>
          </w:tcPr>
          <w:p w:rsidR="001E4BF6" w:rsidRPr="00FA2945" w:rsidRDefault="00EA729E" w:rsidP="001E4BF6">
            <w:pPr>
              <w:pStyle w:val="table1"/>
              <w:jc w:val="center"/>
              <w:rPr>
                <w:b/>
                <w:lang w:eastAsia="en-AU"/>
              </w:rPr>
            </w:pPr>
            <w:r>
              <w:rPr>
                <w:b/>
                <w:lang w:eastAsia="en-AU"/>
              </w:rPr>
              <w:t>6.9</w:t>
            </w:r>
          </w:p>
        </w:tc>
      </w:tr>
    </w:tbl>
    <w:p w:rsidR="004E1983" w:rsidRDefault="004E1983">
      <w:pPr>
        <w:spacing w:after="0" w:line="240" w:lineRule="auto"/>
        <w:jc w:val="left"/>
        <w:sectPr w:rsidR="004E1983" w:rsidSect="00776CFE">
          <w:footerReference w:type="default" r:id="rId59"/>
          <w:pgSz w:w="16838" w:h="11906" w:orient="landscape" w:code="9"/>
          <w:pgMar w:top="1800" w:right="1440" w:bottom="1800" w:left="1440" w:header="1080" w:footer="835" w:gutter="0"/>
          <w:cols w:space="360"/>
          <w:noEndnote/>
          <w:docGrid w:linePitch="299"/>
        </w:sectPr>
      </w:pPr>
    </w:p>
    <w:p w:rsidR="006D4942" w:rsidRDefault="006D4942" w:rsidP="00D0640F">
      <w:pPr>
        <w:pStyle w:val="Heading1"/>
      </w:pPr>
      <w:bookmarkStart w:id="95" w:name="_Toc390682157"/>
      <w:r>
        <w:lastRenderedPageBreak/>
        <w:t>Appendix B Chemical analyses</w:t>
      </w:r>
      <w:bookmarkEnd w:id="95"/>
    </w:p>
    <w:p w:rsidR="006D4942" w:rsidRDefault="006D4942" w:rsidP="006D4942">
      <w:pPr>
        <w:pStyle w:val="tablecaption"/>
      </w:pPr>
      <w:r>
        <w:rPr>
          <w:b/>
        </w:rPr>
        <w:t>Table B1</w:t>
      </w:r>
      <w:r w:rsidR="00522AB5">
        <w:t xml:space="preserve"> </w:t>
      </w:r>
      <w:r>
        <w:t>Measured and predicted</w:t>
      </w:r>
      <w:r>
        <w:rPr>
          <w:snapToGrid w:val="0"/>
          <w:color w:val="000000"/>
          <w:position w:val="4"/>
          <w:sz w:val="12"/>
          <w:szCs w:val="0"/>
          <w:u w:color="000000"/>
        </w:rPr>
        <w:t>1</w:t>
      </w:r>
      <w:r>
        <w:t xml:space="preserve"> </w:t>
      </w:r>
      <w:proofErr w:type="spellStart"/>
      <w:r>
        <w:t>Mn</w:t>
      </w:r>
      <w:proofErr w:type="spellEnd"/>
      <w:r>
        <w:t xml:space="preserve"> concentrations in the Ngarradj Creek Water tests</w:t>
      </w:r>
    </w:p>
    <w:tbl>
      <w:tblPr>
        <w:tblW w:w="8472" w:type="dxa"/>
        <w:tblLook w:val="0000"/>
      </w:tblPr>
      <w:tblGrid>
        <w:gridCol w:w="1984"/>
        <w:gridCol w:w="1301"/>
        <w:gridCol w:w="1275"/>
        <w:gridCol w:w="1274"/>
        <w:gridCol w:w="1362"/>
        <w:gridCol w:w="1276"/>
      </w:tblGrid>
      <w:tr w:rsidR="006D4942" w:rsidTr="006D4942">
        <w:trPr>
          <w:trHeight w:val="360"/>
        </w:trPr>
        <w:tc>
          <w:tcPr>
            <w:tcW w:w="1984" w:type="dxa"/>
            <w:vMerge w:val="restart"/>
            <w:tcBorders>
              <w:top w:val="single" w:sz="4" w:space="0" w:color="auto"/>
            </w:tcBorders>
            <w:vAlign w:val="center"/>
          </w:tcPr>
          <w:p w:rsidR="006D4942" w:rsidRDefault="006D4942" w:rsidP="006D4942">
            <w:pPr>
              <w:pStyle w:val="table1"/>
              <w:spacing w:before="20" w:after="20"/>
              <w:jc w:val="center"/>
              <w:rPr>
                <w:b/>
              </w:rPr>
            </w:pPr>
            <w:r>
              <w:rPr>
                <w:b/>
              </w:rPr>
              <w:t>Test number/Code</w:t>
            </w:r>
          </w:p>
        </w:tc>
        <w:tc>
          <w:tcPr>
            <w:tcW w:w="1301" w:type="dxa"/>
            <w:vMerge w:val="restart"/>
            <w:tcBorders>
              <w:top w:val="single" w:sz="4" w:space="0" w:color="auto"/>
            </w:tcBorders>
            <w:vAlign w:val="center"/>
          </w:tcPr>
          <w:p w:rsidR="006D4942" w:rsidRDefault="006D4942" w:rsidP="00BA1866">
            <w:pPr>
              <w:pStyle w:val="table1"/>
              <w:spacing w:before="20" w:after="20"/>
              <w:jc w:val="center"/>
              <w:rPr>
                <w:b/>
              </w:rPr>
            </w:pPr>
            <w:r>
              <w:rPr>
                <w:b/>
              </w:rPr>
              <w:t xml:space="preserve">Nominal </w:t>
            </w:r>
            <w:proofErr w:type="spellStart"/>
            <w:r>
              <w:rPr>
                <w:b/>
              </w:rPr>
              <w:t>Mn</w:t>
            </w:r>
            <w:proofErr w:type="spellEnd"/>
            <w:r>
              <w:rPr>
                <w:b/>
              </w:rPr>
              <w:t xml:space="preserve"> (</w:t>
            </w:r>
            <w:r>
              <w:rPr>
                <w:rFonts w:ascii="Symbol" w:hAnsi="Symbol"/>
                <w:b/>
              </w:rPr>
              <w:t></w:t>
            </w:r>
            <w:r>
              <w:rPr>
                <w:b/>
              </w:rPr>
              <w:t>g</w:t>
            </w:r>
            <w:r w:rsidR="00BA1866">
              <w:rPr>
                <w:b/>
              </w:rPr>
              <w:t xml:space="preserve"> </w:t>
            </w:r>
            <w:r>
              <w:rPr>
                <w:b/>
              </w:rPr>
              <w:t>L</w:t>
            </w:r>
            <w:r w:rsidR="00BA1866" w:rsidRPr="00BA1866">
              <w:rPr>
                <w:b/>
                <w:snapToGrid w:val="0"/>
                <w:color w:val="000000"/>
                <w:position w:val="4"/>
                <w:sz w:val="11"/>
                <w:szCs w:val="0"/>
                <w:u w:color="000000"/>
              </w:rPr>
              <w:t>-1</w:t>
            </w:r>
            <w:r>
              <w:rPr>
                <w:b/>
              </w:rPr>
              <w:t>)</w:t>
            </w:r>
          </w:p>
        </w:tc>
        <w:tc>
          <w:tcPr>
            <w:tcW w:w="2549" w:type="dxa"/>
            <w:gridSpan w:val="2"/>
            <w:tcBorders>
              <w:top w:val="single" w:sz="4" w:space="0" w:color="auto"/>
              <w:bottom w:val="single" w:sz="4" w:space="0" w:color="auto"/>
            </w:tcBorders>
            <w:vAlign w:val="center"/>
          </w:tcPr>
          <w:p w:rsidR="006D4942" w:rsidRDefault="006D4942" w:rsidP="006D4942">
            <w:pPr>
              <w:pStyle w:val="table1"/>
              <w:spacing w:before="20" w:after="20"/>
              <w:jc w:val="center"/>
              <w:rPr>
                <w:b/>
              </w:rPr>
            </w:pPr>
            <w:r>
              <w:rPr>
                <w:b/>
              </w:rPr>
              <w:t xml:space="preserve">Start of </w:t>
            </w:r>
            <w:r w:rsidR="00627B69">
              <w:rPr>
                <w:b/>
              </w:rPr>
              <w:t>t</w:t>
            </w:r>
            <w:r>
              <w:rPr>
                <w:b/>
              </w:rPr>
              <w:t>est (</w:t>
            </w:r>
            <w:r>
              <w:rPr>
                <w:rFonts w:ascii="Symbol" w:hAnsi="Symbol"/>
                <w:b/>
              </w:rPr>
              <w:t></w:t>
            </w:r>
            <w:r>
              <w:rPr>
                <w:b/>
              </w:rPr>
              <w:t>g</w:t>
            </w:r>
            <w:r>
              <w:rPr>
                <w:b/>
                <w:lang w:val="en-US"/>
              </w:rPr>
              <w:t xml:space="preserve"> L</w:t>
            </w:r>
            <w:r>
              <w:rPr>
                <w:b/>
                <w:snapToGrid w:val="0"/>
                <w:color w:val="000000"/>
                <w:position w:val="4"/>
                <w:sz w:val="11"/>
                <w:szCs w:val="0"/>
                <w:u w:color="000000"/>
                <w:lang w:val="en-US"/>
              </w:rPr>
              <w:t>-1</w:t>
            </w:r>
            <w:r>
              <w:rPr>
                <w:b/>
              </w:rPr>
              <w:t>)</w:t>
            </w:r>
          </w:p>
        </w:tc>
        <w:tc>
          <w:tcPr>
            <w:tcW w:w="2638" w:type="dxa"/>
            <w:gridSpan w:val="2"/>
            <w:tcBorders>
              <w:top w:val="single" w:sz="4" w:space="0" w:color="auto"/>
              <w:bottom w:val="single" w:sz="4" w:space="0" w:color="auto"/>
            </w:tcBorders>
            <w:vAlign w:val="center"/>
          </w:tcPr>
          <w:p w:rsidR="006D4942" w:rsidRDefault="006D4942" w:rsidP="006D4942">
            <w:pPr>
              <w:pStyle w:val="table1"/>
              <w:spacing w:before="20" w:after="20"/>
              <w:jc w:val="center"/>
              <w:rPr>
                <w:b/>
              </w:rPr>
            </w:pPr>
            <w:r>
              <w:rPr>
                <w:b/>
              </w:rPr>
              <w:t xml:space="preserve">End of </w:t>
            </w:r>
            <w:r w:rsidR="00627B69">
              <w:rPr>
                <w:b/>
              </w:rPr>
              <w:t>t</w:t>
            </w:r>
            <w:r>
              <w:rPr>
                <w:b/>
              </w:rPr>
              <w:t>est (</w:t>
            </w:r>
            <w:r>
              <w:rPr>
                <w:rFonts w:ascii="Symbol" w:hAnsi="Symbol"/>
                <w:b/>
              </w:rPr>
              <w:t></w:t>
            </w:r>
            <w:r>
              <w:rPr>
                <w:b/>
              </w:rPr>
              <w:t>g</w:t>
            </w:r>
            <w:r>
              <w:rPr>
                <w:lang w:val="en-US"/>
              </w:rPr>
              <w:t xml:space="preserve"> </w:t>
            </w:r>
            <w:r>
              <w:rPr>
                <w:b/>
                <w:lang w:val="en-US"/>
              </w:rPr>
              <w:t>L</w:t>
            </w:r>
            <w:r>
              <w:rPr>
                <w:b/>
                <w:snapToGrid w:val="0"/>
                <w:color w:val="000000"/>
                <w:position w:val="4"/>
                <w:sz w:val="11"/>
                <w:szCs w:val="0"/>
                <w:u w:color="000000"/>
                <w:lang w:val="en-US"/>
              </w:rPr>
              <w:t>-1</w:t>
            </w:r>
            <w:r>
              <w:rPr>
                <w:b/>
              </w:rPr>
              <w:t>)</w:t>
            </w:r>
          </w:p>
        </w:tc>
      </w:tr>
      <w:tr w:rsidR="006D4942" w:rsidTr="006D4942">
        <w:trPr>
          <w:trHeight w:val="360"/>
        </w:trPr>
        <w:tc>
          <w:tcPr>
            <w:tcW w:w="1984" w:type="dxa"/>
            <w:vMerge/>
            <w:tcBorders>
              <w:bottom w:val="single" w:sz="4" w:space="0" w:color="auto"/>
            </w:tcBorders>
            <w:vAlign w:val="center"/>
          </w:tcPr>
          <w:p w:rsidR="006D4942" w:rsidRDefault="006D4942" w:rsidP="006D4942">
            <w:pPr>
              <w:pStyle w:val="table1"/>
              <w:spacing w:before="20" w:after="20"/>
              <w:jc w:val="center"/>
            </w:pPr>
          </w:p>
        </w:tc>
        <w:tc>
          <w:tcPr>
            <w:tcW w:w="1301" w:type="dxa"/>
            <w:vMerge/>
            <w:tcBorders>
              <w:bottom w:val="single" w:sz="4" w:space="0" w:color="auto"/>
            </w:tcBorders>
            <w:vAlign w:val="center"/>
          </w:tcPr>
          <w:p w:rsidR="006D4942" w:rsidRDefault="006D4942" w:rsidP="006D4942">
            <w:pPr>
              <w:pStyle w:val="table1"/>
              <w:spacing w:before="20" w:after="20"/>
              <w:jc w:val="center"/>
            </w:pPr>
          </w:p>
        </w:tc>
        <w:tc>
          <w:tcPr>
            <w:tcW w:w="1275" w:type="dxa"/>
            <w:tcBorders>
              <w:top w:val="single" w:sz="4" w:space="0" w:color="auto"/>
              <w:bottom w:val="single" w:sz="4" w:space="0" w:color="auto"/>
            </w:tcBorders>
            <w:vAlign w:val="center"/>
          </w:tcPr>
          <w:p w:rsidR="006D4942" w:rsidRDefault="006D4942" w:rsidP="006D4942">
            <w:pPr>
              <w:pStyle w:val="table1"/>
              <w:spacing w:before="20" w:after="20"/>
              <w:jc w:val="center"/>
              <w:rPr>
                <w:b/>
              </w:rPr>
            </w:pPr>
            <w:r>
              <w:rPr>
                <w:b/>
              </w:rPr>
              <w:t xml:space="preserve">Total </w:t>
            </w:r>
            <w:proofErr w:type="spellStart"/>
            <w:r>
              <w:rPr>
                <w:b/>
              </w:rPr>
              <w:t>Mn</w:t>
            </w:r>
            <w:proofErr w:type="spellEnd"/>
          </w:p>
        </w:tc>
        <w:tc>
          <w:tcPr>
            <w:tcW w:w="1274" w:type="dxa"/>
            <w:tcBorders>
              <w:top w:val="single" w:sz="4" w:space="0" w:color="auto"/>
              <w:bottom w:val="single" w:sz="4" w:space="0" w:color="auto"/>
            </w:tcBorders>
            <w:vAlign w:val="center"/>
          </w:tcPr>
          <w:p w:rsidR="006D4942" w:rsidRDefault="006D4942" w:rsidP="006D4942">
            <w:pPr>
              <w:pStyle w:val="table1"/>
              <w:spacing w:before="20" w:after="20"/>
              <w:jc w:val="center"/>
              <w:rPr>
                <w:b/>
                <w:lang w:val="sv-SE"/>
              </w:rPr>
            </w:pPr>
            <w:r>
              <w:rPr>
                <w:b/>
                <w:lang w:val="sv-SE"/>
              </w:rPr>
              <w:t xml:space="preserve">0.1 </w:t>
            </w:r>
            <w:r>
              <w:rPr>
                <w:rFonts w:ascii="Symbol" w:hAnsi="Symbol"/>
                <w:b/>
              </w:rPr>
              <w:t></w:t>
            </w:r>
            <w:r>
              <w:rPr>
                <w:b/>
                <w:lang w:val="sv-SE"/>
              </w:rPr>
              <w:t xml:space="preserve">m </w:t>
            </w:r>
            <w:r w:rsidR="00627B69">
              <w:rPr>
                <w:b/>
                <w:lang w:val="sv-SE"/>
              </w:rPr>
              <w:t>f</w:t>
            </w:r>
            <w:r>
              <w:rPr>
                <w:b/>
                <w:lang w:val="sv-SE"/>
              </w:rPr>
              <w:t>iltered Mn</w:t>
            </w:r>
          </w:p>
        </w:tc>
        <w:tc>
          <w:tcPr>
            <w:tcW w:w="1362" w:type="dxa"/>
            <w:tcBorders>
              <w:top w:val="single" w:sz="4" w:space="0" w:color="auto"/>
              <w:bottom w:val="single" w:sz="4" w:space="0" w:color="auto"/>
            </w:tcBorders>
            <w:vAlign w:val="center"/>
          </w:tcPr>
          <w:p w:rsidR="006D4942" w:rsidRDefault="006D4942" w:rsidP="006D4942">
            <w:pPr>
              <w:pStyle w:val="table1"/>
              <w:spacing w:before="20" w:after="20"/>
              <w:jc w:val="center"/>
              <w:rPr>
                <w:b/>
              </w:rPr>
            </w:pPr>
            <w:r>
              <w:rPr>
                <w:b/>
              </w:rPr>
              <w:t xml:space="preserve">Total </w:t>
            </w:r>
            <w:proofErr w:type="spellStart"/>
            <w:r>
              <w:rPr>
                <w:b/>
              </w:rPr>
              <w:t>Mn</w:t>
            </w:r>
            <w:proofErr w:type="spellEnd"/>
          </w:p>
        </w:tc>
        <w:tc>
          <w:tcPr>
            <w:tcW w:w="1276" w:type="dxa"/>
            <w:tcBorders>
              <w:top w:val="single" w:sz="4" w:space="0" w:color="auto"/>
              <w:bottom w:val="single" w:sz="4" w:space="0" w:color="auto"/>
            </w:tcBorders>
            <w:vAlign w:val="center"/>
          </w:tcPr>
          <w:p w:rsidR="006D4942" w:rsidRDefault="006D4942" w:rsidP="006D4942">
            <w:pPr>
              <w:pStyle w:val="table1"/>
              <w:spacing w:before="20" w:after="20"/>
              <w:jc w:val="center"/>
              <w:rPr>
                <w:b/>
                <w:lang w:val="sv-SE"/>
              </w:rPr>
            </w:pPr>
            <w:r>
              <w:rPr>
                <w:b/>
                <w:lang w:val="sv-SE"/>
              </w:rPr>
              <w:t xml:space="preserve">0.1 </w:t>
            </w:r>
            <w:r>
              <w:rPr>
                <w:rFonts w:ascii="Symbol" w:hAnsi="Symbol"/>
                <w:b/>
              </w:rPr>
              <w:t></w:t>
            </w:r>
            <w:r>
              <w:rPr>
                <w:b/>
                <w:lang w:val="sv-SE"/>
              </w:rPr>
              <w:t xml:space="preserve">m </w:t>
            </w:r>
            <w:r w:rsidR="00627B69">
              <w:rPr>
                <w:b/>
                <w:lang w:val="sv-SE"/>
              </w:rPr>
              <w:t>f</w:t>
            </w:r>
            <w:r>
              <w:rPr>
                <w:b/>
                <w:lang w:val="sv-SE"/>
              </w:rPr>
              <w:t>iltered Mn</w:t>
            </w:r>
          </w:p>
        </w:tc>
      </w:tr>
      <w:tr w:rsidR="006D4942" w:rsidTr="006D4942">
        <w:tc>
          <w:tcPr>
            <w:tcW w:w="8472" w:type="dxa"/>
            <w:gridSpan w:val="6"/>
            <w:tcBorders>
              <w:top w:val="single" w:sz="4" w:space="0" w:color="auto"/>
            </w:tcBorders>
            <w:vAlign w:val="bottom"/>
          </w:tcPr>
          <w:p w:rsidR="006D4942" w:rsidRDefault="006D4942" w:rsidP="006D4942">
            <w:pPr>
              <w:pStyle w:val="table1"/>
              <w:spacing w:before="20" w:after="20"/>
            </w:pPr>
            <w:r>
              <w:rPr>
                <w:b/>
              </w:rPr>
              <w:t>Initial chronic cladoceran tests</w:t>
            </w:r>
          </w:p>
        </w:tc>
      </w:tr>
      <w:tr w:rsidR="006D4942" w:rsidTr="006D4942">
        <w:tc>
          <w:tcPr>
            <w:tcW w:w="1984" w:type="dxa"/>
            <w:tcBorders>
              <w:top w:val="single" w:sz="4" w:space="0" w:color="auto"/>
            </w:tcBorders>
            <w:vAlign w:val="bottom"/>
          </w:tcPr>
          <w:p w:rsidR="006D4942" w:rsidRDefault="006D4942" w:rsidP="00155867">
            <w:pPr>
              <w:pStyle w:val="table1"/>
              <w:spacing w:before="20" w:after="20"/>
            </w:pPr>
            <w:r>
              <w:t>934D/933D P</w:t>
            </w:r>
            <w:r w:rsidR="00155867">
              <w:t>ro Blank</w:t>
            </w:r>
            <w:r>
              <w:rPr>
                <w:snapToGrid w:val="0"/>
                <w:color w:val="000000"/>
                <w:position w:val="4"/>
                <w:sz w:val="11"/>
                <w:szCs w:val="0"/>
                <w:u w:color="000000"/>
              </w:rPr>
              <w:t>2</w:t>
            </w:r>
          </w:p>
        </w:tc>
        <w:tc>
          <w:tcPr>
            <w:tcW w:w="1301" w:type="dxa"/>
            <w:tcBorders>
              <w:top w:val="single" w:sz="4" w:space="0" w:color="auto"/>
            </w:tcBorders>
            <w:vAlign w:val="bottom"/>
          </w:tcPr>
          <w:p w:rsidR="006D4942" w:rsidRDefault="006D4942" w:rsidP="006D4942">
            <w:pPr>
              <w:pStyle w:val="table1"/>
              <w:spacing w:before="20" w:after="20"/>
            </w:pPr>
            <w:r>
              <w:t>0</w:t>
            </w:r>
          </w:p>
        </w:tc>
        <w:tc>
          <w:tcPr>
            <w:tcW w:w="1275" w:type="dxa"/>
            <w:tcBorders>
              <w:top w:val="single" w:sz="4" w:space="0" w:color="auto"/>
            </w:tcBorders>
            <w:vAlign w:val="bottom"/>
          </w:tcPr>
          <w:p w:rsidR="006D4942" w:rsidRDefault="006D4942" w:rsidP="006D4942">
            <w:pPr>
              <w:pStyle w:val="table1"/>
              <w:spacing w:before="20" w:after="20"/>
            </w:pPr>
            <w:r>
              <w:t>0.3</w:t>
            </w:r>
          </w:p>
        </w:tc>
        <w:tc>
          <w:tcPr>
            <w:tcW w:w="1274" w:type="dxa"/>
            <w:tcBorders>
              <w:top w:val="single" w:sz="4" w:space="0" w:color="auto"/>
            </w:tcBorders>
            <w:vAlign w:val="bottom"/>
          </w:tcPr>
          <w:p w:rsidR="006D4942" w:rsidRDefault="006D4942" w:rsidP="006D4942">
            <w:pPr>
              <w:pStyle w:val="table1"/>
              <w:spacing w:before="20" w:after="20"/>
              <w:rPr>
                <w:bCs/>
              </w:rPr>
            </w:pPr>
            <w:r>
              <w:rPr>
                <w:bCs/>
              </w:rPr>
              <w:t>NA</w:t>
            </w:r>
            <w:r>
              <w:rPr>
                <w:snapToGrid w:val="0"/>
                <w:color w:val="000000"/>
                <w:position w:val="4"/>
                <w:sz w:val="11"/>
                <w:szCs w:val="0"/>
                <w:u w:color="000000"/>
              </w:rPr>
              <w:t>3</w:t>
            </w:r>
          </w:p>
        </w:tc>
        <w:tc>
          <w:tcPr>
            <w:tcW w:w="1362" w:type="dxa"/>
            <w:tcBorders>
              <w:top w:val="single" w:sz="4" w:space="0" w:color="auto"/>
            </w:tcBorders>
            <w:vAlign w:val="bottom"/>
          </w:tcPr>
          <w:p w:rsidR="006D4942" w:rsidRDefault="006D4942" w:rsidP="006D4942">
            <w:pPr>
              <w:pStyle w:val="table1"/>
              <w:spacing w:before="20" w:after="20"/>
            </w:pPr>
            <w:r>
              <w:t>NA</w:t>
            </w:r>
          </w:p>
        </w:tc>
        <w:tc>
          <w:tcPr>
            <w:tcW w:w="1276" w:type="dxa"/>
            <w:tcBorders>
              <w:top w:val="single" w:sz="4" w:space="0" w:color="auto"/>
            </w:tcBorders>
            <w:vAlign w:val="bottom"/>
          </w:tcPr>
          <w:p w:rsidR="006D4942" w:rsidRDefault="006D4942" w:rsidP="006D4942">
            <w:pPr>
              <w:pStyle w:val="table1"/>
              <w:spacing w:before="20" w:after="20"/>
            </w:pPr>
            <w:r>
              <w:t>NA</w:t>
            </w:r>
          </w:p>
        </w:tc>
      </w:tr>
      <w:tr w:rsidR="006D4942" w:rsidTr="006D4942">
        <w:tc>
          <w:tcPr>
            <w:tcW w:w="1984" w:type="dxa"/>
            <w:vAlign w:val="bottom"/>
          </w:tcPr>
          <w:p w:rsidR="006D4942" w:rsidRDefault="006D4942" w:rsidP="006D4942">
            <w:pPr>
              <w:pStyle w:val="table1"/>
              <w:spacing w:before="20" w:after="20"/>
            </w:pPr>
            <w:r>
              <w:t>934D/933D A</w:t>
            </w:r>
          </w:p>
        </w:tc>
        <w:tc>
          <w:tcPr>
            <w:tcW w:w="1301" w:type="dxa"/>
            <w:vAlign w:val="bottom"/>
          </w:tcPr>
          <w:p w:rsidR="006D4942" w:rsidRDefault="006D4942" w:rsidP="006D4942">
            <w:pPr>
              <w:pStyle w:val="table1"/>
              <w:spacing w:before="20" w:after="20"/>
            </w:pPr>
            <w:r>
              <w:t>0 (NCW)</w:t>
            </w:r>
          </w:p>
        </w:tc>
        <w:tc>
          <w:tcPr>
            <w:tcW w:w="1275" w:type="dxa"/>
            <w:vAlign w:val="bottom"/>
          </w:tcPr>
          <w:p w:rsidR="006D4942" w:rsidRDefault="006D4942" w:rsidP="006D4942">
            <w:pPr>
              <w:pStyle w:val="table1"/>
              <w:spacing w:before="20" w:after="20"/>
            </w:pPr>
            <w:r>
              <w:t>5.3</w:t>
            </w:r>
          </w:p>
        </w:tc>
        <w:tc>
          <w:tcPr>
            <w:tcW w:w="1274" w:type="dxa"/>
            <w:vAlign w:val="bottom"/>
          </w:tcPr>
          <w:p w:rsidR="006D4942" w:rsidRDefault="006D4942" w:rsidP="006D4942">
            <w:pPr>
              <w:pStyle w:val="table1"/>
              <w:spacing w:before="20" w:after="20"/>
              <w:rPr>
                <w:bCs/>
              </w:rPr>
            </w:pPr>
            <w:r>
              <w:rPr>
                <w:bCs/>
              </w:rPr>
              <w:t>3.8</w:t>
            </w:r>
          </w:p>
        </w:tc>
        <w:tc>
          <w:tcPr>
            <w:tcW w:w="1362" w:type="dxa"/>
            <w:vAlign w:val="bottom"/>
          </w:tcPr>
          <w:p w:rsidR="006D4942" w:rsidRDefault="006D4942" w:rsidP="006D4942">
            <w:pPr>
              <w:pStyle w:val="table1"/>
              <w:spacing w:before="20" w:after="20"/>
              <w:rPr>
                <w:b/>
                <w:bCs/>
                <w:i/>
              </w:rPr>
            </w:pPr>
            <w:r>
              <w:rPr>
                <w:b/>
                <w:bCs/>
                <w:i/>
              </w:rPr>
              <w:t>5.3</w:t>
            </w:r>
          </w:p>
        </w:tc>
        <w:tc>
          <w:tcPr>
            <w:tcW w:w="1276" w:type="dxa"/>
            <w:vAlign w:val="bottom"/>
          </w:tcPr>
          <w:p w:rsidR="006D4942" w:rsidRDefault="006D4942" w:rsidP="006D4942">
            <w:pPr>
              <w:pStyle w:val="table1"/>
              <w:spacing w:before="20" w:after="20"/>
              <w:rPr>
                <w:b/>
                <w:bCs/>
                <w:i/>
              </w:rPr>
            </w:pPr>
            <w:r>
              <w:rPr>
                <w:b/>
                <w:bCs/>
                <w:i/>
              </w:rPr>
              <w:t>4.6</w:t>
            </w:r>
          </w:p>
        </w:tc>
      </w:tr>
      <w:tr w:rsidR="006D4942" w:rsidTr="006D4942">
        <w:tc>
          <w:tcPr>
            <w:tcW w:w="1984" w:type="dxa"/>
            <w:vAlign w:val="bottom"/>
          </w:tcPr>
          <w:p w:rsidR="006D4942" w:rsidRDefault="006D4942" w:rsidP="006D4942">
            <w:pPr>
              <w:pStyle w:val="table1"/>
              <w:spacing w:before="20" w:after="20"/>
            </w:pPr>
            <w:r>
              <w:t xml:space="preserve">934D/933D B </w:t>
            </w:r>
          </w:p>
        </w:tc>
        <w:tc>
          <w:tcPr>
            <w:tcW w:w="1301" w:type="dxa"/>
            <w:vAlign w:val="bottom"/>
          </w:tcPr>
          <w:p w:rsidR="006D4942" w:rsidRDefault="006D4942" w:rsidP="006D4942">
            <w:pPr>
              <w:pStyle w:val="table1"/>
              <w:spacing w:before="20" w:after="20"/>
            </w:pPr>
            <w:r>
              <w:t>20</w:t>
            </w:r>
          </w:p>
        </w:tc>
        <w:tc>
          <w:tcPr>
            <w:tcW w:w="1275" w:type="dxa"/>
            <w:vAlign w:val="bottom"/>
          </w:tcPr>
          <w:p w:rsidR="006D4942" w:rsidRDefault="006D4942" w:rsidP="006D4942">
            <w:pPr>
              <w:pStyle w:val="table1"/>
              <w:spacing w:before="20" w:after="20"/>
            </w:pPr>
            <w:r>
              <w:t>7.2</w:t>
            </w:r>
          </w:p>
        </w:tc>
        <w:tc>
          <w:tcPr>
            <w:tcW w:w="1274" w:type="dxa"/>
            <w:vAlign w:val="bottom"/>
          </w:tcPr>
          <w:p w:rsidR="006D4942" w:rsidRDefault="006D4942" w:rsidP="006D4942">
            <w:pPr>
              <w:pStyle w:val="table1"/>
              <w:spacing w:before="20" w:after="20"/>
              <w:rPr>
                <w:bCs/>
              </w:rPr>
            </w:pPr>
            <w:r>
              <w:rPr>
                <w:bCs/>
              </w:rPr>
              <w:t>6.5</w:t>
            </w:r>
          </w:p>
        </w:tc>
        <w:tc>
          <w:tcPr>
            <w:tcW w:w="1362" w:type="dxa"/>
            <w:vAlign w:val="bottom"/>
          </w:tcPr>
          <w:p w:rsidR="006D4942" w:rsidRDefault="006D4942" w:rsidP="006D4942">
            <w:pPr>
              <w:pStyle w:val="table1"/>
              <w:spacing w:before="20" w:after="20"/>
              <w:rPr>
                <w:bCs/>
              </w:rPr>
            </w:pPr>
            <w:r>
              <w:rPr>
                <w:bCs/>
              </w:rPr>
              <w:t>NA</w:t>
            </w:r>
          </w:p>
        </w:tc>
        <w:tc>
          <w:tcPr>
            <w:tcW w:w="1276" w:type="dxa"/>
            <w:vAlign w:val="bottom"/>
          </w:tcPr>
          <w:p w:rsidR="006D4942" w:rsidRDefault="006D4942" w:rsidP="006D4942">
            <w:pPr>
              <w:pStyle w:val="table1"/>
              <w:spacing w:before="20" w:after="20"/>
              <w:rPr>
                <w:bCs/>
              </w:rPr>
            </w:pPr>
            <w:r>
              <w:rPr>
                <w:bCs/>
              </w:rPr>
              <w:t>4.7</w:t>
            </w:r>
            <w:r>
              <w:rPr>
                <w:snapToGrid w:val="0"/>
                <w:color w:val="000000"/>
                <w:position w:val="4"/>
                <w:sz w:val="11"/>
                <w:szCs w:val="0"/>
                <w:u w:color="000000"/>
              </w:rPr>
              <w:t>4</w:t>
            </w:r>
            <w:r>
              <w:rPr>
                <w:bCs/>
              </w:rPr>
              <w:t>/4.3</w:t>
            </w:r>
            <w:r>
              <w:rPr>
                <w:snapToGrid w:val="0"/>
                <w:color w:val="000000"/>
                <w:position w:val="4"/>
                <w:sz w:val="11"/>
                <w:szCs w:val="0"/>
                <w:u w:color="000000"/>
              </w:rPr>
              <w:t>5</w:t>
            </w:r>
          </w:p>
        </w:tc>
      </w:tr>
      <w:tr w:rsidR="006D4942" w:rsidTr="006D4942">
        <w:tc>
          <w:tcPr>
            <w:tcW w:w="1984" w:type="dxa"/>
            <w:vAlign w:val="bottom"/>
          </w:tcPr>
          <w:p w:rsidR="006D4942" w:rsidRDefault="006D4942" w:rsidP="006D4942">
            <w:pPr>
              <w:pStyle w:val="table1"/>
              <w:spacing w:before="20" w:after="20"/>
            </w:pPr>
            <w:r>
              <w:t xml:space="preserve">934D/933D C </w:t>
            </w:r>
          </w:p>
        </w:tc>
        <w:tc>
          <w:tcPr>
            <w:tcW w:w="1301" w:type="dxa"/>
            <w:vAlign w:val="bottom"/>
          </w:tcPr>
          <w:p w:rsidR="006D4942" w:rsidRDefault="006D4942" w:rsidP="006D4942">
            <w:pPr>
              <w:pStyle w:val="table1"/>
              <w:spacing w:before="20" w:after="20"/>
            </w:pPr>
            <w:r>
              <w:t>63</w:t>
            </w:r>
          </w:p>
        </w:tc>
        <w:tc>
          <w:tcPr>
            <w:tcW w:w="1275" w:type="dxa"/>
            <w:vAlign w:val="bottom"/>
          </w:tcPr>
          <w:p w:rsidR="006D4942" w:rsidRDefault="006D4942" w:rsidP="006D4942">
            <w:pPr>
              <w:pStyle w:val="table1"/>
              <w:spacing w:before="20" w:after="20"/>
            </w:pPr>
            <w:r>
              <w:t>70</w:t>
            </w:r>
          </w:p>
        </w:tc>
        <w:tc>
          <w:tcPr>
            <w:tcW w:w="1274" w:type="dxa"/>
            <w:vAlign w:val="bottom"/>
          </w:tcPr>
          <w:p w:rsidR="006D4942" w:rsidRDefault="006D4942" w:rsidP="006D4942">
            <w:pPr>
              <w:pStyle w:val="table1"/>
              <w:spacing w:before="20" w:after="20"/>
              <w:rPr>
                <w:bCs/>
              </w:rPr>
            </w:pPr>
            <w:r>
              <w:rPr>
                <w:bCs/>
              </w:rPr>
              <w:t>60</w:t>
            </w:r>
          </w:p>
        </w:tc>
        <w:tc>
          <w:tcPr>
            <w:tcW w:w="1362" w:type="dxa"/>
            <w:vAlign w:val="bottom"/>
          </w:tcPr>
          <w:p w:rsidR="006D4942" w:rsidRDefault="006D4942" w:rsidP="006D4942">
            <w:pPr>
              <w:pStyle w:val="table1"/>
              <w:spacing w:before="20" w:after="20"/>
              <w:rPr>
                <w:b/>
                <w:bCs/>
                <w:i/>
              </w:rPr>
            </w:pPr>
            <w:r>
              <w:rPr>
                <w:b/>
                <w:bCs/>
                <w:i/>
              </w:rPr>
              <w:t>70</w:t>
            </w:r>
          </w:p>
        </w:tc>
        <w:tc>
          <w:tcPr>
            <w:tcW w:w="1276" w:type="dxa"/>
            <w:vAlign w:val="bottom"/>
          </w:tcPr>
          <w:p w:rsidR="006D4942" w:rsidRDefault="006D4942" w:rsidP="006D4942">
            <w:pPr>
              <w:pStyle w:val="table1"/>
              <w:spacing w:before="20" w:after="20"/>
              <w:rPr>
                <w:b/>
                <w:bCs/>
                <w:i/>
              </w:rPr>
            </w:pPr>
            <w:r>
              <w:rPr>
                <w:b/>
                <w:bCs/>
                <w:i/>
              </w:rPr>
              <w:t>60</w:t>
            </w:r>
          </w:p>
        </w:tc>
      </w:tr>
      <w:tr w:rsidR="006D4942" w:rsidTr="006D4942">
        <w:tc>
          <w:tcPr>
            <w:tcW w:w="1984" w:type="dxa"/>
            <w:vAlign w:val="bottom"/>
          </w:tcPr>
          <w:p w:rsidR="006D4942" w:rsidRDefault="006D4942" w:rsidP="006D4942">
            <w:pPr>
              <w:pStyle w:val="table1"/>
              <w:spacing w:before="20" w:after="20"/>
            </w:pPr>
            <w:r>
              <w:t xml:space="preserve">934D/933D D </w:t>
            </w:r>
          </w:p>
        </w:tc>
        <w:tc>
          <w:tcPr>
            <w:tcW w:w="1301" w:type="dxa"/>
            <w:vAlign w:val="bottom"/>
          </w:tcPr>
          <w:p w:rsidR="006D4942" w:rsidRDefault="006D4942" w:rsidP="006D4942">
            <w:pPr>
              <w:pStyle w:val="table1"/>
              <w:spacing w:before="20" w:after="20"/>
            </w:pPr>
            <w:r>
              <w:t>200</w:t>
            </w:r>
          </w:p>
        </w:tc>
        <w:tc>
          <w:tcPr>
            <w:tcW w:w="1275" w:type="dxa"/>
            <w:vAlign w:val="bottom"/>
          </w:tcPr>
          <w:p w:rsidR="006D4942" w:rsidRDefault="006D4942" w:rsidP="006D4942">
            <w:pPr>
              <w:pStyle w:val="table1"/>
              <w:spacing w:before="20" w:after="20"/>
            </w:pPr>
            <w:r>
              <w:t>210</w:t>
            </w:r>
          </w:p>
        </w:tc>
        <w:tc>
          <w:tcPr>
            <w:tcW w:w="1274" w:type="dxa"/>
            <w:vAlign w:val="bottom"/>
          </w:tcPr>
          <w:p w:rsidR="006D4942" w:rsidRDefault="006D4942" w:rsidP="006D4942">
            <w:pPr>
              <w:pStyle w:val="table1"/>
              <w:spacing w:before="20" w:after="20"/>
              <w:rPr>
                <w:bCs/>
              </w:rPr>
            </w:pPr>
            <w:r>
              <w:rPr>
                <w:bCs/>
              </w:rPr>
              <w:t>190</w:t>
            </w:r>
          </w:p>
        </w:tc>
        <w:tc>
          <w:tcPr>
            <w:tcW w:w="1362" w:type="dxa"/>
            <w:vAlign w:val="bottom"/>
          </w:tcPr>
          <w:p w:rsidR="006D4942" w:rsidRDefault="006D4942" w:rsidP="006D4942">
            <w:pPr>
              <w:pStyle w:val="table1"/>
              <w:spacing w:before="20" w:after="20"/>
              <w:rPr>
                <w:bCs/>
              </w:rPr>
            </w:pPr>
            <w:r>
              <w:rPr>
                <w:bCs/>
              </w:rPr>
              <w:t>NA</w:t>
            </w:r>
          </w:p>
        </w:tc>
        <w:tc>
          <w:tcPr>
            <w:tcW w:w="1276" w:type="dxa"/>
            <w:vAlign w:val="bottom"/>
          </w:tcPr>
          <w:p w:rsidR="006D4942" w:rsidRDefault="006D4942" w:rsidP="006D4942">
            <w:pPr>
              <w:pStyle w:val="table1"/>
              <w:spacing w:before="20" w:after="20"/>
              <w:rPr>
                <w:bCs/>
              </w:rPr>
            </w:pPr>
            <w:r>
              <w:rPr>
                <w:bCs/>
              </w:rPr>
              <w:t>150/150</w:t>
            </w:r>
          </w:p>
        </w:tc>
      </w:tr>
      <w:tr w:rsidR="006D4942" w:rsidTr="006D4942">
        <w:tc>
          <w:tcPr>
            <w:tcW w:w="1984" w:type="dxa"/>
            <w:vAlign w:val="bottom"/>
          </w:tcPr>
          <w:p w:rsidR="006D4942" w:rsidRDefault="006D4942" w:rsidP="006D4942">
            <w:pPr>
              <w:pStyle w:val="table1"/>
              <w:spacing w:before="20" w:after="20"/>
            </w:pPr>
            <w:r>
              <w:t xml:space="preserve">934D/933D E </w:t>
            </w:r>
          </w:p>
        </w:tc>
        <w:tc>
          <w:tcPr>
            <w:tcW w:w="1301" w:type="dxa"/>
            <w:vAlign w:val="bottom"/>
          </w:tcPr>
          <w:p w:rsidR="006D4942" w:rsidRDefault="006D4942" w:rsidP="006D4942">
            <w:pPr>
              <w:pStyle w:val="table1"/>
              <w:spacing w:before="20" w:after="20"/>
            </w:pPr>
            <w:r>
              <w:t>630</w:t>
            </w:r>
          </w:p>
        </w:tc>
        <w:tc>
          <w:tcPr>
            <w:tcW w:w="1275" w:type="dxa"/>
            <w:vAlign w:val="bottom"/>
          </w:tcPr>
          <w:p w:rsidR="006D4942" w:rsidRDefault="006D4942" w:rsidP="006D4942">
            <w:pPr>
              <w:pStyle w:val="table1"/>
              <w:spacing w:before="20" w:after="20"/>
            </w:pPr>
            <w:r>
              <w:t>660</w:t>
            </w:r>
          </w:p>
        </w:tc>
        <w:tc>
          <w:tcPr>
            <w:tcW w:w="1274" w:type="dxa"/>
            <w:vAlign w:val="bottom"/>
          </w:tcPr>
          <w:p w:rsidR="006D4942" w:rsidRDefault="006D4942" w:rsidP="006D4942">
            <w:pPr>
              <w:pStyle w:val="table1"/>
              <w:spacing w:before="20" w:after="20"/>
              <w:rPr>
                <w:bCs/>
              </w:rPr>
            </w:pPr>
            <w:r>
              <w:rPr>
                <w:bCs/>
              </w:rPr>
              <w:t>600</w:t>
            </w:r>
          </w:p>
        </w:tc>
        <w:tc>
          <w:tcPr>
            <w:tcW w:w="1362" w:type="dxa"/>
            <w:vAlign w:val="bottom"/>
          </w:tcPr>
          <w:p w:rsidR="006D4942" w:rsidRDefault="006D4942" w:rsidP="006D4942">
            <w:pPr>
              <w:pStyle w:val="table1"/>
              <w:spacing w:before="20" w:after="20"/>
              <w:rPr>
                <w:b/>
                <w:bCs/>
                <w:i/>
              </w:rPr>
            </w:pPr>
            <w:r>
              <w:rPr>
                <w:b/>
                <w:bCs/>
                <w:i/>
              </w:rPr>
              <w:t>660</w:t>
            </w:r>
          </w:p>
        </w:tc>
        <w:tc>
          <w:tcPr>
            <w:tcW w:w="1276" w:type="dxa"/>
            <w:vAlign w:val="bottom"/>
          </w:tcPr>
          <w:p w:rsidR="006D4942" w:rsidRDefault="006D4942" w:rsidP="006D4942">
            <w:pPr>
              <w:pStyle w:val="table1"/>
              <w:spacing w:before="20" w:after="20"/>
              <w:rPr>
                <w:b/>
                <w:bCs/>
                <w:i/>
              </w:rPr>
            </w:pPr>
            <w:r>
              <w:rPr>
                <w:b/>
                <w:bCs/>
                <w:i/>
              </w:rPr>
              <w:t>570</w:t>
            </w:r>
          </w:p>
        </w:tc>
      </w:tr>
      <w:tr w:rsidR="006D4942" w:rsidTr="006D4942">
        <w:tc>
          <w:tcPr>
            <w:tcW w:w="1984" w:type="dxa"/>
            <w:tcBorders>
              <w:bottom w:val="single" w:sz="4" w:space="0" w:color="auto"/>
            </w:tcBorders>
            <w:vAlign w:val="bottom"/>
          </w:tcPr>
          <w:p w:rsidR="006D4942" w:rsidRDefault="006D4942" w:rsidP="006D4942">
            <w:pPr>
              <w:pStyle w:val="table1"/>
              <w:spacing w:before="20" w:after="20"/>
            </w:pPr>
            <w:r>
              <w:t xml:space="preserve">934D/933D F </w:t>
            </w:r>
          </w:p>
        </w:tc>
        <w:tc>
          <w:tcPr>
            <w:tcW w:w="1301" w:type="dxa"/>
            <w:tcBorders>
              <w:bottom w:val="single" w:sz="4" w:space="0" w:color="auto"/>
            </w:tcBorders>
            <w:vAlign w:val="bottom"/>
          </w:tcPr>
          <w:p w:rsidR="006D4942" w:rsidRDefault="006D4942" w:rsidP="006D4942">
            <w:pPr>
              <w:pStyle w:val="table1"/>
              <w:spacing w:before="20" w:after="20"/>
            </w:pPr>
            <w:r>
              <w:t>2000</w:t>
            </w:r>
          </w:p>
        </w:tc>
        <w:tc>
          <w:tcPr>
            <w:tcW w:w="1275" w:type="dxa"/>
            <w:tcBorders>
              <w:bottom w:val="single" w:sz="4" w:space="0" w:color="auto"/>
            </w:tcBorders>
            <w:vAlign w:val="bottom"/>
          </w:tcPr>
          <w:p w:rsidR="006D4942" w:rsidRDefault="006D4942" w:rsidP="006D4942">
            <w:pPr>
              <w:pStyle w:val="table1"/>
              <w:spacing w:before="20" w:after="20"/>
            </w:pPr>
            <w:r>
              <w:t>2040</w:t>
            </w:r>
          </w:p>
        </w:tc>
        <w:tc>
          <w:tcPr>
            <w:tcW w:w="1274" w:type="dxa"/>
            <w:tcBorders>
              <w:bottom w:val="single" w:sz="4" w:space="0" w:color="auto"/>
            </w:tcBorders>
            <w:vAlign w:val="bottom"/>
          </w:tcPr>
          <w:p w:rsidR="006D4942" w:rsidRDefault="006D4942" w:rsidP="006D4942">
            <w:pPr>
              <w:pStyle w:val="table1"/>
              <w:spacing w:before="20" w:after="20"/>
              <w:rPr>
                <w:bCs/>
              </w:rPr>
            </w:pPr>
            <w:r>
              <w:rPr>
                <w:bCs/>
              </w:rPr>
              <w:t>1940</w:t>
            </w:r>
          </w:p>
        </w:tc>
        <w:tc>
          <w:tcPr>
            <w:tcW w:w="1362" w:type="dxa"/>
            <w:tcBorders>
              <w:bottom w:val="single" w:sz="4" w:space="0" w:color="auto"/>
            </w:tcBorders>
            <w:vAlign w:val="bottom"/>
          </w:tcPr>
          <w:p w:rsidR="006D4942" w:rsidRDefault="006D4942" w:rsidP="006D4942">
            <w:pPr>
              <w:pStyle w:val="table1"/>
              <w:spacing w:before="20" w:after="20"/>
              <w:rPr>
                <w:bCs/>
              </w:rPr>
            </w:pPr>
            <w:r>
              <w:rPr>
                <w:bCs/>
              </w:rPr>
              <w:t>NA</w:t>
            </w:r>
          </w:p>
        </w:tc>
        <w:tc>
          <w:tcPr>
            <w:tcW w:w="1276" w:type="dxa"/>
            <w:tcBorders>
              <w:bottom w:val="single" w:sz="4" w:space="0" w:color="auto"/>
            </w:tcBorders>
            <w:vAlign w:val="bottom"/>
          </w:tcPr>
          <w:p w:rsidR="006D4942" w:rsidRDefault="006D4942" w:rsidP="006D4942">
            <w:pPr>
              <w:pStyle w:val="table1"/>
              <w:spacing w:before="20" w:after="20"/>
              <w:rPr>
                <w:bCs/>
              </w:rPr>
            </w:pPr>
            <w:r>
              <w:rPr>
                <w:bCs/>
              </w:rPr>
              <w:t>1740/1800</w:t>
            </w:r>
          </w:p>
        </w:tc>
      </w:tr>
      <w:tr w:rsidR="006D4942" w:rsidTr="006D4942">
        <w:tc>
          <w:tcPr>
            <w:tcW w:w="8472" w:type="dxa"/>
            <w:gridSpan w:val="6"/>
            <w:tcBorders>
              <w:top w:val="single" w:sz="4" w:space="0" w:color="auto"/>
              <w:bottom w:val="single" w:sz="4" w:space="0" w:color="auto"/>
            </w:tcBorders>
            <w:vAlign w:val="bottom"/>
          </w:tcPr>
          <w:p w:rsidR="006D4942" w:rsidRDefault="006D4942" w:rsidP="006D4942">
            <w:pPr>
              <w:pStyle w:val="table1"/>
              <w:spacing w:before="20" w:after="20"/>
            </w:pPr>
            <w:r>
              <w:rPr>
                <w:b/>
              </w:rPr>
              <w:t xml:space="preserve">Chronic </w:t>
            </w:r>
            <w:r w:rsidR="00627B69">
              <w:rPr>
                <w:b/>
              </w:rPr>
              <w:t>h</w:t>
            </w:r>
            <w:r>
              <w:rPr>
                <w:b/>
              </w:rPr>
              <w:t>ydra test</w:t>
            </w:r>
          </w:p>
        </w:tc>
      </w:tr>
      <w:tr w:rsidR="006D4942" w:rsidTr="006D4942">
        <w:tc>
          <w:tcPr>
            <w:tcW w:w="1984" w:type="dxa"/>
            <w:tcBorders>
              <w:top w:val="single" w:sz="4" w:space="0" w:color="auto"/>
            </w:tcBorders>
            <w:vAlign w:val="bottom"/>
          </w:tcPr>
          <w:p w:rsidR="006D4942" w:rsidRDefault="006D4942" w:rsidP="006D4942">
            <w:pPr>
              <w:pStyle w:val="table1"/>
              <w:spacing w:before="20" w:after="20"/>
            </w:pPr>
            <w:r>
              <w:t>936B P</w:t>
            </w:r>
            <w:r w:rsidR="00155867">
              <w:t xml:space="preserve">ro </w:t>
            </w:r>
            <w:r>
              <w:t>B</w:t>
            </w:r>
            <w:r w:rsidR="00155867">
              <w:t>lank</w:t>
            </w:r>
            <w:r>
              <w:t xml:space="preserve"> </w:t>
            </w:r>
          </w:p>
        </w:tc>
        <w:tc>
          <w:tcPr>
            <w:tcW w:w="1301" w:type="dxa"/>
            <w:tcBorders>
              <w:top w:val="single" w:sz="4" w:space="0" w:color="auto"/>
            </w:tcBorders>
            <w:vAlign w:val="bottom"/>
          </w:tcPr>
          <w:p w:rsidR="006D4942" w:rsidRDefault="006D4942" w:rsidP="006D4942">
            <w:pPr>
              <w:pStyle w:val="table1"/>
              <w:spacing w:before="20" w:after="20"/>
            </w:pPr>
            <w:r>
              <w:t>0</w:t>
            </w:r>
          </w:p>
        </w:tc>
        <w:tc>
          <w:tcPr>
            <w:tcW w:w="1275" w:type="dxa"/>
            <w:tcBorders>
              <w:top w:val="single" w:sz="4" w:space="0" w:color="auto"/>
            </w:tcBorders>
            <w:vAlign w:val="bottom"/>
          </w:tcPr>
          <w:p w:rsidR="006D4942" w:rsidRDefault="006D4942" w:rsidP="006D4942">
            <w:pPr>
              <w:pStyle w:val="table1"/>
              <w:spacing w:before="20" w:after="20"/>
            </w:pPr>
            <w:r>
              <w:t>&lt;0.01</w:t>
            </w:r>
          </w:p>
        </w:tc>
        <w:tc>
          <w:tcPr>
            <w:tcW w:w="1274" w:type="dxa"/>
            <w:tcBorders>
              <w:top w:val="single" w:sz="4" w:space="0" w:color="auto"/>
            </w:tcBorders>
            <w:vAlign w:val="bottom"/>
          </w:tcPr>
          <w:p w:rsidR="006D4942" w:rsidRDefault="006D4942" w:rsidP="006D4942">
            <w:pPr>
              <w:pStyle w:val="table1"/>
              <w:spacing w:before="20" w:after="20"/>
            </w:pPr>
            <w:r>
              <w:t>NA</w:t>
            </w:r>
          </w:p>
        </w:tc>
        <w:tc>
          <w:tcPr>
            <w:tcW w:w="1362" w:type="dxa"/>
            <w:tcBorders>
              <w:top w:val="single" w:sz="4" w:space="0" w:color="auto"/>
            </w:tcBorders>
            <w:vAlign w:val="bottom"/>
          </w:tcPr>
          <w:p w:rsidR="006D4942" w:rsidRDefault="006D4942" w:rsidP="006D4942">
            <w:pPr>
              <w:pStyle w:val="table1"/>
              <w:spacing w:before="20" w:after="20"/>
            </w:pPr>
            <w:r>
              <w:t>NA</w:t>
            </w:r>
          </w:p>
        </w:tc>
        <w:tc>
          <w:tcPr>
            <w:tcW w:w="1276" w:type="dxa"/>
            <w:tcBorders>
              <w:top w:val="single" w:sz="4" w:space="0" w:color="auto"/>
            </w:tcBorders>
            <w:vAlign w:val="bottom"/>
          </w:tcPr>
          <w:p w:rsidR="006D4942" w:rsidRDefault="006D4942" w:rsidP="006D4942">
            <w:pPr>
              <w:pStyle w:val="table1"/>
              <w:spacing w:before="20" w:after="20"/>
            </w:pPr>
            <w:r>
              <w:t>NA</w:t>
            </w:r>
          </w:p>
        </w:tc>
      </w:tr>
      <w:tr w:rsidR="006D4942" w:rsidTr="006D4942">
        <w:tc>
          <w:tcPr>
            <w:tcW w:w="1984" w:type="dxa"/>
            <w:vAlign w:val="bottom"/>
          </w:tcPr>
          <w:p w:rsidR="006D4942" w:rsidRDefault="006D4942" w:rsidP="006D4942">
            <w:pPr>
              <w:pStyle w:val="table1"/>
              <w:spacing w:before="20" w:after="20"/>
            </w:pPr>
            <w:r>
              <w:t xml:space="preserve">936B B </w:t>
            </w:r>
          </w:p>
        </w:tc>
        <w:tc>
          <w:tcPr>
            <w:tcW w:w="1301" w:type="dxa"/>
            <w:vAlign w:val="bottom"/>
          </w:tcPr>
          <w:p w:rsidR="006D4942" w:rsidRDefault="006D4942" w:rsidP="006D4942">
            <w:pPr>
              <w:pStyle w:val="table1"/>
              <w:spacing w:before="20" w:after="20"/>
            </w:pPr>
            <w:r>
              <w:t>0 (NCW)</w:t>
            </w:r>
          </w:p>
        </w:tc>
        <w:tc>
          <w:tcPr>
            <w:tcW w:w="1275" w:type="dxa"/>
            <w:vAlign w:val="bottom"/>
          </w:tcPr>
          <w:p w:rsidR="006D4942" w:rsidRDefault="006D4942" w:rsidP="006D4942">
            <w:pPr>
              <w:pStyle w:val="table1"/>
              <w:spacing w:before="20" w:after="20"/>
            </w:pPr>
            <w:r>
              <w:t>6.3</w:t>
            </w:r>
          </w:p>
        </w:tc>
        <w:tc>
          <w:tcPr>
            <w:tcW w:w="1274" w:type="dxa"/>
            <w:vAlign w:val="bottom"/>
          </w:tcPr>
          <w:p w:rsidR="006D4942" w:rsidRDefault="006D4942" w:rsidP="006D4942">
            <w:pPr>
              <w:pStyle w:val="table1"/>
              <w:spacing w:before="20" w:after="20"/>
              <w:rPr>
                <w:bCs/>
              </w:rPr>
            </w:pPr>
            <w:r>
              <w:rPr>
                <w:bCs/>
              </w:rPr>
              <w:t>5.0</w:t>
            </w:r>
          </w:p>
        </w:tc>
        <w:tc>
          <w:tcPr>
            <w:tcW w:w="1362" w:type="dxa"/>
            <w:vAlign w:val="bottom"/>
          </w:tcPr>
          <w:p w:rsidR="006D4942" w:rsidRDefault="006D4942" w:rsidP="006D4942">
            <w:pPr>
              <w:pStyle w:val="table1"/>
              <w:spacing w:before="20" w:after="20"/>
              <w:rPr>
                <w:b/>
                <w:bCs/>
                <w:i/>
              </w:rPr>
            </w:pPr>
            <w:r>
              <w:rPr>
                <w:b/>
                <w:bCs/>
                <w:i/>
              </w:rPr>
              <w:t>6.3</w:t>
            </w:r>
          </w:p>
        </w:tc>
        <w:tc>
          <w:tcPr>
            <w:tcW w:w="1276" w:type="dxa"/>
            <w:vAlign w:val="bottom"/>
          </w:tcPr>
          <w:p w:rsidR="006D4942" w:rsidRDefault="006D4942" w:rsidP="006D4942">
            <w:pPr>
              <w:pStyle w:val="table1"/>
              <w:spacing w:before="20" w:after="20"/>
              <w:rPr>
                <w:b/>
                <w:bCs/>
                <w:i/>
              </w:rPr>
            </w:pPr>
            <w:r>
              <w:rPr>
                <w:b/>
                <w:bCs/>
                <w:i/>
              </w:rPr>
              <w:t>5.5</w:t>
            </w:r>
          </w:p>
        </w:tc>
      </w:tr>
      <w:tr w:rsidR="006D4942" w:rsidTr="006D4942">
        <w:tc>
          <w:tcPr>
            <w:tcW w:w="1984" w:type="dxa"/>
            <w:vAlign w:val="bottom"/>
          </w:tcPr>
          <w:p w:rsidR="006D4942" w:rsidRDefault="006D4942" w:rsidP="006D4942">
            <w:pPr>
              <w:pStyle w:val="table1"/>
              <w:spacing w:before="20" w:after="20"/>
            </w:pPr>
            <w:r>
              <w:t>936B C</w:t>
            </w:r>
          </w:p>
        </w:tc>
        <w:tc>
          <w:tcPr>
            <w:tcW w:w="1301" w:type="dxa"/>
            <w:vAlign w:val="bottom"/>
          </w:tcPr>
          <w:p w:rsidR="006D4942" w:rsidRDefault="006D4942" w:rsidP="006D4942">
            <w:pPr>
              <w:pStyle w:val="table1"/>
              <w:spacing w:before="20" w:after="20"/>
            </w:pPr>
            <w:r>
              <w:t>200</w:t>
            </w:r>
          </w:p>
        </w:tc>
        <w:tc>
          <w:tcPr>
            <w:tcW w:w="1275" w:type="dxa"/>
            <w:vAlign w:val="bottom"/>
          </w:tcPr>
          <w:p w:rsidR="006D4942" w:rsidRDefault="006D4942" w:rsidP="006D4942">
            <w:pPr>
              <w:pStyle w:val="table1"/>
              <w:spacing w:before="20" w:after="20"/>
            </w:pPr>
            <w:r>
              <w:t>200</w:t>
            </w:r>
          </w:p>
        </w:tc>
        <w:tc>
          <w:tcPr>
            <w:tcW w:w="1274" w:type="dxa"/>
            <w:vAlign w:val="bottom"/>
          </w:tcPr>
          <w:p w:rsidR="006D4942" w:rsidRDefault="006D4942" w:rsidP="006D4942">
            <w:pPr>
              <w:pStyle w:val="table1"/>
              <w:spacing w:before="20" w:after="20"/>
              <w:rPr>
                <w:bCs/>
              </w:rPr>
            </w:pPr>
            <w:r>
              <w:rPr>
                <w:bCs/>
              </w:rPr>
              <w:t>140</w:t>
            </w:r>
          </w:p>
        </w:tc>
        <w:tc>
          <w:tcPr>
            <w:tcW w:w="1362" w:type="dxa"/>
            <w:vAlign w:val="bottom"/>
          </w:tcPr>
          <w:p w:rsidR="006D4942" w:rsidRDefault="006D4942" w:rsidP="006D4942">
            <w:pPr>
              <w:pStyle w:val="table1"/>
              <w:spacing w:before="20" w:after="20"/>
              <w:rPr>
                <w:bCs/>
              </w:rPr>
            </w:pPr>
            <w:r>
              <w:rPr>
                <w:bCs/>
              </w:rPr>
              <w:t>170</w:t>
            </w:r>
          </w:p>
        </w:tc>
        <w:tc>
          <w:tcPr>
            <w:tcW w:w="1276" w:type="dxa"/>
            <w:vAlign w:val="bottom"/>
          </w:tcPr>
          <w:p w:rsidR="006D4942" w:rsidRDefault="006D4942" w:rsidP="006D4942">
            <w:pPr>
              <w:pStyle w:val="table1"/>
              <w:spacing w:before="20" w:after="20"/>
              <w:rPr>
                <w:bCs/>
              </w:rPr>
            </w:pPr>
            <w:r>
              <w:rPr>
                <w:bCs/>
              </w:rPr>
              <w:t>70</w:t>
            </w:r>
          </w:p>
        </w:tc>
      </w:tr>
      <w:tr w:rsidR="006D4942" w:rsidTr="006D4942">
        <w:tc>
          <w:tcPr>
            <w:tcW w:w="1984" w:type="dxa"/>
            <w:vAlign w:val="bottom"/>
          </w:tcPr>
          <w:p w:rsidR="006D4942" w:rsidRDefault="006D4942" w:rsidP="006D4942">
            <w:pPr>
              <w:pStyle w:val="table1"/>
              <w:spacing w:before="20" w:after="20"/>
            </w:pPr>
            <w:r>
              <w:t xml:space="preserve">936B D </w:t>
            </w:r>
          </w:p>
        </w:tc>
        <w:tc>
          <w:tcPr>
            <w:tcW w:w="1301" w:type="dxa"/>
            <w:vAlign w:val="bottom"/>
          </w:tcPr>
          <w:p w:rsidR="006D4942" w:rsidRDefault="006D4942" w:rsidP="006D4942">
            <w:pPr>
              <w:pStyle w:val="table1"/>
              <w:spacing w:before="20" w:after="20"/>
            </w:pPr>
            <w:r>
              <w:t>666</w:t>
            </w:r>
          </w:p>
        </w:tc>
        <w:tc>
          <w:tcPr>
            <w:tcW w:w="1275" w:type="dxa"/>
            <w:vAlign w:val="bottom"/>
          </w:tcPr>
          <w:p w:rsidR="006D4942" w:rsidRDefault="006D4942" w:rsidP="006D4942">
            <w:pPr>
              <w:pStyle w:val="table1"/>
              <w:spacing w:before="20" w:after="20"/>
            </w:pPr>
            <w:r>
              <w:t>670</w:t>
            </w:r>
          </w:p>
        </w:tc>
        <w:tc>
          <w:tcPr>
            <w:tcW w:w="1274" w:type="dxa"/>
            <w:vAlign w:val="bottom"/>
          </w:tcPr>
          <w:p w:rsidR="006D4942" w:rsidRDefault="006D4942" w:rsidP="006D4942">
            <w:pPr>
              <w:pStyle w:val="table1"/>
              <w:spacing w:before="20" w:after="20"/>
              <w:rPr>
                <w:bCs/>
              </w:rPr>
            </w:pPr>
            <w:r>
              <w:rPr>
                <w:bCs/>
              </w:rPr>
              <w:t>540</w:t>
            </w:r>
          </w:p>
        </w:tc>
        <w:tc>
          <w:tcPr>
            <w:tcW w:w="1362" w:type="dxa"/>
            <w:vAlign w:val="bottom"/>
          </w:tcPr>
          <w:p w:rsidR="006D4942" w:rsidRDefault="006D4942" w:rsidP="006D4942">
            <w:pPr>
              <w:pStyle w:val="table1"/>
              <w:spacing w:before="20" w:after="20"/>
              <w:rPr>
                <w:b/>
                <w:bCs/>
                <w:i/>
              </w:rPr>
            </w:pPr>
            <w:r>
              <w:rPr>
                <w:b/>
                <w:bCs/>
                <w:i/>
              </w:rPr>
              <w:t>670</w:t>
            </w:r>
          </w:p>
        </w:tc>
        <w:tc>
          <w:tcPr>
            <w:tcW w:w="1276" w:type="dxa"/>
            <w:vAlign w:val="bottom"/>
          </w:tcPr>
          <w:p w:rsidR="006D4942" w:rsidRDefault="006D4942" w:rsidP="006D4942">
            <w:pPr>
              <w:pStyle w:val="table1"/>
              <w:spacing w:before="20" w:after="20"/>
              <w:rPr>
                <w:b/>
                <w:bCs/>
                <w:i/>
              </w:rPr>
            </w:pPr>
            <w:r>
              <w:rPr>
                <w:b/>
                <w:bCs/>
                <w:i/>
              </w:rPr>
              <w:t>580</w:t>
            </w:r>
          </w:p>
        </w:tc>
      </w:tr>
      <w:tr w:rsidR="006D4942" w:rsidTr="006D4942">
        <w:tc>
          <w:tcPr>
            <w:tcW w:w="1984" w:type="dxa"/>
            <w:vAlign w:val="bottom"/>
          </w:tcPr>
          <w:p w:rsidR="006D4942" w:rsidRDefault="006D4942" w:rsidP="006D4942">
            <w:pPr>
              <w:pStyle w:val="table1"/>
              <w:spacing w:before="20" w:after="20"/>
            </w:pPr>
            <w:r>
              <w:t xml:space="preserve">936B E </w:t>
            </w:r>
          </w:p>
        </w:tc>
        <w:tc>
          <w:tcPr>
            <w:tcW w:w="1301" w:type="dxa"/>
            <w:vAlign w:val="bottom"/>
          </w:tcPr>
          <w:p w:rsidR="006D4942" w:rsidRDefault="006D4942" w:rsidP="006D4942">
            <w:pPr>
              <w:pStyle w:val="table1"/>
              <w:spacing w:before="20" w:after="20"/>
            </w:pPr>
            <w:r>
              <w:t>2000</w:t>
            </w:r>
          </w:p>
        </w:tc>
        <w:tc>
          <w:tcPr>
            <w:tcW w:w="1275" w:type="dxa"/>
            <w:vAlign w:val="bottom"/>
          </w:tcPr>
          <w:p w:rsidR="006D4942" w:rsidRDefault="006D4942" w:rsidP="006D4942">
            <w:pPr>
              <w:pStyle w:val="table1"/>
              <w:spacing w:before="20" w:after="20"/>
            </w:pPr>
            <w:r>
              <w:t>2070</w:t>
            </w:r>
          </w:p>
        </w:tc>
        <w:tc>
          <w:tcPr>
            <w:tcW w:w="1274" w:type="dxa"/>
            <w:vAlign w:val="bottom"/>
          </w:tcPr>
          <w:p w:rsidR="006D4942" w:rsidRDefault="006D4942" w:rsidP="006D4942">
            <w:pPr>
              <w:pStyle w:val="table1"/>
              <w:spacing w:before="20" w:after="20"/>
              <w:rPr>
                <w:bCs/>
              </w:rPr>
            </w:pPr>
            <w:r>
              <w:rPr>
                <w:bCs/>
              </w:rPr>
              <w:t>1800</w:t>
            </w:r>
          </w:p>
        </w:tc>
        <w:tc>
          <w:tcPr>
            <w:tcW w:w="1362" w:type="dxa"/>
            <w:vAlign w:val="bottom"/>
          </w:tcPr>
          <w:p w:rsidR="006D4942" w:rsidRDefault="006D4942" w:rsidP="006D4942">
            <w:pPr>
              <w:pStyle w:val="table1"/>
              <w:spacing w:before="20" w:after="20"/>
              <w:rPr>
                <w:bCs/>
              </w:rPr>
            </w:pPr>
            <w:r>
              <w:rPr>
                <w:bCs/>
              </w:rPr>
              <w:t>2170</w:t>
            </w:r>
          </w:p>
        </w:tc>
        <w:tc>
          <w:tcPr>
            <w:tcW w:w="1276" w:type="dxa"/>
            <w:vAlign w:val="bottom"/>
          </w:tcPr>
          <w:p w:rsidR="006D4942" w:rsidRDefault="006D4942" w:rsidP="006D4942">
            <w:pPr>
              <w:pStyle w:val="table1"/>
              <w:spacing w:before="20" w:after="20"/>
              <w:rPr>
                <w:bCs/>
              </w:rPr>
            </w:pPr>
            <w:r>
              <w:rPr>
                <w:bCs/>
              </w:rPr>
              <w:t>1650</w:t>
            </w:r>
          </w:p>
        </w:tc>
      </w:tr>
      <w:tr w:rsidR="006D4942" w:rsidTr="006D4942">
        <w:tc>
          <w:tcPr>
            <w:tcW w:w="1984" w:type="dxa"/>
            <w:vAlign w:val="bottom"/>
          </w:tcPr>
          <w:p w:rsidR="006D4942" w:rsidRDefault="006D4942" w:rsidP="006D4942">
            <w:pPr>
              <w:pStyle w:val="table1"/>
              <w:spacing w:before="20" w:after="20"/>
            </w:pPr>
            <w:r>
              <w:t xml:space="preserve">936B F </w:t>
            </w:r>
          </w:p>
        </w:tc>
        <w:tc>
          <w:tcPr>
            <w:tcW w:w="1301" w:type="dxa"/>
            <w:vAlign w:val="bottom"/>
          </w:tcPr>
          <w:p w:rsidR="006D4942" w:rsidRDefault="006D4942" w:rsidP="006D4942">
            <w:pPr>
              <w:pStyle w:val="table1"/>
              <w:spacing w:before="20" w:after="20"/>
            </w:pPr>
            <w:r>
              <w:t>6660</w:t>
            </w:r>
          </w:p>
        </w:tc>
        <w:tc>
          <w:tcPr>
            <w:tcW w:w="1275" w:type="dxa"/>
            <w:vAlign w:val="bottom"/>
          </w:tcPr>
          <w:p w:rsidR="006D4942" w:rsidRDefault="006D4942" w:rsidP="006D4942">
            <w:pPr>
              <w:pStyle w:val="table1"/>
              <w:spacing w:before="20" w:after="20"/>
            </w:pPr>
            <w:r>
              <w:t>6600</w:t>
            </w:r>
          </w:p>
        </w:tc>
        <w:tc>
          <w:tcPr>
            <w:tcW w:w="1274" w:type="dxa"/>
            <w:vAlign w:val="bottom"/>
          </w:tcPr>
          <w:p w:rsidR="006D4942" w:rsidRDefault="006D4942" w:rsidP="006D4942">
            <w:pPr>
              <w:pStyle w:val="table1"/>
              <w:spacing w:before="20" w:after="20"/>
              <w:rPr>
                <w:bCs/>
              </w:rPr>
            </w:pPr>
            <w:r>
              <w:rPr>
                <w:bCs/>
              </w:rPr>
              <w:t>6470</w:t>
            </w:r>
          </w:p>
        </w:tc>
        <w:tc>
          <w:tcPr>
            <w:tcW w:w="1362" w:type="dxa"/>
            <w:vAlign w:val="bottom"/>
          </w:tcPr>
          <w:p w:rsidR="006D4942" w:rsidRDefault="006D4942" w:rsidP="006D4942">
            <w:pPr>
              <w:pStyle w:val="table1"/>
              <w:spacing w:before="20" w:after="20"/>
              <w:rPr>
                <w:b/>
                <w:bCs/>
                <w:i/>
              </w:rPr>
            </w:pPr>
            <w:r>
              <w:rPr>
                <w:b/>
                <w:bCs/>
                <w:i/>
              </w:rPr>
              <w:t>6590</w:t>
            </w:r>
          </w:p>
        </w:tc>
        <w:tc>
          <w:tcPr>
            <w:tcW w:w="1276" w:type="dxa"/>
            <w:vAlign w:val="bottom"/>
          </w:tcPr>
          <w:p w:rsidR="006D4942" w:rsidRDefault="006D4942" w:rsidP="006D4942">
            <w:pPr>
              <w:pStyle w:val="table1"/>
              <w:spacing w:before="20" w:after="20"/>
              <w:rPr>
                <w:b/>
                <w:bCs/>
                <w:i/>
              </w:rPr>
            </w:pPr>
            <w:r>
              <w:rPr>
                <w:b/>
                <w:bCs/>
                <w:i/>
              </w:rPr>
              <w:t>5700</w:t>
            </w:r>
          </w:p>
        </w:tc>
      </w:tr>
      <w:tr w:rsidR="006D4942" w:rsidTr="006D4942">
        <w:tc>
          <w:tcPr>
            <w:tcW w:w="1984" w:type="dxa"/>
            <w:tcBorders>
              <w:bottom w:val="single" w:sz="4" w:space="0" w:color="auto"/>
            </w:tcBorders>
            <w:vAlign w:val="bottom"/>
          </w:tcPr>
          <w:p w:rsidR="006D4942" w:rsidRDefault="006D4942" w:rsidP="006D4942">
            <w:pPr>
              <w:pStyle w:val="table1"/>
              <w:spacing w:before="20" w:after="20"/>
            </w:pPr>
            <w:r>
              <w:t xml:space="preserve">936B G </w:t>
            </w:r>
          </w:p>
        </w:tc>
        <w:tc>
          <w:tcPr>
            <w:tcW w:w="1301" w:type="dxa"/>
            <w:tcBorders>
              <w:bottom w:val="single" w:sz="4" w:space="0" w:color="auto"/>
            </w:tcBorders>
            <w:vAlign w:val="bottom"/>
          </w:tcPr>
          <w:p w:rsidR="006D4942" w:rsidRDefault="006D4942" w:rsidP="006D4942">
            <w:pPr>
              <w:pStyle w:val="table1"/>
              <w:spacing w:before="20" w:after="20"/>
            </w:pPr>
            <w:r>
              <w:t>20,000</w:t>
            </w:r>
          </w:p>
        </w:tc>
        <w:tc>
          <w:tcPr>
            <w:tcW w:w="1275" w:type="dxa"/>
            <w:tcBorders>
              <w:bottom w:val="single" w:sz="4" w:space="0" w:color="auto"/>
            </w:tcBorders>
            <w:vAlign w:val="bottom"/>
          </w:tcPr>
          <w:p w:rsidR="006D4942" w:rsidRDefault="006D4942" w:rsidP="006D4942">
            <w:pPr>
              <w:pStyle w:val="table1"/>
              <w:spacing w:before="20" w:after="20"/>
            </w:pPr>
            <w:r>
              <w:t>22,100</w:t>
            </w:r>
          </w:p>
        </w:tc>
        <w:tc>
          <w:tcPr>
            <w:tcW w:w="1274" w:type="dxa"/>
            <w:tcBorders>
              <w:bottom w:val="single" w:sz="4" w:space="0" w:color="auto"/>
            </w:tcBorders>
            <w:vAlign w:val="bottom"/>
          </w:tcPr>
          <w:p w:rsidR="006D4942" w:rsidRDefault="006D4942" w:rsidP="006D4942">
            <w:pPr>
              <w:pStyle w:val="table1"/>
              <w:spacing w:before="20" w:after="20"/>
              <w:rPr>
                <w:bCs/>
              </w:rPr>
            </w:pPr>
            <w:r>
              <w:rPr>
                <w:bCs/>
              </w:rPr>
              <w:t>19200</w:t>
            </w:r>
          </w:p>
        </w:tc>
        <w:tc>
          <w:tcPr>
            <w:tcW w:w="1362" w:type="dxa"/>
            <w:tcBorders>
              <w:bottom w:val="single" w:sz="4" w:space="0" w:color="auto"/>
            </w:tcBorders>
            <w:vAlign w:val="bottom"/>
          </w:tcPr>
          <w:p w:rsidR="006D4942" w:rsidRDefault="006D4942" w:rsidP="006D4942">
            <w:pPr>
              <w:pStyle w:val="table1"/>
              <w:spacing w:before="20" w:after="20"/>
              <w:rPr>
                <w:bCs/>
              </w:rPr>
            </w:pPr>
            <w:r>
              <w:rPr>
                <w:bCs/>
              </w:rPr>
              <w:t>21700</w:t>
            </w:r>
          </w:p>
        </w:tc>
        <w:tc>
          <w:tcPr>
            <w:tcW w:w="1276" w:type="dxa"/>
            <w:tcBorders>
              <w:bottom w:val="single" w:sz="4" w:space="0" w:color="auto"/>
            </w:tcBorders>
            <w:vAlign w:val="bottom"/>
          </w:tcPr>
          <w:p w:rsidR="006D4942" w:rsidRDefault="006D4942" w:rsidP="006D4942">
            <w:pPr>
              <w:pStyle w:val="table1"/>
              <w:spacing w:before="20" w:after="20"/>
              <w:rPr>
                <w:bCs/>
              </w:rPr>
            </w:pPr>
            <w:r>
              <w:rPr>
                <w:bCs/>
              </w:rPr>
              <w:t>19100</w:t>
            </w:r>
          </w:p>
        </w:tc>
      </w:tr>
      <w:tr w:rsidR="006D4942" w:rsidTr="006D4942">
        <w:tc>
          <w:tcPr>
            <w:tcW w:w="3285" w:type="dxa"/>
            <w:gridSpan w:val="2"/>
            <w:tcBorders>
              <w:top w:val="single" w:sz="4" w:space="0" w:color="auto"/>
              <w:bottom w:val="single" w:sz="4" w:space="0" w:color="auto"/>
            </w:tcBorders>
            <w:vAlign w:val="bottom"/>
          </w:tcPr>
          <w:p w:rsidR="006D4942" w:rsidRDefault="006D4942" w:rsidP="006D4942">
            <w:pPr>
              <w:pStyle w:val="table1"/>
              <w:spacing w:before="20" w:after="20"/>
              <w:rPr>
                <w:b/>
              </w:rPr>
            </w:pPr>
            <w:r>
              <w:rPr>
                <w:b/>
              </w:rPr>
              <w:t>Repeat chronic cladoceran test</w:t>
            </w:r>
          </w:p>
        </w:tc>
        <w:tc>
          <w:tcPr>
            <w:tcW w:w="1275" w:type="dxa"/>
            <w:tcBorders>
              <w:top w:val="single" w:sz="4" w:space="0" w:color="auto"/>
              <w:bottom w:val="single" w:sz="4" w:space="0" w:color="auto"/>
            </w:tcBorders>
            <w:vAlign w:val="bottom"/>
          </w:tcPr>
          <w:p w:rsidR="006D4942" w:rsidRDefault="006D4942" w:rsidP="006D4942">
            <w:pPr>
              <w:pStyle w:val="table1"/>
              <w:spacing w:before="20" w:after="20"/>
            </w:pPr>
          </w:p>
        </w:tc>
        <w:tc>
          <w:tcPr>
            <w:tcW w:w="1274" w:type="dxa"/>
            <w:tcBorders>
              <w:top w:val="single" w:sz="4" w:space="0" w:color="auto"/>
              <w:bottom w:val="single" w:sz="4" w:space="0" w:color="auto"/>
            </w:tcBorders>
            <w:vAlign w:val="bottom"/>
          </w:tcPr>
          <w:p w:rsidR="006D4942" w:rsidRDefault="006D4942" w:rsidP="006D4942">
            <w:pPr>
              <w:pStyle w:val="table1"/>
              <w:spacing w:before="20" w:after="20"/>
            </w:pPr>
          </w:p>
        </w:tc>
        <w:tc>
          <w:tcPr>
            <w:tcW w:w="1362" w:type="dxa"/>
            <w:tcBorders>
              <w:top w:val="single" w:sz="4" w:space="0" w:color="auto"/>
              <w:bottom w:val="single" w:sz="4" w:space="0" w:color="auto"/>
            </w:tcBorders>
            <w:vAlign w:val="bottom"/>
          </w:tcPr>
          <w:p w:rsidR="006D4942" w:rsidRDefault="006D4942" w:rsidP="006D4942">
            <w:pPr>
              <w:pStyle w:val="table1"/>
              <w:spacing w:before="20" w:after="20"/>
            </w:pPr>
          </w:p>
        </w:tc>
        <w:tc>
          <w:tcPr>
            <w:tcW w:w="1276" w:type="dxa"/>
            <w:tcBorders>
              <w:top w:val="single" w:sz="4" w:space="0" w:color="auto"/>
              <w:bottom w:val="single" w:sz="4" w:space="0" w:color="auto"/>
            </w:tcBorders>
            <w:vAlign w:val="bottom"/>
          </w:tcPr>
          <w:p w:rsidR="006D4942" w:rsidRDefault="006D4942" w:rsidP="006D4942">
            <w:pPr>
              <w:pStyle w:val="table1"/>
              <w:spacing w:before="20" w:after="20"/>
            </w:pPr>
          </w:p>
        </w:tc>
      </w:tr>
      <w:tr w:rsidR="006D4942" w:rsidTr="006D4942">
        <w:tc>
          <w:tcPr>
            <w:tcW w:w="1984" w:type="dxa"/>
            <w:tcBorders>
              <w:top w:val="single" w:sz="4" w:space="0" w:color="auto"/>
            </w:tcBorders>
            <w:vAlign w:val="bottom"/>
          </w:tcPr>
          <w:p w:rsidR="006D4942" w:rsidRDefault="006D4942" w:rsidP="006D4942">
            <w:pPr>
              <w:pStyle w:val="table1"/>
              <w:spacing w:before="20" w:after="20"/>
            </w:pPr>
            <w:r>
              <w:t>937D P</w:t>
            </w:r>
            <w:r w:rsidR="00155867">
              <w:t xml:space="preserve">ro </w:t>
            </w:r>
            <w:r>
              <w:t>B</w:t>
            </w:r>
            <w:r w:rsidR="00155867">
              <w:t>lank</w:t>
            </w:r>
          </w:p>
        </w:tc>
        <w:tc>
          <w:tcPr>
            <w:tcW w:w="1301" w:type="dxa"/>
            <w:tcBorders>
              <w:top w:val="single" w:sz="4" w:space="0" w:color="auto"/>
            </w:tcBorders>
            <w:vAlign w:val="bottom"/>
          </w:tcPr>
          <w:p w:rsidR="006D4942" w:rsidRDefault="006D4942" w:rsidP="006D4942">
            <w:pPr>
              <w:pStyle w:val="table1"/>
              <w:spacing w:before="20" w:after="20"/>
            </w:pPr>
            <w:r>
              <w:t>0</w:t>
            </w:r>
          </w:p>
        </w:tc>
        <w:tc>
          <w:tcPr>
            <w:tcW w:w="1275" w:type="dxa"/>
            <w:tcBorders>
              <w:top w:val="single" w:sz="4" w:space="0" w:color="auto"/>
            </w:tcBorders>
            <w:vAlign w:val="bottom"/>
          </w:tcPr>
          <w:p w:rsidR="006D4942" w:rsidRDefault="006D4942" w:rsidP="006D4942">
            <w:pPr>
              <w:pStyle w:val="table1"/>
              <w:spacing w:before="20" w:after="20"/>
            </w:pPr>
            <w:r>
              <w:t>0.06</w:t>
            </w:r>
          </w:p>
        </w:tc>
        <w:tc>
          <w:tcPr>
            <w:tcW w:w="1274" w:type="dxa"/>
            <w:tcBorders>
              <w:top w:val="single" w:sz="4" w:space="0" w:color="auto"/>
            </w:tcBorders>
            <w:vAlign w:val="bottom"/>
          </w:tcPr>
          <w:p w:rsidR="006D4942" w:rsidRDefault="006D4942" w:rsidP="006D4942">
            <w:pPr>
              <w:pStyle w:val="table1"/>
              <w:spacing w:before="20" w:after="20"/>
            </w:pPr>
            <w:r>
              <w:t>NA</w:t>
            </w:r>
          </w:p>
        </w:tc>
        <w:tc>
          <w:tcPr>
            <w:tcW w:w="1362" w:type="dxa"/>
            <w:tcBorders>
              <w:top w:val="single" w:sz="4" w:space="0" w:color="auto"/>
            </w:tcBorders>
            <w:vAlign w:val="bottom"/>
          </w:tcPr>
          <w:p w:rsidR="006D4942" w:rsidRDefault="006D4942" w:rsidP="006D4942">
            <w:pPr>
              <w:pStyle w:val="table1"/>
              <w:spacing w:before="20" w:after="20"/>
            </w:pPr>
            <w:r>
              <w:t>NA</w:t>
            </w:r>
          </w:p>
        </w:tc>
        <w:tc>
          <w:tcPr>
            <w:tcW w:w="1276" w:type="dxa"/>
            <w:tcBorders>
              <w:top w:val="single" w:sz="4" w:space="0" w:color="auto"/>
            </w:tcBorders>
            <w:vAlign w:val="bottom"/>
          </w:tcPr>
          <w:p w:rsidR="006D4942" w:rsidRDefault="006D4942" w:rsidP="006D4942">
            <w:pPr>
              <w:pStyle w:val="table1"/>
              <w:spacing w:before="20" w:after="20"/>
            </w:pPr>
            <w:r>
              <w:t>NA</w:t>
            </w:r>
          </w:p>
        </w:tc>
      </w:tr>
      <w:tr w:rsidR="006D4942" w:rsidTr="006D4942">
        <w:tc>
          <w:tcPr>
            <w:tcW w:w="1984" w:type="dxa"/>
            <w:vAlign w:val="bottom"/>
          </w:tcPr>
          <w:p w:rsidR="006D4942" w:rsidRDefault="006D4942" w:rsidP="006D4942">
            <w:pPr>
              <w:pStyle w:val="table1"/>
              <w:spacing w:before="20" w:after="20"/>
            </w:pPr>
            <w:r>
              <w:t>937D B</w:t>
            </w:r>
          </w:p>
        </w:tc>
        <w:tc>
          <w:tcPr>
            <w:tcW w:w="1301" w:type="dxa"/>
            <w:vAlign w:val="bottom"/>
          </w:tcPr>
          <w:p w:rsidR="006D4942" w:rsidRDefault="006D4942" w:rsidP="006D4942">
            <w:pPr>
              <w:pStyle w:val="table1"/>
              <w:spacing w:before="20" w:after="20"/>
            </w:pPr>
            <w:r>
              <w:t>0 (NCW)</w:t>
            </w:r>
          </w:p>
        </w:tc>
        <w:tc>
          <w:tcPr>
            <w:tcW w:w="1275" w:type="dxa"/>
            <w:vAlign w:val="bottom"/>
          </w:tcPr>
          <w:p w:rsidR="006D4942" w:rsidRDefault="006D4942" w:rsidP="006D4942">
            <w:pPr>
              <w:pStyle w:val="table1"/>
              <w:spacing w:before="20" w:after="20"/>
            </w:pPr>
            <w:r>
              <w:t>5.1</w:t>
            </w:r>
          </w:p>
        </w:tc>
        <w:tc>
          <w:tcPr>
            <w:tcW w:w="1274" w:type="dxa"/>
            <w:vAlign w:val="bottom"/>
          </w:tcPr>
          <w:p w:rsidR="006D4942" w:rsidRDefault="006D4942" w:rsidP="006D4942">
            <w:pPr>
              <w:pStyle w:val="table1"/>
              <w:spacing w:before="20" w:after="20"/>
              <w:rPr>
                <w:bCs/>
              </w:rPr>
            </w:pPr>
            <w:r>
              <w:rPr>
                <w:bCs/>
              </w:rPr>
              <w:t>4.9</w:t>
            </w:r>
          </w:p>
        </w:tc>
        <w:tc>
          <w:tcPr>
            <w:tcW w:w="1362" w:type="dxa"/>
            <w:vAlign w:val="bottom"/>
          </w:tcPr>
          <w:p w:rsidR="006D4942" w:rsidRDefault="006D4942" w:rsidP="006D4942">
            <w:pPr>
              <w:pStyle w:val="table1"/>
              <w:spacing w:before="20" w:after="20"/>
              <w:rPr>
                <w:b/>
                <w:bCs/>
                <w:i/>
              </w:rPr>
            </w:pPr>
            <w:r>
              <w:rPr>
                <w:b/>
                <w:bCs/>
                <w:i/>
              </w:rPr>
              <w:t>5.1</w:t>
            </w:r>
          </w:p>
        </w:tc>
        <w:tc>
          <w:tcPr>
            <w:tcW w:w="1276" w:type="dxa"/>
            <w:vAlign w:val="bottom"/>
          </w:tcPr>
          <w:p w:rsidR="006D4942" w:rsidRDefault="006D4942" w:rsidP="006D4942">
            <w:pPr>
              <w:pStyle w:val="table1"/>
              <w:spacing w:before="20" w:after="20"/>
              <w:rPr>
                <w:b/>
                <w:bCs/>
                <w:i/>
              </w:rPr>
            </w:pPr>
            <w:r>
              <w:rPr>
                <w:b/>
                <w:bCs/>
                <w:i/>
              </w:rPr>
              <w:t>4.4</w:t>
            </w:r>
          </w:p>
        </w:tc>
      </w:tr>
      <w:tr w:rsidR="006D4942" w:rsidTr="006D4942">
        <w:tc>
          <w:tcPr>
            <w:tcW w:w="1984" w:type="dxa"/>
            <w:vAlign w:val="bottom"/>
          </w:tcPr>
          <w:p w:rsidR="006D4942" w:rsidRDefault="006D4942" w:rsidP="006D4942">
            <w:pPr>
              <w:pStyle w:val="table1"/>
              <w:spacing w:before="20" w:after="20"/>
            </w:pPr>
            <w:r>
              <w:t>937D C</w:t>
            </w:r>
          </w:p>
        </w:tc>
        <w:tc>
          <w:tcPr>
            <w:tcW w:w="1301" w:type="dxa"/>
            <w:vAlign w:val="bottom"/>
          </w:tcPr>
          <w:p w:rsidR="006D4942" w:rsidRDefault="006D4942" w:rsidP="006D4942">
            <w:pPr>
              <w:pStyle w:val="table1"/>
              <w:spacing w:before="20" w:after="20"/>
            </w:pPr>
            <w:r>
              <w:t>1000</w:t>
            </w:r>
          </w:p>
        </w:tc>
        <w:tc>
          <w:tcPr>
            <w:tcW w:w="1275" w:type="dxa"/>
            <w:vAlign w:val="bottom"/>
          </w:tcPr>
          <w:p w:rsidR="006D4942" w:rsidRDefault="006D4942" w:rsidP="006D4942">
            <w:pPr>
              <w:pStyle w:val="table1"/>
              <w:spacing w:before="20" w:after="20"/>
            </w:pPr>
            <w:r>
              <w:t>1030</w:t>
            </w:r>
          </w:p>
        </w:tc>
        <w:tc>
          <w:tcPr>
            <w:tcW w:w="1274" w:type="dxa"/>
            <w:vAlign w:val="bottom"/>
          </w:tcPr>
          <w:p w:rsidR="006D4942" w:rsidRDefault="006D4942" w:rsidP="006D4942">
            <w:pPr>
              <w:pStyle w:val="table1"/>
              <w:spacing w:before="20" w:after="20"/>
              <w:rPr>
                <w:bCs/>
              </w:rPr>
            </w:pPr>
            <w:r>
              <w:rPr>
                <w:bCs/>
              </w:rPr>
              <w:t>950</w:t>
            </w:r>
          </w:p>
        </w:tc>
        <w:tc>
          <w:tcPr>
            <w:tcW w:w="1362" w:type="dxa"/>
            <w:vAlign w:val="bottom"/>
          </w:tcPr>
          <w:p w:rsidR="006D4942" w:rsidRDefault="006D4942" w:rsidP="006D4942">
            <w:pPr>
              <w:pStyle w:val="table1"/>
              <w:spacing w:before="20" w:after="20"/>
              <w:rPr>
                <w:bCs/>
              </w:rPr>
            </w:pPr>
            <w:r>
              <w:rPr>
                <w:bCs/>
              </w:rPr>
              <w:t>1010</w:t>
            </w:r>
          </w:p>
        </w:tc>
        <w:tc>
          <w:tcPr>
            <w:tcW w:w="1276" w:type="dxa"/>
            <w:vAlign w:val="bottom"/>
          </w:tcPr>
          <w:p w:rsidR="006D4942" w:rsidRDefault="006D4942" w:rsidP="006D4942">
            <w:pPr>
              <w:pStyle w:val="table1"/>
              <w:spacing w:before="20" w:after="20"/>
              <w:rPr>
                <w:bCs/>
              </w:rPr>
            </w:pPr>
            <w:r>
              <w:rPr>
                <w:bCs/>
              </w:rPr>
              <w:t>800</w:t>
            </w:r>
          </w:p>
        </w:tc>
      </w:tr>
      <w:tr w:rsidR="006D4942" w:rsidTr="006D4942">
        <w:tc>
          <w:tcPr>
            <w:tcW w:w="1984" w:type="dxa"/>
            <w:vAlign w:val="bottom"/>
          </w:tcPr>
          <w:p w:rsidR="006D4942" w:rsidRDefault="006D4942" w:rsidP="006D4942">
            <w:pPr>
              <w:pStyle w:val="table1"/>
              <w:spacing w:before="20" w:after="20"/>
            </w:pPr>
            <w:r>
              <w:t>937D D</w:t>
            </w:r>
          </w:p>
        </w:tc>
        <w:tc>
          <w:tcPr>
            <w:tcW w:w="1301" w:type="dxa"/>
            <w:vAlign w:val="bottom"/>
          </w:tcPr>
          <w:p w:rsidR="006D4942" w:rsidRDefault="006D4942" w:rsidP="006D4942">
            <w:pPr>
              <w:pStyle w:val="table1"/>
              <w:spacing w:before="20" w:after="20"/>
            </w:pPr>
            <w:r>
              <w:t>2000</w:t>
            </w:r>
          </w:p>
        </w:tc>
        <w:tc>
          <w:tcPr>
            <w:tcW w:w="1275" w:type="dxa"/>
            <w:vAlign w:val="bottom"/>
          </w:tcPr>
          <w:p w:rsidR="006D4942" w:rsidRDefault="006D4942" w:rsidP="006D4942">
            <w:pPr>
              <w:pStyle w:val="table1"/>
              <w:spacing w:before="20" w:after="20"/>
            </w:pPr>
            <w:r>
              <w:t>2080</w:t>
            </w:r>
          </w:p>
        </w:tc>
        <w:tc>
          <w:tcPr>
            <w:tcW w:w="1274" w:type="dxa"/>
            <w:vAlign w:val="bottom"/>
          </w:tcPr>
          <w:p w:rsidR="006D4942" w:rsidRDefault="006D4942" w:rsidP="006D4942">
            <w:pPr>
              <w:pStyle w:val="table1"/>
              <w:spacing w:before="20" w:after="20"/>
              <w:rPr>
                <w:bCs/>
              </w:rPr>
            </w:pPr>
            <w:r>
              <w:rPr>
                <w:bCs/>
              </w:rPr>
              <w:t>1910</w:t>
            </w:r>
          </w:p>
        </w:tc>
        <w:tc>
          <w:tcPr>
            <w:tcW w:w="1362" w:type="dxa"/>
            <w:vAlign w:val="bottom"/>
          </w:tcPr>
          <w:p w:rsidR="006D4942" w:rsidRDefault="006D4942" w:rsidP="006D4942">
            <w:pPr>
              <w:pStyle w:val="table1"/>
              <w:spacing w:before="20" w:after="20"/>
              <w:rPr>
                <w:b/>
                <w:bCs/>
                <w:i/>
              </w:rPr>
            </w:pPr>
            <w:r>
              <w:rPr>
                <w:b/>
                <w:bCs/>
                <w:i/>
              </w:rPr>
              <w:t>2080</w:t>
            </w:r>
          </w:p>
        </w:tc>
        <w:tc>
          <w:tcPr>
            <w:tcW w:w="1276" w:type="dxa"/>
            <w:vAlign w:val="bottom"/>
          </w:tcPr>
          <w:p w:rsidR="006D4942" w:rsidRDefault="006D4942" w:rsidP="006D4942">
            <w:pPr>
              <w:pStyle w:val="table1"/>
              <w:spacing w:before="20" w:after="20"/>
              <w:rPr>
                <w:b/>
                <w:bCs/>
                <w:i/>
              </w:rPr>
            </w:pPr>
            <w:r>
              <w:rPr>
                <w:b/>
                <w:bCs/>
                <w:i/>
              </w:rPr>
              <w:t>1800</w:t>
            </w:r>
          </w:p>
        </w:tc>
      </w:tr>
      <w:tr w:rsidR="006D4942" w:rsidTr="006D4942">
        <w:tc>
          <w:tcPr>
            <w:tcW w:w="1984" w:type="dxa"/>
            <w:vAlign w:val="bottom"/>
          </w:tcPr>
          <w:p w:rsidR="006D4942" w:rsidRDefault="006D4942" w:rsidP="006D4942">
            <w:pPr>
              <w:pStyle w:val="table1"/>
              <w:spacing w:before="20" w:after="20"/>
            </w:pPr>
            <w:r>
              <w:t>937D E</w:t>
            </w:r>
          </w:p>
        </w:tc>
        <w:tc>
          <w:tcPr>
            <w:tcW w:w="1301" w:type="dxa"/>
            <w:vAlign w:val="bottom"/>
          </w:tcPr>
          <w:p w:rsidR="006D4942" w:rsidRDefault="006D4942" w:rsidP="006D4942">
            <w:pPr>
              <w:pStyle w:val="table1"/>
              <w:spacing w:before="20" w:after="20"/>
            </w:pPr>
            <w:r>
              <w:t>4000</w:t>
            </w:r>
          </w:p>
        </w:tc>
        <w:tc>
          <w:tcPr>
            <w:tcW w:w="1275" w:type="dxa"/>
            <w:vAlign w:val="bottom"/>
          </w:tcPr>
          <w:p w:rsidR="006D4942" w:rsidRDefault="006D4942" w:rsidP="006D4942">
            <w:pPr>
              <w:pStyle w:val="table1"/>
              <w:spacing w:before="20" w:after="20"/>
            </w:pPr>
            <w:r>
              <w:t>4160</w:t>
            </w:r>
          </w:p>
        </w:tc>
        <w:tc>
          <w:tcPr>
            <w:tcW w:w="1274" w:type="dxa"/>
            <w:vAlign w:val="bottom"/>
          </w:tcPr>
          <w:p w:rsidR="006D4942" w:rsidRDefault="006D4942" w:rsidP="006D4942">
            <w:pPr>
              <w:pStyle w:val="table1"/>
              <w:spacing w:before="20" w:after="20"/>
              <w:rPr>
                <w:bCs/>
              </w:rPr>
            </w:pPr>
            <w:r>
              <w:rPr>
                <w:bCs/>
              </w:rPr>
              <w:t>3800</w:t>
            </w:r>
          </w:p>
        </w:tc>
        <w:tc>
          <w:tcPr>
            <w:tcW w:w="1362" w:type="dxa"/>
            <w:vAlign w:val="bottom"/>
          </w:tcPr>
          <w:p w:rsidR="006D4942" w:rsidRDefault="006D4942" w:rsidP="006D4942">
            <w:pPr>
              <w:pStyle w:val="table1"/>
              <w:spacing w:before="20" w:after="20"/>
              <w:rPr>
                <w:bCs/>
              </w:rPr>
            </w:pPr>
            <w:r>
              <w:rPr>
                <w:bCs/>
              </w:rPr>
              <w:t>4080</w:t>
            </w:r>
          </w:p>
        </w:tc>
        <w:tc>
          <w:tcPr>
            <w:tcW w:w="1276" w:type="dxa"/>
            <w:vAlign w:val="bottom"/>
          </w:tcPr>
          <w:p w:rsidR="006D4942" w:rsidRDefault="006D4942" w:rsidP="006D4942">
            <w:pPr>
              <w:pStyle w:val="table1"/>
              <w:spacing w:before="20" w:after="20"/>
              <w:rPr>
                <w:bCs/>
              </w:rPr>
            </w:pPr>
            <w:r>
              <w:rPr>
                <w:bCs/>
              </w:rPr>
              <w:t>3700</w:t>
            </w:r>
          </w:p>
        </w:tc>
      </w:tr>
      <w:tr w:rsidR="006D4942" w:rsidTr="006D4942">
        <w:tc>
          <w:tcPr>
            <w:tcW w:w="1984" w:type="dxa"/>
            <w:vAlign w:val="bottom"/>
          </w:tcPr>
          <w:p w:rsidR="006D4942" w:rsidRDefault="006D4942" w:rsidP="006D4942">
            <w:pPr>
              <w:pStyle w:val="table1"/>
              <w:spacing w:before="20" w:after="20"/>
            </w:pPr>
            <w:r>
              <w:t>937D F</w:t>
            </w:r>
          </w:p>
        </w:tc>
        <w:tc>
          <w:tcPr>
            <w:tcW w:w="1301" w:type="dxa"/>
            <w:vAlign w:val="bottom"/>
          </w:tcPr>
          <w:p w:rsidR="006D4942" w:rsidRDefault="006D4942" w:rsidP="006D4942">
            <w:pPr>
              <w:pStyle w:val="table1"/>
              <w:spacing w:before="20" w:after="20"/>
            </w:pPr>
            <w:r>
              <w:t>8000</w:t>
            </w:r>
          </w:p>
        </w:tc>
        <w:tc>
          <w:tcPr>
            <w:tcW w:w="1275" w:type="dxa"/>
            <w:vAlign w:val="bottom"/>
          </w:tcPr>
          <w:p w:rsidR="006D4942" w:rsidRDefault="006D4942" w:rsidP="006D4942">
            <w:pPr>
              <w:pStyle w:val="table1"/>
              <w:spacing w:before="20" w:after="20"/>
            </w:pPr>
            <w:r>
              <w:t>8380</w:t>
            </w:r>
          </w:p>
        </w:tc>
        <w:tc>
          <w:tcPr>
            <w:tcW w:w="1274" w:type="dxa"/>
            <w:vAlign w:val="bottom"/>
          </w:tcPr>
          <w:p w:rsidR="006D4942" w:rsidRDefault="006D4942" w:rsidP="006D4942">
            <w:pPr>
              <w:pStyle w:val="table1"/>
              <w:spacing w:before="20" w:after="20"/>
              <w:rPr>
                <w:bCs/>
              </w:rPr>
            </w:pPr>
            <w:r>
              <w:rPr>
                <w:bCs/>
              </w:rPr>
              <w:t>7900</w:t>
            </w:r>
          </w:p>
        </w:tc>
        <w:tc>
          <w:tcPr>
            <w:tcW w:w="1362" w:type="dxa"/>
            <w:vAlign w:val="bottom"/>
          </w:tcPr>
          <w:p w:rsidR="006D4942" w:rsidRDefault="006D4942" w:rsidP="006D4942">
            <w:pPr>
              <w:pStyle w:val="table1"/>
              <w:spacing w:before="20" w:after="20"/>
              <w:rPr>
                <w:b/>
                <w:bCs/>
                <w:i/>
              </w:rPr>
            </w:pPr>
            <w:r>
              <w:rPr>
                <w:b/>
                <w:bCs/>
                <w:i/>
              </w:rPr>
              <w:t>8380</w:t>
            </w:r>
          </w:p>
        </w:tc>
        <w:tc>
          <w:tcPr>
            <w:tcW w:w="1276" w:type="dxa"/>
            <w:vAlign w:val="bottom"/>
          </w:tcPr>
          <w:p w:rsidR="006D4942" w:rsidRDefault="006D4942" w:rsidP="006D4942">
            <w:pPr>
              <w:pStyle w:val="table1"/>
              <w:spacing w:before="20" w:after="20"/>
              <w:rPr>
                <w:b/>
                <w:bCs/>
                <w:i/>
              </w:rPr>
            </w:pPr>
            <w:r>
              <w:rPr>
                <w:b/>
                <w:bCs/>
                <w:i/>
              </w:rPr>
              <w:t>7250</w:t>
            </w:r>
          </w:p>
        </w:tc>
      </w:tr>
      <w:tr w:rsidR="006D4942" w:rsidTr="006D4942">
        <w:tc>
          <w:tcPr>
            <w:tcW w:w="1984" w:type="dxa"/>
            <w:vAlign w:val="bottom"/>
          </w:tcPr>
          <w:p w:rsidR="006D4942" w:rsidRDefault="006D4942" w:rsidP="006D4942">
            <w:pPr>
              <w:pStyle w:val="table1"/>
              <w:spacing w:before="20" w:after="20"/>
            </w:pPr>
            <w:r>
              <w:t>937D G</w:t>
            </w:r>
          </w:p>
        </w:tc>
        <w:tc>
          <w:tcPr>
            <w:tcW w:w="1301" w:type="dxa"/>
            <w:vAlign w:val="bottom"/>
          </w:tcPr>
          <w:p w:rsidR="006D4942" w:rsidRDefault="006D4942" w:rsidP="006D4942">
            <w:pPr>
              <w:pStyle w:val="table1"/>
              <w:spacing w:before="20" w:after="20"/>
            </w:pPr>
            <w:r>
              <w:t>16000</w:t>
            </w:r>
          </w:p>
        </w:tc>
        <w:tc>
          <w:tcPr>
            <w:tcW w:w="1275" w:type="dxa"/>
            <w:vAlign w:val="bottom"/>
          </w:tcPr>
          <w:p w:rsidR="006D4942" w:rsidRDefault="006D4942" w:rsidP="006D4942">
            <w:pPr>
              <w:pStyle w:val="table1"/>
              <w:spacing w:before="20" w:after="20"/>
            </w:pPr>
            <w:r>
              <w:t>16500</w:t>
            </w:r>
          </w:p>
        </w:tc>
        <w:tc>
          <w:tcPr>
            <w:tcW w:w="1274" w:type="dxa"/>
            <w:vAlign w:val="bottom"/>
          </w:tcPr>
          <w:p w:rsidR="006D4942" w:rsidRDefault="006D4942" w:rsidP="006D4942">
            <w:pPr>
              <w:pStyle w:val="table1"/>
              <w:spacing w:before="20" w:after="20"/>
              <w:rPr>
                <w:bCs/>
              </w:rPr>
            </w:pPr>
            <w:r>
              <w:rPr>
                <w:bCs/>
              </w:rPr>
              <w:t>15500</w:t>
            </w:r>
          </w:p>
        </w:tc>
        <w:tc>
          <w:tcPr>
            <w:tcW w:w="1362" w:type="dxa"/>
            <w:vAlign w:val="bottom"/>
          </w:tcPr>
          <w:p w:rsidR="006D4942" w:rsidRDefault="006D4942" w:rsidP="006D4942">
            <w:pPr>
              <w:pStyle w:val="table1"/>
              <w:spacing w:before="20" w:after="20"/>
              <w:rPr>
                <w:bCs/>
              </w:rPr>
            </w:pPr>
            <w:r>
              <w:rPr>
                <w:bCs/>
              </w:rPr>
              <w:t>16300</w:t>
            </w:r>
          </w:p>
        </w:tc>
        <w:tc>
          <w:tcPr>
            <w:tcW w:w="1276" w:type="dxa"/>
            <w:vAlign w:val="bottom"/>
          </w:tcPr>
          <w:p w:rsidR="006D4942" w:rsidRDefault="006D4942" w:rsidP="006D4942">
            <w:pPr>
              <w:pStyle w:val="table1"/>
              <w:spacing w:before="20" w:after="20"/>
              <w:rPr>
                <w:bCs/>
              </w:rPr>
            </w:pPr>
            <w:r>
              <w:rPr>
                <w:bCs/>
              </w:rPr>
              <w:t>1510</w:t>
            </w:r>
          </w:p>
        </w:tc>
      </w:tr>
      <w:tr w:rsidR="006D4942" w:rsidTr="006D4942">
        <w:tc>
          <w:tcPr>
            <w:tcW w:w="3285" w:type="dxa"/>
            <w:gridSpan w:val="2"/>
            <w:tcBorders>
              <w:top w:val="single" w:sz="4" w:space="0" w:color="auto"/>
              <w:bottom w:val="single" w:sz="4" w:space="0" w:color="auto"/>
            </w:tcBorders>
            <w:vAlign w:val="bottom"/>
          </w:tcPr>
          <w:p w:rsidR="006D4942" w:rsidRDefault="006D4942" w:rsidP="006D4942">
            <w:pPr>
              <w:pStyle w:val="table1"/>
              <w:spacing w:before="20" w:after="20"/>
              <w:rPr>
                <w:b/>
              </w:rPr>
            </w:pPr>
            <w:r>
              <w:rPr>
                <w:b/>
              </w:rPr>
              <w:t>Acute cladoceran test</w:t>
            </w:r>
          </w:p>
        </w:tc>
        <w:tc>
          <w:tcPr>
            <w:tcW w:w="1275" w:type="dxa"/>
            <w:tcBorders>
              <w:top w:val="single" w:sz="4" w:space="0" w:color="auto"/>
              <w:bottom w:val="single" w:sz="4" w:space="0" w:color="auto"/>
            </w:tcBorders>
            <w:vAlign w:val="bottom"/>
          </w:tcPr>
          <w:p w:rsidR="006D4942" w:rsidRDefault="006D4942" w:rsidP="006D4942">
            <w:pPr>
              <w:pStyle w:val="table1"/>
              <w:spacing w:before="20" w:after="20"/>
            </w:pPr>
          </w:p>
        </w:tc>
        <w:tc>
          <w:tcPr>
            <w:tcW w:w="1274" w:type="dxa"/>
            <w:tcBorders>
              <w:top w:val="single" w:sz="4" w:space="0" w:color="auto"/>
              <w:bottom w:val="single" w:sz="4" w:space="0" w:color="auto"/>
            </w:tcBorders>
            <w:vAlign w:val="bottom"/>
          </w:tcPr>
          <w:p w:rsidR="006D4942" w:rsidRDefault="006D4942" w:rsidP="006D4942">
            <w:pPr>
              <w:pStyle w:val="table1"/>
              <w:spacing w:before="20" w:after="20"/>
            </w:pPr>
          </w:p>
        </w:tc>
        <w:tc>
          <w:tcPr>
            <w:tcW w:w="1362" w:type="dxa"/>
            <w:tcBorders>
              <w:top w:val="single" w:sz="4" w:space="0" w:color="auto"/>
              <w:bottom w:val="single" w:sz="4" w:space="0" w:color="auto"/>
            </w:tcBorders>
            <w:vAlign w:val="bottom"/>
          </w:tcPr>
          <w:p w:rsidR="006D4942" w:rsidRDefault="006D4942" w:rsidP="006D4942">
            <w:pPr>
              <w:pStyle w:val="table1"/>
              <w:spacing w:before="20" w:after="20"/>
            </w:pPr>
          </w:p>
        </w:tc>
        <w:tc>
          <w:tcPr>
            <w:tcW w:w="1276" w:type="dxa"/>
            <w:tcBorders>
              <w:top w:val="single" w:sz="4" w:space="0" w:color="auto"/>
              <w:bottom w:val="single" w:sz="4" w:space="0" w:color="auto"/>
            </w:tcBorders>
            <w:vAlign w:val="bottom"/>
          </w:tcPr>
          <w:p w:rsidR="006D4942" w:rsidRDefault="006D4942" w:rsidP="006D4942">
            <w:pPr>
              <w:pStyle w:val="table1"/>
              <w:spacing w:before="20" w:after="20"/>
            </w:pPr>
          </w:p>
        </w:tc>
      </w:tr>
      <w:tr w:rsidR="006D4942" w:rsidTr="006D4942">
        <w:tc>
          <w:tcPr>
            <w:tcW w:w="1984" w:type="dxa"/>
            <w:vAlign w:val="bottom"/>
          </w:tcPr>
          <w:p w:rsidR="006D4942" w:rsidRDefault="006D4942" w:rsidP="006D4942">
            <w:pPr>
              <w:pStyle w:val="table1"/>
              <w:spacing w:before="20" w:after="20"/>
            </w:pPr>
            <w:r>
              <w:t>938I P</w:t>
            </w:r>
            <w:r w:rsidR="00155867">
              <w:t xml:space="preserve">ro </w:t>
            </w:r>
            <w:r>
              <w:t>B</w:t>
            </w:r>
            <w:r w:rsidR="00155867">
              <w:t>lank</w:t>
            </w:r>
          </w:p>
        </w:tc>
        <w:tc>
          <w:tcPr>
            <w:tcW w:w="1301" w:type="dxa"/>
            <w:vAlign w:val="bottom"/>
          </w:tcPr>
          <w:p w:rsidR="006D4942" w:rsidRDefault="006D4942" w:rsidP="006D4942">
            <w:pPr>
              <w:pStyle w:val="table1"/>
              <w:spacing w:before="20" w:after="20"/>
            </w:pPr>
            <w:r>
              <w:t>0</w:t>
            </w:r>
          </w:p>
        </w:tc>
        <w:tc>
          <w:tcPr>
            <w:tcW w:w="1275" w:type="dxa"/>
            <w:vAlign w:val="bottom"/>
          </w:tcPr>
          <w:p w:rsidR="006D4942" w:rsidRDefault="006D4942" w:rsidP="006D4942">
            <w:pPr>
              <w:pStyle w:val="table1"/>
              <w:spacing w:before="20" w:after="20"/>
            </w:pPr>
            <w:r>
              <w:t>0.06</w:t>
            </w:r>
          </w:p>
        </w:tc>
        <w:tc>
          <w:tcPr>
            <w:tcW w:w="1274" w:type="dxa"/>
            <w:vAlign w:val="bottom"/>
          </w:tcPr>
          <w:p w:rsidR="006D4942" w:rsidRDefault="006D4942" w:rsidP="006D4942">
            <w:pPr>
              <w:pStyle w:val="table1"/>
              <w:spacing w:before="20" w:after="20"/>
            </w:pPr>
            <w:r>
              <w:t>NA</w:t>
            </w:r>
          </w:p>
        </w:tc>
        <w:tc>
          <w:tcPr>
            <w:tcW w:w="1362" w:type="dxa"/>
            <w:vAlign w:val="bottom"/>
          </w:tcPr>
          <w:p w:rsidR="006D4942" w:rsidRDefault="006D4942" w:rsidP="006D4942">
            <w:pPr>
              <w:pStyle w:val="table1"/>
              <w:spacing w:before="20" w:after="20"/>
            </w:pPr>
            <w:r>
              <w:t>NA</w:t>
            </w:r>
          </w:p>
        </w:tc>
        <w:tc>
          <w:tcPr>
            <w:tcW w:w="1276" w:type="dxa"/>
            <w:vAlign w:val="bottom"/>
          </w:tcPr>
          <w:p w:rsidR="006D4942" w:rsidRDefault="006D4942" w:rsidP="006D4942">
            <w:pPr>
              <w:pStyle w:val="table1"/>
              <w:spacing w:before="20" w:after="20"/>
            </w:pPr>
            <w:r>
              <w:t>NA</w:t>
            </w:r>
          </w:p>
        </w:tc>
      </w:tr>
      <w:tr w:rsidR="006D4942" w:rsidTr="006D4942">
        <w:tc>
          <w:tcPr>
            <w:tcW w:w="1984" w:type="dxa"/>
            <w:vAlign w:val="bottom"/>
          </w:tcPr>
          <w:p w:rsidR="006D4942" w:rsidRDefault="006D4942" w:rsidP="006D4942">
            <w:pPr>
              <w:pStyle w:val="table1"/>
              <w:spacing w:before="20" w:after="20"/>
            </w:pPr>
            <w:r>
              <w:t>938I B</w:t>
            </w:r>
          </w:p>
        </w:tc>
        <w:tc>
          <w:tcPr>
            <w:tcW w:w="1301" w:type="dxa"/>
            <w:vAlign w:val="bottom"/>
          </w:tcPr>
          <w:p w:rsidR="006D4942" w:rsidRDefault="006D4942" w:rsidP="006D4942">
            <w:pPr>
              <w:pStyle w:val="table1"/>
              <w:spacing w:before="20" w:after="20"/>
            </w:pPr>
            <w:r>
              <w:t>0 (NCW)</w:t>
            </w:r>
          </w:p>
        </w:tc>
        <w:tc>
          <w:tcPr>
            <w:tcW w:w="1275" w:type="dxa"/>
            <w:vAlign w:val="bottom"/>
          </w:tcPr>
          <w:p w:rsidR="006D4942" w:rsidRDefault="006D4942" w:rsidP="006D4942">
            <w:pPr>
              <w:pStyle w:val="table1"/>
              <w:spacing w:before="20" w:after="20"/>
            </w:pPr>
            <w:r>
              <w:t>5.1</w:t>
            </w:r>
          </w:p>
        </w:tc>
        <w:tc>
          <w:tcPr>
            <w:tcW w:w="1274" w:type="dxa"/>
            <w:vAlign w:val="bottom"/>
          </w:tcPr>
          <w:p w:rsidR="006D4942" w:rsidRDefault="006D4942" w:rsidP="006D4942">
            <w:pPr>
              <w:pStyle w:val="table1"/>
              <w:spacing w:before="20" w:after="20"/>
            </w:pPr>
            <w:r>
              <w:t>4.9</w:t>
            </w:r>
          </w:p>
        </w:tc>
        <w:tc>
          <w:tcPr>
            <w:tcW w:w="1362" w:type="dxa"/>
            <w:vAlign w:val="bottom"/>
          </w:tcPr>
          <w:p w:rsidR="006D4942" w:rsidRDefault="006D4942" w:rsidP="006D4942">
            <w:pPr>
              <w:pStyle w:val="table1"/>
              <w:spacing w:before="20" w:after="20"/>
              <w:rPr>
                <w:b/>
                <w:i/>
              </w:rPr>
            </w:pPr>
            <w:r>
              <w:rPr>
                <w:b/>
                <w:i/>
              </w:rPr>
              <w:t>5.1</w:t>
            </w:r>
          </w:p>
        </w:tc>
        <w:tc>
          <w:tcPr>
            <w:tcW w:w="1276" w:type="dxa"/>
            <w:vAlign w:val="bottom"/>
          </w:tcPr>
          <w:p w:rsidR="006D4942" w:rsidRDefault="006D4942" w:rsidP="006D4942">
            <w:pPr>
              <w:pStyle w:val="table1"/>
              <w:spacing w:before="20" w:after="20"/>
              <w:rPr>
                <w:b/>
                <w:i/>
              </w:rPr>
            </w:pPr>
            <w:r>
              <w:rPr>
                <w:b/>
                <w:i/>
              </w:rPr>
              <w:t>4.4</w:t>
            </w:r>
          </w:p>
        </w:tc>
      </w:tr>
      <w:tr w:rsidR="006D4942" w:rsidTr="006D4942">
        <w:tc>
          <w:tcPr>
            <w:tcW w:w="1984" w:type="dxa"/>
            <w:vAlign w:val="bottom"/>
          </w:tcPr>
          <w:p w:rsidR="006D4942" w:rsidRDefault="006D4942" w:rsidP="006D4942">
            <w:pPr>
              <w:pStyle w:val="table1"/>
              <w:spacing w:before="20" w:after="20"/>
            </w:pPr>
            <w:r>
              <w:t>938I C</w:t>
            </w:r>
          </w:p>
        </w:tc>
        <w:tc>
          <w:tcPr>
            <w:tcW w:w="1301" w:type="dxa"/>
            <w:vAlign w:val="bottom"/>
          </w:tcPr>
          <w:p w:rsidR="006D4942" w:rsidRDefault="006D4942" w:rsidP="006D4942">
            <w:pPr>
              <w:pStyle w:val="table1"/>
              <w:spacing w:before="20" w:after="20"/>
            </w:pPr>
            <w:r>
              <w:t>1000</w:t>
            </w:r>
          </w:p>
        </w:tc>
        <w:tc>
          <w:tcPr>
            <w:tcW w:w="1275" w:type="dxa"/>
            <w:vAlign w:val="bottom"/>
          </w:tcPr>
          <w:p w:rsidR="006D4942" w:rsidRDefault="006D4942" w:rsidP="006D4942">
            <w:pPr>
              <w:pStyle w:val="table1"/>
              <w:spacing w:before="20" w:after="20"/>
            </w:pPr>
            <w:r>
              <w:t>1030</w:t>
            </w:r>
          </w:p>
        </w:tc>
        <w:tc>
          <w:tcPr>
            <w:tcW w:w="1274" w:type="dxa"/>
            <w:vAlign w:val="bottom"/>
          </w:tcPr>
          <w:p w:rsidR="006D4942" w:rsidRDefault="006D4942" w:rsidP="006D4942">
            <w:pPr>
              <w:pStyle w:val="table1"/>
              <w:spacing w:before="20" w:after="20"/>
            </w:pPr>
            <w:r>
              <w:t>950</w:t>
            </w:r>
          </w:p>
        </w:tc>
        <w:tc>
          <w:tcPr>
            <w:tcW w:w="1362" w:type="dxa"/>
            <w:vAlign w:val="bottom"/>
          </w:tcPr>
          <w:p w:rsidR="006D4942" w:rsidRDefault="006D4942" w:rsidP="006D4942">
            <w:pPr>
              <w:pStyle w:val="table1"/>
              <w:spacing w:before="20" w:after="20"/>
            </w:pPr>
            <w:r>
              <w:t>1010</w:t>
            </w:r>
          </w:p>
        </w:tc>
        <w:tc>
          <w:tcPr>
            <w:tcW w:w="1276" w:type="dxa"/>
            <w:vAlign w:val="bottom"/>
          </w:tcPr>
          <w:p w:rsidR="006D4942" w:rsidRDefault="006D4942" w:rsidP="006D4942">
            <w:pPr>
              <w:pStyle w:val="table1"/>
              <w:spacing w:before="20" w:after="20"/>
            </w:pPr>
            <w:r>
              <w:t>590</w:t>
            </w:r>
          </w:p>
        </w:tc>
      </w:tr>
      <w:tr w:rsidR="006D4942" w:rsidTr="006D4942">
        <w:tc>
          <w:tcPr>
            <w:tcW w:w="1984" w:type="dxa"/>
            <w:vAlign w:val="bottom"/>
          </w:tcPr>
          <w:p w:rsidR="006D4942" w:rsidRDefault="006D4942" w:rsidP="006D4942">
            <w:pPr>
              <w:pStyle w:val="table1"/>
              <w:spacing w:before="20" w:after="20"/>
            </w:pPr>
            <w:r>
              <w:t>938I D</w:t>
            </w:r>
          </w:p>
        </w:tc>
        <w:tc>
          <w:tcPr>
            <w:tcW w:w="1301" w:type="dxa"/>
            <w:vAlign w:val="bottom"/>
          </w:tcPr>
          <w:p w:rsidR="006D4942" w:rsidRDefault="006D4942" w:rsidP="006D4942">
            <w:pPr>
              <w:pStyle w:val="table1"/>
              <w:spacing w:before="20" w:after="20"/>
            </w:pPr>
            <w:r>
              <w:t>2000</w:t>
            </w:r>
          </w:p>
        </w:tc>
        <w:tc>
          <w:tcPr>
            <w:tcW w:w="1275" w:type="dxa"/>
            <w:vAlign w:val="bottom"/>
          </w:tcPr>
          <w:p w:rsidR="006D4942" w:rsidRDefault="006D4942" w:rsidP="006D4942">
            <w:pPr>
              <w:pStyle w:val="table1"/>
              <w:spacing w:before="20" w:after="20"/>
            </w:pPr>
            <w:r>
              <w:t>2080</w:t>
            </w:r>
          </w:p>
        </w:tc>
        <w:tc>
          <w:tcPr>
            <w:tcW w:w="1274" w:type="dxa"/>
            <w:vAlign w:val="bottom"/>
          </w:tcPr>
          <w:p w:rsidR="006D4942" w:rsidRDefault="006D4942" w:rsidP="006D4942">
            <w:pPr>
              <w:pStyle w:val="table1"/>
              <w:spacing w:before="20" w:after="20"/>
            </w:pPr>
            <w:r>
              <w:t>1910</w:t>
            </w:r>
          </w:p>
        </w:tc>
        <w:tc>
          <w:tcPr>
            <w:tcW w:w="1362" w:type="dxa"/>
            <w:vAlign w:val="bottom"/>
          </w:tcPr>
          <w:p w:rsidR="006D4942" w:rsidRDefault="006D4942" w:rsidP="006D4942">
            <w:pPr>
              <w:pStyle w:val="table1"/>
              <w:spacing w:before="20" w:after="20"/>
              <w:rPr>
                <w:b/>
                <w:i/>
              </w:rPr>
            </w:pPr>
            <w:r>
              <w:rPr>
                <w:b/>
                <w:i/>
              </w:rPr>
              <w:t>2080</w:t>
            </w:r>
          </w:p>
        </w:tc>
        <w:tc>
          <w:tcPr>
            <w:tcW w:w="1276" w:type="dxa"/>
            <w:vAlign w:val="bottom"/>
          </w:tcPr>
          <w:p w:rsidR="006D4942" w:rsidRDefault="006D4942" w:rsidP="006D4942">
            <w:pPr>
              <w:pStyle w:val="table1"/>
              <w:spacing w:before="20" w:after="20"/>
              <w:rPr>
                <w:b/>
                <w:i/>
              </w:rPr>
            </w:pPr>
            <w:r>
              <w:rPr>
                <w:b/>
                <w:i/>
              </w:rPr>
              <w:t>1800</w:t>
            </w:r>
          </w:p>
        </w:tc>
      </w:tr>
      <w:tr w:rsidR="006D4942" w:rsidTr="006D4942">
        <w:tc>
          <w:tcPr>
            <w:tcW w:w="1984" w:type="dxa"/>
            <w:vAlign w:val="bottom"/>
          </w:tcPr>
          <w:p w:rsidR="006D4942" w:rsidRDefault="006D4942" w:rsidP="006D4942">
            <w:pPr>
              <w:pStyle w:val="table1"/>
              <w:spacing w:before="20" w:after="20"/>
            </w:pPr>
            <w:r>
              <w:t>938I E</w:t>
            </w:r>
          </w:p>
        </w:tc>
        <w:tc>
          <w:tcPr>
            <w:tcW w:w="1301" w:type="dxa"/>
            <w:vAlign w:val="bottom"/>
          </w:tcPr>
          <w:p w:rsidR="006D4942" w:rsidRDefault="006D4942" w:rsidP="006D4942">
            <w:pPr>
              <w:pStyle w:val="table1"/>
              <w:spacing w:before="20" w:after="20"/>
            </w:pPr>
            <w:r>
              <w:t>4000</w:t>
            </w:r>
          </w:p>
        </w:tc>
        <w:tc>
          <w:tcPr>
            <w:tcW w:w="1275" w:type="dxa"/>
            <w:vAlign w:val="bottom"/>
          </w:tcPr>
          <w:p w:rsidR="006D4942" w:rsidRDefault="006D4942" w:rsidP="006D4942">
            <w:pPr>
              <w:pStyle w:val="table1"/>
              <w:spacing w:before="20" w:after="20"/>
            </w:pPr>
            <w:r>
              <w:t>4160</w:t>
            </w:r>
          </w:p>
        </w:tc>
        <w:tc>
          <w:tcPr>
            <w:tcW w:w="1274" w:type="dxa"/>
            <w:vAlign w:val="bottom"/>
          </w:tcPr>
          <w:p w:rsidR="006D4942" w:rsidRDefault="006D4942" w:rsidP="006D4942">
            <w:pPr>
              <w:pStyle w:val="table1"/>
              <w:spacing w:before="20" w:after="20"/>
            </w:pPr>
            <w:r>
              <w:t>3800</w:t>
            </w:r>
          </w:p>
        </w:tc>
        <w:tc>
          <w:tcPr>
            <w:tcW w:w="1362" w:type="dxa"/>
            <w:vAlign w:val="bottom"/>
          </w:tcPr>
          <w:p w:rsidR="006D4942" w:rsidRDefault="006D4942" w:rsidP="006D4942">
            <w:pPr>
              <w:pStyle w:val="table1"/>
              <w:spacing w:before="20" w:after="20"/>
            </w:pPr>
            <w:r>
              <w:t>4050</w:t>
            </w:r>
          </w:p>
        </w:tc>
        <w:tc>
          <w:tcPr>
            <w:tcW w:w="1276" w:type="dxa"/>
            <w:vAlign w:val="bottom"/>
          </w:tcPr>
          <w:p w:rsidR="006D4942" w:rsidRDefault="006D4942" w:rsidP="006D4942">
            <w:pPr>
              <w:pStyle w:val="table1"/>
              <w:spacing w:before="20" w:after="20"/>
            </w:pPr>
            <w:r>
              <w:t>3570</w:t>
            </w:r>
          </w:p>
        </w:tc>
      </w:tr>
      <w:tr w:rsidR="006D4942" w:rsidTr="006D4942">
        <w:tc>
          <w:tcPr>
            <w:tcW w:w="1984" w:type="dxa"/>
            <w:vAlign w:val="bottom"/>
          </w:tcPr>
          <w:p w:rsidR="006D4942" w:rsidRDefault="006D4942" w:rsidP="006D4942">
            <w:pPr>
              <w:pStyle w:val="table1"/>
              <w:spacing w:before="20" w:after="20"/>
            </w:pPr>
            <w:r>
              <w:t>938I F</w:t>
            </w:r>
          </w:p>
        </w:tc>
        <w:tc>
          <w:tcPr>
            <w:tcW w:w="1301" w:type="dxa"/>
            <w:vAlign w:val="bottom"/>
          </w:tcPr>
          <w:p w:rsidR="006D4942" w:rsidRDefault="006D4942" w:rsidP="006D4942">
            <w:pPr>
              <w:pStyle w:val="table1"/>
              <w:spacing w:before="20" w:after="20"/>
            </w:pPr>
            <w:r>
              <w:t>8000</w:t>
            </w:r>
          </w:p>
        </w:tc>
        <w:tc>
          <w:tcPr>
            <w:tcW w:w="1275" w:type="dxa"/>
            <w:vAlign w:val="bottom"/>
          </w:tcPr>
          <w:p w:rsidR="006D4942" w:rsidRDefault="006D4942" w:rsidP="006D4942">
            <w:pPr>
              <w:pStyle w:val="table1"/>
              <w:spacing w:before="20" w:after="20"/>
            </w:pPr>
            <w:r>
              <w:t>8380</w:t>
            </w:r>
          </w:p>
        </w:tc>
        <w:tc>
          <w:tcPr>
            <w:tcW w:w="1274" w:type="dxa"/>
            <w:vAlign w:val="bottom"/>
          </w:tcPr>
          <w:p w:rsidR="006D4942" w:rsidRDefault="006D4942" w:rsidP="006D4942">
            <w:pPr>
              <w:pStyle w:val="table1"/>
              <w:spacing w:before="20" w:after="20"/>
            </w:pPr>
            <w:r>
              <w:t>7900</w:t>
            </w:r>
          </w:p>
        </w:tc>
        <w:tc>
          <w:tcPr>
            <w:tcW w:w="1362" w:type="dxa"/>
            <w:vAlign w:val="bottom"/>
          </w:tcPr>
          <w:p w:rsidR="006D4942" w:rsidRDefault="006D4942" w:rsidP="006D4942">
            <w:pPr>
              <w:pStyle w:val="table1"/>
              <w:spacing w:before="20" w:after="20"/>
              <w:rPr>
                <w:b/>
                <w:i/>
              </w:rPr>
            </w:pPr>
            <w:r>
              <w:rPr>
                <w:b/>
                <w:i/>
              </w:rPr>
              <w:t>8380</w:t>
            </w:r>
          </w:p>
        </w:tc>
        <w:tc>
          <w:tcPr>
            <w:tcW w:w="1276" w:type="dxa"/>
            <w:vAlign w:val="bottom"/>
          </w:tcPr>
          <w:p w:rsidR="006D4942" w:rsidRDefault="006D4942" w:rsidP="006D4942">
            <w:pPr>
              <w:pStyle w:val="table1"/>
              <w:spacing w:before="20" w:after="20"/>
              <w:rPr>
                <w:b/>
                <w:i/>
              </w:rPr>
            </w:pPr>
            <w:r>
              <w:rPr>
                <w:b/>
                <w:i/>
              </w:rPr>
              <w:t>7250</w:t>
            </w:r>
          </w:p>
        </w:tc>
      </w:tr>
      <w:tr w:rsidR="006D4942" w:rsidTr="006D4942">
        <w:tc>
          <w:tcPr>
            <w:tcW w:w="1984" w:type="dxa"/>
            <w:tcBorders>
              <w:bottom w:val="single" w:sz="4" w:space="0" w:color="auto"/>
            </w:tcBorders>
            <w:vAlign w:val="bottom"/>
          </w:tcPr>
          <w:p w:rsidR="006D4942" w:rsidRDefault="006D4942" w:rsidP="006D4942">
            <w:pPr>
              <w:pStyle w:val="table1"/>
              <w:spacing w:before="20" w:after="20"/>
            </w:pPr>
            <w:r>
              <w:t>938I G</w:t>
            </w:r>
          </w:p>
        </w:tc>
        <w:tc>
          <w:tcPr>
            <w:tcW w:w="1301" w:type="dxa"/>
            <w:tcBorders>
              <w:bottom w:val="single" w:sz="4" w:space="0" w:color="auto"/>
            </w:tcBorders>
            <w:vAlign w:val="bottom"/>
          </w:tcPr>
          <w:p w:rsidR="006D4942" w:rsidRDefault="006D4942" w:rsidP="006D4942">
            <w:pPr>
              <w:pStyle w:val="table1"/>
              <w:spacing w:before="20" w:after="20"/>
            </w:pPr>
            <w:r>
              <w:t>16000</w:t>
            </w:r>
          </w:p>
        </w:tc>
        <w:tc>
          <w:tcPr>
            <w:tcW w:w="1275" w:type="dxa"/>
            <w:tcBorders>
              <w:bottom w:val="single" w:sz="4" w:space="0" w:color="auto"/>
            </w:tcBorders>
            <w:vAlign w:val="bottom"/>
          </w:tcPr>
          <w:p w:rsidR="006D4942" w:rsidRDefault="006D4942" w:rsidP="006D4942">
            <w:pPr>
              <w:pStyle w:val="table1"/>
              <w:spacing w:before="20" w:after="20"/>
            </w:pPr>
            <w:r>
              <w:t>16500</w:t>
            </w:r>
          </w:p>
        </w:tc>
        <w:tc>
          <w:tcPr>
            <w:tcW w:w="1274" w:type="dxa"/>
            <w:tcBorders>
              <w:bottom w:val="single" w:sz="4" w:space="0" w:color="auto"/>
            </w:tcBorders>
            <w:vAlign w:val="bottom"/>
          </w:tcPr>
          <w:p w:rsidR="006D4942" w:rsidRDefault="006D4942" w:rsidP="006D4942">
            <w:pPr>
              <w:pStyle w:val="table1"/>
              <w:spacing w:before="20" w:after="20"/>
            </w:pPr>
            <w:r>
              <w:t>15500</w:t>
            </w:r>
          </w:p>
        </w:tc>
        <w:tc>
          <w:tcPr>
            <w:tcW w:w="1362" w:type="dxa"/>
            <w:tcBorders>
              <w:bottom w:val="single" w:sz="4" w:space="0" w:color="auto"/>
            </w:tcBorders>
            <w:vAlign w:val="bottom"/>
          </w:tcPr>
          <w:p w:rsidR="006D4942" w:rsidRDefault="006D4942" w:rsidP="006D4942">
            <w:pPr>
              <w:pStyle w:val="table1"/>
              <w:spacing w:before="20" w:after="20"/>
            </w:pPr>
            <w:r>
              <w:t>16400</w:t>
            </w:r>
          </w:p>
        </w:tc>
        <w:tc>
          <w:tcPr>
            <w:tcW w:w="1276" w:type="dxa"/>
            <w:tcBorders>
              <w:bottom w:val="single" w:sz="4" w:space="0" w:color="auto"/>
            </w:tcBorders>
            <w:vAlign w:val="bottom"/>
          </w:tcPr>
          <w:p w:rsidR="006D4942" w:rsidRDefault="006D4942" w:rsidP="006D4942">
            <w:pPr>
              <w:pStyle w:val="table1"/>
              <w:spacing w:before="20" w:after="20"/>
            </w:pPr>
            <w:r>
              <w:t>14700</w:t>
            </w:r>
          </w:p>
        </w:tc>
      </w:tr>
      <w:tr w:rsidR="006D4942" w:rsidTr="006D4942">
        <w:tc>
          <w:tcPr>
            <w:tcW w:w="8472" w:type="dxa"/>
            <w:gridSpan w:val="6"/>
            <w:tcBorders>
              <w:top w:val="single" w:sz="4" w:space="0" w:color="auto"/>
              <w:bottom w:val="single" w:sz="4" w:space="0" w:color="auto"/>
            </w:tcBorders>
            <w:vAlign w:val="bottom"/>
          </w:tcPr>
          <w:p w:rsidR="006D4942" w:rsidRDefault="006D4942" w:rsidP="006D4942">
            <w:pPr>
              <w:pStyle w:val="table1"/>
              <w:spacing w:before="20" w:after="20"/>
              <w:rPr>
                <w:b/>
              </w:rPr>
            </w:pPr>
            <w:r>
              <w:rPr>
                <w:b/>
              </w:rPr>
              <w:t>Chlorella test</w:t>
            </w:r>
          </w:p>
        </w:tc>
      </w:tr>
      <w:tr w:rsidR="006D4942" w:rsidTr="006D4942">
        <w:tc>
          <w:tcPr>
            <w:tcW w:w="1984" w:type="dxa"/>
            <w:tcBorders>
              <w:top w:val="single" w:sz="4" w:space="0" w:color="auto"/>
            </w:tcBorders>
            <w:vAlign w:val="bottom"/>
          </w:tcPr>
          <w:p w:rsidR="006D4942" w:rsidRDefault="006D4942" w:rsidP="006D4942">
            <w:pPr>
              <w:pStyle w:val="table1"/>
              <w:spacing w:before="20" w:after="20"/>
            </w:pPr>
            <w:r>
              <w:t>939G P</w:t>
            </w:r>
            <w:r w:rsidR="00155867">
              <w:t xml:space="preserve">ro </w:t>
            </w:r>
            <w:r>
              <w:t>B</w:t>
            </w:r>
            <w:r w:rsidR="00155867">
              <w:t>lank</w:t>
            </w:r>
          </w:p>
        </w:tc>
        <w:tc>
          <w:tcPr>
            <w:tcW w:w="1301" w:type="dxa"/>
            <w:tcBorders>
              <w:top w:val="single" w:sz="4" w:space="0" w:color="auto"/>
            </w:tcBorders>
            <w:vAlign w:val="bottom"/>
          </w:tcPr>
          <w:p w:rsidR="006D4942" w:rsidRDefault="006D4942" w:rsidP="006D4942">
            <w:pPr>
              <w:pStyle w:val="table1"/>
              <w:spacing w:before="20" w:after="20"/>
            </w:pPr>
            <w:r>
              <w:t>0</w:t>
            </w:r>
          </w:p>
        </w:tc>
        <w:tc>
          <w:tcPr>
            <w:tcW w:w="1275" w:type="dxa"/>
            <w:tcBorders>
              <w:top w:val="single" w:sz="4" w:space="0" w:color="auto"/>
            </w:tcBorders>
            <w:vAlign w:val="bottom"/>
          </w:tcPr>
          <w:p w:rsidR="006D4942" w:rsidRDefault="006D4942" w:rsidP="006D4942">
            <w:pPr>
              <w:pStyle w:val="table1"/>
              <w:spacing w:before="20" w:after="20"/>
            </w:pPr>
            <w:r>
              <w:t>0.02</w:t>
            </w:r>
          </w:p>
        </w:tc>
        <w:tc>
          <w:tcPr>
            <w:tcW w:w="1274" w:type="dxa"/>
            <w:tcBorders>
              <w:top w:val="single" w:sz="4" w:space="0" w:color="auto"/>
            </w:tcBorders>
            <w:vAlign w:val="bottom"/>
          </w:tcPr>
          <w:p w:rsidR="006D4942" w:rsidRDefault="006D4942" w:rsidP="006D4942">
            <w:pPr>
              <w:pStyle w:val="table1"/>
              <w:spacing w:before="20" w:after="20"/>
            </w:pPr>
            <w:r>
              <w:t>NA</w:t>
            </w:r>
          </w:p>
        </w:tc>
        <w:tc>
          <w:tcPr>
            <w:tcW w:w="1362" w:type="dxa"/>
            <w:tcBorders>
              <w:top w:val="single" w:sz="4" w:space="0" w:color="auto"/>
            </w:tcBorders>
            <w:vAlign w:val="bottom"/>
          </w:tcPr>
          <w:p w:rsidR="006D4942" w:rsidRDefault="006D4942" w:rsidP="006D4942">
            <w:pPr>
              <w:pStyle w:val="table1"/>
              <w:spacing w:before="20" w:after="20"/>
            </w:pPr>
            <w:r>
              <w:t>NA</w:t>
            </w:r>
          </w:p>
        </w:tc>
        <w:tc>
          <w:tcPr>
            <w:tcW w:w="1276" w:type="dxa"/>
            <w:tcBorders>
              <w:top w:val="single" w:sz="4" w:space="0" w:color="auto"/>
            </w:tcBorders>
            <w:vAlign w:val="bottom"/>
          </w:tcPr>
          <w:p w:rsidR="006D4942" w:rsidRDefault="006D4942" w:rsidP="006D4942">
            <w:pPr>
              <w:pStyle w:val="table1"/>
              <w:spacing w:before="20" w:after="20"/>
            </w:pPr>
            <w:r>
              <w:t>NA</w:t>
            </w:r>
          </w:p>
        </w:tc>
      </w:tr>
      <w:tr w:rsidR="006D4942" w:rsidTr="006D4942">
        <w:tc>
          <w:tcPr>
            <w:tcW w:w="1984" w:type="dxa"/>
            <w:vAlign w:val="bottom"/>
          </w:tcPr>
          <w:p w:rsidR="006D4942" w:rsidRDefault="006D4942" w:rsidP="006D4942">
            <w:pPr>
              <w:pStyle w:val="table1"/>
              <w:spacing w:before="20" w:after="20"/>
            </w:pPr>
            <w:r>
              <w:t>939G B</w:t>
            </w:r>
          </w:p>
        </w:tc>
        <w:tc>
          <w:tcPr>
            <w:tcW w:w="1301" w:type="dxa"/>
            <w:vAlign w:val="bottom"/>
          </w:tcPr>
          <w:p w:rsidR="006D4942" w:rsidRDefault="006D4942" w:rsidP="006D4942">
            <w:pPr>
              <w:pStyle w:val="table1"/>
              <w:spacing w:before="20" w:after="20"/>
            </w:pPr>
            <w:r>
              <w:t>0 (NCW)</w:t>
            </w:r>
          </w:p>
        </w:tc>
        <w:tc>
          <w:tcPr>
            <w:tcW w:w="1275" w:type="dxa"/>
            <w:vAlign w:val="bottom"/>
          </w:tcPr>
          <w:p w:rsidR="006D4942" w:rsidRDefault="006D4942" w:rsidP="006D4942">
            <w:pPr>
              <w:pStyle w:val="table1"/>
              <w:spacing w:before="20" w:after="20"/>
            </w:pPr>
            <w:r>
              <w:t>5.2</w:t>
            </w:r>
          </w:p>
        </w:tc>
        <w:tc>
          <w:tcPr>
            <w:tcW w:w="1274" w:type="dxa"/>
            <w:vAlign w:val="bottom"/>
          </w:tcPr>
          <w:p w:rsidR="006D4942" w:rsidRDefault="006D4942" w:rsidP="006D4942">
            <w:pPr>
              <w:pStyle w:val="table1"/>
              <w:spacing w:before="20" w:after="20"/>
              <w:rPr>
                <w:bCs/>
              </w:rPr>
            </w:pPr>
            <w:r>
              <w:rPr>
                <w:bCs/>
              </w:rPr>
              <w:t>4.7</w:t>
            </w:r>
          </w:p>
        </w:tc>
        <w:tc>
          <w:tcPr>
            <w:tcW w:w="1362" w:type="dxa"/>
            <w:vAlign w:val="bottom"/>
          </w:tcPr>
          <w:p w:rsidR="006D4942" w:rsidRDefault="006D4942" w:rsidP="006D4942">
            <w:pPr>
              <w:pStyle w:val="table1"/>
              <w:spacing w:before="20" w:after="20"/>
              <w:rPr>
                <w:b/>
                <w:bCs/>
                <w:i/>
              </w:rPr>
            </w:pPr>
            <w:r>
              <w:rPr>
                <w:b/>
                <w:bCs/>
                <w:i/>
              </w:rPr>
              <w:t>5.2</w:t>
            </w:r>
          </w:p>
        </w:tc>
        <w:tc>
          <w:tcPr>
            <w:tcW w:w="1276" w:type="dxa"/>
            <w:vAlign w:val="bottom"/>
          </w:tcPr>
          <w:p w:rsidR="006D4942" w:rsidRDefault="006D4942" w:rsidP="006D4942">
            <w:pPr>
              <w:pStyle w:val="table1"/>
              <w:spacing w:before="20" w:after="20"/>
              <w:rPr>
                <w:b/>
                <w:bCs/>
                <w:i/>
              </w:rPr>
            </w:pPr>
            <w:r>
              <w:rPr>
                <w:b/>
                <w:bCs/>
                <w:i/>
              </w:rPr>
              <w:t>4.5</w:t>
            </w:r>
          </w:p>
        </w:tc>
      </w:tr>
      <w:tr w:rsidR="006D4942" w:rsidTr="006D4942">
        <w:tc>
          <w:tcPr>
            <w:tcW w:w="1984" w:type="dxa"/>
            <w:vAlign w:val="bottom"/>
          </w:tcPr>
          <w:p w:rsidR="006D4942" w:rsidRDefault="006D4942" w:rsidP="006D4942">
            <w:pPr>
              <w:pStyle w:val="table1"/>
              <w:spacing w:before="20" w:after="20"/>
            </w:pPr>
            <w:r>
              <w:t>939G C</w:t>
            </w:r>
          </w:p>
        </w:tc>
        <w:tc>
          <w:tcPr>
            <w:tcW w:w="1301" w:type="dxa"/>
            <w:vAlign w:val="bottom"/>
          </w:tcPr>
          <w:p w:rsidR="006D4942" w:rsidRDefault="006D4942" w:rsidP="006D4942">
            <w:pPr>
              <w:pStyle w:val="table1"/>
              <w:spacing w:before="20" w:after="20"/>
            </w:pPr>
            <w:r>
              <w:t>200</w:t>
            </w:r>
          </w:p>
        </w:tc>
        <w:tc>
          <w:tcPr>
            <w:tcW w:w="1275" w:type="dxa"/>
            <w:vAlign w:val="bottom"/>
          </w:tcPr>
          <w:p w:rsidR="006D4942" w:rsidRDefault="006D4942" w:rsidP="006D4942">
            <w:pPr>
              <w:pStyle w:val="table1"/>
              <w:spacing w:before="20" w:after="20"/>
            </w:pPr>
            <w:r>
              <w:t>220</w:t>
            </w:r>
          </w:p>
        </w:tc>
        <w:tc>
          <w:tcPr>
            <w:tcW w:w="1274" w:type="dxa"/>
            <w:vAlign w:val="bottom"/>
          </w:tcPr>
          <w:p w:rsidR="006D4942" w:rsidRDefault="006D4942" w:rsidP="006D4942">
            <w:pPr>
              <w:pStyle w:val="table1"/>
              <w:spacing w:before="20" w:after="20"/>
              <w:rPr>
                <w:bCs/>
              </w:rPr>
            </w:pPr>
            <w:r>
              <w:rPr>
                <w:bCs/>
              </w:rPr>
              <w:t>200</w:t>
            </w:r>
          </w:p>
        </w:tc>
        <w:tc>
          <w:tcPr>
            <w:tcW w:w="1362" w:type="dxa"/>
            <w:vAlign w:val="bottom"/>
          </w:tcPr>
          <w:p w:rsidR="006D4942" w:rsidRDefault="006D4942" w:rsidP="006D4942">
            <w:pPr>
              <w:pStyle w:val="table1"/>
              <w:spacing w:before="20" w:after="20"/>
              <w:rPr>
                <w:b/>
                <w:bCs/>
                <w:i/>
              </w:rPr>
            </w:pPr>
            <w:r>
              <w:rPr>
                <w:b/>
                <w:bCs/>
                <w:i/>
              </w:rPr>
              <w:t>220</w:t>
            </w:r>
          </w:p>
        </w:tc>
        <w:tc>
          <w:tcPr>
            <w:tcW w:w="1276" w:type="dxa"/>
            <w:vAlign w:val="bottom"/>
          </w:tcPr>
          <w:p w:rsidR="006D4942" w:rsidRDefault="006D4942" w:rsidP="006D4942">
            <w:pPr>
              <w:pStyle w:val="table1"/>
              <w:spacing w:before="20" w:after="20"/>
              <w:rPr>
                <w:b/>
                <w:bCs/>
                <w:i/>
              </w:rPr>
            </w:pPr>
            <w:r>
              <w:rPr>
                <w:b/>
                <w:bCs/>
                <w:i/>
              </w:rPr>
              <w:t>190</w:t>
            </w:r>
          </w:p>
        </w:tc>
      </w:tr>
      <w:tr w:rsidR="006D4942" w:rsidTr="006D4942">
        <w:tc>
          <w:tcPr>
            <w:tcW w:w="1984" w:type="dxa"/>
            <w:vAlign w:val="bottom"/>
          </w:tcPr>
          <w:p w:rsidR="006D4942" w:rsidRDefault="006D4942" w:rsidP="006D4942">
            <w:pPr>
              <w:pStyle w:val="table1"/>
              <w:spacing w:before="20" w:after="20"/>
            </w:pPr>
            <w:r>
              <w:t>939G D</w:t>
            </w:r>
          </w:p>
        </w:tc>
        <w:tc>
          <w:tcPr>
            <w:tcW w:w="1301" w:type="dxa"/>
            <w:vAlign w:val="bottom"/>
          </w:tcPr>
          <w:p w:rsidR="006D4942" w:rsidRDefault="006D4942" w:rsidP="006D4942">
            <w:pPr>
              <w:pStyle w:val="table1"/>
              <w:spacing w:before="20" w:after="20"/>
            </w:pPr>
            <w:r>
              <w:t>1000</w:t>
            </w:r>
          </w:p>
        </w:tc>
        <w:tc>
          <w:tcPr>
            <w:tcW w:w="1275" w:type="dxa"/>
            <w:vAlign w:val="bottom"/>
          </w:tcPr>
          <w:p w:rsidR="006D4942" w:rsidRDefault="006D4942" w:rsidP="006D4942">
            <w:pPr>
              <w:pStyle w:val="table1"/>
              <w:spacing w:before="20" w:after="20"/>
            </w:pPr>
            <w:r>
              <w:t>720</w:t>
            </w:r>
          </w:p>
        </w:tc>
        <w:tc>
          <w:tcPr>
            <w:tcW w:w="1274" w:type="dxa"/>
            <w:vAlign w:val="bottom"/>
          </w:tcPr>
          <w:p w:rsidR="006D4942" w:rsidRDefault="006D4942" w:rsidP="006D4942">
            <w:pPr>
              <w:pStyle w:val="table1"/>
              <w:spacing w:before="20" w:after="20"/>
              <w:rPr>
                <w:bCs/>
              </w:rPr>
            </w:pPr>
            <w:r>
              <w:rPr>
                <w:bCs/>
              </w:rPr>
              <w:t>660</w:t>
            </w:r>
          </w:p>
        </w:tc>
        <w:tc>
          <w:tcPr>
            <w:tcW w:w="1362" w:type="dxa"/>
            <w:vAlign w:val="bottom"/>
          </w:tcPr>
          <w:p w:rsidR="006D4942" w:rsidRDefault="006D4942" w:rsidP="006D4942">
            <w:pPr>
              <w:pStyle w:val="table1"/>
              <w:spacing w:before="20" w:after="20"/>
              <w:rPr>
                <w:bCs/>
              </w:rPr>
            </w:pPr>
            <w:r>
              <w:rPr>
                <w:bCs/>
              </w:rPr>
              <w:t>650</w:t>
            </w:r>
          </w:p>
        </w:tc>
        <w:tc>
          <w:tcPr>
            <w:tcW w:w="1276" w:type="dxa"/>
            <w:vAlign w:val="bottom"/>
          </w:tcPr>
          <w:p w:rsidR="006D4942" w:rsidRDefault="006D4942" w:rsidP="006D4942">
            <w:pPr>
              <w:pStyle w:val="table1"/>
              <w:spacing w:before="20" w:after="20"/>
              <w:rPr>
                <w:bCs/>
              </w:rPr>
            </w:pPr>
            <w:r>
              <w:rPr>
                <w:bCs/>
              </w:rPr>
              <w:t>460</w:t>
            </w:r>
          </w:p>
        </w:tc>
      </w:tr>
      <w:tr w:rsidR="006D4942" w:rsidTr="006D4942">
        <w:tc>
          <w:tcPr>
            <w:tcW w:w="1984" w:type="dxa"/>
            <w:vAlign w:val="bottom"/>
          </w:tcPr>
          <w:p w:rsidR="006D4942" w:rsidRDefault="006D4942" w:rsidP="006D4942">
            <w:pPr>
              <w:pStyle w:val="table1"/>
              <w:spacing w:before="20" w:after="20"/>
            </w:pPr>
            <w:r>
              <w:t>939G E</w:t>
            </w:r>
          </w:p>
        </w:tc>
        <w:tc>
          <w:tcPr>
            <w:tcW w:w="1301" w:type="dxa"/>
            <w:vAlign w:val="bottom"/>
          </w:tcPr>
          <w:p w:rsidR="006D4942" w:rsidRDefault="006D4942" w:rsidP="006D4942">
            <w:pPr>
              <w:pStyle w:val="table1"/>
              <w:spacing w:before="20" w:after="20"/>
            </w:pPr>
            <w:r>
              <w:t>2000</w:t>
            </w:r>
          </w:p>
        </w:tc>
        <w:tc>
          <w:tcPr>
            <w:tcW w:w="1275" w:type="dxa"/>
            <w:vAlign w:val="bottom"/>
          </w:tcPr>
          <w:p w:rsidR="006D4942" w:rsidRDefault="006D4942" w:rsidP="006D4942">
            <w:pPr>
              <w:pStyle w:val="table1"/>
              <w:spacing w:before="20" w:after="20"/>
            </w:pPr>
            <w:r>
              <w:t>2090</w:t>
            </w:r>
          </w:p>
        </w:tc>
        <w:tc>
          <w:tcPr>
            <w:tcW w:w="1274" w:type="dxa"/>
            <w:vAlign w:val="bottom"/>
          </w:tcPr>
          <w:p w:rsidR="006D4942" w:rsidRDefault="006D4942" w:rsidP="006D4942">
            <w:pPr>
              <w:pStyle w:val="table1"/>
              <w:spacing w:before="20" w:after="20"/>
              <w:rPr>
                <w:bCs/>
              </w:rPr>
            </w:pPr>
            <w:r>
              <w:rPr>
                <w:bCs/>
              </w:rPr>
              <w:t>1910</w:t>
            </w:r>
          </w:p>
        </w:tc>
        <w:tc>
          <w:tcPr>
            <w:tcW w:w="1362" w:type="dxa"/>
            <w:vAlign w:val="bottom"/>
          </w:tcPr>
          <w:p w:rsidR="006D4942" w:rsidRDefault="006D4942" w:rsidP="006D4942">
            <w:pPr>
              <w:pStyle w:val="table1"/>
              <w:spacing w:before="20" w:after="20"/>
              <w:rPr>
                <w:b/>
                <w:bCs/>
                <w:i/>
              </w:rPr>
            </w:pPr>
            <w:r>
              <w:rPr>
                <w:b/>
                <w:bCs/>
                <w:i/>
              </w:rPr>
              <w:t>2090</w:t>
            </w:r>
          </w:p>
        </w:tc>
        <w:tc>
          <w:tcPr>
            <w:tcW w:w="1276" w:type="dxa"/>
            <w:vAlign w:val="bottom"/>
          </w:tcPr>
          <w:p w:rsidR="006D4942" w:rsidRDefault="006D4942" w:rsidP="006D4942">
            <w:pPr>
              <w:pStyle w:val="table1"/>
              <w:spacing w:before="20" w:after="20"/>
              <w:rPr>
                <w:b/>
                <w:bCs/>
                <w:i/>
              </w:rPr>
            </w:pPr>
            <w:r>
              <w:rPr>
                <w:b/>
                <w:bCs/>
                <w:i/>
              </w:rPr>
              <w:t>1810</w:t>
            </w:r>
          </w:p>
        </w:tc>
      </w:tr>
      <w:tr w:rsidR="006D4942" w:rsidTr="006D4942">
        <w:tc>
          <w:tcPr>
            <w:tcW w:w="1984" w:type="dxa"/>
            <w:vAlign w:val="bottom"/>
          </w:tcPr>
          <w:p w:rsidR="006D4942" w:rsidRDefault="006D4942" w:rsidP="006D4942">
            <w:pPr>
              <w:pStyle w:val="table1"/>
              <w:spacing w:before="20" w:after="20"/>
            </w:pPr>
            <w:r>
              <w:t>939G F</w:t>
            </w:r>
          </w:p>
        </w:tc>
        <w:tc>
          <w:tcPr>
            <w:tcW w:w="1301" w:type="dxa"/>
            <w:vAlign w:val="bottom"/>
          </w:tcPr>
          <w:p w:rsidR="006D4942" w:rsidRDefault="006D4942" w:rsidP="006D4942">
            <w:pPr>
              <w:pStyle w:val="table1"/>
              <w:spacing w:before="20" w:after="20"/>
            </w:pPr>
            <w:r>
              <w:t>8000</w:t>
            </w:r>
          </w:p>
        </w:tc>
        <w:tc>
          <w:tcPr>
            <w:tcW w:w="1275" w:type="dxa"/>
            <w:vAlign w:val="bottom"/>
          </w:tcPr>
          <w:p w:rsidR="006D4942" w:rsidRDefault="006D4942" w:rsidP="006D4942">
            <w:pPr>
              <w:pStyle w:val="table1"/>
              <w:spacing w:before="20" w:after="20"/>
            </w:pPr>
            <w:r>
              <w:t>7180</w:t>
            </w:r>
          </w:p>
        </w:tc>
        <w:tc>
          <w:tcPr>
            <w:tcW w:w="1274" w:type="dxa"/>
            <w:vAlign w:val="bottom"/>
          </w:tcPr>
          <w:p w:rsidR="006D4942" w:rsidRDefault="006D4942" w:rsidP="006D4942">
            <w:pPr>
              <w:pStyle w:val="table1"/>
              <w:spacing w:before="20" w:after="20"/>
              <w:rPr>
                <w:bCs/>
              </w:rPr>
            </w:pPr>
            <w:r>
              <w:rPr>
                <w:bCs/>
              </w:rPr>
              <w:t>6320</w:t>
            </w:r>
          </w:p>
        </w:tc>
        <w:tc>
          <w:tcPr>
            <w:tcW w:w="1362" w:type="dxa"/>
            <w:vAlign w:val="bottom"/>
          </w:tcPr>
          <w:p w:rsidR="006D4942" w:rsidRDefault="006D4942" w:rsidP="006D4942">
            <w:pPr>
              <w:pStyle w:val="table1"/>
              <w:spacing w:before="20" w:after="20"/>
              <w:rPr>
                <w:bCs/>
              </w:rPr>
            </w:pPr>
            <w:r>
              <w:rPr>
                <w:bCs/>
              </w:rPr>
              <w:t>7030</w:t>
            </w:r>
          </w:p>
        </w:tc>
        <w:tc>
          <w:tcPr>
            <w:tcW w:w="1276" w:type="dxa"/>
            <w:vAlign w:val="bottom"/>
          </w:tcPr>
          <w:p w:rsidR="006D4942" w:rsidRDefault="006D4942" w:rsidP="006D4942">
            <w:pPr>
              <w:pStyle w:val="table1"/>
              <w:spacing w:before="20" w:after="20"/>
              <w:rPr>
                <w:bCs/>
              </w:rPr>
            </w:pPr>
            <w:r>
              <w:rPr>
                <w:bCs/>
              </w:rPr>
              <w:t>5600</w:t>
            </w:r>
          </w:p>
        </w:tc>
      </w:tr>
      <w:tr w:rsidR="006D4942" w:rsidTr="006D4942">
        <w:tc>
          <w:tcPr>
            <w:tcW w:w="1984" w:type="dxa"/>
            <w:vAlign w:val="bottom"/>
          </w:tcPr>
          <w:p w:rsidR="006D4942" w:rsidRDefault="006D4942" w:rsidP="006D4942">
            <w:pPr>
              <w:pStyle w:val="table1"/>
              <w:spacing w:before="20" w:after="20"/>
            </w:pPr>
            <w:r>
              <w:t>939G G</w:t>
            </w:r>
          </w:p>
        </w:tc>
        <w:tc>
          <w:tcPr>
            <w:tcW w:w="1301" w:type="dxa"/>
            <w:vAlign w:val="bottom"/>
          </w:tcPr>
          <w:p w:rsidR="006D4942" w:rsidRDefault="006D4942" w:rsidP="006D4942">
            <w:pPr>
              <w:pStyle w:val="table1"/>
              <w:spacing w:before="20" w:after="20"/>
            </w:pPr>
            <w:r>
              <w:t>20000</w:t>
            </w:r>
          </w:p>
        </w:tc>
        <w:tc>
          <w:tcPr>
            <w:tcW w:w="1275" w:type="dxa"/>
            <w:vAlign w:val="bottom"/>
          </w:tcPr>
          <w:p w:rsidR="006D4942" w:rsidRDefault="006D4942" w:rsidP="006D4942">
            <w:pPr>
              <w:pStyle w:val="table1"/>
              <w:spacing w:before="20" w:after="20"/>
            </w:pPr>
            <w:r>
              <w:t>21400</w:t>
            </w:r>
          </w:p>
        </w:tc>
        <w:tc>
          <w:tcPr>
            <w:tcW w:w="1274" w:type="dxa"/>
            <w:vAlign w:val="bottom"/>
          </w:tcPr>
          <w:p w:rsidR="006D4942" w:rsidRDefault="006D4942" w:rsidP="006D4942">
            <w:pPr>
              <w:pStyle w:val="table1"/>
              <w:spacing w:before="20" w:after="20"/>
              <w:rPr>
                <w:bCs/>
              </w:rPr>
            </w:pPr>
            <w:r>
              <w:rPr>
                <w:bCs/>
              </w:rPr>
              <w:t>19800</w:t>
            </w:r>
          </w:p>
        </w:tc>
        <w:tc>
          <w:tcPr>
            <w:tcW w:w="1362" w:type="dxa"/>
            <w:vAlign w:val="bottom"/>
          </w:tcPr>
          <w:p w:rsidR="006D4942" w:rsidRDefault="006D4942" w:rsidP="006D4942">
            <w:pPr>
              <w:pStyle w:val="table1"/>
              <w:spacing w:before="20" w:after="20"/>
              <w:rPr>
                <w:b/>
                <w:bCs/>
                <w:i/>
              </w:rPr>
            </w:pPr>
            <w:r>
              <w:rPr>
                <w:b/>
                <w:bCs/>
                <w:i/>
              </w:rPr>
              <w:t>21400</w:t>
            </w:r>
          </w:p>
        </w:tc>
        <w:tc>
          <w:tcPr>
            <w:tcW w:w="1276" w:type="dxa"/>
            <w:vAlign w:val="bottom"/>
          </w:tcPr>
          <w:p w:rsidR="006D4942" w:rsidRDefault="006D4942" w:rsidP="006D4942">
            <w:pPr>
              <w:pStyle w:val="table1"/>
              <w:spacing w:before="20" w:after="20"/>
              <w:rPr>
                <w:b/>
                <w:bCs/>
                <w:i/>
              </w:rPr>
            </w:pPr>
            <w:r>
              <w:rPr>
                <w:b/>
                <w:bCs/>
                <w:i/>
              </w:rPr>
              <w:t>18520</w:t>
            </w:r>
          </w:p>
        </w:tc>
      </w:tr>
      <w:tr w:rsidR="006D4942" w:rsidTr="006D4942">
        <w:tc>
          <w:tcPr>
            <w:tcW w:w="1984" w:type="dxa"/>
            <w:tcBorders>
              <w:bottom w:val="single" w:sz="4" w:space="0" w:color="auto"/>
            </w:tcBorders>
            <w:vAlign w:val="bottom"/>
          </w:tcPr>
          <w:p w:rsidR="006D4942" w:rsidRDefault="006D4942" w:rsidP="006D4942">
            <w:pPr>
              <w:pStyle w:val="table1"/>
              <w:spacing w:before="20" w:after="20"/>
            </w:pPr>
            <w:r>
              <w:t>939G H</w:t>
            </w:r>
          </w:p>
        </w:tc>
        <w:tc>
          <w:tcPr>
            <w:tcW w:w="1301" w:type="dxa"/>
            <w:tcBorders>
              <w:bottom w:val="single" w:sz="4" w:space="0" w:color="auto"/>
            </w:tcBorders>
            <w:vAlign w:val="bottom"/>
          </w:tcPr>
          <w:p w:rsidR="006D4942" w:rsidRDefault="006D4942" w:rsidP="006D4942">
            <w:pPr>
              <w:pStyle w:val="table1"/>
              <w:spacing w:before="20" w:after="20"/>
            </w:pPr>
            <w:r>
              <w:t>66000</w:t>
            </w:r>
          </w:p>
        </w:tc>
        <w:tc>
          <w:tcPr>
            <w:tcW w:w="1275" w:type="dxa"/>
            <w:tcBorders>
              <w:bottom w:val="single" w:sz="4" w:space="0" w:color="auto"/>
            </w:tcBorders>
            <w:vAlign w:val="bottom"/>
          </w:tcPr>
          <w:p w:rsidR="006D4942" w:rsidRDefault="006D4942" w:rsidP="006D4942">
            <w:pPr>
              <w:pStyle w:val="table1"/>
              <w:spacing w:before="20" w:after="20"/>
            </w:pPr>
            <w:r>
              <w:t>68300</w:t>
            </w:r>
          </w:p>
        </w:tc>
        <w:tc>
          <w:tcPr>
            <w:tcW w:w="1274" w:type="dxa"/>
            <w:tcBorders>
              <w:bottom w:val="single" w:sz="4" w:space="0" w:color="auto"/>
            </w:tcBorders>
            <w:vAlign w:val="bottom"/>
          </w:tcPr>
          <w:p w:rsidR="006D4942" w:rsidRDefault="006D4942" w:rsidP="006D4942">
            <w:pPr>
              <w:pStyle w:val="table1"/>
              <w:spacing w:before="20" w:after="20"/>
              <w:rPr>
                <w:b/>
                <w:bCs/>
                <w:i/>
              </w:rPr>
            </w:pPr>
            <w:r>
              <w:rPr>
                <w:b/>
                <w:bCs/>
                <w:i/>
              </w:rPr>
              <w:t>62500</w:t>
            </w:r>
          </w:p>
        </w:tc>
        <w:tc>
          <w:tcPr>
            <w:tcW w:w="1362" w:type="dxa"/>
            <w:tcBorders>
              <w:bottom w:val="single" w:sz="4" w:space="0" w:color="auto"/>
            </w:tcBorders>
            <w:vAlign w:val="bottom"/>
          </w:tcPr>
          <w:p w:rsidR="006D4942" w:rsidRDefault="006D4942" w:rsidP="006D4942">
            <w:pPr>
              <w:pStyle w:val="table1"/>
              <w:spacing w:before="20" w:after="20"/>
              <w:rPr>
                <w:bCs/>
              </w:rPr>
            </w:pPr>
            <w:r>
              <w:rPr>
                <w:bCs/>
              </w:rPr>
              <w:t>69000</w:t>
            </w:r>
          </w:p>
        </w:tc>
        <w:tc>
          <w:tcPr>
            <w:tcW w:w="1276" w:type="dxa"/>
            <w:tcBorders>
              <w:bottom w:val="single" w:sz="4" w:space="0" w:color="auto"/>
            </w:tcBorders>
            <w:vAlign w:val="bottom"/>
          </w:tcPr>
          <w:p w:rsidR="006D4942" w:rsidRDefault="006D4942" w:rsidP="006D4942">
            <w:pPr>
              <w:pStyle w:val="table1"/>
              <w:spacing w:before="20" w:after="20"/>
              <w:rPr>
                <w:bCs/>
              </w:rPr>
            </w:pPr>
            <w:r>
              <w:rPr>
                <w:bCs/>
              </w:rPr>
              <w:t>59300</w:t>
            </w:r>
          </w:p>
        </w:tc>
      </w:tr>
    </w:tbl>
    <w:p w:rsidR="006D4942" w:rsidRDefault="006D4942" w:rsidP="006D4942">
      <w:pPr>
        <w:pStyle w:val="tablenote"/>
        <w:tabs>
          <w:tab w:val="clear" w:pos="240"/>
          <w:tab w:val="left" w:pos="142"/>
        </w:tabs>
        <w:spacing w:after="60" w:line="240" w:lineRule="auto"/>
        <w:ind w:left="142" w:hanging="142"/>
        <w:rPr>
          <w:snapToGrid w:val="0"/>
          <w:u w:color="000000"/>
        </w:rPr>
      </w:pPr>
      <w:r>
        <w:rPr>
          <w:snapToGrid w:val="0"/>
          <w:color w:val="000000"/>
          <w:position w:val="3"/>
          <w:sz w:val="9"/>
          <w:szCs w:val="0"/>
          <w:u w:color="000000"/>
        </w:rPr>
        <w:t>1</w:t>
      </w:r>
      <w:r>
        <w:rPr>
          <w:snapToGrid w:val="0"/>
          <w:color w:val="000000"/>
          <w:position w:val="3"/>
          <w:sz w:val="9"/>
          <w:szCs w:val="0"/>
          <w:u w:color="000000"/>
        </w:rPr>
        <w:tab/>
      </w:r>
      <w:r>
        <w:rPr>
          <w:snapToGrid w:val="0"/>
          <w:u w:color="000000"/>
        </w:rPr>
        <w:t xml:space="preserve">Predicted concentrations (shown in bold italics) were determine based on regression equations derived from the measured </w:t>
      </w:r>
      <w:proofErr w:type="spellStart"/>
      <w:r>
        <w:rPr>
          <w:snapToGrid w:val="0"/>
          <w:u w:color="000000"/>
        </w:rPr>
        <w:t>Mn</w:t>
      </w:r>
      <w:proofErr w:type="spellEnd"/>
      <w:r>
        <w:rPr>
          <w:snapToGrid w:val="0"/>
          <w:u w:color="000000"/>
        </w:rPr>
        <w:t xml:space="preserve"> concentra</w:t>
      </w:r>
      <w:r w:rsidR="00627B69">
        <w:rPr>
          <w:snapToGrid w:val="0"/>
          <w:u w:color="000000"/>
        </w:rPr>
        <w:t>t</w:t>
      </w:r>
      <w:r>
        <w:rPr>
          <w:snapToGrid w:val="0"/>
          <w:u w:color="000000"/>
        </w:rPr>
        <w:t xml:space="preserve">ions, </w:t>
      </w:r>
      <w:proofErr w:type="spellStart"/>
      <w:r>
        <w:rPr>
          <w:snapToGrid w:val="0"/>
          <w:u w:color="000000"/>
        </w:rPr>
        <w:t>ie</w:t>
      </w:r>
      <w:proofErr w:type="spellEnd"/>
      <w:r>
        <w:rPr>
          <w:snapToGrid w:val="0"/>
          <w:u w:color="000000"/>
        </w:rPr>
        <w:t xml:space="preserve"> </w:t>
      </w:r>
      <w:r w:rsidR="00627B69">
        <w:rPr>
          <w:snapToGrid w:val="0"/>
          <w:u w:color="000000"/>
        </w:rPr>
        <w:t>E</w:t>
      </w:r>
      <w:r>
        <w:rPr>
          <w:snapToGrid w:val="0"/>
          <w:u w:color="000000"/>
        </w:rPr>
        <w:t xml:space="preserve">nd of test </w:t>
      </w:r>
      <w:r w:rsidR="00627B69">
        <w:rPr>
          <w:snapToGrid w:val="0"/>
          <w:u w:color="000000"/>
        </w:rPr>
        <w:t>t</w:t>
      </w:r>
      <w:r>
        <w:rPr>
          <w:snapToGrid w:val="0"/>
          <w:u w:color="000000"/>
        </w:rPr>
        <w:t xml:space="preserve">otal </w:t>
      </w:r>
      <w:proofErr w:type="spellStart"/>
      <w:r>
        <w:rPr>
          <w:snapToGrid w:val="0"/>
          <w:u w:color="000000"/>
        </w:rPr>
        <w:t>Mn</w:t>
      </w:r>
      <w:proofErr w:type="spellEnd"/>
      <w:r>
        <w:rPr>
          <w:snapToGrid w:val="0"/>
          <w:u w:color="000000"/>
        </w:rPr>
        <w:t xml:space="preserve"> = 1 x </w:t>
      </w:r>
      <w:r w:rsidR="00627B69">
        <w:rPr>
          <w:snapToGrid w:val="0"/>
          <w:u w:color="000000"/>
        </w:rPr>
        <w:t>s</w:t>
      </w:r>
      <w:r>
        <w:rPr>
          <w:snapToGrid w:val="0"/>
          <w:u w:color="000000"/>
        </w:rPr>
        <w:t xml:space="preserve">tart of test </w:t>
      </w:r>
      <w:r w:rsidR="00627B69">
        <w:rPr>
          <w:snapToGrid w:val="0"/>
          <w:u w:color="000000"/>
        </w:rPr>
        <w:t>t</w:t>
      </w:r>
      <w:r>
        <w:rPr>
          <w:snapToGrid w:val="0"/>
          <w:u w:color="000000"/>
        </w:rPr>
        <w:t>otal</w:t>
      </w:r>
      <w:r w:rsidR="00627B69" w:rsidRPr="00627B69">
        <w:rPr>
          <w:snapToGrid w:val="0"/>
          <w:u w:color="000000"/>
        </w:rPr>
        <w:t xml:space="preserve"> </w:t>
      </w:r>
      <w:proofErr w:type="spellStart"/>
      <w:r w:rsidR="00627B69">
        <w:rPr>
          <w:snapToGrid w:val="0"/>
          <w:u w:color="000000"/>
        </w:rPr>
        <w:t>Mn</w:t>
      </w:r>
      <w:proofErr w:type="spellEnd"/>
      <w:r>
        <w:rPr>
          <w:snapToGrid w:val="0"/>
          <w:u w:color="000000"/>
        </w:rPr>
        <w:t xml:space="preserve"> (r</w:t>
      </w:r>
      <w:r>
        <w:rPr>
          <w:snapToGrid w:val="0"/>
          <w:color w:val="000000"/>
          <w:position w:val="3"/>
          <w:sz w:val="9"/>
          <w:szCs w:val="0"/>
          <w:u w:color="000000"/>
        </w:rPr>
        <w:t>2</w:t>
      </w:r>
      <w:r>
        <w:rPr>
          <w:snapToGrid w:val="0"/>
          <w:color w:val="000000"/>
          <w:szCs w:val="0"/>
          <w:u w:color="000000"/>
        </w:rPr>
        <w:t xml:space="preserve"> = 0.99)</w:t>
      </w:r>
      <w:r>
        <w:rPr>
          <w:snapToGrid w:val="0"/>
          <w:u w:color="000000"/>
        </w:rPr>
        <w:t xml:space="preserve">; End of test </w:t>
      </w:r>
      <w:r w:rsidR="00627B69">
        <w:rPr>
          <w:snapToGrid w:val="0"/>
          <w:u w:color="000000"/>
        </w:rPr>
        <w:t>f</w:t>
      </w:r>
      <w:r>
        <w:rPr>
          <w:snapToGrid w:val="0"/>
          <w:u w:color="000000"/>
        </w:rPr>
        <w:t xml:space="preserve">iltered </w:t>
      </w:r>
      <w:proofErr w:type="spellStart"/>
      <w:r>
        <w:rPr>
          <w:snapToGrid w:val="0"/>
          <w:u w:color="000000"/>
        </w:rPr>
        <w:t>Mn</w:t>
      </w:r>
      <w:proofErr w:type="spellEnd"/>
      <w:r>
        <w:rPr>
          <w:snapToGrid w:val="0"/>
          <w:u w:color="000000"/>
        </w:rPr>
        <w:t xml:space="preserve"> = 0.87 x </w:t>
      </w:r>
      <w:r w:rsidR="00627B69">
        <w:rPr>
          <w:snapToGrid w:val="0"/>
          <w:u w:color="000000"/>
        </w:rPr>
        <w:t>e</w:t>
      </w:r>
      <w:r>
        <w:rPr>
          <w:snapToGrid w:val="0"/>
          <w:u w:color="000000"/>
        </w:rPr>
        <w:t xml:space="preserve">nd of test Total </w:t>
      </w:r>
      <w:proofErr w:type="spellStart"/>
      <w:r>
        <w:rPr>
          <w:snapToGrid w:val="0"/>
          <w:u w:color="000000"/>
        </w:rPr>
        <w:t>Mn</w:t>
      </w:r>
      <w:proofErr w:type="spellEnd"/>
      <w:r>
        <w:rPr>
          <w:snapToGrid w:val="0"/>
          <w:u w:color="000000"/>
        </w:rPr>
        <w:t xml:space="preserve"> (r</w:t>
      </w:r>
      <w:r>
        <w:rPr>
          <w:snapToGrid w:val="0"/>
          <w:color w:val="000000"/>
          <w:position w:val="3"/>
          <w:sz w:val="9"/>
          <w:szCs w:val="0"/>
          <w:u w:color="000000"/>
        </w:rPr>
        <w:t>2</w:t>
      </w:r>
      <w:r>
        <w:rPr>
          <w:snapToGrid w:val="0"/>
          <w:color w:val="000000"/>
          <w:szCs w:val="0"/>
          <w:u w:color="000000"/>
        </w:rPr>
        <w:t xml:space="preserve"> = 0.99)</w:t>
      </w:r>
      <w:r>
        <w:rPr>
          <w:snapToGrid w:val="0"/>
          <w:u w:color="000000"/>
        </w:rPr>
        <w:t xml:space="preserve"> .</w:t>
      </w:r>
    </w:p>
    <w:p w:rsidR="006D4942" w:rsidRDefault="006D4942" w:rsidP="006D4942">
      <w:pPr>
        <w:pStyle w:val="tablenote"/>
        <w:tabs>
          <w:tab w:val="clear" w:pos="240"/>
          <w:tab w:val="left" w:pos="142"/>
        </w:tabs>
        <w:spacing w:after="60" w:line="240" w:lineRule="auto"/>
        <w:ind w:left="142" w:hanging="142"/>
        <w:rPr>
          <w:snapToGrid w:val="0"/>
          <w:color w:val="000000"/>
          <w:szCs w:val="0"/>
          <w:u w:color="000000"/>
        </w:rPr>
      </w:pPr>
      <w:r>
        <w:rPr>
          <w:snapToGrid w:val="0"/>
          <w:color w:val="000000"/>
          <w:position w:val="3"/>
          <w:sz w:val="9"/>
          <w:szCs w:val="0"/>
          <w:u w:color="000000"/>
        </w:rPr>
        <w:t>2</w:t>
      </w:r>
      <w:r>
        <w:rPr>
          <w:snapToGrid w:val="0"/>
          <w:color w:val="000000"/>
          <w:szCs w:val="0"/>
          <w:u w:color="000000"/>
        </w:rPr>
        <w:t xml:space="preserve"> </w:t>
      </w:r>
      <w:r>
        <w:rPr>
          <w:snapToGrid w:val="0"/>
          <w:color w:val="000000"/>
          <w:szCs w:val="0"/>
          <w:u w:color="000000"/>
        </w:rPr>
        <w:tab/>
        <w:t>P</w:t>
      </w:r>
      <w:r w:rsidR="00155867">
        <w:rPr>
          <w:snapToGrid w:val="0"/>
          <w:color w:val="000000"/>
          <w:szCs w:val="0"/>
          <w:u w:color="000000"/>
        </w:rPr>
        <w:t xml:space="preserve">ro </w:t>
      </w:r>
      <w:r>
        <w:rPr>
          <w:snapToGrid w:val="0"/>
          <w:color w:val="000000"/>
          <w:szCs w:val="0"/>
          <w:u w:color="000000"/>
        </w:rPr>
        <w:t>B</w:t>
      </w:r>
      <w:r w:rsidR="00155867">
        <w:rPr>
          <w:snapToGrid w:val="0"/>
          <w:color w:val="000000"/>
          <w:szCs w:val="0"/>
          <w:u w:color="000000"/>
        </w:rPr>
        <w:t>lank</w:t>
      </w:r>
      <w:r>
        <w:rPr>
          <w:snapToGrid w:val="0"/>
          <w:color w:val="000000"/>
          <w:szCs w:val="0"/>
          <w:u w:color="000000"/>
        </w:rPr>
        <w:t xml:space="preserve">=Procedural Blank </w:t>
      </w:r>
      <w:r>
        <w:rPr>
          <w:snapToGrid w:val="0"/>
          <w:color w:val="000000"/>
          <w:position w:val="3"/>
          <w:sz w:val="9"/>
          <w:szCs w:val="0"/>
          <w:u w:color="000000"/>
        </w:rPr>
        <w:t xml:space="preserve">3 </w:t>
      </w:r>
      <w:r>
        <w:rPr>
          <w:snapToGrid w:val="0"/>
          <w:color w:val="000000"/>
          <w:szCs w:val="0"/>
          <w:u w:color="000000"/>
        </w:rPr>
        <w:t xml:space="preserve">NA = Not Analysed </w:t>
      </w:r>
    </w:p>
    <w:p w:rsidR="00B52EC7" w:rsidRDefault="006D4942" w:rsidP="006D4942">
      <w:pPr>
        <w:pStyle w:val="tablenote"/>
        <w:tabs>
          <w:tab w:val="clear" w:pos="240"/>
          <w:tab w:val="left" w:pos="142"/>
        </w:tabs>
        <w:spacing w:after="60" w:line="240" w:lineRule="auto"/>
        <w:ind w:left="142" w:hanging="142"/>
        <w:rPr>
          <w:snapToGrid w:val="0"/>
          <w:color w:val="000000"/>
          <w:szCs w:val="0"/>
          <w:u w:color="000000"/>
        </w:rPr>
      </w:pPr>
      <w:r>
        <w:rPr>
          <w:snapToGrid w:val="0"/>
          <w:color w:val="000000"/>
          <w:position w:val="3"/>
          <w:sz w:val="9"/>
          <w:szCs w:val="0"/>
          <w:u w:color="000000"/>
        </w:rPr>
        <w:t>4</w:t>
      </w:r>
      <w:r>
        <w:rPr>
          <w:snapToGrid w:val="0"/>
          <w:color w:val="000000"/>
          <w:szCs w:val="0"/>
          <w:u w:color="000000"/>
        </w:rPr>
        <w:t xml:space="preserve"> </w:t>
      </w:r>
      <w:r>
        <w:rPr>
          <w:snapToGrid w:val="0"/>
          <w:color w:val="000000"/>
          <w:szCs w:val="0"/>
          <w:u w:color="000000"/>
        </w:rPr>
        <w:tab/>
        <w:t xml:space="preserve">Measured </w:t>
      </w:r>
      <w:bookmarkStart w:id="96" w:name="OLE_LINK1"/>
      <w:bookmarkStart w:id="97" w:name="OLE_LINK2"/>
      <w:proofErr w:type="spellStart"/>
      <w:r>
        <w:rPr>
          <w:snapToGrid w:val="0"/>
          <w:color w:val="000000"/>
          <w:szCs w:val="0"/>
          <w:u w:color="000000"/>
        </w:rPr>
        <w:t>Mn</w:t>
      </w:r>
      <w:proofErr w:type="spellEnd"/>
      <w:r>
        <w:rPr>
          <w:snapToGrid w:val="0"/>
          <w:color w:val="000000"/>
          <w:szCs w:val="0"/>
          <w:u w:color="000000"/>
        </w:rPr>
        <w:t xml:space="preserve"> at the end of test 933D </w:t>
      </w:r>
      <w:bookmarkEnd w:id="96"/>
      <w:bookmarkEnd w:id="97"/>
      <w:r>
        <w:rPr>
          <w:snapToGrid w:val="0"/>
          <w:color w:val="000000"/>
          <w:szCs w:val="0"/>
          <w:u w:color="000000"/>
        </w:rPr>
        <w:t xml:space="preserve">and </w:t>
      </w:r>
      <w:r>
        <w:rPr>
          <w:snapToGrid w:val="0"/>
          <w:color w:val="000000"/>
          <w:position w:val="3"/>
          <w:sz w:val="9"/>
          <w:szCs w:val="0"/>
          <w:u w:color="000000"/>
        </w:rPr>
        <w:t>5</w:t>
      </w:r>
      <w:r>
        <w:rPr>
          <w:snapToGrid w:val="0"/>
          <w:color w:val="000000"/>
          <w:szCs w:val="0"/>
          <w:u w:color="000000"/>
        </w:rPr>
        <w:t xml:space="preserve"> Measured </w:t>
      </w:r>
      <w:proofErr w:type="spellStart"/>
      <w:r>
        <w:rPr>
          <w:snapToGrid w:val="0"/>
          <w:color w:val="000000"/>
          <w:szCs w:val="0"/>
          <w:u w:color="000000"/>
        </w:rPr>
        <w:t>Mn</w:t>
      </w:r>
      <w:proofErr w:type="spellEnd"/>
      <w:r>
        <w:rPr>
          <w:snapToGrid w:val="0"/>
          <w:color w:val="000000"/>
          <w:szCs w:val="0"/>
          <w:u w:color="000000"/>
        </w:rPr>
        <w:t xml:space="preserve"> at the end of test 934D</w:t>
      </w:r>
    </w:p>
    <w:p w:rsidR="00B52EC7" w:rsidRDefault="00B52EC7">
      <w:pPr>
        <w:spacing w:after="0" w:line="240" w:lineRule="auto"/>
        <w:jc w:val="left"/>
        <w:rPr>
          <w:rFonts w:ascii="Arial" w:hAnsi="Arial"/>
          <w:snapToGrid w:val="0"/>
          <w:color w:val="000000"/>
          <w:sz w:val="14"/>
          <w:szCs w:val="0"/>
          <w:u w:color="000000"/>
        </w:rPr>
      </w:pPr>
      <w:r>
        <w:rPr>
          <w:snapToGrid w:val="0"/>
          <w:color w:val="000000"/>
          <w:szCs w:val="0"/>
          <w:u w:color="000000"/>
        </w:rPr>
        <w:br w:type="page"/>
      </w:r>
    </w:p>
    <w:p w:rsidR="00B52EC7" w:rsidRDefault="00B52EC7" w:rsidP="00B52EC7">
      <w:pPr>
        <w:pStyle w:val="tablecaption"/>
      </w:pPr>
      <w:r>
        <w:rPr>
          <w:b/>
        </w:rPr>
        <w:lastRenderedPageBreak/>
        <w:t>Table B2</w:t>
      </w:r>
      <w:r w:rsidR="00EA729E">
        <w:t xml:space="preserve"> </w:t>
      </w:r>
      <w:r w:rsidR="00522AB5">
        <w:t>Measured</w:t>
      </w:r>
      <w:r>
        <w:t xml:space="preserve"> </w:t>
      </w:r>
      <w:r w:rsidR="001D4A3B">
        <w:t>manganese</w:t>
      </w:r>
      <w:r>
        <w:t xml:space="preserve"> concentrations in the Magela Creek </w:t>
      </w:r>
      <w:r w:rsidR="00627B69">
        <w:t>w</w:t>
      </w:r>
      <w:r>
        <w:t>ater tests</w:t>
      </w:r>
    </w:p>
    <w:tbl>
      <w:tblPr>
        <w:tblW w:w="7720" w:type="dxa"/>
        <w:tblInd w:w="108" w:type="dxa"/>
        <w:tblLook w:val="04A0"/>
      </w:tblPr>
      <w:tblGrid>
        <w:gridCol w:w="2540"/>
        <w:gridCol w:w="1000"/>
        <w:gridCol w:w="980"/>
        <w:gridCol w:w="980"/>
        <w:gridCol w:w="1000"/>
        <w:gridCol w:w="1220"/>
      </w:tblGrid>
      <w:tr w:rsidR="00522AB5" w:rsidRPr="00522AB5" w:rsidTr="00231D8A">
        <w:trPr>
          <w:trHeight w:val="315"/>
        </w:trPr>
        <w:tc>
          <w:tcPr>
            <w:tcW w:w="2540" w:type="dxa"/>
            <w:vMerge w:val="restart"/>
            <w:tcBorders>
              <w:top w:val="single" w:sz="8" w:space="0" w:color="auto"/>
              <w:left w:val="nil"/>
              <w:bottom w:val="single" w:sz="8" w:space="0" w:color="000000"/>
              <w:right w:val="single" w:sz="4" w:space="0" w:color="auto"/>
            </w:tcBorders>
            <w:shd w:val="clear" w:color="auto" w:fill="auto"/>
            <w:vAlign w:val="bottom"/>
            <w:hideMark/>
          </w:tcPr>
          <w:p w:rsidR="00522AB5" w:rsidRPr="00522AB5" w:rsidRDefault="00522AB5" w:rsidP="00522AB5">
            <w:pPr>
              <w:pStyle w:val="table1"/>
              <w:rPr>
                <w:b/>
                <w:lang w:eastAsia="en-AU"/>
              </w:rPr>
            </w:pPr>
            <w:r w:rsidRPr="00522AB5">
              <w:rPr>
                <w:b/>
                <w:lang w:eastAsia="en-AU"/>
              </w:rPr>
              <w:t>Test number/Code</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522AB5" w:rsidRPr="00522AB5" w:rsidRDefault="00522AB5" w:rsidP="00522AB5">
            <w:pPr>
              <w:pStyle w:val="table1"/>
              <w:rPr>
                <w:b/>
                <w:lang w:eastAsia="en-AU"/>
              </w:rPr>
            </w:pPr>
            <w:r w:rsidRPr="00522AB5">
              <w:rPr>
                <w:b/>
                <w:lang w:eastAsia="en-AU"/>
              </w:rPr>
              <w:t xml:space="preserve">Nominal </w:t>
            </w:r>
            <w:proofErr w:type="spellStart"/>
            <w:r w:rsidRPr="00522AB5">
              <w:rPr>
                <w:b/>
                <w:lang w:eastAsia="en-AU"/>
              </w:rPr>
              <w:t>Mn</w:t>
            </w:r>
            <w:proofErr w:type="spellEnd"/>
            <w:r w:rsidRPr="00522AB5">
              <w:rPr>
                <w:b/>
                <w:lang w:eastAsia="en-AU"/>
              </w:rPr>
              <w:t xml:space="preserve"> (</w:t>
            </w:r>
            <w:r w:rsidRPr="00522AB5">
              <w:rPr>
                <w:rFonts w:ascii="Symbol" w:hAnsi="Symbol"/>
                <w:b/>
                <w:lang w:eastAsia="en-AU"/>
              </w:rPr>
              <w:t></w:t>
            </w:r>
            <w:r w:rsidRPr="00522AB5">
              <w:rPr>
                <w:b/>
                <w:lang w:eastAsia="en-AU"/>
              </w:rPr>
              <w:t>g/L)</w:t>
            </w:r>
          </w:p>
        </w:tc>
        <w:tc>
          <w:tcPr>
            <w:tcW w:w="1960"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522AB5" w:rsidRPr="00522AB5" w:rsidRDefault="00522AB5" w:rsidP="00231D8A">
            <w:pPr>
              <w:pStyle w:val="table1"/>
              <w:rPr>
                <w:b/>
                <w:lang w:eastAsia="en-AU"/>
              </w:rPr>
            </w:pPr>
            <w:r w:rsidRPr="00522AB5">
              <w:rPr>
                <w:b/>
                <w:lang w:eastAsia="en-AU"/>
              </w:rPr>
              <w:t>Start of Test (</w:t>
            </w:r>
            <w:r w:rsidRPr="00522AB5">
              <w:rPr>
                <w:rFonts w:ascii="Symbol" w:hAnsi="Symbol"/>
                <w:b/>
                <w:lang w:eastAsia="en-AU"/>
              </w:rPr>
              <w:t></w:t>
            </w:r>
            <w:r w:rsidRPr="00522AB5">
              <w:rPr>
                <w:b/>
                <w:lang w:eastAsia="en-AU"/>
              </w:rPr>
              <w:t>g L</w:t>
            </w:r>
            <w:r w:rsidR="00231D8A" w:rsidRPr="00231D8A">
              <w:rPr>
                <w:b/>
                <w:snapToGrid w:val="0"/>
                <w:color w:val="000000"/>
                <w:position w:val="4"/>
                <w:sz w:val="11"/>
                <w:szCs w:val="0"/>
                <w:u w:color="000000"/>
                <w:lang w:eastAsia="en-AU"/>
              </w:rPr>
              <w:t>-1</w:t>
            </w:r>
            <w:r w:rsidRPr="00522AB5">
              <w:rPr>
                <w:b/>
                <w:lang w:eastAsia="en-AU"/>
              </w:rPr>
              <w:t>)</w:t>
            </w:r>
          </w:p>
        </w:tc>
        <w:tc>
          <w:tcPr>
            <w:tcW w:w="2220" w:type="dxa"/>
            <w:gridSpan w:val="2"/>
            <w:tcBorders>
              <w:top w:val="single" w:sz="8" w:space="0" w:color="auto"/>
              <w:left w:val="single" w:sz="4" w:space="0" w:color="auto"/>
              <w:bottom w:val="single" w:sz="8" w:space="0" w:color="auto"/>
              <w:right w:val="nil"/>
            </w:tcBorders>
            <w:shd w:val="clear" w:color="auto" w:fill="auto"/>
            <w:vAlign w:val="bottom"/>
            <w:hideMark/>
          </w:tcPr>
          <w:p w:rsidR="00522AB5" w:rsidRPr="00522AB5" w:rsidRDefault="00522AB5" w:rsidP="00231D8A">
            <w:pPr>
              <w:pStyle w:val="table1"/>
              <w:rPr>
                <w:b/>
                <w:lang w:eastAsia="en-AU"/>
              </w:rPr>
            </w:pPr>
            <w:r w:rsidRPr="00522AB5">
              <w:rPr>
                <w:b/>
                <w:lang w:eastAsia="en-AU"/>
              </w:rPr>
              <w:t>End of Test (</w:t>
            </w:r>
            <w:r w:rsidRPr="00522AB5">
              <w:rPr>
                <w:rFonts w:ascii="Symbol" w:hAnsi="Symbol"/>
                <w:b/>
                <w:lang w:eastAsia="en-AU"/>
              </w:rPr>
              <w:t></w:t>
            </w:r>
            <w:r w:rsidRPr="00522AB5">
              <w:rPr>
                <w:b/>
                <w:lang w:eastAsia="en-AU"/>
              </w:rPr>
              <w:t>g L</w:t>
            </w:r>
            <w:r w:rsidR="00231D8A" w:rsidRPr="00231D8A">
              <w:rPr>
                <w:b/>
                <w:snapToGrid w:val="0"/>
                <w:color w:val="000000"/>
                <w:position w:val="4"/>
                <w:sz w:val="11"/>
                <w:szCs w:val="0"/>
                <w:u w:color="000000"/>
                <w:lang w:eastAsia="en-AU"/>
              </w:rPr>
              <w:t>-1</w:t>
            </w:r>
            <w:r w:rsidRPr="00522AB5">
              <w:rPr>
                <w:b/>
                <w:lang w:eastAsia="en-AU"/>
              </w:rPr>
              <w:t>)</w:t>
            </w:r>
          </w:p>
        </w:tc>
      </w:tr>
      <w:tr w:rsidR="00522AB5" w:rsidRPr="00522AB5" w:rsidTr="00542BA8">
        <w:trPr>
          <w:trHeight w:val="705"/>
        </w:trPr>
        <w:tc>
          <w:tcPr>
            <w:tcW w:w="2540" w:type="dxa"/>
            <w:vMerge/>
            <w:tcBorders>
              <w:top w:val="single" w:sz="8" w:space="0" w:color="auto"/>
              <w:left w:val="nil"/>
              <w:bottom w:val="single" w:sz="8" w:space="0" w:color="auto"/>
              <w:right w:val="single" w:sz="4" w:space="0" w:color="auto"/>
            </w:tcBorders>
            <w:vAlign w:val="center"/>
            <w:hideMark/>
          </w:tcPr>
          <w:p w:rsidR="00522AB5" w:rsidRPr="00522AB5" w:rsidRDefault="00522AB5" w:rsidP="00522AB5">
            <w:pPr>
              <w:pStyle w:val="table1"/>
              <w:rPr>
                <w:b/>
                <w:lang w:eastAsia="en-AU"/>
              </w:rPr>
            </w:pPr>
          </w:p>
        </w:tc>
        <w:tc>
          <w:tcPr>
            <w:tcW w:w="1000" w:type="dxa"/>
            <w:vMerge/>
            <w:tcBorders>
              <w:top w:val="single" w:sz="8" w:space="0" w:color="auto"/>
              <w:left w:val="single" w:sz="4" w:space="0" w:color="auto"/>
              <w:bottom w:val="single" w:sz="8" w:space="0" w:color="auto"/>
              <w:right w:val="single" w:sz="4" w:space="0" w:color="auto"/>
            </w:tcBorders>
            <w:vAlign w:val="center"/>
            <w:hideMark/>
          </w:tcPr>
          <w:p w:rsidR="00522AB5" w:rsidRPr="00522AB5" w:rsidRDefault="00522AB5" w:rsidP="00522AB5">
            <w:pPr>
              <w:pStyle w:val="table1"/>
              <w:rPr>
                <w:b/>
                <w:lang w:eastAsia="en-AU"/>
              </w:rPr>
            </w:pPr>
          </w:p>
        </w:tc>
        <w:tc>
          <w:tcPr>
            <w:tcW w:w="980" w:type="dxa"/>
            <w:tcBorders>
              <w:top w:val="nil"/>
              <w:left w:val="single" w:sz="4" w:space="0" w:color="auto"/>
              <w:bottom w:val="single" w:sz="8" w:space="0" w:color="auto"/>
              <w:right w:val="nil"/>
            </w:tcBorders>
            <w:shd w:val="clear" w:color="auto" w:fill="auto"/>
            <w:vAlign w:val="bottom"/>
            <w:hideMark/>
          </w:tcPr>
          <w:p w:rsidR="00522AB5" w:rsidRPr="00522AB5" w:rsidRDefault="00522AB5" w:rsidP="00522AB5">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980" w:type="dxa"/>
            <w:tcBorders>
              <w:top w:val="nil"/>
              <w:left w:val="nil"/>
              <w:bottom w:val="single" w:sz="8" w:space="0" w:color="auto"/>
              <w:right w:val="single" w:sz="4" w:space="0" w:color="auto"/>
            </w:tcBorders>
            <w:shd w:val="clear" w:color="auto" w:fill="auto"/>
            <w:vAlign w:val="bottom"/>
            <w:hideMark/>
          </w:tcPr>
          <w:p w:rsidR="00522AB5" w:rsidRPr="00522AB5" w:rsidRDefault="00522AB5" w:rsidP="00522AB5">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Filtered </w:t>
            </w:r>
            <w:proofErr w:type="spellStart"/>
            <w:r w:rsidRPr="00522AB5">
              <w:rPr>
                <w:b/>
                <w:lang w:eastAsia="en-AU"/>
              </w:rPr>
              <w:t>Mn</w:t>
            </w:r>
            <w:proofErr w:type="spellEnd"/>
          </w:p>
        </w:tc>
        <w:tc>
          <w:tcPr>
            <w:tcW w:w="1000" w:type="dxa"/>
            <w:tcBorders>
              <w:top w:val="nil"/>
              <w:left w:val="single" w:sz="4" w:space="0" w:color="auto"/>
              <w:bottom w:val="single" w:sz="8" w:space="0" w:color="auto"/>
              <w:right w:val="nil"/>
            </w:tcBorders>
            <w:shd w:val="clear" w:color="auto" w:fill="auto"/>
            <w:vAlign w:val="bottom"/>
            <w:hideMark/>
          </w:tcPr>
          <w:p w:rsidR="00522AB5" w:rsidRPr="00522AB5" w:rsidRDefault="00522AB5" w:rsidP="00522AB5">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1220" w:type="dxa"/>
            <w:tcBorders>
              <w:top w:val="nil"/>
              <w:left w:val="nil"/>
              <w:bottom w:val="single" w:sz="8" w:space="0" w:color="auto"/>
              <w:right w:val="nil"/>
            </w:tcBorders>
            <w:shd w:val="clear" w:color="auto" w:fill="auto"/>
            <w:vAlign w:val="bottom"/>
            <w:hideMark/>
          </w:tcPr>
          <w:p w:rsidR="00522AB5" w:rsidRPr="00522AB5" w:rsidRDefault="00522AB5" w:rsidP="00522AB5">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Filtered </w:t>
            </w:r>
            <w:proofErr w:type="spellStart"/>
            <w:r w:rsidRPr="00522AB5">
              <w:rPr>
                <w:b/>
                <w:lang w:eastAsia="en-AU"/>
              </w:rPr>
              <w:t>Mn</w:t>
            </w:r>
            <w:proofErr w:type="spellEnd"/>
          </w:p>
        </w:tc>
      </w:tr>
      <w:tr w:rsidR="00522AB5"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22AB5" w:rsidRPr="00522AB5" w:rsidRDefault="00522AB5" w:rsidP="00522AB5">
            <w:pPr>
              <w:pStyle w:val="table1"/>
            </w:pPr>
            <w:r w:rsidRPr="00522AB5">
              <w:t>1st Sub-chronic snail test</w:t>
            </w:r>
          </w:p>
        </w:tc>
      </w:tr>
      <w:tr w:rsidR="00522AB5" w:rsidRPr="00522AB5" w:rsidTr="00231D8A">
        <w:trPr>
          <w:trHeight w:val="300"/>
        </w:trPr>
        <w:tc>
          <w:tcPr>
            <w:tcW w:w="2540" w:type="dxa"/>
            <w:tcBorders>
              <w:top w:val="nil"/>
              <w:left w:val="nil"/>
              <w:bottom w:val="nil"/>
              <w:right w:val="single" w:sz="4" w:space="0" w:color="auto"/>
            </w:tcBorders>
            <w:shd w:val="clear" w:color="auto" w:fill="auto"/>
            <w:vAlign w:val="bottom"/>
            <w:hideMark/>
          </w:tcPr>
          <w:p w:rsidR="00522AB5" w:rsidRPr="00522AB5" w:rsidRDefault="00522AB5" w:rsidP="00522AB5">
            <w:pPr>
              <w:pStyle w:val="table1"/>
            </w:pPr>
            <w:r w:rsidRPr="00522AB5">
              <w:t>1275S Pro Blank</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0.055</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vAlign w:val="bottom"/>
            <w:hideMark/>
          </w:tcPr>
          <w:p w:rsidR="00522AB5" w:rsidRPr="00522AB5" w:rsidRDefault="00522AB5" w:rsidP="00522AB5">
            <w:pPr>
              <w:pStyle w:val="table1"/>
            </w:pPr>
            <w:r w:rsidRPr="00522AB5">
              <w:t>1275S Blank</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&lt;0.01</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0.3</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0.5</w:t>
            </w:r>
          </w:p>
        </w:tc>
      </w:tr>
      <w:tr w:rsidR="00522AB5" w:rsidRPr="00522AB5" w:rsidTr="00231D8A">
        <w:trPr>
          <w:trHeight w:val="300"/>
        </w:trPr>
        <w:tc>
          <w:tcPr>
            <w:tcW w:w="2540" w:type="dxa"/>
            <w:tcBorders>
              <w:top w:val="nil"/>
              <w:left w:val="nil"/>
              <w:bottom w:val="nil"/>
              <w:right w:val="single" w:sz="4" w:space="0" w:color="auto"/>
            </w:tcBorders>
            <w:shd w:val="clear" w:color="auto" w:fill="auto"/>
            <w:vAlign w:val="bottom"/>
            <w:hideMark/>
          </w:tcPr>
          <w:p w:rsidR="00522AB5" w:rsidRPr="00522AB5" w:rsidRDefault="00522AB5" w:rsidP="00522AB5">
            <w:pPr>
              <w:pStyle w:val="table1"/>
            </w:pPr>
            <w:r w:rsidRPr="00522AB5">
              <w:t>1275S A</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 (MCW)</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3.1</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0.38</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0.5</w:t>
            </w:r>
          </w:p>
        </w:tc>
      </w:tr>
      <w:tr w:rsidR="00522AB5" w:rsidRPr="00522AB5" w:rsidTr="00231D8A">
        <w:trPr>
          <w:trHeight w:val="300"/>
        </w:trPr>
        <w:tc>
          <w:tcPr>
            <w:tcW w:w="2540" w:type="dxa"/>
            <w:tcBorders>
              <w:top w:val="nil"/>
              <w:left w:val="nil"/>
              <w:bottom w:val="nil"/>
              <w:right w:val="single" w:sz="4" w:space="0" w:color="auto"/>
            </w:tcBorders>
            <w:shd w:val="clear" w:color="auto" w:fill="auto"/>
            <w:vAlign w:val="bottom"/>
            <w:hideMark/>
          </w:tcPr>
          <w:p w:rsidR="00522AB5" w:rsidRPr="00522AB5" w:rsidRDefault="00522AB5" w:rsidP="00522AB5">
            <w:pPr>
              <w:pStyle w:val="table1"/>
            </w:pPr>
            <w:r w:rsidRPr="00522AB5">
              <w:t>1275S B</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8000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6500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6400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5600</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5500</w:t>
            </w:r>
          </w:p>
        </w:tc>
      </w:tr>
      <w:tr w:rsidR="00522AB5" w:rsidRPr="00522AB5" w:rsidTr="00542BA8">
        <w:trPr>
          <w:trHeight w:val="315"/>
        </w:trPr>
        <w:tc>
          <w:tcPr>
            <w:tcW w:w="2540" w:type="dxa"/>
            <w:tcBorders>
              <w:top w:val="nil"/>
              <w:left w:val="nil"/>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1275S C</w:t>
            </w:r>
          </w:p>
        </w:tc>
        <w:tc>
          <w:tcPr>
            <w:tcW w:w="1000" w:type="dxa"/>
            <w:tcBorders>
              <w:top w:val="nil"/>
              <w:left w:val="single" w:sz="4" w:space="0" w:color="auto"/>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40000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32000</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33000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29000</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32000</w:t>
            </w:r>
          </w:p>
        </w:tc>
      </w:tr>
      <w:tr w:rsidR="00522AB5"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22AB5" w:rsidRPr="00522AB5" w:rsidRDefault="00522AB5" w:rsidP="00522AB5">
            <w:pPr>
              <w:pStyle w:val="table1"/>
            </w:pPr>
            <w:r w:rsidRPr="00522AB5">
              <w:t>2nd Sub-chronic snail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1307S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1307S </w:t>
            </w:r>
            <w:r w:rsidR="006C6408">
              <w:t>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1307S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1307S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625</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560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350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1307S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820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1307S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2800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1900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1307S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5500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4800</w:t>
            </w:r>
          </w:p>
        </w:tc>
      </w:tr>
      <w:tr w:rsidR="00522AB5" w:rsidRPr="00522AB5" w:rsidTr="00542BA8">
        <w:trPr>
          <w:trHeight w:val="300"/>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1307S F</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11000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10000</w:t>
            </w:r>
          </w:p>
        </w:tc>
      </w:tr>
      <w:tr w:rsidR="00522AB5"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22AB5" w:rsidRPr="00522AB5" w:rsidRDefault="00522AB5" w:rsidP="00522AB5">
            <w:pPr>
              <w:pStyle w:val="table1"/>
            </w:pPr>
            <w:r w:rsidRPr="00522AB5">
              <w:t>1st Chronic Lemna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Pro Blank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vAlign w:val="bottom"/>
            <w:hideMark/>
          </w:tcPr>
          <w:p w:rsidR="00522AB5" w:rsidRPr="00522AB5" w:rsidRDefault="00522AB5" w:rsidP="00522AB5">
            <w:pPr>
              <w:pStyle w:val="table1"/>
            </w:pPr>
            <w:r w:rsidRPr="00522AB5">
              <w:t>0.23</w:t>
            </w:r>
          </w:p>
        </w:tc>
        <w:tc>
          <w:tcPr>
            <w:tcW w:w="980" w:type="dxa"/>
            <w:tcBorders>
              <w:top w:val="nil"/>
              <w:left w:val="nil"/>
              <w:bottom w:val="nil"/>
              <w:right w:val="single" w:sz="4" w:space="0" w:color="auto"/>
            </w:tcBorders>
            <w:shd w:val="clear" w:color="auto" w:fill="auto"/>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w:t>
            </w:r>
            <w:r w:rsidR="006C6408">
              <w:t>Blank</w:t>
            </w:r>
            <w:r w:rsidRPr="00522AB5">
              <w:t xml:space="preserve">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0.3</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1.2</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0.4</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A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3.3</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1.3</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0.4</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B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80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EB237B" w:rsidP="00522AB5">
            <w:pPr>
              <w:pStyle w:val="table1"/>
            </w:pPr>
            <w: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65</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EB237B"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EB237B"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C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400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320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310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140</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130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D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2000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EB237B" w:rsidP="00522AB5">
            <w:pPr>
              <w:pStyle w:val="table1"/>
            </w:pPr>
            <w: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1700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EB237B"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EB237B"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E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10000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8700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8700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8100</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8300</w:t>
            </w:r>
          </w:p>
        </w:tc>
      </w:tr>
      <w:tr w:rsidR="00522AB5" w:rsidRPr="00522AB5" w:rsidTr="00231D8A">
        <w:trPr>
          <w:trHeight w:val="315"/>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1276L F </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50000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EB237B" w:rsidP="00522AB5">
            <w:pPr>
              <w:pStyle w:val="table1"/>
            </w:pPr>
            <w: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44000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EB237B"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EB237B" w:rsidP="00524DCC">
            <w:pPr>
              <w:pStyle w:val="table1"/>
            </w:pPr>
            <w:r>
              <w:t>NM</w:t>
            </w:r>
          </w:p>
        </w:tc>
      </w:tr>
      <w:tr w:rsidR="00542BA8" w:rsidRPr="00522AB5" w:rsidTr="00542BA8">
        <w:trPr>
          <w:trHeight w:val="315"/>
        </w:trPr>
        <w:tc>
          <w:tcPr>
            <w:tcW w:w="7720" w:type="dxa"/>
            <w:gridSpan w:val="6"/>
            <w:tcBorders>
              <w:top w:val="single" w:sz="8" w:space="0" w:color="auto"/>
              <w:left w:val="nil"/>
              <w:bottom w:val="single" w:sz="8" w:space="0" w:color="auto"/>
              <w:right w:val="single" w:sz="4" w:space="0" w:color="auto"/>
            </w:tcBorders>
            <w:shd w:val="clear" w:color="auto" w:fill="auto"/>
            <w:vAlign w:val="bottom"/>
            <w:hideMark/>
          </w:tcPr>
          <w:p w:rsidR="00542BA8" w:rsidRPr="00522AB5" w:rsidRDefault="00542BA8" w:rsidP="00542BA8">
            <w:pPr>
              <w:pStyle w:val="table1"/>
            </w:pPr>
            <w:r w:rsidRPr="00522AB5">
              <w:t>2nd Chronic Lemna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1279L Pro Blank</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0.31</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0.05</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1279L Blank</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&lt;0.01</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0.22</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0.2</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1279L A</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1.8</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3.4</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1279L B</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1000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980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392263">
            <w:pPr>
              <w:pStyle w:val="table1"/>
            </w:pPr>
            <w:r w:rsidRPr="00522AB5">
              <w:t>83</w:t>
            </w:r>
            <w:r w:rsidR="00392263">
              <w:t>6</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83</w:t>
            </w:r>
            <w:r w:rsidR="00392263">
              <w:t>6</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1279L C</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4000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3900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3900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3400</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3500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1279L D</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6000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533</w:t>
            </w:r>
            <w:r w:rsidR="00392263">
              <w:t>4</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533</w:t>
            </w:r>
            <w:r w:rsidR="00392263">
              <w:t>4</w:t>
            </w:r>
          </w:p>
        </w:tc>
      </w:tr>
      <w:tr w:rsidR="00522AB5" w:rsidRPr="00522AB5" w:rsidTr="00231D8A">
        <w:trPr>
          <w:trHeight w:val="300"/>
        </w:trPr>
        <w:tc>
          <w:tcPr>
            <w:tcW w:w="254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1279L E</w:t>
            </w:r>
          </w:p>
        </w:tc>
        <w:tc>
          <w:tcPr>
            <w:tcW w:w="1000" w:type="dxa"/>
            <w:tcBorders>
              <w:top w:val="nil"/>
              <w:left w:val="single" w:sz="4" w:space="0" w:color="auto"/>
              <w:right w:val="single" w:sz="4" w:space="0" w:color="auto"/>
            </w:tcBorders>
            <w:shd w:val="clear" w:color="auto" w:fill="auto"/>
            <w:vAlign w:val="bottom"/>
            <w:hideMark/>
          </w:tcPr>
          <w:p w:rsidR="00522AB5" w:rsidRPr="00522AB5" w:rsidRDefault="00522AB5" w:rsidP="00522AB5">
            <w:pPr>
              <w:pStyle w:val="table1"/>
            </w:pPr>
            <w:r w:rsidRPr="00522AB5">
              <w:t>8000</w:t>
            </w:r>
          </w:p>
        </w:tc>
        <w:tc>
          <w:tcPr>
            <w:tcW w:w="98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7700</w:t>
            </w:r>
          </w:p>
        </w:tc>
        <w:tc>
          <w:tcPr>
            <w:tcW w:w="98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7700</w:t>
            </w:r>
          </w:p>
        </w:tc>
        <w:tc>
          <w:tcPr>
            <w:tcW w:w="100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7200</w:t>
            </w:r>
          </w:p>
        </w:tc>
        <w:tc>
          <w:tcPr>
            <w:tcW w:w="1220" w:type="dxa"/>
            <w:tcBorders>
              <w:top w:val="nil"/>
              <w:left w:val="nil"/>
              <w:right w:val="nil"/>
            </w:tcBorders>
            <w:shd w:val="clear" w:color="auto" w:fill="auto"/>
            <w:noWrap/>
            <w:vAlign w:val="bottom"/>
            <w:hideMark/>
          </w:tcPr>
          <w:p w:rsidR="00522AB5" w:rsidRPr="00522AB5" w:rsidRDefault="00522AB5" w:rsidP="00522AB5">
            <w:pPr>
              <w:pStyle w:val="table1"/>
            </w:pPr>
            <w:r w:rsidRPr="00522AB5">
              <w:t>7300</w:t>
            </w:r>
          </w:p>
        </w:tc>
      </w:tr>
      <w:tr w:rsidR="00522AB5" w:rsidRPr="00522AB5" w:rsidTr="00231D8A">
        <w:trPr>
          <w:trHeight w:val="315"/>
        </w:trPr>
        <w:tc>
          <w:tcPr>
            <w:tcW w:w="254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1279L F</w:t>
            </w:r>
          </w:p>
        </w:tc>
        <w:tc>
          <w:tcPr>
            <w:tcW w:w="1000" w:type="dxa"/>
            <w:tcBorders>
              <w:top w:val="nil"/>
              <w:left w:val="single" w:sz="4" w:space="0" w:color="auto"/>
              <w:bottom w:val="single" w:sz="4" w:space="0" w:color="auto"/>
              <w:right w:val="single" w:sz="4" w:space="0" w:color="auto"/>
            </w:tcBorders>
            <w:shd w:val="clear" w:color="auto" w:fill="auto"/>
            <w:vAlign w:val="bottom"/>
            <w:hideMark/>
          </w:tcPr>
          <w:p w:rsidR="00522AB5" w:rsidRPr="00522AB5" w:rsidRDefault="00522AB5" w:rsidP="00522AB5">
            <w:pPr>
              <w:pStyle w:val="table1"/>
            </w:pPr>
            <w:r w:rsidRPr="00522AB5">
              <w:t>20000</w:t>
            </w:r>
          </w:p>
        </w:tc>
        <w:tc>
          <w:tcPr>
            <w:tcW w:w="98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19000</w:t>
            </w:r>
          </w:p>
        </w:tc>
        <w:tc>
          <w:tcPr>
            <w:tcW w:w="100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17928</w:t>
            </w:r>
          </w:p>
        </w:tc>
        <w:tc>
          <w:tcPr>
            <w:tcW w:w="1220" w:type="dxa"/>
            <w:tcBorders>
              <w:top w:val="nil"/>
              <w:left w:val="nil"/>
              <w:bottom w:val="single" w:sz="4" w:space="0" w:color="auto"/>
              <w:right w:val="nil"/>
            </w:tcBorders>
            <w:shd w:val="clear" w:color="auto" w:fill="auto"/>
            <w:noWrap/>
            <w:vAlign w:val="bottom"/>
            <w:hideMark/>
          </w:tcPr>
          <w:p w:rsidR="00522AB5" w:rsidRPr="00522AB5" w:rsidRDefault="00522AB5" w:rsidP="00522AB5">
            <w:pPr>
              <w:pStyle w:val="table1"/>
            </w:pPr>
            <w:r w:rsidRPr="00522AB5">
              <w:t>17928</w:t>
            </w:r>
          </w:p>
        </w:tc>
      </w:tr>
    </w:tbl>
    <w:p w:rsidR="00231D8A" w:rsidRDefault="001D4A3B" w:rsidP="001D4A3B">
      <w:pPr>
        <w:pStyle w:val="tablenote"/>
      </w:pPr>
      <w:r>
        <w:t xml:space="preserve">NM = Not measured </w:t>
      </w:r>
    </w:p>
    <w:p w:rsidR="00231D8A" w:rsidRDefault="00231D8A">
      <w:pPr>
        <w:spacing w:after="0" w:line="240" w:lineRule="auto"/>
        <w:jc w:val="left"/>
      </w:pPr>
      <w:r>
        <w:br w:type="page"/>
      </w:r>
    </w:p>
    <w:p w:rsidR="00231D8A" w:rsidRDefault="00231D8A" w:rsidP="00231D8A">
      <w:pPr>
        <w:pStyle w:val="tablecaption"/>
      </w:pPr>
      <w:r>
        <w:rPr>
          <w:b/>
        </w:rPr>
        <w:lastRenderedPageBreak/>
        <w:t>Table B2</w:t>
      </w:r>
      <w:r>
        <w:t xml:space="preserve"> </w:t>
      </w:r>
      <w:r w:rsidRPr="00231D8A">
        <w:rPr>
          <w:b/>
        </w:rPr>
        <w:t>continued</w:t>
      </w:r>
      <w:r>
        <w:t xml:space="preserve"> Measured </w:t>
      </w:r>
      <w:r w:rsidR="001D4A3B">
        <w:t>manganese</w:t>
      </w:r>
      <w:r>
        <w:t xml:space="preserve"> concentrations in the Magela Creek </w:t>
      </w:r>
      <w:r w:rsidR="00392263">
        <w:t>w</w:t>
      </w:r>
      <w:r>
        <w:t>ater tests</w:t>
      </w:r>
    </w:p>
    <w:tbl>
      <w:tblPr>
        <w:tblW w:w="7720" w:type="dxa"/>
        <w:tblInd w:w="108" w:type="dxa"/>
        <w:tblLook w:val="04A0"/>
      </w:tblPr>
      <w:tblGrid>
        <w:gridCol w:w="2540"/>
        <w:gridCol w:w="1000"/>
        <w:gridCol w:w="980"/>
        <w:gridCol w:w="980"/>
        <w:gridCol w:w="1000"/>
        <w:gridCol w:w="1220"/>
      </w:tblGrid>
      <w:tr w:rsidR="00231D8A" w:rsidRPr="00522AB5" w:rsidTr="00231D8A">
        <w:trPr>
          <w:trHeight w:val="315"/>
        </w:trPr>
        <w:tc>
          <w:tcPr>
            <w:tcW w:w="2540" w:type="dxa"/>
            <w:vMerge w:val="restart"/>
            <w:tcBorders>
              <w:top w:val="single" w:sz="8" w:space="0" w:color="auto"/>
              <w:left w:val="nil"/>
              <w:bottom w:val="single" w:sz="8" w:space="0" w:color="000000"/>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Test number/Code</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Nominal </w:t>
            </w:r>
            <w:proofErr w:type="spellStart"/>
            <w:r w:rsidRPr="00522AB5">
              <w:rPr>
                <w:b/>
                <w:lang w:eastAsia="en-AU"/>
              </w:rPr>
              <w:t>Mn</w:t>
            </w:r>
            <w:proofErr w:type="spellEnd"/>
            <w:r w:rsidRPr="00522AB5">
              <w:rPr>
                <w:b/>
                <w:lang w:eastAsia="en-AU"/>
              </w:rPr>
              <w:t xml:space="preserve"> (</w:t>
            </w:r>
            <w:r w:rsidRPr="00522AB5">
              <w:rPr>
                <w:rFonts w:ascii="Symbol" w:hAnsi="Symbol"/>
                <w:b/>
                <w:lang w:eastAsia="en-AU"/>
              </w:rPr>
              <w:t></w:t>
            </w:r>
            <w:r w:rsidRPr="00522AB5">
              <w:rPr>
                <w:b/>
                <w:lang w:eastAsia="en-AU"/>
              </w:rPr>
              <w:t>g/L)</w:t>
            </w:r>
          </w:p>
        </w:tc>
        <w:tc>
          <w:tcPr>
            <w:tcW w:w="1960"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Start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c>
          <w:tcPr>
            <w:tcW w:w="2220" w:type="dxa"/>
            <w:gridSpan w:val="2"/>
            <w:tcBorders>
              <w:top w:val="single" w:sz="8" w:space="0" w:color="auto"/>
              <w:left w:val="single" w:sz="4" w:space="0" w:color="auto"/>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End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r>
      <w:tr w:rsidR="00231D8A" w:rsidRPr="00522AB5" w:rsidTr="00231D8A">
        <w:trPr>
          <w:trHeight w:val="705"/>
        </w:trPr>
        <w:tc>
          <w:tcPr>
            <w:tcW w:w="2540" w:type="dxa"/>
            <w:vMerge/>
            <w:tcBorders>
              <w:top w:val="single" w:sz="8" w:space="0" w:color="auto"/>
              <w:left w:val="nil"/>
              <w:bottom w:val="single" w:sz="8" w:space="0" w:color="auto"/>
              <w:right w:val="single" w:sz="4" w:space="0" w:color="auto"/>
            </w:tcBorders>
            <w:vAlign w:val="center"/>
            <w:hideMark/>
          </w:tcPr>
          <w:p w:rsidR="00231D8A" w:rsidRPr="00522AB5" w:rsidRDefault="00231D8A" w:rsidP="00231D8A">
            <w:pPr>
              <w:pStyle w:val="table1"/>
              <w:rPr>
                <w:b/>
                <w:lang w:eastAsia="en-AU"/>
              </w:rPr>
            </w:pPr>
          </w:p>
        </w:tc>
        <w:tc>
          <w:tcPr>
            <w:tcW w:w="1000" w:type="dxa"/>
            <w:vMerge/>
            <w:tcBorders>
              <w:top w:val="single" w:sz="8" w:space="0" w:color="auto"/>
              <w:left w:val="single" w:sz="4" w:space="0" w:color="auto"/>
              <w:bottom w:val="single" w:sz="8" w:space="0" w:color="auto"/>
              <w:right w:val="single" w:sz="4" w:space="0" w:color="auto"/>
            </w:tcBorders>
            <w:vAlign w:val="center"/>
            <w:hideMark/>
          </w:tcPr>
          <w:p w:rsidR="00231D8A" w:rsidRPr="00522AB5" w:rsidRDefault="00231D8A" w:rsidP="00231D8A">
            <w:pPr>
              <w:pStyle w:val="table1"/>
              <w:rPr>
                <w:b/>
                <w:lang w:eastAsia="en-AU"/>
              </w:rPr>
            </w:pPr>
          </w:p>
        </w:tc>
        <w:tc>
          <w:tcPr>
            <w:tcW w:w="980" w:type="dxa"/>
            <w:tcBorders>
              <w:top w:val="nil"/>
              <w:left w:val="single" w:sz="4" w:space="0" w:color="auto"/>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980" w:type="dxa"/>
            <w:tcBorders>
              <w:top w:val="nil"/>
              <w:left w:val="nil"/>
              <w:bottom w:val="single" w:sz="8" w:space="0" w:color="auto"/>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c>
          <w:tcPr>
            <w:tcW w:w="1000" w:type="dxa"/>
            <w:tcBorders>
              <w:top w:val="nil"/>
              <w:left w:val="single" w:sz="4" w:space="0" w:color="auto"/>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1220" w:type="dxa"/>
            <w:tcBorders>
              <w:top w:val="nil"/>
              <w:left w:val="nil"/>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r>
      <w:tr w:rsidR="00542BA8" w:rsidRPr="00522AB5" w:rsidTr="00542BA8">
        <w:trPr>
          <w:trHeight w:val="315"/>
        </w:trPr>
        <w:tc>
          <w:tcPr>
            <w:tcW w:w="7720" w:type="dxa"/>
            <w:gridSpan w:val="6"/>
            <w:tcBorders>
              <w:top w:val="single" w:sz="8" w:space="0" w:color="auto"/>
              <w:left w:val="nil"/>
              <w:bottom w:val="single" w:sz="8" w:space="0" w:color="auto"/>
              <w:right w:val="single" w:sz="4" w:space="0" w:color="auto"/>
            </w:tcBorders>
            <w:shd w:val="clear" w:color="auto" w:fill="auto"/>
            <w:vAlign w:val="bottom"/>
            <w:hideMark/>
          </w:tcPr>
          <w:p w:rsidR="00542BA8" w:rsidRPr="00522AB5" w:rsidRDefault="00542BA8" w:rsidP="00542BA8">
            <w:pPr>
              <w:pStyle w:val="table1"/>
            </w:pPr>
            <w:r w:rsidRPr="00522AB5">
              <w:t xml:space="preserve">3rd </w:t>
            </w:r>
            <w:r w:rsidR="00392263">
              <w:t>c</w:t>
            </w:r>
            <w:r w:rsidRPr="00522AB5">
              <w:t>hronic Lemna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Pro Blank</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Blank</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A</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0.2</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B</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2500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2500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1900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C</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4500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D</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10000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9700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E</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15000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15000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14000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F</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20000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19000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G</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25000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24000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24000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1297L H</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30000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29000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28000</w:t>
            </w:r>
          </w:p>
        </w:tc>
      </w:tr>
      <w:tr w:rsidR="00522AB5" w:rsidRPr="00522AB5" w:rsidTr="00542BA8">
        <w:trPr>
          <w:trHeight w:val="300"/>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1297L I</w:t>
            </w:r>
          </w:p>
        </w:tc>
        <w:tc>
          <w:tcPr>
            <w:tcW w:w="1000" w:type="dxa"/>
            <w:tcBorders>
              <w:top w:val="nil"/>
              <w:left w:val="single" w:sz="4" w:space="0" w:color="auto"/>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40000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39000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39000</w:t>
            </w:r>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 xml:space="preserve">1st </w:t>
            </w:r>
            <w:r w:rsidR="00392263">
              <w:t>c</w:t>
            </w:r>
            <w:r w:rsidRPr="00522AB5">
              <w:t>hronic hydra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0.14</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0.3</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0.27</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0.042</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0.06</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2.4</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0.55</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0.3</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31</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2C796A">
            <w:pPr>
              <w:pStyle w:val="table1"/>
            </w:pPr>
            <w:r w:rsidRPr="00522AB5">
              <w:t>3</w:t>
            </w:r>
            <w:r w:rsidR="002C796A">
              <w:t>2</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63</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60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2.7</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0.9</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2C796A">
            <w:pPr>
              <w:pStyle w:val="table1"/>
            </w:pPr>
            <w:r w:rsidRPr="00522AB5">
              <w:t>120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240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240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85</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76</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1277B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476.0742</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480</w:t>
            </w:r>
          </w:p>
        </w:tc>
        <w:tc>
          <w:tcPr>
            <w:tcW w:w="1000" w:type="dxa"/>
            <w:tcBorders>
              <w:top w:val="nil"/>
              <w:left w:val="single" w:sz="4" w:space="0" w:color="auto"/>
              <w:bottom w:val="nil"/>
              <w:right w:val="nil"/>
            </w:tcBorders>
            <w:shd w:val="clear" w:color="auto" w:fill="auto"/>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vAlign w:val="bottom"/>
            <w:hideMark/>
          </w:tcPr>
          <w:p w:rsidR="00522AB5" w:rsidRPr="00522AB5" w:rsidRDefault="00392263" w:rsidP="00522AB5">
            <w:pPr>
              <w:pStyle w:val="table1"/>
            </w:pPr>
            <w:r>
              <w:t>NM</w:t>
            </w:r>
          </w:p>
        </w:tc>
      </w:tr>
      <w:tr w:rsidR="00522AB5" w:rsidRPr="00522AB5" w:rsidTr="00542BA8">
        <w:trPr>
          <w:trHeight w:val="315"/>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1277B G</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950</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960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720</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690</w:t>
            </w:r>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 xml:space="preserve">2nd </w:t>
            </w:r>
            <w:r w:rsidR="00392263">
              <w:t>c</w:t>
            </w:r>
            <w:r w:rsidRPr="00522AB5">
              <w:t>hronic hydra test </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&lt;0.01</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0.05</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2.4</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0.2</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31.25</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0.5</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62.5</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59</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0.6</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1290B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230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85</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48</w:t>
            </w:r>
          </w:p>
        </w:tc>
      </w:tr>
      <w:tr w:rsidR="00522AB5" w:rsidRPr="00522AB5" w:rsidTr="00231D8A">
        <w:trPr>
          <w:trHeight w:val="300"/>
        </w:trPr>
        <w:tc>
          <w:tcPr>
            <w:tcW w:w="254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1290B F</w:t>
            </w:r>
          </w:p>
        </w:tc>
        <w:tc>
          <w:tcPr>
            <w:tcW w:w="1000" w:type="dxa"/>
            <w:tcBorders>
              <w:top w:val="nil"/>
              <w:left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500</w:t>
            </w:r>
          </w:p>
        </w:tc>
        <w:tc>
          <w:tcPr>
            <w:tcW w:w="98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440</w:t>
            </w:r>
          </w:p>
        </w:tc>
        <w:tc>
          <w:tcPr>
            <w:tcW w:w="100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right w:val="nil"/>
            </w:tcBorders>
            <w:shd w:val="clear" w:color="auto" w:fill="auto"/>
            <w:noWrap/>
            <w:vAlign w:val="bottom"/>
            <w:hideMark/>
          </w:tcPr>
          <w:p w:rsidR="00522AB5" w:rsidRPr="00522AB5" w:rsidRDefault="00522AB5" w:rsidP="00522AB5">
            <w:pPr>
              <w:pStyle w:val="table1"/>
            </w:pPr>
            <w:r w:rsidRPr="00522AB5">
              <w:t>290</w:t>
            </w:r>
          </w:p>
        </w:tc>
      </w:tr>
      <w:tr w:rsidR="00522AB5" w:rsidRPr="00522AB5" w:rsidTr="00231D8A">
        <w:trPr>
          <w:trHeight w:val="315"/>
        </w:trPr>
        <w:tc>
          <w:tcPr>
            <w:tcW w:w="254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1290B G</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1000</w:t>
            </w:r>
          </w:p>
        </w:tc>
        <w:tc>
          <w:tcPr>
            <w:tcW w:w="98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850</w:t>
            </w:r>
          </w:p>
        </w:tc>
        <w:tc>
          <w:tcPr>
            <w:tcW w:w="100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780</w:t>
            </w:r>
          </w:p>
        </w:tc>
        <w:tc>
          <w:tcPr>
            <w:tcW w:w="1220" w:type="dxa"/>
            <w:tcBorders>
              <w:top w:val="nil"/>
              <w:left w:val="nil"/>
              <w:bottom w:val="single" w:sz="4" w:space="0" w:color="auto"/>
              <w:right w:val="nil"/>
            </w:tcBorders>
            <w:shd w:val="clear" w:color="auto" w:fill="auto"/>
            <w:noWrap/>
            <w:vAlign w:val="bottom"/>
            <w:hideMark/>
          </w:tcPr>
          <w:p w:rsidR="00522AB5" w:rsidRPr="00522AB5" w:rsidRDefault="00522AB5" w:rsidP="00522AB5">
            <w:pPr>
              <w:pStyle w:val="table1"/>
            </w:pPr>
            <w:r w:rsidRPr="00522AB5">
              <w:t>660</w:t>
            </w:r>
          </w:p>
        </w:tc>
      </w:tr>
    </w:tbl>
    <w:p w:rsidR="001D4A3B" w:rsidRDefault="001D4A3B" w:rsidP="001D4A3B">
      <w:pPr>
        <w:pStyle w:val="tablenote"/>
      </w:pPr>
      <w:r>
        <w:t xml:space="preserve">NM = Not measured </w:t>
      </w:r>
    </w:p>
    <w:p w:rsidR="00231D8A" w:rsidRDefault="00231D8A">
      <w:pPr>
        <w:spacing w:after="0" w:line="240" w:lineRule="auto"/>
        <w:jc w:val="left"/>
      </w:pPr>
      <w:r>
        <w:br w:type="page"/>
      </w:r>
    </w:p>
    <w:p w:rsidR="001D4A3B" w:rsidRDefault="001D4A3B" w:rsidP="001D4A3B">
      <w:pPr>
        <w:pStyle w:val="tablecaption"/>
      </w:pPr>
      <w:r>
        <w:rPr>
          <w:b/>
        </w:rPr>
        <w:lastRenderedPageBreak/>
        <w:t>Table B2</w:t>
      </w:r>
      <w:r>
        <w:t xml:space="preserve"> </w:t>
      </w:r>
      <w:r w:rsidRPr="00231D8A">
        <w:rPr>
          <w:b/>
        </w:rPr>
        <w:t>continued</w:t>
      </w:r>
      <w:r>
        <w:t xml:space="preserve"> Measured manganese concentrations in the Magela Creek </w:t>
      </w:r>
      <w:r w:rsidR="00392263">
        <w:t>w</w:t>
      </w:r>
      <w:r>
        <w:t>ater tests</w:t>
      </w:r>
    </w:p>
    <w:tbl>
      <w:tblPr>
        <w:tblW w:w="7720" w:type="dxa"/>
        <w:tblInd w:w="108" w:type="dxa"/>
        <w:tblLook w:val="04A0"/>
      </w:tblPr>
      <w:tblGrid>
        <w:gridCol w:w="2540"/>
        <w:gridCol w:w="1000"/>
        <w:gridCol w:w="980"/>
        <w:gridCol w:w="980"/>
        <w:gridCol w:w="1000"/>
        <w:gridCol w:w="1220"/>
      </w:tblGrid>
      <w:tr w:rsidR="00231D8A" w:rsidRPr="00522AB5" w:rsidTr="00231D8A">
        <w:trPr>
          <w:trHeight w:val="315"/>
        </w:trPr>
        <w:tc>
          <w:tcPr>
            <w:tcW w:w="2540" w:type="dxa"/>
            <w:vMerge w:val="restart"/>
            <w:tcBorders>
              <w:top w:val="single" w:sz="8" w:space="0" w:color="auto"/>
              <w:left w:val="nil"/>
              <w:bottom w:val="single" w:sz="8" w:space="0" w:color="000000"/>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Test number/Code</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Nominal </w:t>
            </w:r>
            <w:proofErr w:type="spellStart"/>
            <w:r w:rsidRPr="00522AB5">
              <w:rPr>
                <w:b/>
                <w:lang w:eastAsia="en-AU"/>
              </w:rPr>
              <w:t>Mn</w:t>
            </w:r>
            <w:proofErr w:type="spellEnd"/>
            <w:r w:rsidRPr="00522AB5">
              <w:rPr>
                <w:b/>
                <w:lang w:eastAsia="en-AU"/>
              </w:rPr>
              <w:t xml:space="preserve"> (</w:t>
            </w:r>
            <w:r w:rsidRPr="00522AB5">
              <w:rPr>
                <w:rFonts w:ascii="Symbol" w:hAnsi="Symbol"/>
                <w:b/>
                <w:lang w:eastAsia="en-AU"/>
              </w:rPr>
              <w:t></w:t>
            </w:r>
            <w:r w:rsidRPr="00522AB5">
              <w:rPr>
                <w:b/>
                <w:lang w:eastAsia="en-AU"/>
              </w:rPr>
              <w:t>g/L)</w:t>
            </w:r>
          </w:p>
        </w:tc>
        <w:tc>
          <w:tcPr>
            <w:tcW w:w="1960"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Start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c>
          <w:tcPr>
            <w:tcW w:w="2220" w:type="dxa"/>
            <w:gridSpan w:val="2"/>
            <w:tcBorders>
              <w:top w:val="single" w:sz="8" w:space="0" w:color="auto"/>
              <w:left w:val="single" w:sz="4" w:space="0" w:color="auto"/>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End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r>
      <w:tr w:rsidR="00231D8A" w:rsidRPr="00522AB5" w:rsidTr="00542BA8">
        <w:trPr>
          <w:trHeight w:val="705"/>
        </w:trPr>
        <w:tc>
          <w:tcPr>
            <w:tcW w:w="2540" w:type="dxa"/>
            <w:vMerge/>
            <w:tcBorders>
              <w:top w:val="single" w:sz="8" w:space="0" w:color="auto"/>
              <w:left w:val="nil"/>
              <w:bottom w:val="single" w:sz="8" w:space="0" w:color="auto"/>
              <w:right w:val="single" w:sz="4" w:space="0" w:color="auto"/>
            </w:tcBorders>
            <w:vAlign w:val="center"/>
            <w:hideMark/>
          </w:tcPr>
          <w:p w:rsidR="00231D8A" w:rsidRPr="00522AB5" w:rsidRDefault="00231D8A" w:rsidP="00231D8A">
            <w:pPr>
              <w:pStyle w:val="table1"/>
              <w:rPr>
                <w:b/>
                <w:lang w:eastAsia="en-AU"/>
              </w:rPr>
            </w:pPr>
          </w:p>
        </w:tc>
        <w:tc>
          <w:tcPr>
            <w:tcW w:w="1000" w:type="dxa"/>
            <w:vMerge/>
            <w:tcBorders>
              <w:top w:val="single" w:sz="8" w:space="0" w:color="auto"/>
              <w:left w:val="single" w:sz="4" w:space="0" w:color="auto"/>
              <w:bottom w:val="single" w:sz="8" w:space="0" w:color="auto"/>
              <w:right w:val="single" w:sz="4" w:space="0" w:color="auto"/>
            </w:tcBorders>
            <w:vAlign w:val="center"/>
            <w:hideMark/>
          </w:tcPr>
          <w:p w:rsidR="00231D8A" w:rsidRPr="00522AB5" w:rsidRDefault="00231D8A" w:rsidP="00231D8A">
            <w:pPr>
              <w:pStyle w:val="table1"/>
              <w:rPr>
                <w:b/>
                <w:lang w:eastAsia="en-AU"/>
              </w:rPr>
            </w:pPr>
          </w:p>
        </w:tc>
        <w:tc>
          <w:tcPr>
            <w:tcW w:w="980" w:type="dxa"/>
            <w:tcBorders>
              <w:top w:val="nil"/>
              <w:left w:val="single" w:sz="4" w:space="0" w:color="auto"/>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980" w:type="dxa"/>
            <w:tcBorders>
              <w:top w:val="nil"/>
              <w:left w:val="nil"/>
              <w:bottom w:val="single" w:sz="8" w:space="0" w:color="auto"/>
              <w:right w:val="single" w:sz="4" w:space="0" w:color="auto"/>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c>
          <w:tcPr>
            <w:tcW w:w="1000" w:type="dxa"/>
            <w:tcBorders>
              <w:top w:val="nil"/>
              <w:left w:val="single" w:sz="4" w:space="0" w:color="auto"/>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1220" w:type="dxa"/>
            <w:tcBorders>
              <w:top w:val="nil"/>
              <w:left w:val="nil"/>
              <w:bottom w:val="single" w:sz="8" w:space="0" w:color="auto"/>
              <w:right w:val="nil"/>
            </w:tcBorders>
            <w:shd w:val="clear" w:color="auto" w:fill="auto"/>
            <w:vAlign w:val="bottom"/>
            <w:hideMark/>
          </w:tcPr>
          <w:p w:rsidR="00231D8A" w:rsidRPr="00522AB5" w:rsidRDefault="00231D8A" w:rsidP="00231D8A">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 xml:space="preserve">3rd </w:t>
            </w:r>
            <w:r w:rsidR="00392263">
              <w:t>c</w:t>
            </w:r>
            <w:r w:rsidRPr="00522AB5">
              <w:t>hronic hydra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0.02</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0.5</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230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130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490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390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750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710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580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890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830</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780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1100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1750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1600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1500</w:t>
            </w:r>
          </w:p>
        </w:tc>
      </w:tr>
      <w:tr w:rsidR="00522AB5" w:rsidRPr="00522AB5" w:rsidTr="00231D8A">
        <w:trPr>
          <w:trHeight w:val="315"/>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1310B H</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1900</w:t>
            </w:r>
          </w:p>
        </w:tc>
      </w:tr>
      <w:tr w:rsidR="00522AB5" w:rsidRPr="00522AB5" w:rsidTr="00231D8A">
        <w:trPr>
          <w:trHeight w:val="315"/>
        </w:trPr>
        <w:tc>
          <w:tcPr>
            <w:tcW w:w="3540" w:type="dxa"/>
            <w:gridSpan w:val="2"/>
            <w:tcBorders>
              <w:top w:val="single" w:sz="8" w:space="0" w:color="auto"/>
              <w:left w:val="nil"/>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 xml:space="preserve">4th </w:t>
            </w:r>
            <w:r w:rsidR="00392263">
              <w:t>c</w:t>
            </w:r>
            <w:r w:rsidRPr="00522AB5">
              <w:t>hronic hydra test</w:t>
            </w:r>
          </w:p>
        </w:tc>
        <w:tc>
          <w:tcPr>
            <w:tcW w:w="980" w:type="dxa"/>
            <w:tcBorders>
              <w:top w:val="single" w:sz="8" w:space="0" w:color="auto"/>
              <w:left w:val="single" w:sz="4" w:space="0" w:color="auto"/>
              <w:bottom w:val="single" w:sz="8" w:space="0" w:color="auto"/>
              <w:right w:val="nil"/>
            </w:tcBorders>
            <w:shd w:val="clear" w:color="auto" w:fill="auto"/>
            <w:vAlign w:val="bottom"/>
            <w:hideMark/>
          </w:tcPr>
          <w:p w:rsidR="00522AB5" w:rsidRPr="00522AB5" w:rsidRDefault="00522AB5" w:rsidP="00522AB5">
            <w:pPr>
              <w:pStyle w:val="table1"/>
            </w:pPr>
            <w:r w:rsidRPr="00522AB5">
              <w:t> </w:t>
            </w:r>
          </w:p>
        </w:tc>
        <w:tc>
          <w:tcPr>
            <w:tcW w:w="980" w:type="dxa"/>
            <w:tcBorders>
              <w:top w:val="single" w:sz="8" w:space="0" w:color="auto"/>
              <w:left w:val="nil"/>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 </w:t>
            </w:r>
          </w:p>
        </w:tc>
        <w:tc>
          <w:tcPr>
            <w:tcW w:w="1000" w:type="dxa"/>
            <w:tcBorders>
              <w:top w:val="single" w:sz="8" w:space="0" w:color="auto"/>
              <w:left w:val="single" w:sz="4" w:space="0" w:color="auto"/>
              <w:bottom w:val="single" w:sz="8" w:space="0" w:color="auto"/>
              <w:right w:val="nil"/>
            </w:tcBorders>
            <w:shd w:val="clear" w:color="auto" w:fill="auto"/>
            <w:vAlign w:val="bottom"/>
            <w:hideMark/>
          </w:tcPr>
          <w:p w:rsidR="00522AB5" w:rsidRPr="00522AB5" w:rsidRDefault="00522AB5" w:rsidP="00522AB5">
            <w:pPr>
              <w:pStyle w:val="table1"/>
            </w:pPr>
            <w:r w:rsidRPr="00522AB5">
              <w:t> </w:t>
            </w:r>
          </w:p>
        </w:tc>
        <w:tc>
          <w:tcPr>
            <w:tcW w:w="1220" w:type="dxa"/>
            <w:tcBorders>
              <w:top w:val="single" w:sz="8" w:space="0" w:color="auto"/>
              <w:left w:val="nil"/>
              <w:bottom w:val="single" w:sz="8" w:space="0" w:color="auto"/>
              <w:right w:val="nil"/>
            </w:tcBorders>
            <w:shd w:val="clear" w:color="auto" w:fill="auto"/>
            <w:vAlign w:val="bottom"/>
            <w:hideMark/>
          </w:tcPr>
          <w:p w:rsidR="00522AB5" w:rsidRPr="00522AB5" w:rsidRDefault="00522AB5" w:rsidP="00522AB5">
            <w:pPr>
              <w:pStyle w:val="table1"/>
            </w:pPr>
            <w:r w:rsidRPr="00522AB5">
              <w:t> </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7</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58</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98</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96</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180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180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400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340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340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540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520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800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700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710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1318B H</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1400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1200</w:t>
            </w:r>
          </w:p>
        </w:tc>
      </w:tr>
      <w:tr w:rsidR="00522AB5" w:rsidRPr="00522AB5" w:rsidTr="00231D8A">
        <w:trPr>
          <w:trHeight w:val="300"/>
        </w:trPr>
        <w:tc>
          <w:tcPr>
            <w:tcW w:w="2540" w:type="dxa"/>
            <w:tcBorders>
              <w:top w:val="nil"/>
              <w:left w:val="nil"/>
              <w:bottom w:val="nil"/>
              <w:right w:val="single" w:sz="4" w:space="0" w:color="auto"/>
            </w:tcBorders>
            <w:shd w:val="clear" w:color="auto" w:fill="auto"/>
            <w:vAlign w:val="bottom"/>
            <w:hideMark/>
          </w:tcPr>
          <w:p w:rsidR="00522AB5" w:rsidRPr="00522AB5" w:rsidRDefault="00522AB5" w:rsidP="00522AB5">
            <w:pPr>
              <w:pStyle w:val="table1"/>
            </w:pPr>
            <w:r w:rsidRPr="00522AB5">
              <w:t>1318B I</w:t>
            </w:r>
          </w:p>
        </w:tc>
        <w:tc>
          <w:tcPr>
            <w:tcW w:w="1000" w:type="dxa"/>
            <w:tcBorders>
              <w:top w:val="nil"/>
              <w:left w:val="single" w:sz="4" w:space="0" w:color="auto"/>
              <w:bottom w:val="nil"/>
              <w:right w:val="single" w:sz="4" w:space="0" w:color="auto"/>
            </w:tcBorders>
            <w:shd w:val="clear" w:color="auto" w:fill="auto"/>
            <w:vAlign w:val="bottom"/>
            <w:hideMark/>
          </w:tcPr>
          <w:p w:rsidR="00522AB5" w:rsidRPr="00522AB5" w:rsidRDefault="00522AB5" w:rsidP="00522AB5">
            <w:pPr>
              <w:pStyle w:val="table1"/>
            </w:pPr>
            <w:r w:rsidRPr="00522AB5">
              <w:t>2000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1700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rPr>
                <w:szCs w:val="22"/>
              </w:rPr>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1700</w:t>
            </w:r>
          </w:p>
        </w:tc>
      </w:tr>
      <w:tr w:rsidR="00522AB5" w:rsidRPr="00522AB5" w:rsidTr="00231D8A">
        <w:trPr>
          <w:trHeight w:val="315"/>
        </w:trPr>
        <w:tc>
          <w:tcPr>
            <w:tcW w:w="3540" w:type="dxa"/>
            <w:gridSpan w:val="2"/>
            <w:tcBorders>
              <w:top w:val="single" w:sz="8" w:space="0" w:color="auto"/>
              <w:left w:val="nil"/>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1st Chronic algae test</w:t>
            </w:r>
          </w:p>
        </w:tc>
        <w:tc>
          <w:tcPr>
            <w:tcW w:w="980" w:type="dxa"/>
            <w:tcBorders>
              <w:top w:val="single" w:sz="8" w:space="0" w:color="auto"/>
              <w:left w:val="single" w:sz="4" w:space="0" w:color="auto"/>
              <w:bottom w:val="single" w:sz="8" w:space="0" w:color="auto"/>
              <w:right w:val="nil"/>
            </w:tcBorders>
            <w:shd w:val="clear" w:color="auto" w:fill="auto"/>
            <w:vAlign w:val="bottom"/>
            <w:hideMark/>
          </w:tcPr>
          <w:p w:rsidR="00522AB5" w:rsidRPr="00522AB5" w:rsidRDefault="00522AB5" w:rsidP="00522AB5">
            <w:pPr>
              <w:pStyle w:val="table1"/>
            </w:pPr>
            <w:r w:rsidRPr="00522AB5">
              <w:t> </w:t>
            </w:r>
          </w:p>
        </w:tc>
        <w:tc>
          <w:tcPr>
            <w:tcW w:w="980" w:type="dxa"/>
            <w:tcBorders>
              <w:top w:val="single" w:sz="8" w:space="0" w:color="auto"/>
              <w:left w:val="nil"/>
              <w:bottom w:val="single" w:sz="8" w:space="0" w:color="auto"/>
              <w:right w:val="single" w:sz="4" w:space="0" w:color="auto"/>
            </w:tcBorders>
            <w:shd w:val="clear" w:color="auto" w:fill="auto"/>
            <w:vAlign w:val="bottom"/>
            <w:hideMark/>
          </w:tcPr>
          <w:p w:rsidR="00522AB5" w:rsidRPr="00522AB5" w:rsidRDefault="00522AB5" w:rsidP="00522AB5">
            <w:pPr>
              <w:pStyle w:val="table1"/>
            </w:pPr>
            <w:r w:rsidRPr="00522AB5">
              <w:t> </w:t>
            </w:r>
          </w:p>
        </w:tc>
        <w:tc>
          <w:tcPr>
            <w:tcW w:w="1000" w:type="dxa"/>
            <w:tcBorders>
              <w:top w:val="single" w:sz="8" w:space="0" w:color="auto"/>
              <w:left w:val="single" w:sz="4" w:space="0" w:color="auto"/>
              <w:bottom w:val="single" w:sz="8" w:space="0" w:color="auto"/>
              <w:right w:val="nil"/>
            </w:tcBorders>
            <w:shd w:val="clear" w:color="auto" w:fill="auto"/>
            <w:vAlign w:val="bottom"/>
            <w:hideMark/>
          </w:tcPr>
          <w:p w:rsidR="00522AB5" w:rsidRPr="00522AB5" w:rsidRDefault="00522AB5" w:rsidP="00522AB5">
            <w:pPr>
              <w:pStyle w:val="table1"/>
            </w:pPr>
            <w:r w:rsidRPr="00522AB5">
              <w:t> </w:t>
            </w:r>
          </w:p>
        </w:tc>
        <w:tc>
          <w:tcPr>
            <w:tcW w:w="1220" w:type="dxa"/>
            <w:tcBorders>
              <w:top w:val="single" w:sz="8" w:space="0" w:color="auto"/>
              <w:left w:val="nil"/>
              <w:bottom w:val="single" w:sz="8" w:space="0" w:color="auto"/>
              <w:right w:val="nil"/>
            </w:tcBorders>
            <w:shd w:val="clear" w:color="auto" w:fill="auto"/>
            <w:vAlign w:val="bottom"/>
            <w:hideMark/>
          </w:tcPr>
          <w:p w:rsidR="00522AB5" w:rsidRPr="00522AB5" w:rsidRDefault="00522AB5" w:rsidP="00522AB5">
            <w:pPr>
              <w:pStyle w:val="table1"/>
            </w:pPr>
            <w:r w:rsidRPr="00522AB5">
              <w:t> </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1278G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&lt;0.010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1278G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&lt;0.010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&lt;0.01</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1278G A </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0.43</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3.5</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6</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128GL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31250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49000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1278G C </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62500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59000</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61000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60000</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59000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1278G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NM</w:t>
            </w:r>
          </w:p>
        </w:tc>
      </w:tr>
      <w:tr w:rsidR="00522AB5" w:rsidRPr="00522AB5" w:rsidTr="00542BA8">
        <w:trPr>
          <w:trHeight w:val="300"/>
        </w:trPr>
        <w:tc>
          <w:tcPr>
            <w:tcW w:w="254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 xml:space="preserve">1278G E  </w:t>
            </w:r>
          </w:p>
        </w:tc>
        <w:tc>
          <w:tcPr>
            <w:tcW w:w="1000" w:type="dxa"/>
            <w:tcBorders>
              <w:top w:val="nil"/>
              <w:left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250000</w:t>
            </w:r>
          </w:p>
        </w:tc>
        <w:tc>
          <w:tcPr>
            <w:tcW w:w="98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230000</w:t>
            </w:r>
          </w:p>
        </w:tc>
        <w:tc>
          <w:tcPr>
            <w:tcW w:w="98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230000</w:t>
            </w:r>
          </w:p>
        </w:tc>
        <w:tc>
          <w:tcPr>
            <w:tcW w:w="100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230000</w:t>
            </w:r>
          </w:p>
        </w:tc>
        <w:tc>
          <w:tcPr>
            <w:tcW w:w="1220" w:type="dxa"/>
            <w:tcBorders>
              <w:top w:val="nil"/>
              <w:left w:val="nil"/>
              <w:right w:val="nil"/>
            </w:tcBorders>
            <w:shd w:val="clear" w:color="auto" w:fill="auto"/>
            <w:noWrap/>
            <w:vAlign w:val="bottom"/>
            <w:hideMark/>
          </w:tcPr>
          <w:p w:rsidR="00522AB5" w:rsidRPr="00522AB5" w:rsidRDefault="00522AB5" w:rsidP="00522AB5">
            <w:pPr>
              <w:pStyle w:val="table1"/>
            </w:pPr>
            <w:r w:rsidRPr="00522AB5">
              <w:t>240000</w:t>
            </w:r>
          </w:p>
        </w:tc>
      </w:tr>
      <w:tr w:rsidR="00522AB5" w:rsidRPr="00522AB5" w:rsidTr="00542BA8">
        <w:trPr>
          <w:trHeight w:val="315"/>
        </w:trPr>
        <w:tc>
          <w:tcPr>
            <w:tcW w:w="254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 xml:space="preserve">1278G F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500000</w:t>
            </w:r>
          </w:p>
        </w:tc>
        <w:tc>
          <w:tcPr>
            <w:tcW w:w="98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480000</w:t>
            </w:r>
          </w:p>
        </w:tc>
        <w:tc>
          <w:tcPr>
            <w:tcW w:w="100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r>
    </w:tbl>
    <w:p w:rsidR="001D4A3B" w:rsidRDefault="001D4A3B" w:rsidP="001D4A3B">
      <w:pPr>
        <w:pStyle w:val="tablenote"/>
      </w:pPr>
      <w:r>
        <w:t xml:space="preserve">NM = Not measured </w:t>
      </w:r>
    </w:p>
    <w:p w:rsidR="00542BA8" w:rsidRDefault="00542BA8">
      <w:pPr>
        <w:spacing w:after="0" w:line="240" w:lineRule="auto"/>
        <w:jc w:val="left"/>
      </w:pPr>
      <w:r>
        <w:br w:type="page"/>
      </w:r>
    </w:p>
    <w:p w:rsidR="001D4A3B" w:rsidRDefault="001D4A3B" w:rsidP="001D4A3B">
      <w:pPr>
        <w:pStyle w:val="tablecaption"/>
      </w:pPr>
      <w:r>
        <w:rPr>
          <w:b/>
        </w:rPr>
        <w:lastRenderedPageBreak/>
        <w:t>Table B2</w:t>
      </w:r>
      <w:r>
        <w:t xml:space="preserve"> </w:t>
      </w:r>
      <w:r w:rsidRPr="00231D8A">
        <w:rPr>
          <w:b/>
        </w:rPr>
        <w:t>continued</w:t>
      </w:r>
      <w:r>
        <w:t xml:space="preserve"> Measured manganese concentrations in the Magela Creek Water tests</w:t>
      </w:r>
    </w:p>
    <w:tbl>
      <w:tblPr>
        <w:tblW w:w="7720" w:type="dxa"/>
        <w:tblInd w:w="108" w:type="dxa"/>
        <w:tblLook w:val="04A0"/>
      </w:tblPr>
      <w:tblGrid>
        <w:gridCol w:w="2540"/>
        <w:gridCol w:w="1000"/>
        <w:gridCol w:w="980"/>
        <w:gridCol w:w="980"/>
        <w:gridCol w:w="1000"/>
        <w:gridCol w:w="1220"/>
      </w:tblGrid>
      <w:tr w:rsidR="00542BA8" w:rsidRPr="00522AB5" w:rsidTr="00542BA8">
        <w:trPr>
          <w:trHeight w:val="315"/>
        </w:trPr>
        <w:tc>
          <w:tcPr>
            <w:tcW w:w="2540" w:type="dxa"/>
            <w:vMerge w:val="restart"/>
            <w:tcBorders>
              <w:top w:val="single" w:sz="8" w:space="0" w:color="auto"/>
              <w:left w:val="nil"/>
              <w:bottom w:val="single" w:sz="8" w:space="0" w:color="000000"/>
              <w:right w:val="single" w:sz="4" w:space="0" w:color="auto"/>
            </w:tcBorders>
            <w:shd w:val="clear" w:color="auto" w:fill="auto"/>
            <w:vAlign w:val="bottom"/>
            <w:hideMark/>
          </w:tcPr>
          <w:p w:rsidR="00542BA8" w:rsidRPr="00522AB5" w:rsidRDefault="00542BA8" w:rsidP="00542BA8">
            <w:pPr>
              <w:pStyle w:val="table1"/>
              <w:rPr>
                <w:b/>
                <w:lang w:eastAsia="en-AU"/>
              </w:rPr>
            </w:pPr>
            <w:r w:rsidRPr="00522AB5">
              <w:rPr>
                <w:b/>
                <w:lang w:eastAsia="en-AU"/>
              </w:rPr>
              <w:t>Test number/Code</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Nominal </w:t>
            </w:r>
            <w:proofErr w:type="spellStart"/>
            <w:r w:rsidRPr="00522AB5">
              <w:rPr>
                <w:b/>
                <w:lang w:eastAsia="en-AU"/>
              </w:rPr>
              <w:t>Mn</w:t>
            </w:r>
            <w:proofErr w:type="spellEnd"/>
            <w:r w:rsidRPr="00522AB5">
              <w:rPr>
                <w:b/>
                <w:lang w:eastAsia="en-AU"/>
              </w:rPr>
              <w:t xml:space="preserve"> (</w:t>
            </w:r>
            <w:r w:rsidRPr="00522AB5">
              <w:rPr>
                <w:rFonts w:ascii="Symbol" w:hAnsi="Symbol"/>
                <w:b/>
                <w:lang w:eastAsia="en-AU"/>
              </w:rPr>
              <w:t></w:t>
            </w:r>
            <w:r w:rsidRPr="00522AB5">
              <w:rPr>
                <w:b/>
                <w:lang w:eastAsia="en-AU"/>
              </w:rPr>
              <w:t>g/L)</w:t>
            </w:r>
          </w:p>
        </w:tc>
        <w:tc>
          <w:tcPr>
            <w:tcW w:w="1960"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Start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c>
          <w:tcPr>
            <w:tcW w:w="2220" w:type="dxa"/>
            <w:gridSpan w:val="2"/>
            <w:tcBorders>
              <w:top w:val="single" w:sz="8" w:space="0" w:color="auto"/>
              <w:left w:val="single" w:sz="4" w:space="0" w:color="auto"/>
              <w:bottom w:val="single" w:sz="8" w:space="0" w:color="auto"/>
              <w:right w:val="nil"/>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End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r>
      <w:tr w:rsidR="00542BA8" w:rsidRPr="00522AB5" w:rsidTr="00542BA8">
        <w:trPr>
          <w:trHeight w:val="705"/>
        </w:trPr>
        <w:tc>
          <w:tcPr>
            <w:tcW w:w="2540" w:type="dxa"/>
            <w:vMerge/>
            <w:tcBorders>
              <w:top w:val="single" w:sz="8" w:space="0" w:color="auto"/>
              <w:left w:val="nil"/>
              <w:bottom w:val="single" w:sz="8" w:space="0" w:color="auto"/>
              <w:right w:val="single" w:sz="4" w:space="0" w:color="auto"/>
            </w:tcBorders>
            <w:vAlign w:val="center"/>
            <w:hideMark/>
          </w:tcPr>
          <w:p w:rsidR="00542BA8" w:rsidRPr="00522AB5" w:rsidRDefault="00542BA8" w:rsidP="00542BA8">
            <w:pPr>
              <w:pStyle w:val="table1"/>
              <w:rPr>
                <w:b/>
                <w:lang w:eastAsia="en-AU"/>
              </w:rPr>
            </w:pPr>
          </w:p>
        </w:tc>
        <w:tc>
          <w:tcPr>
            <w:tcW w:w="1000" w:type="dxa"/>
            <w:vMerge/>
            <w:tcBorders>
              <w:top w:val="single" w:sz="8" w:space="0" w:color="auto"/>
              <w:left w:val="single" w:sz="4" w:space="0" w:color="auto"/>
              <w:bottom w:val="single" w:sz="8" w:space="0" w:color="auto"/>
              <w:right w:val="single" w:sz="4" w:space="0" w:color="auto"/>
            </w:tcBorders>
            <w:vAlign w:val="center"/>
            <w:hideMark/>
          </w:tcPr>
          <w:p w:rsidR="00542BA8" w:rsidRPr="00522AB5" w:rsidRDefault="00542BA8" w:rsidP="00542BA8">
            <w:pPr>
              <w:pStyle w:val="table1"/>
              <w:rPr>
                <w:b/>
                <w:lang w:eastAsia="en-AU"/>
              </w:rPr>
            </w:pPr>
          </w:p>
        </w:tc>
        <w:tc>
          <w:tcPr>
            <w:tcW w:w="980" w:type="dxa"/>
            <w:tcBorders>
              <w:top w:val="nil"/>
              <w:left w:val="single" w:sz="4" w:space="0" w:color="auto"/>
              <w:bottom w:val="single" w:sz="8" w:space="0" w:color="auto"/>
              <w:right w:val="nil"/>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980" w:type="dxa"/>
            <w:tcBorders>
              <w:top w:val="nil"/>
              <w:left w:val="nil"/>
              <w:bottom w:val="single" w:sz="8" w:space="0" w:color="auto"/>
              <w:right w:val="single" w:sz="4" w:space="0" w:color="auto"/>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c>
          <w:tcPr>
            <w:tcW w:w="1000" w:type="dxa"/>
            <w:tcBorders>
              <w:top w:val="nil"/>
              <w:left w:val="single" w:sz="4" w:space="0" w:color="auto"/>
              <w:bottom w:val="single" w:sz="8" w:space="0" w:color="auto"/>
              <w:right w:val="nil"/>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1220" w:type="dxa"/>
            <w:tcBorders>
              <w:top w:val="nil"/>
              <w:left w:val="nil"/>
              <w:bottom w:val="single" w:sz="8" w:space="0" w:color="auto"/>
              <w:right w:val="nil"/>
            </w:tcBorders>
            <w:shd w:val="clear" w:color="auto" w:fill="auto"/>
            <w:vAlign w:val="bottom"/>
            <w:hideMark/>
          </w:tcPr>
          <w:p w:rsidR="00542BA8" w:rsidRPr="00522AB5" w:rsidRDefault="00542BA8" w:rsidP="00542BA8">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 xml:space="preserve">2nd </w:t>
            </w:r>
            <w:r w:rsidR="00392263">
              <w:t>c</w:t>
            </w:r>
            <w:r w:rsidRPr="00522AB5">
              <w:t>hronic algae test</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Pro Blank</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522AB5">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0.02</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t>NM</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Blank</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0.4</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A</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4</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5</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B</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2500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2500</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2400</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C</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5000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4900</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4900</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D</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10000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11000</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10000</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E</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20000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19000</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19000</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F</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40000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37000</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38000</w:t>
            </w:r>
          </w:p>
        </w:tc>
      </w:tr>
      <w:tr w:rsidR="002C796A"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1292G G</w:t>
            </w:r>
          </w:p>
        </w:tc>
        <w:tc>
          <w:tcPr>
            <w:tcW w:w="1000" w:type="dxa"/>
            <w:tcBorders>
              <w:top w:val="nil"/>
              <w:left w:val="single" w:sz="4" w:space="0" w:color="auto"/>
              <w:bottom w:val="nil"/>
              <w:right w:val="single" w:sz="4" w:space="0" w:color="auto"/>
            </w:tcBorders>
            <w:shd w:val="clear" w:color="auto" w:fill="auto"/>
            <w:noWrap/>
            <w:vAlign w:val="bottom"/>
            <w:hideMark/>
          </w:tcPr>
          <w:p w:rsidR="002C796A" w:rsidRPr="00522AB5" w:rsidRDefault="002C796A" w:rsidP="00522AB5">
            <w:pPr>
              <w:pStyle w:val="table1"/>
            </w:pPr>
            <w:r w:rsidRPr="00522AB5">
              <w:t>80000</w:t>
            </w:r>
          </w:p>
        </w:tc>
        <w:tc>
          <w:tcPr>
            <w:tcW w:w="98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nil"/>
              <w:right w:val="single" w:sz="4" w:space="0" w:color="auto"/>
            </w:tcBorders>
            <w:shd w:val="clear" w:color="auto" w:fill="auto"/>
            <w:noWrap/>
            <w:vAlign w:val="bottom"/>
            <w:hideMark/>
          </w:tcPr>
          <w:p w:rsidR="002C796A" w:rsidRPr="00522AB5" w:rsidRDefault="002C796A" w:rsidP="00522AB5">
            <w:pPr>
              <w:pStyle w:val="table1"/>
            </w:pPr>
            <w:r w:rsidRPr="00522AB5">
              <w:t>82000</w:t>
            </w:r>
          </w:p>
        </w:tc>
        <w:tc>
          <w:tcPr>
            <w:tcW w:w="1000" w:type="dxa"/>
            <w:tcBorders>
              <w:top w:val="nil"/>
              <w:left w:val="single" w:sz="4" w:space="0" w:color="auto"/>
              <w:bottom w:val="nil"/>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nil"/>
              <w:right w:val="nil"/>
            </w:tcBorders>
            <w:shd w:val="clear" w:color="auto" w:fill="auto"/>
            <w:noWrap/>
            <w:vAlign w:val="bottom"/>
            <w:hideMark/>
          </w:tcPr>
          <w:p w:rsidR="002C796A" w:rsidRPr="00522AB5" w:rsidRDefault="002C796A" w:rsidP="00522AB5">
            <w:pPr>
              <w:pStyle w:val="table1"/>
            </w:pPr>
            <w:r w:rsidRPr="00522AB5">
              <w:t>83000</w:t>
            </w:r>
          </w:p>
        </w:tc>
      </w:tr>
      <w:tr w:rsidR="002C796A" w:rsidRPr="00522AB5" w:rsidTr="00542BA8">
        <w:trPr>
          <w:trHeight w:val="315"/>
        </w:trPr>
        <w:tc>
          <w:tcPr>
            <w:tcW w:w="2540" w:type="dxa"/>
            <w:tcBorders>
              <w:top w:val="nil"/>
              <w:left w:val="nil"/>
              <w:bottom w:val="single" w:sz="8" w:space="0" w:color="auto"/>
              <w:right w:val="single" w:sz="4" w:space="0" w:color="auto"/>
            </w:tcBorders>
            <w:shd w:val="clear" w:color="auto" w:fill="auto"/>
            <w:noWrap/>
            <w:vAlign w:val="bottom"/>
            <w:hideMark/>
          </w:tcPr>
          <w:p w:rsidR="002C796A" w:rsidRPr="00522AB5" w:rsidRDefault="002C796A" w:rsidP="00522AB5">
            <w:pPr>
              <w:pStyle w:val="table1"/>
            </w:pPr>
            <w:r w:rsidRPr="00522AB5">
              <w:t>1292G H</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2C796A" w:rsidRPr="00522AB5" w:rsidRDefault="002C796A" w:rsidP="00522AB5">
            <w:pPr>
              <w:pStyle w:val="table1"/>
            </w:pPr>
            <w:r w:rsidRPr="00522AB5">
              <w:t>160000</w:t>
            </w:r>
          </w:p>
        </w:tc>
        <w:tc>
          <w:tcPr>
            <w:tcW w:w="980" w:type="dxa"/>
            <w:tcBorders>
              <w:top w:val="nil"/>
              <w:left w:val="single" w:sz="4" w:space="0" w:color="auto"/>
              <w:bottom w:val="single" w:sz="8" w:space="0" w:color="auto"/>
              <w:right w:val="nil"/>
            </w:tcBorders>
            <w:shd w:val="clear" w:color="auto" w:fill="auto"/>
            <w:noWrap/>
            <w:vAlign w:val="bottom"/>
            <w:hideMark/>
          </w:tcPr>
          <w:p w:rsidR="002C796A" w:rsidRPr="00522AB5" w:rsidRDefault="002C796A" w:rsidP="002C796A">
            <w:pPr>
              <w:pStyle w:val="table1"/>
            </w:pPr>
            <w:r>
              <w:t>NM</w:t>
            </w:r>
          </w:p>
        </w:tc>
        <w:tc>
          <w:tcPr>
            <w:tcW w:w="980" w:type="dxa"/>
            <w:tcBorders>
              <w:top w:val="nil"/>
              <w:left w:val="nil"/>
              <w:bottom w:val="single" w:sz="8" w:space="0" w:color="auto"/>
              <w:right w:val="single" w:sz="4" w:space="0" w:color="auto"/>
            </w:tcBorders>
            <w:shd w:val="clear" w:color="auto" w:fill="auto"/>
            <w:noWrap/>
            <w:vAlign w:val="bottom"/>
            <w:hideMark/>
          </w:tcPr>
          <w:p w:rsidR="002C796A" w:rsidRPr="00522AB5" w:rsidRDefault="002C796A" w:rsidP="00522AB5">
            <w:pPr>
              <w:pStyle w:val="table1"/>
            </w:pPr>
            <w:r w:rsidRPr="00522AB5">
              <w:t>160000</w:t>
            </w:r>
          </w:p>
        </w:tc>
        <w:tc>
          <w:tcPr>
            <w:tcW w:w="1000" w:type="dxa"/>
            <w:tcBorders>
              <w:top w:val="nil"/>
              <w:left w:val="single" w:sz="4" w:space="0" w:color="auto"/>
              <w:bottom w:val="single" w:sz="8" w:space="0" w:color="auto"/>
              <w:right w:val="nil"/>
            </w:tcBorders>
            <w:shd w:val="clear" w:color="auto" w:fill="auto"/>
            <w:noWrap/>
            <w:vAlign w:val="bottom"/>
            <w:hideMark/>
          </w:tcPr>
          <w:p w:rsidR="002C796A" w:rsidRPr="00522AB5" w:rsidRDefault="002C796A" w:rsidP="002C796A">
            <w:pPr>
              <w:pStyle w:val="table1"/>
            </w:pPr>
            <w:r>
              <w:t>NM</w:t>
            </w:r>
          </w:p>
        </w:tc>
        <w:tc>
          <w:tcPr>
            <w:tcW w:w="1220" w:type="dxa"/>
            <w:tcBorders>
              <w:top w:val="nil"/>
              <w:left w:val="nil"/>
              <w:bottom w:val="single" w:sz="8" w:space="0" w:color="auto"/>
              <w:right w:val="nil"/>
            </w:tcBorders>
            <w:shd w:val="clear" w:color="auto" w:fill="auto"/>
            <w:noWrap/>
            <w:vAlign w:val="bottom"/>
            <w:hideMark/>
          </w:tcPr>
          <w:p w:rsidR="002C796A" w:rsidRPr="00522AB5" w:rsidRDefault="002C796A" w:rsidP="00522AB5">
            <w:pPr>
              <w:pStyle w:val="table1"/>
            </w:pPr>
            <w:r w:rsidRPr="00522AB5">
              <w:t>160000</w:t>
            </w:r>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 xml:space="preserve">3rd </w:t>
            </w:r>
            <w:r w:rsidR="00392263">
              <w:t>c</w:t>
            </w:r>
            <w:r w:rsidRPr="00522AB5">
              <w:t>hronic algae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4</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9900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8900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17000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17000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40000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41000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36000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54000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80000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78000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74000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97000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94000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1294G H</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110000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120000</w:t>
            </w:r>
          </w:p>
        </w:tc>
      </w:tr>
      <w:tr w:rsidR="00522AB5" w:rsidRPr="00522AB5" w:rsidTr="00542BA8">
        <w:trPr>
          <w:trHeight w:val="300"/>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1294G I</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140000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130000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140000</w:t>
            </w:r>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1st fish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0.89</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80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99</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75</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400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380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390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1284E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9800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9700</w:t>
            </w:r>
          </w:p>
        </w:tc>
      </w:tr>
      <w:tr w:rsidR="00522AB5" w:rsidRPr="00522AB5" w:rsidTr="00542BA8">
        <w:trPr>
          <w:trHeight w:val="315"/>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1284E F</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50000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45000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47000</w:t>
            </w:r>
          </w:p>
        </w:tc>
      </w:tr>
    </w:tbl>
    <w:p w:rsidR="001D4A3B" w:rsidRDefault="001D4A3B" w:rsidP="001D4A3B">
      <w:pPr>
        <w:pStyle w:val="tablenote"/>
      </w:pPr>
      <w:r>
        <w:t>NM = Not measured</w:t>
      </w:r>
    </w:p>
    <w:p w:rsidR="001D4A3B" w:rsidRDefault="001D4A3B">
      <w:pPr>
        <w:spacing w:after="0" w:line="240" w:lineRule="auto"/>
        <w:jc w:val="left"/>
      </w:pPr>
      <w:r>
        <w:br w:type="page"/>
      </w:r>
    </w:p>
    <w:p w:rsidR="001D4A3B" w:rsidRDefault="001D4A3B" w:rsidP="001D4A3B">
      <w:pPr>
        <w:pStyle w:val="tablecaption"/>
      </w:pPr>
      <w:r>
        <w:rPr>
          <w:b/>
        </w:rPr>
        <w:lastRenderedPageBreak/>
        <w:t>Table B2</w:t>
      </w:r>
      <w:r>
        <w:t xml:space="preserve"> </w:t>
      </w:r>
      <w:r w:rsidRPr="00231D8A">
        <w:rPr>
          <w:b/>
        </w:rPr>
        <w:t>continued</w:t>
      </w:r>
      <w:r>
        <w:t xml:space="preserve"> Measured manganese concentrations in the Magela Creek </w:t>
      </w:r>
      <w:r w:rsidR="00392263">
        <w:t>w</w:t>
      </w:r>
      <w:r>
        <w:t>ater tests</w:t>
      </w:r>
    </w:p>
    <w:tbl>
      <w:tblPr>
        <w:tblW w:w="7720" w:type="dxa"/>
        <w:tblInd w:w="108" w:type="dxa"/>
        <w:tblLook w:val="04A0"/>
      </w:tblPr>
      <w:tblGrid>
        <w:gridCol w:w="2540"/>
        <w:gridCol w:w="1000"/>
        <w:gridCol w:w="980"/>
        <w:gridCol w:w="980"/>
        <w:gridCol w:w="1000"/>
        <w:gridCol w:w="1220"/>
      </w:tblGrid>
      <w:tr w:rsidR="001D4A3B" w:rsidRPr="00522AB5" w:rsidTr="001D4A3B">
        <w:trPr>
          <w:trHeight w:val="315"/>
        </w:trPr>
        <w:tc>
          <w:tcPr>
            <w:tcW w:w="2540" w:type="dxa"/>
            <w:vMerge w:val="restart"/>
            <w:tcBorders>
              <w:top w:val="single" w:sz="8" w:space="0" w:color="auto"/>
              <w:left w:val="nil"/>
              <w:bottom w:val="single" w:sz="8" w:space="0" w:color="000000"/>
              <w:right w:val="single" w:sz="4" w:space="0" w:color="auto"/>
            </w:tcBorders>
            <w:shd w:val="clear" w:color="auto" w:fill="auto"/>
            <w:vAlign w:val="bottom"/>
            <w:hideMark/>
          </w:tcPr>
          <w:p w:rsidR="001D4A3B" w:rsidRPr="00522AB5" w:rsidRDefault="001D4A3B" w:rsidP="001D4A3B">
            <w:pPr>
              <w:pStyle w:val="table1"/>
              <w:rPr>
                <w:b/>
                <w:lang w:eastAsia="en-AU"/>
              </w:rPr>
            </w:pPr>
            <w:r w:rsidRPr="00522AB5">
              <w:rPr>
                <w:b/>
                <w:lang w:eastAsia="en-AU"/>
              </w:rPr>
              <w:t>Test number/Code</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1D4A3B" w:rsidRPr="00522AB5" w:rsidRDefault="001D4A3B" w:rsidP="001D4A3B">
            <w:pPr>
              <w:pStyle w:val="table1"/>
              <w:rPr>
                <w:b/>
                <w:lang w:eastAsia="en-AU"/>
              </w:rPr>
            </w:pPr>
            <w:r w:rsidRPr="00522AB5">
              <w:rPr>
                <w:b/>
                <w:lang w:eastAsia="en-AU"/>
              </w:rPr>
              <w:t xml:space="preserve">Nominal </w:t>
            </w:r>
            <w:proofErr w:type="spellStart"/>
            <w:r w:rsidRPr="00522AB5">
              <w:rPr>
                <w:b/>
                <w:lang w:eastAsia="en-AU"/>
              </w:rPr>
              <w:t>Mn</w:t>
            </w:r>
            <w:proofErr w:type="spellEnd"/>
            <w:r w:rsidRPr="00522AB5">
              <w:rPr>
                <w:b/>
                <w:lang w:eastAsia="en-AU"/>
              </w:rPr>
              <w:t xml:space="preserve"> (</w:t>
            </w:r>
            <w:r w:rsidRPr="00522AB5">
              <w:rPr>
                <w:rFonts w:ascii="Symbol" w:hAnsi="Symbol"/>
                <w:b/>
                <w:lang w:eastAsia="en-AU"/>
              </w:rPr>
              <w:t></w:t>
            </w:r>
            <w:r w:rsidRPr="00522AB5">
              <w:rPr>
                <w:b/>
                <w:lang w:eastAsia="en-AU"/>
              </w:rPr>
              <w:t>g/L)</w:t>
            </w:r>
          </w:p>
        </w:tc>
        <w:tc>
          <w:tcPr>
            <w:tcW w:w="1960"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1D4A3B" w:rsidRPr="00522AB5" w:rsidRDefault="001D4A3B" w:rsidP="001D4A3B">
            <w:pPr>
              <w:pStyle w:val="table1"/>
              <w:rPr>
                <w:b/>
                <w:lang w:eastAsia="en-AU"/>
              </w:rPr>
            </w:pPr>
            <w:r w:rsidRPr="00522AB5">
              <w:rPr>
                <w:b/>
                <w:lang w:eastAsia="en-AU"/>
              </w:rPr>
              <w:t xml:space="preserve">Start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c>
          <w:tcPr>
            <w:tcW w:w="2220" w:type="dxa"/>
            <w:gridSpan w:val="2"/>
            <w:tcBorders>
              <w:top w:val="single" w:sz="8" w:space="0" w:color="auto"/>
              <w:left w:val="single" w:sz="4" w:space="0" w:color="auto"/>
              <w:bottom w:val="single" w:sz="8" w:space="0" w:color="auto"/>
              <w:right w:val="nil"/>
            </w:tcBorders>
            <w:shd w:val="clear" w:color="auto" w:fill="auto"/>
            <w:vAlign w:val="bottom"/>
            <w:hideMark/>
          </w:tcPr>
          <w:p w:rsidR="001D4A3B" w:rsidRPr="00522AB5" w:rsidRDefault="001D4A3B" w:rsidP="001D4A3B">
            <w:pPr>
              <w:pStyle w:val="table1"/>
              <w:rPr>
                <w:b/>
                <w:lang w:eastAsia="en-AU"/>
              </w:rPr>
            </w:pPr>
            <w:r w:rsidRPr="00522AB5">
              <w:rPr>
                <w:b/>
                <w:lang w:eastAsia="en-AU"/>
              </w:rPr>
              <w:t xml:space="preserve">End of </w:t>
            </w:r>
            <w:r w:rsidR="00392263">
              <w:rPr>
                <w:b/>
                <w:lang w:eastAsia="en-AU"/>
              </w:rPr>
              <w:t>t</w:t>
            </w:r>
            <w:r w:rsidRPr="00522AB5">
              <w:rPr>
                <w:b/>
                <w:lang w:eastAsia="en-AU"/>
              </w:rPr>
              <w:t>est (</w:t>
            </w:r>
            <w:r w:rsidRPr="00522AB5">
              <w:rPr>
                <w:rFonts w:ascii="Symbol" w:hAnsi="Symbol"/>
                <w:b/>
                <w:lang w:eastAsia="en-AU"/>
              </w:rPr>
              <w:t></w:t>
            </w:r>
            <w:r w:rsidRPr="00522AB5">
              <w:rPr>
                <w:b/>
                <w:lang w:eastAsia="en-AU"/>
              </w:rPr>
              <w:t>g L</w:t>
            </w:r>
            <w:r w:rsidRPr="00231D8A">
              <w:rPr>
                <w:b/>
                <w:snapToGrid w:val="0"/>
                <w:color w:val="000000"/>
                <w:position w:val="4"/>
                <w:sz w:val="11"/>
                <w:szCs w:val="0"/>
                <w:u w:color="000000"/>
                <w:lang w:eastAsia="en-AU"/>
              </w:rPr>
              <w:t>-1</w:t>
            </w:r>
            <w:r w:rsidRPr="00522AB5">
              <w:rPr>
                <w:b/>
                <w:lang w:eastAsia="en-AU"/>
              </w:rPr>
              <w:t>)</w:t>
            </w:r>
          </w:p>
        </w:tc>
      </w:tr>
      <w:tr w:rsidR="001D4A3B" w:rsidRPr="00522AB5" w:rsidTr="001D4A3B">
        <w:trPr>
          <w:trHeight w:val="705"/>
        </w:trPr>
        <w:tc>
          <w:tcPr>
            <w:tcW w:w="2540" w:type="dxa"/>
            <w:vMerge/>
            <w:tcBorders>
              <w:top w:val="single" w:sz="8" w:space="0" w:color="auto"/>
              <w:left w:val="nil"/>
              <w:bottom w:val="single" w:sz="8" w:space="0" w:color="auto"/>
              <w:right w:val="single" w:sz="4" w:space="0" w:color="auto"/>
            </w:tcBorders>
            <w:vAlign w:val="center"/>
            <w:hideMark/>
          </w:tcPr>
          <w:p w:rsidR="001D4A3B" w:rsidRPr="00522AB5" w:rsidRDefault="001D4A3B" w:rsidP="001D4A3B">
            <w:pPr>
              <w:pStyle w:val="table1"/>
              <w:rPr>
                <w:b/>
                <w:lang w:eastAsia="en-AU"/>
              </w:rPr>
            </w:pPr>
          </w:p>
        </w:tc>
        <w:tc>
          <w:tcPr>
            <w:tcW w:w="1000" w:type="dxa"/>
            <w:vMerge/>
            <w:tcBorders>
              <w:top w:val="single" w:sz="8" w:space="0" w:color="auto"/>
              <w:left w:val="single" w:sz="4" w:space="0" w:color="auto"/>
              <w:bottom w:val="single" w:sz="8" w:space="0" w:color="auto"/>
              <w:right w:val="single" w:sz="4" w:space="0" w:color="auto"/>
            </w:tcBorders>
            <w:vAlign w:val="center"/>
            <w:hideMark/>
          </w:tcPr>
          <w:p w:rsidR="001D4A3B" w:rsidRPr="00522AB5" w:rsidRDefault="001D4A3B" w:rsidP="001D4A3B">
            <w:pPr>
              <w:pStyle w:val="table1"/>
              <w:rPr>
                <w:b/>
                <w:lang w:eastAsia="en-AU"/>
              </w:rPr>
            </w:pPr>
          </w:p>
        </w:tc>
        <w:tc>
          <w:tcPr>
            <w:tcW w:w="980" w:type="dxa"/>
            <w:tcBorders>
              <w:top w:val="nil"/>
              <w:left w:val="single" w:sz="4" w:space="0" w:color="auto"/>
              <w:bottom w:val="single" w:sz="8" w:space="0" w:color="auto"/>
              <w:right w:val="nil"/>
            </w:tcBorders>
            <w:shd w:val="clear" w:color="auto" w:fill="auto"/>
            <w:vAlign w:val="bottom"/>
            <w:hideMark/>
          </w:tcPr>
          <w:p w:rsidR="001D4A3B" w:rsidRPr="00522AB5" w:rsidRDefault="001D4A3B" w:rsidP="001D4A3B">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980" w:type="dxa"/>
            <w:tcBorders>
              <w:top w:val="nil"/>
              <w:left w:val="nil"/>
              <w:bottom w:val="single" w:sz="8" w:space="0" w:color="auto"/>
              <w:right w:val="single" w:sz="4" w:space="0" w:color="auto"/>
            </w:tcBorders>
            <w:shd w:val="clear" w:color="auto" w:fill="auto"/>
            <w:vAlign w:val="bottom"/>
            <w:hideMark/>
          </w:tcPr>
          <w:p w:rsidR="001D4A3B" w:rsidRPr="00522AB5" w:rsidRDefault="001D4A3B" w:rsidP="00392263">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c>
          <w:tcPr>
            <w:tcW w:w="1000" w:type="dxa"/>
            <w:tcBorders>
              <w:top w:val="nil"/>
              <w:left w:val="single" w:sz="4" w:space="0" w:color="auto"/>
              <w:bottom w:val="single" w:sz="8" w:space="0" w:color="auto"/>
              <w:right w:val="nil"/>
            </w:tcBorders>
            <w:shd w:val="clear" w:color="auto" w:fill="auto"/>
            <w:vAlign w:val="bottom"/>
            <w:hideMark/>
          </w:tcPr>
          <w:p w:rsidR="001D4A3B" w:rsidRPr="00522AB5" w:rsidRDefault="001D4A3B" w:rsidP="001D4A3B">
            <w:pPr>
              <w:pStyle w:val="table1"/>
              <w:rPr>
                <w:b/>
                <w:lang w:eastAsia="en-AU"/>
              </w:rPr>
            </w:pPr>
            <w:r w:rsidRPr="00522AB5">
              <w:rPr>
                <w:b/>
                <w:lang w:eastAsia="en-AU"/>
              </w:rPr>
              <w:t xml:space="preserve">Total </w:t>
            </w:r>
            <w:proofErr w:type="spellStart"/>
            <w:r w:rsidRPr="00522AB5">
              <w:rPr>
                <w:b/>
                <w:lang w:eastAsia="en-AU"/>
              </w:rPr>
              <w:t>Mn</w:t>
            </w:r>
            <w:proofErr w:type="spellEnd"/>
          </w:p>
        </w:tc>
        <w:tc>
          <w:tcPr>
            <w:tcW w:w="1220" w:type="dxa"/>
            <w:tcBorders>
              <w:top w:val="nil"/>
              <w:left w:val="nil"/>
              <w:bottom w:val="single" w:sz="8" w:space="0" w:color="auto"/>
              <w:right w:val="nil"/>
            </w:tcBorders>
            <w:shd w:val="clear" w:color="auto" w:fill="auto"/>
            <w:vAlign w:val="bottom"/>
            <w:hideMark/>
          </w:tcPr>
          <w:p w:rsidR="001D4A3B" w:rsidRPr="00522AB5" w:rsidRDefault="001D4A3B" w:rsidP="001D4A3B">
            <w:pPr>
              <w:pStyle w:val="table1"/>
              <w:rPr>
                <w:b/>
                <w:lang w:eastAsia="en-AU"/>
              </w:rPr>
            </w:pPr>
            <w:r w:rsidRPr="00522AB5">
              <w:rPr>
                <w:b/>
                <w:lang w:eastAsia="en-AU"/>
              </w:rPr>
              <w:t xml:space="preserve">0.1 </w:t>
            </w:r>
            <w:r w:rsidRPr="00522AB5">
              <w:rPr>
                <w:rFonts w:ascii="Symbol" w:hAnsi="Symbol"/>
                <w:b/>
                <w:lang w:eastAsia="en-AU"/>
              </w:rPr>
              <w:t></w:t>
            </w:r>
            <w:r w:rsidRPr="00522AB5">
              <w:rPr>
                <w:b/>
                <w:lang w:eastAsia="en-AU"/>
              </w:rPr>
              <w:t xml:space="preserve">m </w:t>
            </w:r>
            <w:r w:rsidR="00392263">
              <w:rPr>
                <w:b/>
                <w:lang w:eastAsia="en-AU"/>
              </w:rPr>
              <w:t>f</w:t>
            </w:r>
            <w:r w:rsidRPr="00522AB5">
              <w:rPr>
                <w:b/>
                <w:lang w:eastAsia="en-AU"/>
              </w:rPr>
              <w:t xml:space="preserve">iltered </w:t>
            </w:r>
            <w:proofErr w:type="spellStart"/>
            <w:r w:rsidRPr="00522AB5">
              <w:rPr>
                <w:b/>
                <w:lang w:eastAsia="en-AU"/>
              </w:rPr>
              <w:t>Mn</w:t>
            </w:r>
            <w:proofErr w:type="spellEnd"/>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2nd fish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0.8</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9300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13000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23000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23000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47000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49000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93000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97000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150000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140000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140000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200000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190000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190000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1293E H</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240000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250000</w:t>
            </w:r>
          </w:p>
        </w:tc>
      </w:tr>
      <w:tr w:rsidR="00522AB5" w:rsidRPr="00522AB5" w:rsidTr="00542BA8">
        <w:trPr>
          <w:trHeight w:val="315"/>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1293E I</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300000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290000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300000</w:t>
            </w:r>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3rd fish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392263"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392263"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37500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36000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37000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75000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69000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73000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120000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175000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160000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170000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275000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250000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250000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1300E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350000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310000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330000</w:t>
            </w:r>
          </w:p>
        </w:tc>
      </w:tr>
      <w:tr w:rsidR="00522AB5" w:rsidRPr="00522AB5" w:rsidTr="00542BA8">
        <w:trPr>
          <w:trHeight w:val="300"/>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1300E H</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400000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360000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360000</w:t>
            </w:r>
          </w:p>
        </w:tc>
      </w:tr>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1st cladoceran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231D8A"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231D8A"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&lt;0.01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3</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54</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93</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210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400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390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600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590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580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800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790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820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1299D H</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1000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990</w:t>
            </w:r>
          </w:p>
        </w:tc>
      </w:tr>
      <w:tr w:rsidR="00522AB5" w:rsidRPr="00522AB5" w:rsidTr="00542BA8">
        <w:trPr>
          <w:trHeight w:val="315"/>
        </w:trPr>
        <w:tc>
          <w:tcPr>
            <w:tcW w:w="254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1299D I</w:t>
            </w:r>
          </w:p>
        </w:tc>
        <w:tc>
          <w:tcPr>
            <w:tcW w:w="1000" w:type="dxa"/>
            <w:tcBorders>
              <w:top w:val="nil"/>
              <w:left w:val="single" w:sz="4" w:space="0" w:color="auto"/>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1200</w:t>
            </w:r>
          </w:p>
        </w:tc>
        <w:tc>
          <w:tcPr>
            <w:tcW w:w="98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8" w:space="0" w:color="auto"/>
              <w:right w:val="single" w:sz="4" w:space="0" w:color="auto"/>
            </w:tcBorders>
            <w:shd w:val="clear" w:color="auto" w:fill="auto"/>
            <w:noWrap/>
            <w:vAlign w:val="bottom"/>
            <w:hideMark/>
          </w:tcPr>
          <w:p w:rsidR="00522AB5" w:rsidRPr="00522AB5" w:rsidRDefault="00522AB5" w:rsidP="00522AB5">
            <w:pPr>
              <w:pStyle w:val="table1"/>
            </w:pPr>
            <w:r w:rsidRPr="00522AB5">
              <w:t>1200</w:t>
            </w:r>
          </w:p>
        </w:tc>
        <w:tc>
          <w:tcPr>
            <w:tcW w:w="1000" w:type="dxa"/>
            <w:tcBorders>
              <w:top w:val="nil"/>
              <w:left w:val="single" w:sz="4" w:space="0" w:color="auto"/>
              <w:bottom w:val="single" w:sz="8"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8" w:space="0" w:color="auto"/>
              <w:right w:val="nil"/>
            </w:tcBorders>
            <w:shd w:val="clear" w:color="auto" w:fill="auto"/>
            <w:noWrap/>
            <w:vAlign w:val="bottom"/>
            <w:hideMark/>
          </w:tcPr>
          <w:p w:rsidR="00522AB5" w:rsidRPr="00522AB5" w:rsidRDefault="00522AB5" w:rsidP="00522AB5">
            <w:pPr>
              <w:pStyle w:val="table1"/>
            </w:pPr>
            <w:r w:rsidRPr="00522AB5">
              <w:t>1100</w:t>
            </w:r>
          </w:p>
        </w:tc>
      </w:tr>
    </w:tbl>
    <w:p w:rsidR="001D4A3B" w:rsidRDefault="001D4A3B" w:rsidP="001D4A3B">
      <w:pPr>
        <w:pStyle w:val="tablenote"/>
      </w:pPr>
      <w:r>
        <w:t>NM = Not measured</w:t>
      </w:r>
    </w:p>
    <w:p w:rsidR="001D4A3B" w:rsidRDefault="001D4A3B">
      <w:pPr>
        <w:spacing w:after="0" w:line="240" w:lineRule="auto"/>
        <w:jc w:val="left"/>
      </w:pPr>
      <w:r>
        <w:br w:type="page"/>
      </w:r>
    </w:p>
    <w:p w:rsidR="001D4A3B" w:rsidRDefault="001D4A3B" w:rsidP="001D4A3B">
      <w:pPr>
        <w:pStyle w:val="tablecaption"/>
      </w:pPr>
      <w:r>
        <w:rPr>
          <w:b/>
        </w:rPr>
        <w:lastRenderedPageBreak/>
        <w:t>Table B2</w:t>
      </w:r>
      <w:r>
        <w:t xml:space="preserve"> </w:t>
      </w:r>
      <w:r w:rsidRPr="00231D8A">
        <w:rPr>
          <w:b/>
        </w:rPr>
        <w:t>continued</w:t>
      </w:r>
      <w:r>
        <w:t xml:space="preserve"> Measured manganese concentrations in the Magela Creek </w:t>
      </w:r>
      <w:r w:rsidR="008E325D">
        <w:t>w</w:t>
      </w:r>
      <w:r>
        <w:t>ater tests</w:t>
      </w:r>
    </w:p>
    <w:tbl>
      <w:tblPr>
        <w:tblW w:w="7720" w:type="dxa"/>
        <w:tblInd w:w="108" w:type="dxa"/>
        <w:tblLook w:val="04A0"/>
      </w:tblPr>
      <w:tblGrid>
        <w:gridCol w:w="2540"/>
        <w:gridCol w:w="1000"/>
        <w:gridCol w:w="980"/>
        <w:gridCol w:w="980"/>
        <w:gridCol w:w="1000"/>
        <w:gridCol w:w="1220"/>
      </w:tblGrid>
      <w:tr w:rsidR="00542BA8" w:rsidRPr="00522AB5" w:rsidTr="00542BA8">
        <w:trPr>
          <w:trHeight w:val="315"/>
        </w:trPr>
        <w:tc>
          <w:tcPr>
            <w:tcW w:w="7720" w:type="dxa"/>
            <w:gridSpan w:val="6"/>
            <w:tcBorders>
              <w:top w:val="single" w:sz="8" w:space="0" w:color="auto"/>
              <w:left w:val="nil"/>
              <w:bottom w:val="single" w:sz="8" w:space="0" w:color="auto"/>
            </w:tcBorders>
            <w:shd w:val="clear" w:color="auto" w:fill="auto"/>
            <w:vAlign w:val="bottom"/>
            <w:hideMark/>
          </w:tcPr>
          <w:p w:rsidR="00542BA8" w:rsidRPr="00522AB5" w:rsidRDefault="00542BA8" w:rsidP="00542BA8">
            <w:pPr>
              <w:pStyle w:val="table1"/>
            </w:pPr>
            <w:r w:rsidRPr="00522AB5">
              <w:t>2nd cladoceran test</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Pro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&lt;0.01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231D8A" w:rsidP="00522AB5">
            <w:pPr>
              <w:pStyle w:val="table1"/>
            </w:pPr>
            <w:r>
              <w:t>NM</w:t>
            </w:r>
          </w:p>
        </w:tc>
        <w:tc>
          <w:tcPr>
            <w:tcW w:w="1220" w:type="dxa"/>
            <w:tcBorders>
              <w:top w:val="nil"/>
              <w:left w:val="nil"/>
              <w:bottom w:val="nil"/>
              <w:right w:val="nil"/>
            </w:tcBorders>
            <w:shd w:val="clear" w:color="auto" w:fill="auto"/>
            <w:noWrap/>
            <w:vAlign w:val="bottom"/>
            <w:hideMark/>
          </w:tcPr>
          <w:p w:rsidR="00522AB5" w:rsidRPr="00522AB5" w:rsidRDefault="00231D8A" w:rsidP="00522AB5">
            <w:pPr>
              <w:pStyle w:val="table1"/>
            </w:pPr>
            <w:r>
              <w:t>NM</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Blank</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NM</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0.01</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A</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3</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B</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125</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120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130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C</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250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240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240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D</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480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460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E</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750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710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700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F</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1000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950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950</w:t>
            </w:r>
          </w:p>
        </w:tc>
      </w:tr>
      <w:tr w:rsidR="00522AB5" w:rsidRPr="00522AB5" w:rsidTr="00231D8A">
        <w:trPr>
          <w:trHeight w:val="300"/>
        </w:trPr>
        <w:tc>
          <w:tcPr>
            <w:tcW w:w="254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1345D G</w:t>
            </w:r>
          </w:p>
        </w:tc>
        <w:tc>
          <w:tcPr>
            <w:tcW w:w="1000" w:type="dxa"/>
            <w:tcBorders>
              <w:top w:val="nil"/>
              <w:left w:val="single" w:sz="4" w:space="0" w:color="auto"/>
              <w:bottom w:val="nil"/>
              <w:right w:val="single" w:sz="4" w:space="0" w:color="auto"/>
            </w:tcBorders>
            <w:shd w:val="clear" w:color="auto" w:fill="auto"/>
            <w:noWrap/>
            <w:vAlign w:val="bottom"/>
            <w:hideMark/>
          </w:tcPr>
          <w:p w:rsidR="00522AB5" w:rsidRPr="00522AB5" w:rsidRDefault="00522AB5" w:rsidP="00522AB5">
            <w:pPr>
              <w:pStyle w:val="table1"/>
            </w:pPr>
            <w:r w:rsidRPr="00522AB5">
              <w:t>1500</w:t>
            </w:r>
          </w:p>
        </w:tc>
        <w:tc>
          <w:tcPr>
            <w:tcW w:w="98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nil"/>
              <w:right w:val="single" w:sz="4" w:space="0" w:color="auto"/>
            </w:tcBorders>
            <w:shd w:val="clear" w:color="auto" w:fill="auto"/>
            <w:noWrap/>
            <w:vAlign w:val="bottom"/>
            <w:hideMark/>
          </w:tcPr>
          <w:p w:rsidR="00522AB5" w:rsidRPr="00522AB5" w:rsidRDefault="00522AB5" w:rsidP="00522AB5">
            <w:pPr>
              <w:pStyle w:val="table1"/>
            </w:pPr>
            <w:r w:rsidRPr="00522AB5">
              <w:t>1500</w:t>
            </w:r>
          </w:p>
        </w:tc>
        <w:tc>
          <w:tcPr>
            <w:tcW w:w="1000" w:type="dxa"/>
            <w:tcBorders>
              <w:top w:val="nil"/>
              <w:left w:val="single" w:sz="4" w:space="0" w:color="auto"/>
              <w:bottom w:val="nil"/>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nil"/>
              <w:right w:val="nil"/>
            </w:tcBorders>
            <w:shd w:val="clear" w:color="auto" w:fill="auto"/>
            <w:noWrap/>
            <w:vAlign w:val="bottom"/>
            <w:hideMark/>
          </w:tcPr>
          <w:p w:rsidR="00522AB5" w:rsidRPr="00522AB5" w:rsidRDefault="00522AB5" w:rsidP="00522AB5">
            <w:pPr>
              <w:pStyle w:val="table1"/>
            </w:pPr>
            <w:r w:rsidRPr="00522AB5">
              <w:t>1500</w:t>
            </w:r>
          </w:p>
        </w:tc>
      </w:tr>
      <w:tr w:rsidR="00522AB5" w:rsidRPr="00522AB5" w:rsidTr="00231D8A">
        <w:trPr>
          <w:trHeight w:val="300"/>
        </w:trPr>
        <w:tc>
          <w:tcPr>
            <w:tcW w:w="254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1345D H</w:t>
            </w:r>
          </w:p>
        </w:tc>
        <w:tc>
          <w:tcPr>
            <w:tcW w:w="1000" w:type="dxa"/>
            <w:tcBorders>
              <w:top w:val="nil"/>
              <w:left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2000</w:t>
            </w:r>
          </w:p>
        </w:tc>
        <w:tc>
          <w:tcPr>
            <w:tcW w:w="98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right w:val="single" w:sz="4" w:space="0" w:color="auto"/>
            </w:tcBorders>
            <w:shd w:val="clear" w:color="auto" w:fill="auto"/>
            <w:noWrap/>
            <w:vAlign w:val="bottom"/>
            <w:hideMark/>
          </w:tcPr>
          <w:p w:rsidR="00522AB5" w:rsidRPr="00522AB5" w:rsidRDefault="00522AB5" w:rsidP="00522AB5">
            <w:pPr>
              <w:pStyle w:val="table1"/>
            </w:pPr>
            <w:r w:rsidRPr="00522AB5">
              <w:t>2000</w:t>
            </w:r>
          </w:p>
        </w:tc>
        <w:tc>
          <w:tcPr>
            <w:tcW w:w="1000" w:type="dxa"/>
            <w:tcBorders>
              <w:top w:val="nil"/>
              <w:left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right w:val="nil"/>
            </w:tcBorders>
            <w:shd w:val="clear" w:color="auto" w:fill="auto"/>
            <w:noWrap/>
            <w:vAlign w:val="bottom"/>
            <w:hideMark/>
          </w:tcPr>
          <w:p w:rsidR="00522AB5" w:rsidRPr="00522AB5" w:rsidRDefault="00522AB5" w:rsidP="00522AB5">
            <w:pPr>
              <w:pStyle w:val="table1"/>
            </w:pPr>
            <w:r w:rsidRPr="00522AB5">
              <w:t>NM</w:t>
            </w:r>
          </w:p>
        </w:tc>
      </w:tr>
      <w:tr w:rsidR="00522AB5" w:rsidRPr="00522AB5" w:rsidTr="00231D8A">
        <w:trPr>
          <w:trHeight w:val="300"/>
        </w:trPr>
        <w:tc>
          <w:tcPr>
            <w:tcW w:w="254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1345D I</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3000</w:t>
            </w:r>
          </w:p>
        </w:tc>
        <w:tc>
          <w:tcPr>
            <w:tcW w:w="98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980" w:type="dxa"/>
            <w:tcBorders>
              <w:top w:val="nil"/>
              <w:left w:val="nil"/>
              <w:bottom w:val="single" w:sz="4" w:space="0" w:color="auto"/>
              <w:right w:val="single" w:sz="4" w:space="0" w:color="auto"/>
            </w:tcBorders>
            <w:shd w:val="clear" w:color="auto" w:fill="auto"/>
            <w:noWrap/>
            <w:vAlign w:val="bottom"/>
            <w:hideMark/>
          </w:tcPr>
          <w:p w:rsidR="00522AB5" w:rsidRPr="00522AB5" w:rsidRDefault="00522AB5" w:rsidP="00522AB5">
            <w:pPr>
              <w:pStyle w:val="table1"/>
            </w:pPr>
            <w:r w:rsidRPr="00522AB5">
              <w:t>4800</w:t>
            </w:r>
          </w:p>
        </w:tc>
        <w:tc>
          <w:tcPr>
            <w:tcW w:w="1000" w:type="dxa"/>
            <w:tcBorders>
              <w:top w:val="nil"/>
              <w:left w:val="single" w:sz="4" w:space="0" w:color="auto"/>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c>
          <w:tcPr>
            <w:tcW w:w="1220" w:type="dxa"/>
            <w:tcBorders>
              <w:top w:val="nil"/>
              <w:left w:val="nil"/>
              <w:bottom w:val="single" w:sz="4" w:space="0" w:color="auto"/>
              <w:right w:val="nil"/>
            </w:tcBorders>
            <w:shd w:val="clear" w:color="auto" w:fill="auto"/>
            <w:noWrap/>
            <w:vAlign w:val="bottom"/>
            <w:hideMark/>
          </w:tcPr>
          <w:p w:rsidR="00522AB5" w:rsidRPr="00522AB5" w:rsidRDefault="00522AB5" w:rsidP="00522AB5">
            <w:pPr>
              <w:pStyle w:val="table1"/>
            </w:pPr>
            <w:r w:rsidRPr="00522AB5">
              <w:t>NM</w:t>
            </w:r>
          </w:p>
        </w:tc>
      </w:tr>
    </w:tbl>
    <w:p w:rsidR="00194F26" w:rsidRDefault="001D4A3B" w:rsidP="001D4A3B">
      <w:pPr>
        <w:pStyle w:val="tablenote"/>
        <w:sectPr w:rsidR="00194F26" w:rsidSect="00B52EC7">
          <w:headerReference w:type="default" r:id="rId60"/>
          <w:footerReference w:type="default" r:id="rId61"/>
          <w:pgSz w:w="11906" w:h="16838" w:code="9"/>
          <w:pgMar w:top="1440" w:right="1800" w:bottom="1440" w:left="1800" w:header="1080" w:footer="835" w:gutter="0"/>
          <w:cols w:space="360"/>
          <w:noEndnote/>
          <w:docGrid w:linePitch="299"/>
        </w:sectPr>
      </w:pPr>
      <w:r>
        <w:t>NM = Not measured</w:t>
      </w:r>
    </w:p>
    <w:p w:rsidR="00194F26" w:rsidRDefault="00486AE6" w:rsidP="00194F26">
      <w:pPr>
        <w:pStyle w:val="table1"/>
      </w:pPr>
      <w:r w:rsidRPr="00486AE6">
        <w:rPr>
          <w:b/>
        </w:rPr>
        <w:lastRenderedPageBreak/>
        <w:t>Table B3</w:t>
      </w:r>
      <w:r>
        <w:t xml:space="preserve"> Measured elements in the Blank and Procedural Blank (P</w:t>
      </w:r>
      <w:r w:rsidR="002C796A">
        <w:t>ro</w:t>
      </w:r>
      <w:r>
        <w:t xml:space="preserve"> Bl</w:t>
      </w:r>
      <w:r w:rsidR="00155867">
        <w:t>ank</w:t>
      </w:r>
      <w:r>
        <w:t>) samples</w:t>
      </w:r>
    </w:p>
    <w:tbl>
      <w:tblPr>
        <w:tblW w:w="5000" w:type="pct"/>
        <w:tblLook w:val="04A0"/>
      </w:tblPr>
      <w:tblGrid>
        <w:gridCol w:w="2107"/>
        <w:gridCol w:w="1275"/>
        <w:gridCol w:w="735"/>
        <w:gridCol w:w="636"/>
        <w:gridCol w:w="735"/>
        <w:gridCol w:w="636"/>
        <w:gridCol w:w="636"/>
        <w:gridCol w:w="549"/>
        <w:gridCol w:w="735"/>
        <w:gridCol w:w="621"/>
        <w:gridCol w:w="621"/>
        <w:gridCol w:w="710"/>
        <w:gridCol w:w="735"/>
        <w:gridCol w:w="710"/>
        <w:gridCol w:w="729"/>
        <w:gridCol w:w="637"/>
        <w:gridCol w:w="637"/>
        <w:gridCol w:w="730"/>
      </w:tblGrid>
      <w:tr w:rsidR="00194F26" w:rsidRPr="00194F26" w:rsidTr="00194F26">
        <w:trPr>
          <w:trHeight w:val="300"/>
        </w:trPr>
        <w:tc>
          <w:tcPr>
            <w:tcW w:w="745" w:type="pct"/>
            <w:vMerge w:val="restart"/>
            <w:tcBorders>
              <w:top w:val="single" w:sz="4" w:space="0" w:color="auto"/>
              <w:left w:val="nil"/>
              <w:right w:val="nil"/>
            </w:tcBorders>
            <w:shd w:val="clear" w:color="auto" w:fill="auto"/>
            <w:noWrap/>
            <w:vAlign w:val="center"/>
            <w:hideMark/>
          </w:tcPr>
          <w:p w:rsidR="00210794" w:rsidRPr="00194F26" w:rsidRDefault="00DC732B" w:rsidP="00194F26">
            <w:pPr>
              <w:pStyle w:val="table1"/>
              <w:rPr>
                <w:b/>
                <w:szCs w:val="22"/>
              </w:rPr>
            </w:pPr>
            <w:r>
              <w:rPr>
                <w:b/>
              </w:rPr>
              <w:t>Test code/</w:t>
            </w:r>
            <w:r w:rsidR="00210794" w:rsidRPr="00194F26">
              <w:rPr>
                <w:b/>
              </w:rPr>
              <w:t>Sample</w:t>
            </w:r>
          </w:p>
        </w:tc>
        <w:tc>
          <w:tcPr>
            <w:tcW w:w="434" w:type="pct"/>
            <w:vMerge w:val="restart"/>
            <w:tcBorders>
              <w:top w:val="single" w:sz="4" w:space="0" w:color="auto"/>
              <w:left w:val="nil"/>
              <w:right w:val="nil"/>
            </w:tcBorders>
            <w:shd w:val="clear" w:color="auto" w:fill="auto"/>
            <w:noWrap/>
            <w:vAlign w:val="center"/>
            <w:hideMark/>
          </w:tcPr>
          <w:p w:rsidR="00210794" w:rsidRPr="00194F26" w:rsidRDefault="00210794" w:rsidP="00194F26">
            <w:pPr>
              <w:pStyle w:val="table1"/>
              <w:rPr>
                <w:b/>
                <w:szCs w:val="22"/>
              </w:rPr>
            </w:pPr>
            <w:r w:rsidRPr="00194F26">
              <w:rPr>
                <w:b/>
              </w:rPr>
              <w:t>Date Sampled</w:t>
            </w:r>
          </w:p>
        </w:tc>
        <w:tc>
          <w:tcPr>
            <w:tcW w:w="261"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Al</w:t>
            </w:r>
          </w:p>
        </w:tc>
        <w:tc>
          <w:tcPr>
            <w:tcW w:w="226"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proofErr w:type="spellStart"/>
            <w:r w:rsidRPr="00194F26">
              <w:rPr>
                <w:b/>
              </w:rPr>
              <w:t>Cd</w:t>
            </w:r>
            <w:proofErr w:type="spellEnd"/>
          </w:p>
        </w:tc>
        <w:tc>
          <w:tcPr>
            <w:tcW w:w="261"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Co</w:t>
            </w:r>
          </w:p>
        </w:tc>
        <w:tc>
          <w:tcPr>
            <w:tcW w:w="226"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Cr</w:t>
            </w:r>
          </w:p>
        </w:tc>
        <w:tc>
          <w:tcPr>
            <w:tcW w:w="226"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Cu</w:t>
            </w:r>
          </w:p>
        </w:tc>
        <w:tc>
          <w:tcPr>
            <w:tcW w:w="191"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Fe</w:t>
            </w:r>
          </w:p>
        </w:tc>
        <w:tc>
          <w:tcPr>
            <w:tcW w:w="261"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proofErr w:type="spellStart"/>
            <w:r w:rsidRPr="00194F26">
              <w:rPr>
                <w:b/>
              </w:rPr>
              <w:t>Mn</w:t>
            </w:r>
            <w:proofErr w:type="spellEnd"/>
          </w:p>
        </w:tc>
        <w:tc>
          <w:tcPr>
            <w:tcW w:w="219"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Ni</w:t>
            </w:r>
          </w:p>
        </w:tc>
        <w:tc>
          <w:tcPr>
            <w:tcW w:w="219"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proofErr w:type="spellStart"/>
            <w:r w:rsidRPr="00194F26">
              <w:rPr>
                <w:b/>
              </w:rPr>
              <w:t>Pb</w:t>
            </w:r>
            <w:proofErr w:type="spellEnd"/>
          </w:p>
        </w:tc>
        <w:tc>
          <w:tcPr>
            <w:tcW w:w="250"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Se</w:t>
            </w:r>
          </w:p>
        </w:tc>
        <w:tc>
          <w:tcPr>
            <w:tcW w:w="261"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U</w:t>
            </w:r>
          </w:p>
        </w:tc>
        <w:tc>
          <w:tcPr>
            <w:tcW w:w="250"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Zn</w:t>
            </w:r>
          </w:p>
        </w:tc>
        <w:tc>
          <w:tcPr>
            <w:tcW w:w="259"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Ca</w:t>
            </w:r>
          </w:p>
        </w:tc>
        <w:tc>
          <w:tcPr>
            <w:tcW w:w="226"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Mg</w:t>
            </w:r>
          </w:p>
        </w:tc>
        <w:tc>
          <w:tcPr>
            <w:tcW w:w="226"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Na</w:t>
            </w:r>
          </w:p>
        </w:tc>
        <w:tc>
          <w:tcPr>
            <w:tcW w:w="261" w:type="pct"/>
            <w:tcBorders>
              <w:top w:val="single" w:sz="4" w:space="0" w:color="auto"/>
              <w:left w:val="nil"/>
              <w:bottom w:val="nil"/>
              <w:right w:val="nil"/>
            </w:tcBorders>
            <w:shd w:val="clear" w:color="auto" w:fill="auto"/>
            <w:noWrap/>
            <w:vAlign w:val="bottom"/>
            <w:hideMark/>
          </w:tcPr>
          <w:p w:rsidR="00210794" w:rsidRPr="00194F26" w:rsidRDefault="00210794" w:rsidP="00194F26">
            <w:pPr>
              <w:pStyle w:val="table1"/>
              <w:jc w:val="center"/>
              <w:rPr>
                <w:b/>
              </w:rPr>
            </w:pPr>
            <w:r w:rsidRPr="00194F26">
              <w:rPr>
                <w:b/>
              </w:rPr>
              <w:t>SO</w:t>
            </w:r>
            <w:r w:rsidRPr="00486AE6">
              <w:rPr>
                <w:b/>
                <w:snapToGrid w:val="0"/>
                <w:color w:val="000000"/>
                <w:position w:val="-4"/>
                <w:sz w:val="11"/>
                <w:szCs w:val="0"/>
                <w:u w:color="000000"/>
              </w:rPr>
              <w:t>4</w:t>
            </w:r>
          </w:p>
        </w:tc>
      </w:tr>
      <w:tr w:rsidR="00194F26" w:rsidRPr="00194F26" w:rsidTr="00194F26">
        <w:trPr>
          <w:trHeight w:val="300"/>
        </w:trPr>
        <w:tc>
          <w:tcPr>
            <w:tcW w:w="745" w:type="pct"/>
            <w:vMerge/>
            <w:tcBorders>
              <w:left w:val="nil"/>
              <w:bottom w:val="single" w:sz="4" w:space="0" w:color="auto"/>
              <w:right w:val="nil"/>
            </w:tcBorders>
            <w:shd w:val="clear" w:color="auto" w:fill="auto"/>
            <w:noWrap/>
            <w:vAlign w:val="bottom"/>
            <w:hideMark/>
          </w:tcPr>
          <w:p w:rsidR="00210794" w:rsidRPr="00194F26" w:rsidRDefault="00210794" w:rsidP="00194F26">
            <w:pPr>
              <w:pStyle w:val="table1"/>
              <w:rPr>
                <w:b/>
              </w:rPr>
            </w:pPr>
          </w:p>
        </w:tc>
        <w:tc>
          <w:tcPr>
            <w:tcW w:w="434" w:type="pct"/>
            <w:vMerge/>
            <w:tcBorders>
              <w:left w:val="nil"/>
              <w:bottom w:val="single" w:sz="4" w:space="0" w:color="auto"/>
              <w:right w:val="nil"/>
            </w:tcBorders>
            <w:shd w:val="clear" w:color="auto" w:fill="auto"/>
            <w:noWrap/>
            <w:vAlign w:val="bottom"/>
            <w:hideMark/>
          </w:tcPr>
          <w:p w:rsidR="00210794" w:rsidRPr="00194F26" w:rsidRDefault="00210794" w:rsidP="00194F26">
            <w:pPr>
              <w:pStyle w:val="table1"/>
              <w:rPr>
                <w:b/>
              </w:rPr>
            </w:pPr>
          </w:p>
        </w:tc>
        <w:tc>
          <w:tcPr>
            <w:tcW w:w="261"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26"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61"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26"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26"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191"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61"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19"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19"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50"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61"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50"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µg/L</w:t>
            </w:r>
          </w:p>
        </w:tc>
        <w:tc>
          <w:tcPr>
            <w:tcW w:w="259"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mg/L</w:t>
            </w:r>
          </w:p>
        </w:tc>
        <w:tc>
          <w:tcPr>
            <w:tcW w:w="226"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mg/L</w:t>
            </w:r>
          </w:p>
        </w:tc>
        <w:tc>
          <w:tcPr>
            <w:tcW w:w="226"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mg/L</w:t>
            </w:r>
          </w:p>
        </w:tc>
        <w:tc>
          <w:tcPr>
            <w:tcW w:w="261" w:type="pct"/>
            <w:tcBorders>
              <w:top w:val="nil"/>
              <w:left w:val="nil"/>
              <w:bottom w:val="single" w:sz="4" w:space="0" w:color="auto"/>
              <w:right w:val="nil"/>
            </w:tcBorders>
            <w:shd w:val="clear" w:color="auto" w:fill="auto"/>
            <w:noWrap/>
            <w:vAlign w:val="bottom"/>
            <w:hideMark/>
          </w:tcPr>
          <w:p w:rsidR="00210794" w:rsidRPr="00194F26" w:rsidRDefault="00210794" w:rsidP="00194F26">
            <w:pPr>
              <w:pStyle w:val="table1"/>
              <w:jc w:val="center"/>
              <w:rPr>
                <w:b/>
              </w:rPr>
            </w:pPr>
            <w:r w:rsidRPr="00194F26">
              <w:rPr>
                <w:b/>
              </w:rPr>
              <w:t>mg/L</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2C796A">
            <w:pPr>
              <w:pStyle w:val="table1"/>
            </w:pPr>
            <w:r>
              <w:t>1275S P</w:t>
            </w:r>
            <w:r w:rsidR="002C796A">
              <w:t>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24/04/2012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0.9</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0.026</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0.23</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3.7</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1275S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24/04/2012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1.4</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0.14</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1275S </w:t>
            </w:r>
            <w:r w:rsidR="002C796A">
              <w:t>Pro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24/04/2012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0.07</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0.07</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0.002</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4</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1276L </w:t>
            </w:r>
            <w:r w:rsidR="002C796A">
              <w:t>Pro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23/04/2012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0.036</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0.0032</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 xml:space="preserve">1276L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23/04/2012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0.12</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0.013</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0.19</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0.0023</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1276L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23/04/2012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3</w:t>
            </w:r>
            <w:r w:rsidR="00194F26">
              <w:t>.0</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0.03</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0.09</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1277B </w:t>
            </w:r>
            <w:r w:rsidR="002C796A">
              <w:t>Pro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1/05/2012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0.14</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0.043</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0.006</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0.58</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1277B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1/05/2012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0.27</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1277B </w:t>
            </w:r>
            <w:r w:rsidR="002C796A">
              <w:t>Pro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1/05/2012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0.9</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0.006</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0.5</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1278G </w:t>
            </w:r>
            <w:r w:rsidR="002C796A">
              <w:t>Pro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30/07/2012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2.2</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&lt;0.000</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0.26</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0.068</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0.36</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0.0044</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0.46</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1278G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30/07/2012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1.7</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0.053</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&lt;0.000</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0.18</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1278G </w:t>
            </w:r>
            <w:r w:rsidR="002C796A">
              <w:t>Pro</w:t>
            </w:r>
            <w:r>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30/07/2012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2</w:t>
            </w:r>
            <w:r w:rsidR="00194F26">
              <w:t>.0</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0.04</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&lt;0.000</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0.03</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&lt;0.000</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DC732B" w:rsidP="00DC732B">
            <w:pPr>
              <w:pStyle w:val="table1"/>
            </w:pPr>
            <w:r>
              <w:t xml:space="preserve">1279L </w:t>
            </w:r>
            <w:r w:rsidR="002C796A">
              <w:t>Pro</w:t>
            </w:r>
            <w:r w:rsidR="002C796A" w:rsidRPr="00194F26">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0.082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0.053</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0.18</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0.057</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0.014</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DC732B">
            <w:pPr>
              <w:pStyle w:val="table1"/>
            </w:pPr>
            <w:r w:rsidRPr="00194F26">
              <w:t xml:space="preserve">1279L </w:t>
            </w:r>
            <w:r w:rsidR="002C796A">
              <w:t>Pro</w:t>
            </w:r>
            <w:r w:rsidRPr="00194F26">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DC732B">
            <w:pPr>
              <w:pStyle w:val="table1"/>
            </w:pPr>
            <w:r w:rsidRPr="00194F26">
              <w:t xml:space="preserve">1279L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30/04/2012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DC732B">
            <w:pPr>
              <w:pStyle w:val="table1"/>
            </w:pPr>
            <w:r w:rsidRPr="00194F26">
              <w:t xml:space="preserve">1283E </w:t>
            </w:r>
            <w:r w:rsidR="002C796A">
              <w:t>Pro</w:t>
            </w:r>
            <w:r w:rsidRPr="00194F26">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14/06/2012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0.14</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1.8</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0.039</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0.024</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DC732B">
            <w:pPr>
              <w:pStyle w:val="table1"/>
            </w:pPr>
            <w:r w:rsidRPr="00194F26">
              <w:t xml:space="preserve">1283E </w:t>
            </w:r>
            <w:r w:rsidR="002C796A">
              <w:t>Pro</w:t>
            </w:r>
            <w:r w:rsidRPr="00194F26">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14/06/2012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0.5</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0.4</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DC732B">
            <w:pPr>
              <w:pStyle w:val="table1"/>
            </w:pPr>
            <w:r w:rsidRPr="00194F26">
              <w:t xml:space="preserve">1283E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14/06/2012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0.002</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194F26">
        <w:trPr>
          <w:trHeight w:val="300"/>
        </w:trPr>
        <w:tc>
          <w:tcPr>
            <w:tcW w:w="745" w:type="pct"/>
            <w:tcBorders>
              <w:top w:val="nil"/>
              <w:left w:val="nil"/>
              <w:bottom w:val="nil"/>
              <w:right w:val="nil"/>
            </w:tcBorders>
            <w:shd w:val="clear" w:color="auto" w:fill="auto"/>
            <w:noWrap/>
            <w:vAlign w:val="bottom"/>
            <w:hideMark/>
          </w:tcPr>
          <w:p w:rsidR="00C27368" w:rsidRPr="00194F26" w:rsidRDefault="00C27368" w:rsidP="00DC732B">
            <w:pPr>
              <w:pStyle w:val="table1"/>
            </w:pPr>
            <w:r w:rsidRPr="00194F26">
              <w:t xml:space="preserve">1290B </w:t>
            </w:r>
            <w:r w:rsidR="002C796A">
              <w:t>Pro</w:t>
            </w:r>
            <w:r w:rsidR="002C796A" w:rsidRPr="00194F26">
              <w:t xml:space="preserve"> </w:t>
            </w:r>
            <w:r w:rsidR="00155867">
              <w:t>Blank</w:t>
            </w:r>
          </w:p>
        </w:tc>
        <w:tc>
          <w:tcPr>
            <w:tcW w:w="43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30/07/2012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19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5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DC732B">
        <w:trPr>
          <w:trHeight w:val="300"/>
        </w:trPr>
        <w:tc>
          <w:tcPr>
            <w:tcW w:w="745" w:type="pct"/>
            <w:tcBorders>
              <w:top w:val="nil"/>
              <w:left w:val="nil"/>
              <w:right w:val="nil"/>
            </w:tcBorders>
            <w:shd w:val="clear" w:color="auto" w:fill="auto"/>
            <w:noWrap/>
            <w:vAlign w:val="bottom"/>
            <w:hideMark/>
          </w:tcPr>
          <w:p w:rsidR="00C27368" w:rsidRPr="00194F26" w:rsidRDefault="00155867" w:rsidP="00DC732B">
            <w:pPr>
              <w:pStyle w:val="table1"/>
            </w:pPr>
            <w:r>
              <w:t>1290B Blank</w:t>
            </w:r>
            <w:r w:rsidR="00C27368" w:rsidRPr="00194F26">
              <w:t xml:space="preserve"> </w:t>
            </w:r>
          </w:p>
        </w:tc>
        <w:tc>
          <w:tcPr>
            <w:tcW w:w="434" w:type="pct"/>
            <w:tcBorders>
              <w:top w:val="nil"/>
              <w:left w:val="nil"/>
              <w:right w:val="nil"/>
            </w:tcBorders>
            <w:shd w:val="clear" w:color="auto" w:fill="auto"/>
            <w:noWrap/>
            <w:vAlign w:val="bottom"/>
            <w:hideMark/>
          </w:tcPr>
          <w:p w:rsidR="00C27368" w:rsidRPr="00194F26" w:rsidRDefault="00C27368" w:rsidP="00194F26">
            <w:pPr>
              <w:pStyle w:val="table1"/>
            </w:pPr>
            <w:r w:rsidRPr="00194F26">
              <w:t>30/07/2012</w:t>
            </w:r>
          </w:p>
        </w:tc>
        <w:tc>
          <w:tcPr>
            <w:tcW w:w="261"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0.073</w:t>
            </w:r>
          </w:p>
        </w:tc>
        <w:tc>
          <w:tcPr>
            <w:tcW w:w="191"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0.12</w:t>
            </w:r>
          </w:p>
        </w:tc>
        <w:tc>
          <w:tcPr>
            <w:tcW w:w="21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50"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50"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DC732B">
        <w:trPr>
          <w:trHeight w:val="300"/>
        </w:trPr>
        <w:tc>
          <w:tcPr>
            <w:tcW w:w="745" w:type="pct"/>
            <w:tcBorders>
              <w:top w:val="nil"/>
              <w:left w:val="nil"/>
              <w:bottom w:val="single" w:sz="4" w:space="0" w:color="auto"/>
              <w:right w:val="nil"/>
            </w:tcBorders>
            <w:shd w:val="clear" w:color="auto" w:fill="auto"/>
            <w:noWrap/>
            <w:vAlign w:val="bottom"/>
            <w:hideMark/>
          </w:tcPr>
          <w:p w:rsidR="00C27368" w:rsidRPr="00194F26" w:rsidRDefault="00DC732B" w:rsidP="00DC732B">
            <w:pPr>
              <w:pStyle w:val="table1"/>
            </w:pPr>
            <w:r>
              <w:t xml:space="preserve">1292G </w:t>
            </w:r>
            <w:r w:rsidR="00EB237B">
              <w:t>Pro</w:t>
            </w:r>
            <w:r w:rsidR="00EB237B" w:rsidRPr="00194F26">
              <w:t xml:space="preserve"> </w:t>
            </w:r>
            <w:r w:rsidR="00C27368" w:rsidRPr="00194F26">
              <w:t>Bl</w:t>
            </w:r>
            <w:r w:rsidR="00155867">
              <w:t>an</w:t>
            </w:r>
            <w:r w:rsidR="00C27368" w:rsidRPr="00194F26">
              <w:t>k</w:t>
            </w:r>
          </w:p>
        </w:tc>
        <w:tc>
          <w:tcPr>
            <w:tcW w:w="434"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pPr>
            <w:r w:rsidRPr="00194F26">
              <w:t>13/08/2012</w:t>
            </w:r>
          </w:p>
        </w:tc>
        <w:tc>
          <w:tcPr>
            <w:tcW w:w="261"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0.9</w:t>
            </w:r>
          </w:p>
        </w:tc>
        <w:tc>
          <w:tcPr>
            <w:tcW w:w="226"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1"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6"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0.1</w:t>
            </w:r>
          </w:p>
        </w:tc>
        <w:tc>
          <w:tcPr>
            <w:tcW w:w="191"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&lt;1</w:t>
            </w:r>
          </w:p>
        </w:tc>
        <w:tc>
          <w:tcPr>
            <w:tcW w:w="261"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0.02</w:t>
            </w:r>
          </w:p>
        </w:tc>
        <w:tc>
          <w:tcPr>
            <w:tcW w:w="21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0.05</w:t>
            </w:r>
          </w:p>
        </w:tc>
        <w:tc>
          <w:tcPr>
            <w:tcW w:w="25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1"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0.01</w:t>
            </w:r>
          </w:p>
        </w:tc>
        <w:tc>
          <w:tcPr>
            <w:tcW w:w="25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0.7</w:t>
            </w:r>
          </w:p>
        </w:tc>
        <w:tc>
          <w:tcPr>
            <w:tcW w:w="25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0.4</w:t>
            </w:r>
          </w:p>
        </w:tc>
        <w:tc>
          <w:tcPr>
            <w:tcW w:w="226"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6"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61"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&lt;0.5</w:t>
            </w:r>
          </w:p>
        </w:tc>
      </w:tr>
    </w:tbl>
    <w:p w:rsidR="00DC732B" w:rsidRDefault="00DC732B" w:rsidP="00486AE6">
      <w:pPr>
        <w:pStyle w:val="table1"/>
        <w:rPr>
          <w:b/>
        </w:rPr>
      </w:pPr>
    </w:p>
    <w:p w:rsidR="00DC732B" w:rsidRDefault="00DC732B">
      <w:pPr>
        <w:spacing w:after="0" w:line="240" w:lineRule="auto"/>
        <w:jc w:val="left"/>
        <w:rPr>
          <w:rFonts w:ascii="Arial" w:hAnsi="Arial"/>
          <w:b/>
          <w:sz w:val="16"/>
        </w:rPr>
      </w:pPr>
      <w:r>
        <w:rPr>
          <w:b/>
        </w:rPr>
        <w:br w:type="page"/>
      </w:r>
    </w:p>
    <w:p w:rsidR="00486AE6" w:rsidRDefault="00486AE6" w:rsidP="00486AE6">
      <w:pPr>
        <w:pStyle w:val="table1"/>
      </w:pPr>
      <w:r w:rsidRPr="00486AE6">
        <w:rPr>
          <w:b/>
        </w:rPr>
        <w:lastRenderedPageBreak/>
        <w:t>Table B3</w:t>
      </w:r>
      <w:r>
        <w:t xml:space="preserve"> </w:t>
      </w:r>
      <w:r w:rsidRPr="00486AE6">
        <w:rPr>
          <w:b/>
        </w:rPr>
        <w:t>continued</w:t>
      </w:r>
      <w:r>
        <w:t xml:space="preserve"> Measured elements in the Blank (</w:t>
      </w:r>
      <w:r w:rsidR="00DC732B">
        <w:t>Totals</w:t>
      </w:r>
      <w:r w:rsidR="00EB237B">
        <w:t xml:space="preserve">) and Procedural Blank (Pro </w:t>
      </w:r>
      <w:r>
        <w:t>Bl</w:t>
      </w:r>
      <w:r w:rsidR="006C6408">
        <w:t>ank</w:t>
      </w:r>
      <w:r w:rsidR="00DC732B">
        <w:t>, 0.1 µm filtered</w:t>
      </w:r>
      <w:r>
        <w:t>) samples</w:t>
      </w:r>
    </w:p>
    <w:tbl>
      <w:tblPr>
        <w:tblW w:w="5000" w:type="pct"/>
        <w:tblLook w:val="04A0"/>
      </w:tblPr>
      <w:tblGrid>
        <w:gridCol w:w="2108"/>
        <w:gridCol w:w="1276"/>
        <w:gridCol w:w="737"/>
        <w:gridCol w:w="638"/>
        <w:gridCol w:w="737"/>
        <w:gridCol w:w="638"/>
        <w:gridCol w:w="638"/>
        <w:gridCol w:w="550"/>
        <w:gridCol w:w="737"/>
        <w:gridCol w:w="621"/>
        <w:gridCol w:w="621"/>
        <w:gridCol w:w="706"/>
        <w:gridCol w:w="737"/>
        <w:gridCol w:w="706"/>
        <w:gridCol w:w="731"/>
        <w:gridCol w:w="638"/>
        <w:gridCol w:w="638"/>
        <w:gridCol w:w="717"/>
      </w:tblGrid>
      <w:tr w:rsidR="00486AE6" w:rsidRPr="00194F26" w:rsidTr="00486AE6">
        <w:trPr>
          <w:trHeight w:val="300"/>
        </w:trPr>
        <w:tc>
          <w:tcPr>
            <w:tcW w:w="744" w:type="pct"/>
            <w:vMerge w:val="restart"/>
            <w:tcBorders>
              <w:top w:val="single" w:sz="4" w:space="0" w:color="auto"/>
              <w:left w:val="nil"/>
              <w:right w:val="nil"/>
            </w:tcBorders>
            <w:shd w:val="clear" w:color="auto" w:fill="auto"/>
            <w:noWrap/>
            <w:vAlign w:val="center"/>
            <w:hideMark/>
          </w:tcPr>
          <w:p w:rsidR="00486AE6" w:rsidRPr="00194F26" w:rsidRDefault="00DC732B" w:rsidP="00486AE6">
            <w:pPr>
              <w:pStyle w:val="table1"/>
              <w:rPr>
                <w:b/>
              </w:rPr>
            </w:pPr>
            <w:r>
              <w:rPr>
                <w:b/>
              </w:rPr>
              <w:t>Test code/</w:t>
            </w:r>
            <w:r w:rsidR="00486AE6" w:rsidRPr="00194F26">
              <w:rPr>
                <w:b/>
              </w:rPr>
              <w:t>Sample</w:t>
            </w:r>
          </w:p>
        </w:tc>
        <w:tc>
          <w:tcPr>
            <w:tcW w:w="450" w:type="pct"/>
            <w:vMerge w:val="restart"/>
            <w:tcBorders>
              <w:top w:val="single" w:sz="4" w:space="0" w:color="auto"/>
              <w:left w:val="nil"/>
              <w:right w:val="nil"/>
            </w:tcBorders>
            <w:shd w:val="clear" w:color="auto" w:fill="auto"/>
            <w:noWrap/>
            <w:vAlign w:val="center"/>
            <w:hideMark/>
          </w:tcPr>
          <w:p w:rsidR="00486AE6" w:rsidRPr="00194F26" w:rsidRDefault="00486AE6" w:rsidP="00486AE6">
            <w:pPr>
              <w:pStyle w:val="table1"/>
              <w:rPr>
                <w:b/>
              </w:rPr>
            </w:pPr>
            <w:r w:rsidRPr="00194F26">
              <w:rPr>
                <w:b/>
              </w:rPr>
              <w:t>Date Sampled</w:t>
            </w:r>
          </w:p>
        </w:tc>
        <w:tc>
          <w:tcPr>
            <w:tcW w:w="260"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Al</w:t>
            </w:r>
          </w:p>
        </w:tc>
        <w:tc>
          <w:tcPr>
            <w:tcW w:w="225"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proofErr w:type="spellStart"/>
            <w:r w:rsidRPr="00194F26">
              <w:rPr>
                <w:b/>
              </w:rPr>
              <w:t>Cd</w:t>
            </w:r>
            <w:proofErr w:type="spellEnd"/>
          </w:p>
        </w:tc>
        <w:tc>
          <w:tcPr>
            <w:tcW w:w="260"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Co</w:t>
            </w:r>
          </w:p>
        </w:tc>
        <w:tc>
          <w:tcPr>
            <w:tcW w:w="225"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Cr</w:t>
            </w:r>
          </w:p>
        </w:tc>
        <w:tc>
          <w:tcPr>
            <w:tcW w:w="225"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Cu</w:t>
            </w:r>
          </w:p>
        </w:tc>
        <w:tc>
          <w:tcPr>
            <w:tcW w:w="194"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Fe</w:t>
            </w:r>
          </w:p>
        </w:tc>
        <w:tc>
          <w:tcPr>
            <w:tcW w:w="260"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proofErr w:type="spellStart"/>
            <w:r w:rsidRPr="00194F26">
              <w:rPr>
                <w:b/>
              </w:rPr>
              <w:t>Mn</w:t>
            </w:r>
            <w:proofErr w:type="spellEnd"/>
          </w:p>
        </w:tc>
        <w:tc>
          <w:tcPr>
            <w:tcW w:w="219"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Ni</w:t>
            </w:r>
          </w:p>
        </w:tc>
        <w:tc>
          <w:tcPr>
            <w:tcW w:w="219"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proofErr w:type="spellStart"/>
            <w:r w:rsidRPr="00194F26">
              <w:rPr>
                <w:b/>
              </w:rPr>
              <w:t>Pb</w:t>
            </w:r>
            <w:proofErr w:type="spellEnd"/>
          </w:p>
        </w:tc>
        <w:tc>
          <w:tcPr>
            <w:tcW w:w="249"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Se</w:t>
            </w:r>
          </w:p>
        </w:tc>
        <w:tc>
          <w:tcPr>
            <w:tcW w:w="260"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U</w:t>
            </w:r>
          </w:p>
        </w:tc>
        <w:tc>
          <w:tcPr>
            <w:tcW w:w="249"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Zn</w:t>
            </w:r>
          </w:p>
        </w:tc>
        <w:tc>
          <w:tcPr>
            <w:tcW w:w="258"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Ca</w:t>
            </w:r>
          </w:p>
        </w:tc>
        <w:tc>
          <w:tcPr>
            <w:tcW w:w="225"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Mg</w:t>
            </w:r>
          </w:p>
        </w:tc>
        <w:tc>
          <w:tcPr>
            <w:tcW w:w="225"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Na</w:t>
            </w:r>
          </w:p>
        </w:tc>
        <w:tc>
          <w:tcPr>
            <w:tcW w:w="253" w:type="pct"/>
            <w:tcBorders>
              <w:top w:val="single" w:sz="4" w:space="0" w:color="auto"/>
              <w:left w:val="nil"/>
              <w:bottom w:val="nil"/>
              <w:right w:val="nil"/>
            </w:tcBorders>
            <w:shd w:val="clear" w:color="auto" w:fill="auto"/>
            <w:noWrap/>
            <w:vAlign w:val="bottom"/>
            <w:hideMark/>
          </w:tcPr>
          <w:p w:rsidR="00486AE6" w:rsidRPr="00194F26" w:rsidRDefault="00486AE6" w:rsidP="00194F26">
            <w:pPr>
              <w:pStyle w:val="table1"/>
              <w:jc w:val="center"/>
              <w:rPr>
                <w:b/>
              </w:rPr>
            </w:pPr>
            <w:r w:rsidRPr="00194F26">
              <w:rPr>
                <w:b/>
              </w:rPr>
              <w:t>SO</w:t>
            </w:r>
            <w:r w:rsidRPr="00486AE6">
              <w:rPr>
                <w:b/>
                <w:snapToGrid w:val="0"/>
                <w:color w:val="000000"/>
                <w:position w:val="-4"/>
                <w:sz w:val="11"/>
                <w:szCs w:val="0"/>
                <w:u w:color="000000"/>
              </w:rPr>
              <w:t>4</w:t>
            </w:r>
          </w:p>
        </w:tc>
      </w:tr>
      <w:tr w:rsidR="00486AE6" w:rsidRPr="00194F26" w:rsidTr="00486AE6">
        <w:trPr>
          <w:trHeight w:val="300"/>
        </w:trPr>
        <w:tc>
          <w:tcPr>
            <w:tcW w:w="744" w:type="pct"/>
            <w:vMerge/>
            <w:tcBorders>
              <w:left w:val="nil"/>
              <w:bottom w:val="single" w:sz="4" w:space="0" w:color="auto"/>
              <w:right w:val="nil"/>
            </w:tcBorders>
            <w:shd w:val="clear" w:color="auto" w:fill="auto"/>
            <w:noWrap/>
            <w:vAlign w:val="bottom"/>
            <w:hideMark/>
          </w:tcPr>
          <w:p w:rsidR="00486AE6" w:rsidRPr="00194F26" w:rsidRDefault="00486AE6" w:rsidP="00194F26">
            <w:pPr>
              <w:pStyle w:val="table1"/>
              <w:rPr>
                <w:b/>
              </w:rPr>
            </w:pPr>
          </w:p>
        </w:tc>
        <w:tc>
          <w:tcPr>
            <w:tcW w:w="450" w:type="pct"/>
            <w:vMerge/>
            <w:tcBorders>
              <w:left w:val="nil"/>
              <w:bottom w:val="single" w:sz="4" w:space="0" w:color="auto"/>
              <w:right w:val="nil"/>
            </w:tcBorders>
            <w:shd w:val="clear" w:color="auto" w:fill="auto"/>
            <w:noWrap/>
            <w:vAlign w:val="bottom"/>
            <w:hideMark/>
          </w:tcPr>
          <w:p w:rsidR="00486AE6" w:rsidRPr="00194F26" w:rsidRDefault="00486AE6" w:rsidP="00194F26">
            <w:pPr>
              <w:pStyle w:val="table1"/>
              <w:rPr>
                <w:b/>
              </w:rPr>
            </w:pPr>
          </w:p>
        </w:tc>
        <w:tc>
          <w:tcPr>
            <w:tcW w:w="260"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25"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60"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25"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25"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194"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60"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19"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19"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49"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60"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49"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µg/L</w:t>
            </w:r>
          </w:p>
        </w:tc>
        <w:tc>
          <w:tcPr>
            <w:tcW w:w="258"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mg/L</w:t>
            </w:r>
          </w:p>
        </w:tc>
        <w:tc>
          <w:tcPr>
            <w:tcW w:w="225"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mg/L</w:t>
            </w:r>
          </w:p>
        </w:tc>
        <w:tc>
          <w:tcPr>
            <w:tcW w:w="225"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mg/L</w:t>
            </w:r>
          </w:p>
        </w:tc>
        <w:tc>
          <w:tcPr>
            <w:tcW w:w="253" w:type="pct"/>
            <w:tcBorders>
              <w:top w:val="nil"/>
              <w:left w:val="nil"/>
              <w:bottom w:val="single" w:sz="4" w:space="0" w:color="auto"/>
              <w:right w:val="nil"/>
            </w:tcBorders>
            <w:shd w:val="clear" w:color="auto" w:fill="auto"/>
            <w:noWrap/>
            <w:vAlign w:val="bottom"/>
            <w:hideMark/>
          </w:tcPr>
          <w:p w:rsidR="00486AE6" w:rsidRPr="00194F26" w:rsidRDefault="00486AE6" w:rsidP="00194F26">
            <w:pPr>
              <w:pStyle w:val="table1"/>
              <w:jc w:val="center"/>
              <w:rPr>
                <w:b/>
              </w:rPr>
            </w:pPr>
            <w:r w:rsidRPr="00194F26">
              <w:rPr>
                <w:b/>
              </w:rPr>
              <w:t>mg/L</w:t>
            </w:r>
          </w:p>
        </w:tc>
      </w:tr>
      <w:tr w:rsidR="00194F26" w:rsidRPr="00C27368" w:rsidTr="00486AE6">
        <w:trPr>
          <w:trHeight w:val="300"/>
        </w:trPr>
        <w:tc>
          <w:tcPr>
            <w:tcW w:w="744"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pPr>
            <w:r w:rsidRPr="00194F26">
              <w:t xml:space="preserve">1292G </w:t>
            </w:r>
            <w:r w:rsidR="006C6408">
              <w:t>Blank</w:t>
            </w:r>
            <w:r w:rsidRPr="00194F26">
              <w:t xml:space="preserve"> Totals</w:t>
            </w:r>
          </w:p>
        </w:tc>
        <w:tc>
          <w:tcPr>
            <w:tcW w:w="450"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pPr>
            <w:r w:rsidRPr="00194F26">
              <w:t>13/08/2012</w:t>
            </w:r>
          </w:p>
        </w:tc>
        <w:tc>
          <w:tcPr>
            <w:tcW w:w="260"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194"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0.23</w:t>
            </w:r>
          </w:p>
        </w:tc>
        <w:tc>
          <w:tcPr>
            <w:tcW w:w="219"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49"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single" w:sz="4" w:space="0" w:color="auto"/>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 xml:space="preserve">1293E </w:t>
            </w:r>
            <w:r w:rsidR="00EB237B">
              <w:t>Pro</w:t>
            </w:r>
            <w:r w:rsidR="00DC732B">
              <w:t xml:space="preserve">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23/08/2012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0.08</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0.8</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0.9</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3</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1293E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23/08/2012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0.054</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DC732B">
            <w:pPr>
              <w:pStyle w:val="table1"/>
            </w:pPr>
            <w:r>
              <w:t xml:space="preserve">1294G </w:t>
            </w:r>
            <w:r w:rsidR="00EB237B">
              <w:t xml:space="preserve">Pro </w:t>
            </w:r>
            <w:r w:rsidR="006C6408">
              <w:t>Blank</w:t>
            </w:r>
            <w:r>
              <w:t xml:space="preserve"> </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28/08/2012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0.7</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0.09</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0.5</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 xml:space="preserve">1294G </w:t>
            </w:r>
            <w:r w:rsidR="006C6408">
              <w:t>Blank</w:t>
            </w:r>
            <w:r w:rsidRPr="00194F26">
              <w:t xml:space="preserve"> Totals</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28/08/2012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0.04</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0.012</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0.002</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1297L </w:t>
            </w:r>
            <w:r w:rsidR="00EB237B">
              <w:t>Pro</w:t>
            </w:r>
            <w:r>
              <w:t xml:space="preserve"> </w:t>
            </w:r>
            <w:r w:rsidR="006C6408">
              <w:t>Blank</w:t>
            </w:r>
            <w:r>
              <w:t xml:space="preserve"> </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10/09/2012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2</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0.08</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0.007</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1297L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10/09/2012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0.054</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0.004</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1299D </w:t>
            </w:r>
            <w:r w:rsidR="00EB237B">
              <w:t xml:space="preserve">Pro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14/09/2012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0.6</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0.003</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0.4</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1299D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14/09/2012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0.093</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0.51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0.18</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1300E </w:t>
            </w:r>
            <w:r w:rsidR="00EB237B">
              <w:t>Pro</w:t>
            </w:r>
            <w:r>
              <w:t xml:space="preserve">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20/09/2012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0.09</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0.006</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1300E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20/09/2012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0.15</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0.073</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0.19</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1307S </w:t>
            </w:r>
            <w:r w:rsidR="00EB237B">
              <w:t xml:space="preserve">Pro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29/10/2012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0.7</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0.08</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0.3</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0.004</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DC732B" w:rsidP="00194F26">
            <w:pPr>
              <w:pStyle w:val="table1"/>
            </w:pPr>
            <w:r>
              <w:t xml:space="preserve">1307S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29/10/2012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0.15</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0.065</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0.04</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0.083</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0.018</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0.005</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 xml:space="preserve">1310B </w:t>
            </w:r>
            <w:r w:rsidR="00EB237B">
              <w:t>Pro</w:t>
            </w:r>
            <w:r w:rsidR="00EB237B" w:rsidRPr="00194F26">
              <w:t xml:space="preserve">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19/11/2012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0.7</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0.06</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0.03</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0.006</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 xml:space="preserve">1310B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19/11/2012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0.6</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0.057</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0.032</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0.05</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0.001</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486AE6">
        <w:trPr>
          <w:trHeight w:val="300"/>
        </w:trPr>
        <w:tc>
          <w:tcPr>
            <w:tcW w:w="744"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 xml:space="preserve">1318B </w:t>
            </w:r>
            <w:r w:rsidR="00EB237B">
              <w:t>Pro</w:t>
            </w:r>
            <w:r w:rsidRPr="00194F26">
              <w:t xml:space="preserve"> </w:t>
            </w:r>
            <w:r w:rsidR="006C6408">
              <w:t>Blank</w:t>
            </w:r>
          </w:p>
        </w:tc>
        <w:tc>
          <w:tcPr>
            <w:tcW w:w="450" w:type="pct"/>
            <w:tcBorders>
              <w:top w:val="nil"/>
              <w:left w:val="nil"/>
              <w:bottom w:val="nil"/>
              <w:right w:val="nil"/>
            </w:tcBorders>
            <w:shd w:val="clear" w:color="auto" w:fill="auto"/>
            <w:noWrap/>
            <w:vAlign w:val="bottom"/>
            <w:hideMark/>
          </w:tcPr>
          <w:p w:rsidR="00C27368" w:rsidRPr="00194F26" w:rsidRDefault="00C27368" w:rsidP="00194F26">
            <w:pPr>
              <w:pStyle w:val="table1"/>
            </w:pPr>
            <w:r w:rsidRPr="00194F26">
              <w:t>11/02/2013</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0.1</w:t>
            </w:r>
          </w:p>
        </w:tc>
        <w:tc>
          <w:tcPr>
            <w:tcW w:w="194"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0.04</w:t>
            </w:r>
          </w:p>
        </w:tc>
        <w:tc>
          <w:tcPr>
            <w:tcW w:w="21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0.04</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0.002</w:t>
            </w:r>
          </w:p>
        </w:tc>
        <w:tc>
          <w:tcPr>
            <w:tcW w:w="249"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58"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0.2</w:t>
            </w:r>
          </w:p>
        </w:tc>
        <w:tc>
          <w:tcPr>
            <w:tcW w:w="225"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1.2</w:t>
            </w:r>
          </w:p>
        </w:tc>
        <w:tc>
          <w:tcPr>
            <w:tcW w:w="253" w:type="pct"/>
            <w:tcBorders>
              <w:top w:val="nil"/>
              <w:left w:val="nil"/>
              <w:bottom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DC732B">
        <w:trPr>
          <w:trHeight w:val="300"/>
        </w:trPr>
        <w:tc>
          <w:tcPr>
            <w:tcW w:w="744" w:type="pct"/>
            <w:tcBorders>
              <w:top w:val="nil"/>
              <w:left w:val="nil"/>
              <w:right w:val="nil"/>
            </w:tcBorders>
            <w:shd w:val="clear" w:color="auto" w:fill="auto"/>
            <w:noWrap/>
            <w:vAlign w:val="bottom"/>
            <w:hideMark/>
          </w:tcPr>
          <w:p w:rsidR="00C27368" w:rsidRPr="00194F26" w:rsidRDefault="00486AE6" w:rsidP="00194F26">
            <w:pPr>
              <w:pStyle w:val="table1"/>
            </w:pPr>
            <w:r>
              <w:t xml:space="preserve">1345D </w:t>
            </w:r>
            <w:r w:rsidR="006C6408">
              <w:t>Blank</w:t>
            </w:r>
          </w:p>
        </w:tc>
        <w:tc>
          <w:tcPr>
            <w:tcW w:w="450" w:type="pct"/>
            <w:tcBorders>
              <w:top w:val="nil"/>
              <w:left w:val="nil"/>
              <w:right w:val="nil"/>
            </w:tcBorders>
            <w:shd w:val="clear" w:color="auto" w:fill="auto"/>
            <w:noWrap/>
            <w:vAlign w:val="bottom"/>
            <w:hideMark/>
          </w:tcPr>
          <w:p w:rsidR="00C27368" w:rsidRPr="00194F26" w:rsidRDefault="00C27368" w:rsidP="00194F26">
            <w:pPr>
              <w:pStyle w:val="table1"/>
            </w:pPr>
            <w:r w:rsidRPr="00194F26">
              <w:t>1/08/2013</w:t>
            </w:r>
          </w:p>
        </w:tc>
        <w:tc>
          <w:tcPr>
            <w:tcW w:w="260"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194"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21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21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0.01</w:t>
            </w:r>
          </w:p>
        </w:tc>
        <w:tc>
          <w:tcPr>
            <w:tcW w:w="24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0.002</w:t>
            </w:r>
          </w:p>
        </w:tc>
        <w:tc>
          <w:tcPr>
            <w:tcW w:w="249"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right w:val="nil"/>
            </w:tcBorders>
            <w:shd w:val="clear" w:color="auto" w:fill="auto"/>
            <w:noWrap/>
            <w:vAlign w:val="bottom"/>
            <w:hideMark/>
          </w:tcPr>
          <w:p w:rsidR="00C27368" w:rsidRPr="00194F26" w:rsidRDefault="00C27368" w:rsidP="00194F26">
            <w:pPr>
              <w:pStyle w:val="table1"/>
              <w:jc w:val="center"/>
            </w:pPr>
            <w:r w:rsidRPr="00194F26">
              <w:t>&lt;0.5</w:t>
            </w:r>
          </w:p>
        </w:tc>
      </w:tr>
      <w:tr w:rsidR="00194F26" w:rsidRPr="00C27368" w:rsidTr="00DC732B">
        <w:trPr>
          <w:trHeight w:val="300"/>
        </w:trPr>
        <w:tc>
          <w:tcPr>
            <w:tcW w:w="744" w:type="pct"/>
            <w:tcBorders>
              <w:top w:val="nil"/>
              <w:left w:val="nil"/>
              <w:bottom w:val="single" w:sz="4" w:space="0" w:color="auto"/>
              <w:right w:val="nil"/>
            </w:tcBorders>
            <w:shd w:val="clear" w:color="auto" w:fill="auto"/>
            <w:noWrap/>
            <w:vAlign w:val="bottom"/>
            <w:hideMark/>
          </w:tcPr>
          <w:p w:rsidR="00C27368" w:rsidRPr="00194F26" w:rsidRDefault="00C27368" w:rsidP="00486AE6">
            <w:pPr>
              <w:pStyle w:val="table1"/>
            </w:pPr>
            <w:r w:rsidRPr="00194F26">
              <w:t xml:space="preserve">1345D </w:t>
            </w:r>
            <w:r w:rsidR="00EB237B">
              <w:t>Pro</w:t>
            </w:r>
            <w:r w:rsidR="00EB237B" w:rsidRPr="00194F26">
              <w:t xml:space="preserve"> </w:t>
            </w:r>
            <w:r w:rsidR="006C6408">
              <w:t>Blank</w:t>
            </w:r>
          </w:p>
        </w:tc>
        <w:tc>
          <w:tcPr>
            <w:tcW w:w="45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pPr>
            <w:r w:rsidRPr="00194F26">
              <w:t>1/08/2013</w:t>
            </w:r>
          </w:p>
        </w:tc>
        <w:tc>
          <w:tcPr>
            <w:tcW w:w="26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0.1</w:t>
            </w:r>
          </w:p>
        </w:tc>
        <w:tc>
          <w:tcPr>
            <w:tcW w:w="225"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&lt;0.02</w:t>
            </w:r>
          </w:p>
        </w:tc>
        <w:tc>
          <w:tcPr>
            <w:tcW w:w="26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25"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0.02</w:t>
            </w:r>
          </w:p>
        </w:tc>
        <w:tc>
          <w:tcPr>
            <w:tcW w:w="194"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&lt;1</w:t>
            </w:r>
          </w:p>
        </w:tc>
        <w:tc>
          <w:tcPr>
            <w:tcW w:w="26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0.01</w:t>
            </w:r>
          </w:p>
        </w:tc>
        <w:tc>
          <w:tcPr>
            <w:tcW w:w="21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1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&lt;0.01</w:t>
            </w:r>
          </w:p>
        </w:tc>
        <w:tc>
          <w:tcPr>
            <w:tcW w:w="24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&lt;0.2</w:t>
            </w:r>
          </w:p>
        </w:tc>
        <w:tc>
          <w:tcPr>
            <w:tcW w:w="260"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&lt;0.001</w:t>
            </w:r>
          </w:p>
        </w:tc>
        <w:tc>
          <w:tcPr>
            <w:tcW w:w="249"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8"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25"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&lt;0.1</w:t>
            </w:r>
          </w:p>
        </w:tc>
        <w:tc>
          <w:tcPr>
            <w:tcW w:w="253" w:type="pct"/>
            <w:tcBorders>
              <w:top w:val="nil"/>
              <w:left w:val="nil"/>
              <w:bottom w:val="single" w:sz="4" w:space="0" w:color="auto"/>
              <w:right w:val="nil"/>
            </w:tcBorders>
            <w:shd w:val="clear" w:color="auto" w:fill="auto"/>
            <w:noWrap/>
            <w:vAlign w:val="bottom"/>
            <w:hideMark/>
          </w:tcPr>
          <w:p w:rsidR="00C27368" w:rsidRPr="00194F26" w:rsidRDefault="00C27368" w:rsidP="00194F26">
            <w:pPr>
              <w:pStyle w:val="table1"/>
              <w:jc w:val="center"/>
            </w:pPr>
            <w:r w:rsidRPr="00194F26">
              <w:t>&lt;0.5</w:t>
            </w:r>
          </w:p>
        </w:tc>
      </w:tr>
    </w:tbl>
    <w:p w:rsidR="00B52EC7" w:rsidRDefault="00B52EC7">
      <w:pPr>
        <w:spacing w:after="0" w:line="240" w:lineRule="auto"/>
        <w:jc w:val="left"/>
      </w:pPr>
    </w:p>
    <w:p w:rsidR="00194F26" w:rsidRDefault="00194F26">
      <w:pPr>
        <w:spacing w:after="0" w:line="240" w:lineRule="auto"/>
        <w:jc w:val="left"/>
        <w:sectPr w:rsidR="00194F26" w:rsidSect="00194F26">
          <w:footerReference w:type="default" r:id="rId62"/>
          <w:pgSz w:w="16838" w:h="11906" w:orient="landscape" w:code="9"/>
          <w:pgMar w:top="1800" w:right="1440" w:bottom="1800" w:left="1440" w:header="1080" w:footer="835" w:gutter="0"/>
          <w:cols w:space="360"/>
          <w:noEndnote/>
          <w:docGrid w:linePitch="299"/>
        </w:sectPr>
      </w:pPr>
    </w:p>
    <w:p w:rsidR="00D10311" w:rsidRDefault="006C7B71" w:rsidP="00D0640F">
      <w:pPr>
        <w:pStyle w:val="Heading1"/>
      </w:pPr>
      <w:bookmarkStart w:id="98" w:name="_Toc390682158"/>
      <w:r>
        <w:lastRenderedPageBreak/>
        <w:t>Appendix C Statistical Summaries</w:t>
      </w:r>
      <w:bookmarkEnd w:id="98"/>
    </w:p>
    <w:p w:rsidR="00842E0D" w:rsidRDefault="00842E0D" w:rsidP="00D0640F">
      <w:pPr>
        <w:pStyle w:val="Heading2"/>
      </w:pPr>
      <w:bookmarkStart w:id="99" w:name="_Toc390682159"/>
      <w:r>
        <w:t>Ngarradj Creek Water</w:t>
      </w:r>
      <w:bookmarkEnd w:id="99"/>
    </w:p>
    <w:p w:rsidR="00414A75" w:rsidRPr="00414A75" w:rsidRDefault="00414A75" w:rsidP="00414A75">
      <w:pPr>
        <w:pStyle w:val="Heading4"/>
      </w:pPr>
      <w:r w:rsidRPr="00414A75">
        <w:rPr>
          <w:i/>
        </w:rPr>
        <w:t>M</w:t>
      </w:r>
      <w:r w:rsidR="008E325D">
        <w:rPr>
          <w:i/>
        </w:rPr>
        <w:t>oinodaphnia</w:t>
      </w:r>
      <w:r w:rsidRPr="00414A75">
        <w:rPr>
          <w:i/>
        </w:rPr>
        <w:t xml:space="preserve"> macleayi</w:t>
      </w:r>
      <w:r>
        <w:t xml:space="preserve"> 933D</w:t>
      </w:r>
    </w:p>
    <w:p w:rsidR="00414A75" w:rsidRDefault="00414A75" w:rsidP="002642DA">
      <w:pPr>
        <w:jc w:val="center"/>
      </w:pPr>
      <w:r w:rsidRPr="00414A75">
        <w:rPr>
          <w:noProof/>
          <w:lang w:eastAsia="en-AU"/>
        </w:rPr>
        <w:drawing>
          <wp:inline distT="0" distB="0" distL="0" distR="0">
            <wp:extent cx="3922614" cy="7760473"/>
            <wp:effectExtent l="19050" t="0" r="1686"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screen"/>
                    <a:srcRect/>
                    <a:stretch>
                      <a:fillRect/>
                    </a:stretch>
                  </pic:blipFill>
                  <pic:spPr bwMode="auto">
                    <a:xfrm>
                      <a:off x="0" y="0"/>
                      <a:ext cx="3922614" cy="7760473"/>
                    </a:xfrm>
                    <a:prstGeom prst="rect">
                      <a:avLst/>
                    </a:prstGeom>
                    <a:noFill/>
                    <a:ln w="9525">
                      <a:noFill/>
                      <a:miter lim="800000"/>
                      <a:headEnd/>
                      <a:tailEnd/>
                    </a:ln>
                  </pic:spPr>
                </pic:pic>
              </a:graphicData>
            </a:graphic>
          </wp:inline>
        </w:drawing>
      </w:r>
    </w:p>
    <w:p w:rsidR="00414A75" w:rsidRPr="00414A75" w:rsidRDefault="006C6408" w:rsidP="00414A75">
      <w:pPr>
        <w:pStyle w:val="Heading4"/>
      </w:pPr>
      <w:r w:rsidRPr="00414A75">
        <w:rPr>
          <w:i/>
        </w:rPr>
        <w:lastRenderedPageBreak/>
        <w:t>M</w:t>
      </w:r>
      <w:r>
        <w:rPr>
          <w:i/>
        </w:rPr>
        <w:t>oinodaphnia</w:t>
      </w:r>
      <w:r w:rsidR="00414A75" w:rsidRPr="00414A75">
        <w:rPr>
          <w:i/>
        </w:rPr>
        <w:t xml:space="preserve"> macleayi </w:t>
      </w:r>
      <w:r w:rsidR="00414A75">
        <w:t>934D</w:t>
      </w:r>
    </w:p>
    <w:p w:rsidR="00414A75" w:rsidRDefault="00414A75" w:rsidP="002642DA">
      <w:pPr>
        <w:jc w:val="center"/>
      </w:pPr>
      <w:r w:rsidRPr="00414A75">
        <w:rPr>
          <w:noProof/>
          <w:lang w:eastAsia="en-AU"/>
        </w:rPr>
        <w:drawing>
          <wp:inline distT="0" distB="0" distL="0" distR="0">
            <wp:extent cx="4184460" cy="8392497"/>
            <wp:effectExtent l="19050" t="0" r="6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screen"/>
                    <a:srcRect/>
                    <a:stretch>
                      <a:fillRect/>
                    </a:stretch>
                  </pic:blipFill>
                  <pic:spPr bwMode="auto">
                    <a:xfrm>
                      <a:off x="0" y="0"/>
                      <a:ext cx="4188854" cy="8401310"/>
                    </a:xfrm>
                    <a:prstGeom prst="rect">
                      <a:avLst/>
                    </a:prstGeom>
                    <a:noFill/>
                    <a:ln w="9525">
                      <a:noFill/>
                      <a:miter lim="800000"/>
                      <a:headEnd/>
                      <a:tailEnd/>
                    </a:ln>
                  </pic:spPr>
                </pic:pic>
              </a:graphicData>
            </a:graphic>
          </wp:inline>
        </w:drawing>
      </w:r>
    </w:p>
    <w:p w:rsidR="00414A75" w:rsidRDefault="00414A75" w:rsidP="00DA6948"/>
    <w:p w:rsidR="00DA6948" w:rsidRPr="00DA6948" w:rsidRDefault="00414A75" w:rsidP="00414A75">
      <w:pPr>
        <w:pStyle w:val="Heading4"/>
      </w:pPr>
      <w:r w:rsidRPr="00414A75">
        <w:rPr>
          <w:i/>
        </w:rPr>
        <w:lastRenderedPageBreak/>
        <w:t>H</w:t>
      </w:r>
      <w:r w:rsidR="008E325D">
        <w:rPr>
          <w:i/>
        </w:rPr>
        <w:t>ydra</w:t>
      </w:r>
      <w:r w:rsidRPr="00414A75">
        <w:rPr>
          <w:i/>
        </w:rPr>
        <w:t xml:space="preserve"> viridissima</w:t>
      </w:r>
      <w:r>
        <w:t xml:space="preserve"> </w:t>
      </w:r>
      <w:r w:rsidR="00DA6948">
        <w:t>936B</w:t>
      </w:r>
    </w:p>
    <w:p w:rsidR="006C7B71" w:rsidRDefault="00414A75" w:rsidP="002642DA">
      <w:pPr>
        <w:jc w:val="center"/>
      </w:pPr>
      <w:r w:rsidRPr="00414A75">
        <w:rPr>
          <w:noProof/>
          <w:lang w:eastAsia="en-AU"/>
        </w:rPr>
        <w:drawing>
          <wp:inline distT="0" distB="0" distL="0" distR="0">
            <wp:extent cx="4863051" cy="655982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screen"/>
                    <a:srcRect/>
                    <a:stretch>
                      <a:fillRect/>
                    </a:stretch>
                  </pic:blipFill>
                  <pic:spPr bwMode="auto">
                    <a:xfrm>
                      <a:off x="0" y="0"/>
                      <a:ext cx="4863051" cy="6559826"/>
                    </a:xfrm>
                    <a:prstGeom prst="rect">
                      <a:avLst/>
                    </a:prstGeom>
                    <a:noFill/>
                    <a:ln w="9525">
                      <a:noFill/>
                      <a:miter lim="800000"/>
                      <a:headEnd/>
                      <a:tailEnd/>
                    </a:ln>
                  </pic:spPr>
                </pic:pic>
              </a:graphicData>
            </a:graphic>
          </wp:inline>
        </w:drawing>
      </w:r>
    </w:p>
    <w:p w:rsidR="006F4796" w:rsidRDefault="006F4796">
      <w:pPr>
        <w:spacing w:after="0" w:line="240" w:lineRule="auto"/>
        <w:jc w:val="left"/>
      </w:pPr>
    </w:p>
    <w:p w:rsidR="00882985" w:rsidRDefault="00882985" w:rsidP="006F4796">
      <w:pPr>
        <w:pStyle w:val="Heading4"/>
      </w:pPr>
      <w:r>
        <w:br w:type="page"/>
      </w:r>
      <w:r w:rsidR="006C6408" w:rsidRPr="006F4796">
        <w:rPr>
          <w:i/>
        </w:rPr>
        <w:lastRenderedPageBreak/>
        <w:t>M</w:t>
      </w:r>
      <w:r w:rsidR="006C6408">
        <w:rPr>
          <w:i/>
        </w:rPr>
        <w:t>oinodaphnia</w:t>
      </w:r>
      <w:r w:rsidR="006F4796" w:rsidRPr="006F4796">
        <w:rPr>
          <w:i/>
        </w:rPr>
        <w:t xml:space="preserve"> macleayi </w:t>
      </w:r>
      <w:r w:rsidR="006F4796">
        <w:t>937D</w:t>
      </w:r>
    </w:p>
    <w:p w:rsidR="006F4796" w:rsidRDefault="006F4796" w:rsidP="002642DA">
      <w:pPr>
        <w:jc w:val="center"/>
      </w:pPr>
      <w:r w:rsidRPr="006F4796">
        <w:rPr>
          <w:noProof/>
          <w:lang w:eastAsia="en-AU"/>
        </w:rPr>
        <w:drawing>
          <wp:inline distT="0" distB="0" distL="0" distR="0">
            <wp:extent cx="4037060" cy="7986898"/>
            <wp:effectExtent l="19050" t="0" r="154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screen"/>
                    <a:srcRect/>
                    <a:stretch>
                      <a:fillRect/>
                    </a:stretch>
                  </pic:blipFill>
                  <pic:spPr bwMode="auto">
                    <a:xfrm>
                      <a:off x="0" y="0"/>
                      <a:ext cx="4045128" cy="8002859"/>
                    </a:xfrm>
                    <a:prstGeom prst="rect">
                      <a:avLst/>
                    </a:prstGeom>
                    <a:noFill/>
                    <a:ln w="9525">
                      <a:noFill/>
                      <a:miter lim="800000"/>
                      <a:headEnd/>
                      <a:tailEnd/>
                    </a:ln>
                  </pic:spPr>
                </pic:pic>
              </a:graphicData>
            </a:graphic>
          </wp:inline>
        </w:drawing>
      </w:r>
    </w:p>
    <w:p w:rsidR="006F4796" w:rsidRDefault="006F4796" w:rsidP="006F4796"/>
    <w:p w:rsidR="006F4796" w:rsidRDefault="006F4796" w:rsidP="006F4796">
      <w:pPr>
        <w:pStyle w:val="Heading4"/>
      </w:pPr>
      <w:r w:rsidRPr="006F4796">
        <w:rPr>
          <w:i/>
        </w:rPr>
        <w:lastRenderedPageBreak/>
        <w:t>M</w:t>
      </w:r>
      <w:r w:rsidR="008E325D">
        <w:rPr>
          <w:i/>
        </w:rPr>
        <w:t>oinodaphnia</w:t>
      </w:r>
      <w:r w:rsidRPr="006F4796">
        <w:rPr>
          <w:i/>
        </w:rPr>
        <w:t xml:space="preserve"> macleayi</w:t>
      </w:r>
      <w:r>
        <w:t xml:space="preserve"> 938I</w:t>
      </w:r>
    </w:p>
    <w:p w:rsidR="006F4796" w:rsidRDefault="0039462A" w:rsidP="006F4796">
      <w:r w:rsidRPr="0039462A">
        <w:rPr>
          <w:noProof/>
          <w:lang w:eastAsia="en-AU"/>
        </w:rPr>
        <w:drawing>
          <wp:inline distT="0" distB="0" distL="0" distR="0">
            <wp:extent cx="5274310" cy="7515255"/>
            <wp:effectExtent l="19050" t="0" r="2540" b="0"/>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screen"/>
                    <a:srcRect/>
                    <a:stretch>
                      <a:fillRect/>
                    </a:stretch>
                  </pic:blipFill>
                  <pic:spPr bwMode="auto">
                    <a:xfrm>
                      <a:off x="0" y="0"/>
                      <a:ext cx="5274310" cy="7515255"/>
                    </a:xfrm>
                    <a:prstGeom prst="rect">
                      <a:avLst/>
                    </a:prstGeom>
                    <a:noFill/>
                    <a:ln w="9525">
                      <a:noFill/>
                      <a:miter lim="800000"/>
                      <a:headEnd/>
                      <a:tailEnd/>
                    </a:ln>
                  </pic:spPr>
                </pic:pic>
              </a:graphicData>
            </a:graphic>
          </wp:inline>
        </w:drawing>
      </w:r>
    </w:p>
    <w:p w:rsidR="006F4796" w:rsidRDefault="0039462A" w:rsidP="0039462A">
      <w:pPr>
        <w:pStyle w:val="Heading4"/>
      </w:pPr>
      <w:r w:rsidRPr="0039462A">
        <w:rPr>
          <w:i/>
        </w:rPr>
        <w:lastRenderedPageBreak/>
        <w:t>Chlorella</w:t>
      </w:r>
      <w:r>
        <w:t xml:space="preserve"> sp. 939G</w:t>
      </w:r>
    </w:p>
    <w:p w:rsidR="0039462A" w:rsidRPr="0039462A" w:rsidRDefault="0039462A" w:rsidP="0039462A">
      <w:r w:rsidRPr="0039462A">
        <w:rPr>
          <w:noProof/>
          <w:lang w:eastAsia="en-AU"/>
        </w:rPr>
        <w:drawing>
          <wp:inline distT="0" distB="0" distL="0" distR="0">
            <wp:extent cx="5274310" cy="7515255"/>
            <wp:effectExtent l="19050" t="0" r="2540" b="0"/>
            <wp:docPr id="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screen"/>
                    <a:srcRect/>
                    <a:stretch>
                      <a:fillRect/>
                    </a:stretch>
                  </pic:blipFill>
                  <pic:spPr bwMode="auto">
                    <a:xfrm>
                      <a:off x="0" y="0"/>
                      <a:ext cx="5274310" cy="7515255"/>
                    </a:xfrm>
                    <a:prstGeom prst="rect">
                      <a:avLst/>
                    </a:prstGeom>
                    <a:noFill/>
                    <a:ln w="9525">
                      <a:noFill/>
                      <a:miter lim="800000"/>
                      <a:headEnd/>
                      <a:tailEnd/>
                    </a:ln>
                  </pic:spPr>
                </pic:pic>
              </a:graphicData>
            </a:graphic>
          </wp:inline>
        </w:drawing>
      </w:r>
    </w:p>
    <w:p w:rsidR="0039462A" w:rsidRDefault="0039462A">
      <w:pPr>
        <w:spacing w:after="0" w:line="240" w:lineRule="auto"/>
        <w:jc w:val="left"/>
        <w:rPr>
          <w:rFonts w:ascii="Arial" w:hAnsi="Arial"/>
          <w:b/>
        </w:rPr>
      </w:pPr>
      <w:r>
        <w:br w:type="page"/>
      </w:r>
    </w:p>
    <w:p w:rsidR="00882985" w:rsidRDefault="00882985" w:rsidP="00CF7496">
      <w:pPr>
        <w:pStyle w:val="Heading2"/>
      </w:pPr>
      <w:bookmarkStart w:id="100" w:name="_Toc390682160"/>
      <w:r>
        <w:lastRenderedPageBreak/>
        <w:t>Magela Creek Water</w:t>
      </w:r>
      <w:bookmarkEnd w:id="100"/>
    </w:p>
    <w:p w:rsidR="003C207D" w:rsidRDefault="005F1216" w:rsidP="008976FA">
      <w:pPr>
        <w:pStyle w:val="Heading4"/>
      </w:pPr>
      <w:r w:rsidRPr="005F1216">
        <w:rPr>
          <w:i/>
        </w:rPr>
        <w:t>Chlorella</w:t>
      </w:r>
      <w:r w:rsidRPr="005F1216">
        <w:t xml:space="preserve"> sp.</w:t>
      </w:r>
      <w:r w:rsidR="00755933">
        <w:t xml:space="preserve"> </w:t>
      </w:r>
      <w:r w:rsidR="003C207D" w:rsidRPr="005F1216">
        <w:t>12</w:t>
      </w:r>
      <w:r w:rsidR="004D6493">
        <w:t>92</w:t>
      </w:r>
      <w:r w:rsidR="003C207D" w:rsidRPr="005F1216">
        <w:t>G</w:t>
      </w:r>
      <w:r w:rsidR="00C04802">
        <w:t xml:space="preserve">, </w:t>
      </w:r>
      <w:r w:rsidR="004D6493">
        <w:t>1294G</w:t>
      </w:r>
      <w:r w:rsidR="00C04802">
        <w:t xml:space="preserve"> pooled</w:t>
      </w:r>
    </w:p>
    <w:p w:rsidR="00F71C5B" w:rsidRDefault="00F71C5B" w:rsidP="00F71C5B">
      <w:r>
        <w:rPr>
          <w:noProof/>
          <w:lang w:eastAsia="en-AU"/>
        </w:rPr>
        <w:drawing>
          <wp:inline distT="0" distB="0" distL="0" distR="0">
            <wp:extent cx="8890" cy="8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8890" cy="8890"/>
                    </a:xfrm>
                    <a:prstGeom prst="rect">
                      <a:avLst/>
                    </a:prstGeom>
                    <a:noFill/>
                    <a:ln w="9525">
                      <a:noFill/>
                      <a:miter lim="800000"/>
                      <a:headEnd/>
                      <a:tailEnd/>
                    </a:ln>
                  </pic:spPr>
                </pic:pic>
              </a:graphicData>
            </a:graphic>
          </wp:inline>
        </w:drawing>
      </w:r>
      <w:r>
        <w:rPr>
          <w:noProof/>
          <w:lang w:eastAsia="en-AU"/>
        </w:rPr>
        <w:drawing>
          <wp:inline distT="0" distB="0" distL="0" distR="0">
            <wp:extent cx="8890" cy="8890"/>
            <wp:effectExtent l="0" t="0" r="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F71C5B">
        <w:rPr>
          <w:noProof/>
          <w:lang w:eastAsia="en-AU"/>
        </w:rPr>
        <w:drawing>
          <wp:inline distT="0" distB="0" distL="0" distR="0">
            <wp:extent cx="4934613" cy="6734755"/>
            <wp:effectExtent l="1905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screen"/>
                    <a:srcRect l="4551" t="3562" r="6018" b="2164"/>
                    <a:stretch>
                      <a:fillRect/>
                    </a:stretch>
                  </pic:blipFill>
                  <pic:spPr bwMode="auto">
                    <a:xfrm>
                      <a:off x="0" y="0"/>
                      <a:ext cx="4934613" cy="6734755"/>
                    </a:xfrm>
                    <a:prstGeom prst="rect">
                      <a:avLst/>
                    </a:prstGeom>
                    <a:noFill/>
                    <a:ln w="9525">
                      <a:noFill/>
                      <a:miter lim="800000"/>
                      <a:headEnd/>
                      <a:tailEnd/>
                    </a:ln>
                  </pic:spPr>
                </pic:pic>
              </a:graphicData>
            </a:graphic>
          </wp:inline>
        </w:drawing>
      </w:r>
    </w:p>
    <w:p w:rsidR="008A0366" w:rsidRDefault="00F71C5B" w:rsidP="002A6E76">
      <w:r w:rsidRPr="00F71C5B">
        <w:rPr>
          <w:noProof/>
          <w:lang w:eastAsia="en-AU"/>
        </w:rPr>
        <w:lastRenderedPageBreak/>
        <w:drawing>
          <wp:inline distT="0" distB="0" distL="0" distR="0">
            <wp:extent cx="5277569" cy="6895833"/>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screen"/>
                    <a:srcRect/>
                    <a:stretch>
                      <a:fillRect/>
                    </a:stretch>
                  </pic:blipFill>
                  <pic:spPr bwMode="auto">
                    <a:xfrm>
                      <a:off x="0" y="0"/>
                      <a:ext cx="5278762" cy="6897392"/>
                    </a:xfrm>
                    <a:prstGeom prst="rect">
                      <a:avLst/>
                    </a:prstGeom>
                    <a:noFill/>
                    <a:ln w="9525">
                      <a:noFill/>
                      <a:miter lim="800000"/>
                      <a:headEnd/>
                      <a:tailEnd/>
                    </a:ln>
                  </pic:spPr>
                </pic:pic>
              </a:graphicData>
            </a:graphic>
          </wp:inline>
        </w:drawing>
      </w:r>
    </w:p>
    <w:p w:rsidR="00F71C5B" w:rsidRPr="00F71C5B" w:rsidRDefault="008A0366" w:rsidP="00F71C5B">
      <w:r w:rsidRPr="008A0366">
        <w:rPr>
          <w:noProof/>
          <w:lang w:eastAsia="en-AU"/>
        </w:rPr>
        <w:lastRenderedPageBreak/>
        <w:drawing>
          <wp:inline distT="0" distB="0" distL="0" distR="0">
            <wp:extent cx="4711976" cy="645646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screen"/>
                    <a:srcRect/>
                    <a:stretch>
                      <a:fillRect/>
                    </a:stretch>
                  </pic:blipFill>
                  <pic:spPr bwMode="auto">
                    <a:xfrm>
                      <a:off x="0" y="0"/>
                      <a:ext cx="4711976" cy="6456460"/>
                    </a:xfrm>
                    <a:prstGeom prst="rect">
                      <a:avLst/>
                    </a:prstGeom>
                    <a:noFill/>
                    <a:ln w="9525">
                      <a:noFill/>
                      <a:miter lim="800000"/>
                      <a:headEnd/>
                      <a:tailEnd/>
                    </a:ln>
                  </pic:spPr>
                </pic:pic>
              </a:graphicData>
            </a:graphic>
          </wp:inline>
        </w:drawing>
      </w:r>
    </w:p>
    <w:p w:rsidR="008A0366" w:rsidRDefault="008A0366">
      <w:pPr>
        <w:spacing w:after="0" w:line="240" w:lineRule="auto"/>
        <w:jc w:val="left"/>
        <w:rPr>
          <w:rFonts w:ascii="Arial" w:hAnsi="Arial"/>
          <w:b/>
          <w:i/>
          <w:sz w:val="20"/>
        </w:rPr>
      </w:pPr>
      <w:r>
        <w:rPr>
          <w:i/>
        </w:rPr>
        <w:br w:type="page"/>
      </w:r>
    </w:p>
    <w:p w:rsidR="000A00D3" w:rsidRDefault="00BF0767" w:rsidP="008976FA">
      <w:pPr>
        <w:pStyle w:val="Heading4"/>
      </w:pPr>
      <w:r w:rsidRPr="00BF0767">
        <w:rPr>
          <w:i/>
        </w:rPr>
        <w:lastRenderedPageBreak/>
        <w:t>Lemna aequinoctialis</w:t>
      </w:r>
      <w:r>
        <w:t xml:space="preserve"> </w:t>
      </w:r>
      <w:r w:rsidR="000A480C" w:rsidRPr="000A480C">
        <w:t>1276L</w:t>
      </w:r>
      <w:r w:rsidR="00755933">
        <w:t>, 1279L, 1297L</w:t>
      </w:r>
      <w:r w:rsidR="003C4BF8">
        <w:t xml:space="preserve"> pool</w:t>
      </w:r>
      <w:r w:rsidR="008A0366">
        <w:t>ed</w:t>
      </w:r>
    </w:p>
    <w:p w:rsidR="008A0366" w:rsidRDefault="008A0366" w:rsidP="008A0366">
      <w:r w:rsidRPr="008A0366">
        <w:rPr>
          <w:noProof/>
          <w:lang w:eastAsia="en-AU"/>
        </w:rPr>
        <w:drawing>
          <wp:inline distT="0" distB="0" distL="0" distR="0">
            <wp:extent cx="4743781" cy="64008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screen"/>
                    <a:srcRect/>
                    <a:stretch>
                      <a:fillRect/>
                    </a:stretch>
                  </pic:blipFill>
                  <pic:spPr bwMode="auto">
                    <a:xfrm>
                      <a:off x="0" y="0"/>
                      <a:ext cx="4743781" cy="6400800"/>
                    </a:xfrm>
                    <a:prstGeom prst="rect">
                      <a:avLst/>
                    </a:prstGeom>
                    <a:noFill/>
                    <a:ln w="9525">
                      <a:noFill/>
                      <a:miter lim="800000"/>
                      <a:headEnd/>
                      <a:tailEnd/>
                    </a:ln>
                  </pic:spPr>
                </pic:pic>
              </a:graphicData>
            </a:graphic>
          </wp:inline>
        </w:drawing>
      </w:r>
    </w:p>
    <w:p w:rsidR="008A0366" w:rsidRDefault="008A0366" w:rsidP="008A0366"/>
    <w:p w:rsidR="008A0366" w:rsidRDefault="008A0366">
      <w:pPr>
        <w:spacing w:after="0" w:line="240" w:lineRule="auto"/>
        <w:jc w:val="left"/>
      </w:pPr>
      <w:r>
        <w:br w:type="page"/>
      </w:r>
    </w:p>
    <w:p w:rsidR="008A0366" w:rsidRDefault="008A0366" w:rsidP="008A0366">
      <w:r w:rsidRPr="008A0366">
        <w:rPr>
          <w:noProof/>
          <w:lang w:eastAsia="en-AU"/>
        </w:rPr>
        <w:lastRenderedPageBreak/>
        <w:drawing>
          <wp:inline distT="0" distB="0" distL="0" distR="0">
            <wp:extent cx="4737431" cy="6400800"/>
            <wp:effectExtent l="19050" t="0" r="6019"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screen"/>
                    <a:srcRect/>
                    <a:stretch>
                      <a:fillRect/>
                    </a:stretch>
                  </pic:blipFill>
                  <pic:spPr bwMode="auto">
                    <a:xfrm>
                      <a:off x="0" y="0"/>
                      <a:ext cx="4737431" cy="6400800"/>
                    </a:xfrm>
                    <a:prstGeom prst="rect">
                      <a:avLst/>
                    </a:prstGeom>
                    <a:noFill/>
                    <a:ln w="9525">
                      <a:noFill/>
                      <a:miter lim="800000"/>
                      <a:headEnd/>
                      <a:tailEnd/>
                    </a:ln>
                  </pic:spPr>
                </pic:pic>
              </a:graphicData>
            </a:graphic>
          </wp:inline>
        </w:drawing>
      </w:r>
    </w:p>
    <w:p w:rsidR="008A0366" w:rsidRDefault="008A0366" w:rsidP="008A0366">
      <w:r w:rsidRPr="008A0366">
        <w:rPr>
          <w:noProof/>
          <w:lang w:eastAsia="en-AU"/>
        </w:rPr>
        <w:lastRenderedPageBreak/>
        <w:drawing>
          <wp:inline distT="0" distB="0" distL="0" distR="0">
            <wp:extent cx="4736161" cy="6392849"/>
            <wp:effectExtent l="19050" t="0" r="7289"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screen"/>
                    <a:srcRect/>
                    <a:stretch>
                      <a:fillRect/>
                    </a:stretch>
                  </pic:blipFill>
                  <pic:spPr bwMode="auto">
                    <a:xfrm>
                      <a:off x="0" y="0"/>
                      <a:ext cx="4736161" cy="6392849"/>
                    </a:xfrm>
                    <a:prstGeom prst="rect">
                      <a:avLst/>
                    </a:prstGeom>
                    <a:noFill/>
                    <a:ln w="9525">
                      <a:noFill/>
                      <a:miter lim="800000"/>
                      <a:headEnd/>
                      <a:tailEnd/>
                    </a:ln>
                  </pic:spPr>
                </pic:pic>
              </a:graphicData>
            </a:graphic>
          </wp:inline>
        </w:drawing>
      </w:r>
    </w:p>
    <w:p w:rsidR="008A0366" w:rsidRDefault="008A0366">
      <w:pPr>
        <w:spacing w:after="0" w:line="240" w:lineRule="auto"/>
        <w:jc w:val="left"/>
      </w:pPr>
      <w:r>
        <w:br w:type="page"/>
      </w:r>
    </w:p>
    <w:p w:rsidR="004106D2" w:rsidRDefault="00BF0767" w:rsidP="008976FA">
      <w:pPr>
        <w:pStyle w:val="Heading4"/>
      </w:pPr>
      <w:r w:rsidRPr="00BF0767">
        <w:rPr>
          <w:i/>
        </w:rPr>
        <w:lastRenderedPageBreak/>
        <w:t>Hydra viridissima</w:t>
      </w:r>
      <w:r>
        <w:t xml:space="preserve"> </w:t>
      </w:r>
      <w:r w:rsidR="00EB237B">
        <w:t xml:space="preserve">1310B, </w:t>
      </w:r>
      <w:r w:rsidR="0022281B">
        <w:t>1318B pooled</w:t>
      </w:r>
    </w:p>
    <w:p w:rsidR="00DA2095" w:rsidRDefault="008A0366" w:rsidP="00E55FEA">
      <w:pPr>
        <w:spacing w:after="0" w:line="240" w:lineRule="auto"/>
        <w:jc w:val="left"/>
        <w:rPr>
          <w:rFonts w:ascii="Arial" w:hAnsi="Arial" w:cs="Arial"/>
          <w:sz w:val="18"/>
          <w:lang w:eastAsia="en-AU"/>
        </w:rPr>
      </w:pPr>
      <w:r w:rsidRPr="008A0366">
        <w:rPr>
          <w:noProof/>
          <w:lang w:eastAsia="en-AU"/>
        </w:rPr>
        <w:drawing>
          <wp:inline distT="0" distB="0" distL="0" distR="0">
            <wp:extent cx="4724095" cy="6583680"/>
            <wp:effectExtent l="19050" t="0" r="3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screen"/>
                    <a:srcRect/>
                    <a:stretch>
                      <a:fillRect/>
                    </a:stretch>
                  </pic:blipFill>
                  <pic:spPr bwMode="auto">
                    <a:xfrm>
                      <a:off x="0" y="0"/>
                      <a:ext cx="4724095" cy="6583680"/>
                    </a:xfrm>
                    <a:prstGeom prst="rect">
                      <a:avLst/>
                    </a:prstGeom>
                    <a:noFill/>
                    <a:ln w="9525">
                      <a:noFill/>
                      <a:miter lim="800000"/>
                      <a:headEnd/>
                      <a:tailEnd/>
                    </a:ln>
                  </pic:spPr>
                </pic:pic>
              </a:graphicData>
            </a:graphic>
          </wp:inline>
        </w:drawing>
      </w:r>
    </w:p>
    <w:p w:rsidR="008A0366" w:rsidRDefault="008A0366" w:rsidP="00E55FEA">
      <w:pPr>
        <w:spacing w:after="0" w:line="240" w:lineRule="auto"/>
        <w:jc w:val="left"/>
        <w:rPr>
          <w:rFonts w:ascii="Arial" w:hAnsi="Arial" w:cs="Arial"/>
          <w:sz w:val="18"/>
          <w:lang w:eastAsia="en-AU"/>
        </w:rPr>
      </w:pPr>
      <w:r w:rsidRPr="008A0366">
        <w:rPr>
          <w:noProof/>
          <w:lang w:eastAsia="en-AU"/>
        </w:rPr>
        <w:lastRenderedPageBreak/>
        <w:drawing>
          <wp:inline distT="0" distB="0" distL="0" distR="0">
            <wp:extent cx="4727879" cy="6416703"/>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screen"/>
                    <a:srcRect/>
                    <a:stretch>
                      <a:fillRect/>
                    </a:stretch>
                  </pic:blipFill>
                  <pic:spPr bwMode="auto">
                    <a:xfrm>
                      <a:off x="0" y="0"/>
                      <a:ext cx="4727879" cy="6416703"/>
                    </a:xfrm>
                    <a:prstGeom prst="rect">
                      <a:avLst/>
                    </a:prstGeom>
                    <a:noFill/>
                    <a:ln w="9525">
                      <a:noFill/>
                      <a:miter lim="800000"/>
                      <a:headEnd/>
                      <a:tailEnd/>
                    </a:ln>
                  </pic:spPr>
                </pic:pic>
              </a:graphicData>
            </a:graphic>
          </wp:inline>
        </w:drawing>
      </w:r>
    </w:p>
    <w:p w:rsidR="009459D9" w:rsidRDefault="009459D9" w:rsidP="00E55FEA">
      <w:pPr>
        <w:spacing w:after="0" w:line="240" w:lineRule="auto"/>
        <w:jc w:val="left"/>
        <w:rPr>
          <w:rFonts w:ascii="Arial" w:hAnsi="Arial" w:cs="Arial"/>
          <w:sz w:val="18"/>
          <w:lang w:eastAsia="en-AU"/>
        </w:rPr>
      </w:pPr>
    </w:p>
    <w:p w:rsidR="009459D9" w:rsidRDefault="009459D9" w:rsidP="00E55FEA">
      <w:pPr>
        <w:spacing w:after="0" w:line="240" w:lineRule="auto"/>
        <w:jc w:val="left"/>
        <w:rPr>
          <w:rFonts w:ascii="Arial" w:hAnsi="Arial" w:cs="Arial"/>
          <w:sz w:val="18"/>
          <w:lang w:eastAsia="en-AU"/>
        </w:rPr>
      </w:pPr>
      <w:r w:rsidRPr="009459D9">
        <w:rPr>
          <w:noProof/>
          <w:lang w:eastAsia="en-AU"/>
        </w:rPr>
        <w:lastRenderedPageBreak/>
        <w:drawing>
          <wp:inline distT="0" distB="0" distL="0" distR="0">
            <wp:extent cx="4743781" cy="640875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screen"/>
                    <a:srcRect/>
                    <a:stretch>
                      <a:fillRect/>
                    </a:stretch>
                  </pic:blipFill>
                  <pic:spPr bwMode="auto">
                    <a:xfrm>
                      <a:off x="0" y="0"/>
                      <a:ext cx="4743781" cy="6408752"/>
                    </a:xfrm>
                    <a:prstGeom prst="rect">
                      <a:avLst/>
                    </a:prstGeom>
                    <a:noFill/>
                    <a:ln w="9525">
                      <a:noFill/>
                      <a:miter lim="800000"/>
                      <a:headEnd/>
                      <a:tailEnd/>
                    </a:ln>
                  </pic:spPr>
                </pic:pic>
              </a:graphicData>
            </a:graphic>
          </wp:inline>
        </w:drawing>
      </w:r>
    </w:p>
    <w:p w:rsidR="009459D9" w:rsidRDefault="009459D9">
      <w:pPr>
        <w:spacing w:after="0" w:line="240" w:lineRule="auto"/>
        <w:jc w:val="left"/>
        <w:rPr>
          <w:rFonts w:ascii="Arial" w:hAnsi="Arial" w:cs="Arial"/>
          <w:sz w:val="18"/>
          <w:lang w:eastAsia="en-AU"/>
        </w:rPr>
      </w:pPr>
      <w:r>
        <w:rPr>
          <w:rFonts w:ascii="Arial" w:hAnsi="Arial" w:cs="Arial"/>
          <w:sz w:val="18"/>
          <w:lang w:eastAsia="en-AU"/>
        </w:rPr>
        <w:br w:type="page"/>
      </w:r>
    </w:p>
    <w:p w:rsidR="008976FA" w:rsidRDefault="008976FA" w:rsidP="008976FA">
      <w:pPr>
        <w:pStyle w:val="Heading4"/>
        <w:rPr>
          <w:lang w:eastAsia="en-AU"/>
        </w:rPr>
      </w:pPr>
      <w:r w:rsidRPr="008976FA">
        <w:rPr>
          <w:i/>
          <w:lang w:eastAsia="en-AU"/>
        </w:rPr>
        <w:lastRenderedPageBreak/>
        <w:t>M</w:t>
      </w:r>
      <w:r w:rsidR="008E325D">
        <w:rPr>
          <w:i/>
          <w:lang w:eastAsia="en-AU"/>
        </w:rPr>
        <w:t>oinodaphnia</w:t>
      </w:r>
      <w:r w:rsidRPr="008976FA">
        <w:rPr>
          <w:i/>
          <w:lang w:eastAsia="en-AU"/>
        </w:rPr>
        <w:t xml:space="preserve"> macleayi</w:t>
      </w:r>
      <w:r>
        <w:rPr>
          <w:lang w:eastAsia="en-AU"/>
        </w:rPr>
        <w:t xml:space="preserve"> 1299D, 1345D</w:t>
      </w:r>
      <w:r w:rsidR="00C04802">
        <w:rPr>
          <w:lang w:eastAsia="en-AU"/>
        </w:rPr>
        <w:t xml:space="preserve"> pooled</w:t>
      </w:r>
    </w:p>
    <w:p w:rsidR="00DA2095" w:rsidRDefault="009459D9">
      <w:pPr>
        <w:spacing w:after="0" w:line="240" w:lineRule="auto"/>
        <w:jc w:val="left"/>
        <w:rPr>
          <w:rFonts w:ascii="Arial" w:hAnsi="Arial" w:cs="Arial"/>
          <w:sz w:val="16"/>
          <w:szCs w:val="16"/>
          <w:lang w:eastAsia="en-AU"/>
        </w:rPr>
      </w:pPr>
      <w:r w:rsidRPr="009459D9">
        <w:rPr>
          <w:noProof/>
          <w:szCs w:val="16"/>
          <w:lang w:eastAsia="en-AU"/>
        </w:rPr>
        <w:drawing>
          <wp:inline distT="0" distB="0" distL="0" distR="0">
            <wp:extent cx="4727879" cy="6408752"/>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screen"/>
                    <a:srcRect/>
                    <a:stretch>
                      <a:fillRect/>
                    </a:stretch>
                  </pic:blipFill>
                  <pic:spPr bwMode="auto">
                    <a:xfrm>
                      <a:off x="0" y="0"/>
                      <a:ext cx="4727879" cy="6408752"/>
                    </a:xfrm>
                    <a:prstGeom prst="rect">
                      <a:avLst/>
                    </a:prstGeom>
                    <a:noFill/>
                    <a:ln w="9525">
                      <a:noFill/>
                      <a:miter lim="800000"/>
                      <a:headEnd/>
                      <a:tailEnd/>
                    </a:ln>
                  </pic:spPr>
                </pic:pic>
              </a:graphicData>
            </a:graphic>
          </wp:inline>
        </w:drawing>
      </w:r>
    </w:p>
    <w:p w:rsidR="009459D9" w:rsidRDefault="009459D9">
      <w:pPr>
        <w:spacing w:after="0" w:line="240" w:lineRule="auto"/>
        <w:jc w:val="left"/>
        <w:rPr>
          <w:rFonts w:ascii="Arial" w:hAnsi="Arial" w:cs="Arial"/>
          <w:sz w:val="16"/>
          <w:szCs w:val="16"/>
          <w:lang w:eastAsia="en-AU"/>
        </w:rPr>
      </w:pPr>
      <w:r w:rsidRPr="009459D9">
        <w:rPr>
          <w:noProof/>
          <w:szCs w:val="16"/>
          <w:lang w:eastAsia="en-AU"/>
        </w:rPr>
        <w:lastRenderedPageBreak/>
        <w:drawing>
          <wp:inline distT="0" distB="0" distL="0" distR="0">
            <wp:extent cx="4702755" cy="6416703"/>
            <wp:effectExtent l="19050" t="0" r="259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screen"/>
                    <a:srcRect/>
                    <a:stretch>
                      <a:fillRect/>
                    </a:stretch>
                  </pic:blipFill>
                  <pic:spPr bwMode="auto">
                    <a:xfrm>
                      <a:off x="0" y="0"/>
                      <a:ext cx="4702755" cy="6416703"/>
                    </a:xfrm>
                    <a:prstGeom prst="rect">
                      <a:avLst/>
                    </a:prstGeom>
                    <a:noFill/>
                    <a:ln w="9525">
                      <a:noFill/>
                      <a:miter lim="800000"/>
                      <a:headEnd/>
                      <a:tailEnd/>
                    </a:ln>
                  </pic:spPr>
                </pic:pic>
              </a:graphicData>
            </a:graphic>
          </wp:inline>
        </w:drawing>
      </w:r>
    </w:p>
    <w:p w:rsidR="009459D9" w:rsidRDefault="009459D9">
      <w:pPr>
        <w:spacing w:after="0" w:line="240" w:lineRule="auto"/>
        <w:jc w:val="left"/>
        <w:rPr>
          <w:rFonts w:ascii="Arial" w:hAnsi="Arial" w:cs="Arial"/>
          <w:sz w:val="16"/>
          <w:szCs w:val="16"/>
          <w:lang w:eastAsia="en-AU"/>
        </w:rPr>
      </w:pPr>
    </w:p>
    <w:p w:rsidR="009459D9" w:rsidRDefault="009459D9">
      <w:pPr>
        <w:spacing w:after="0" w:line="240" w:lineRule="auto"/>
        <w:jc w:val="left"/>
        <w:rPr>
          <w:rFonts w:ascii="Arial" w:hAnsi="Arial" w:cs="Arial"/>
          <w:sz w:val="16"/>
          <w:szCs w:val="16"/>
          <w:lang w:eastAsia="en-AU"/>
        </w:rPr>
      </w:pPr>
      <w:r w:rsidRPr="009459D9">
        <w:rPr>
          <w:noProof/>
          <w:szCs w:val="16"/>
          <w:lang w:eastAsia="en-AU"/>
        </w:rPr>
        <w:lastRenderedPageBreak/>
        <w:drawing>
          <wp:inline distT="0" distB="0" distL="0" distR="0">
            <wp:extent cx="4684312" cy="6376946"/>
            <wp:effectExtent l="19050" t="0" r="1988"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screen"/>
                    <a:srcRect/>
                    <a:stretch>
                      <a:fillRect/>
                    </a:stretch>
                  </pic:blipFill>
                  <pic:spPr bwMode="auto">
                    <a:xfrm>
                      <a:off x="0" y="0"/>
                      <a:ext cx="4684312" cy="6376946"/>
                    </a:xfrm>
                    <a:prstGeom prst="rect">
                      <a:avLst/>
                    </a:prstGeom>
                    <a:noFill/>
                    <a:ln w="9525">
                      <a:noFill/>
                      <a:miter lim="800000"/>
                      <a:headEnd/>
                      <a:tailEnd/>
                    </a:ln>
                  </pic:spPr>
                </pic:pic>
              </a:graphicData>
            </a:graphic>
          </wp:inline>
        </w:drawing>
      </w:r>
    </w:p>
    <w:p w:rsidR="009459D9" w:rsidRDefault="009459D9">
      <w:pPr>
        <w:spacing w:after="0" w:line="240" w:lineRule="auto"/>
        <w:jc w:val="left"/>
        <w:rPr>
          <w:rFonts w:ascii="Arial" w:hAnsi="Arial" w:cs="Arial"/>
          <w:sz w:val="16"/>
          <w:szCs w:val="16"/>
          <w:lang w:eastAsia="en-AU"/>
        </w:rPr>
      </w:pPr>
      <w:r>
        <w:rPr>
          <w:rFonts w:ascii="Arial" w:hAnsi="Arial" w:cs="Arial"/>
          <w:sz w:val="16"/>
          <w:szCs w:val="16"/>
          <w:lang w:eastAsia="en-AU"/>
        </w:rPr>
        <w:br w:type="page"/>
      </w:r>
    </w:p>
    <w:p w:rsidR="008976FA" w:rsidRDefault="00DA2095" w:rsidP="001E6512">
      <w:pPr>
        <w:pStyle w:val="Heading4"/>
        <w:rPr>
          <w:lang w:eastAsia="en-AU"/>
        </w:rPr>
      </w:pPr>
      <w:r w:rsidRPr="001E6512">
        <w:rPr>
          <w:i/>
          <w:lang w:eastAsia="en-AU"/>
        </w:rPr>
        <w:lastRenderedPageBreak/>
        <w:t>A</w:t>
      </w:r>
      <w:r w:rsidR="008E325D">
        <w:rPr>
          <w:i/>
          <w:lang w:eastAsia="en-AU"/>
        </w:rPr>
        <w:t>merianna</w:t>
      </w:r>
      <w:r w:rsidRPr="001E6512">
        <w:rPr>
          <w:i/>
          <w:lang w:eastAsia="en-AU"/>
        </w:rPr>
        <w:t xml:space="preserve"> cumingi</w:t>
      </w:r>
      <w:r w:rsidRPr="00DA2095">
        <w:rPr>
          <w:lang w:eastAsia="en-AU"/>
        </w:rPr>
        <w:t xml:space="preserve"> </w:t>
      </w:r>
      <w:r>
        <w:rPr>
          <w:lang w:eastAsia="en-AU"/>
        </w:rPr>
        <w:t xml:space="preserve">1275S </w:t>
      </w:r>
      <w:r w:rsidRPr="00DA2095">
        <w:rPr>
          <w:lang w:eastAsia="en-AU"/>
        </w:rPr>
        <w:t>1307S 1335S</w:t>
      </w:r>
      <w:r w:rsidR="00C04802">
        <w:rPr>
          <w:lang w:eastAsia="en-AU"/>
        </w:rPr>
        <w:t xml:space="preserve"> pooled</w:t>
      </w:r>
    </w:p>
    <w:p w:rsidR="001E6512" w:rsidRDefault="009459D9">
      <w:pPr>
        <w:spacing w:after="0" w:line="240" w:lineRule="auto"/>
        <w:jc w:val="left"/>
        <w:rPr>
          <w:rFonts w:ascii="Arial" w:hAnsi="Arial" w:cs="Arial"/>
          <w:b/>
          <w:sz w:val="16"/>
          <w:szCs w:val="16"/>
          <w:lang w:eastAsia="en-AU"/>
        </w:rPr>
      </w:pPr>
      <w:r w:rsidRPr="009459D9">
        <w:rPr>
          <w:noProof/>
          <w:szCs w:val="16"/>
          <w:lang w:eastAsia="en-AU"/>
        </w:rPr>
        <w:drawing>
          <wp:inline distT="0" distB="0" distL="0" distR="0">
            <wp:extent cx="4839197" cy="6591632"/>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screen"/>
                    <a:srcRect/>
                    <a:stretch>
                      <a:fillRect/>
                    </a:stretch>
                  </pic:blipFill>
                  <pic:spPr bwMode="auto">
                    <a:xfrm>
                      <a:off x="0" y="0"/>
                      <a:ext cx="4839197" cy="6591632"/>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cs="Arial"/>
          <w:b/>
          <w:sz w:val="16"/>
          <w:szCs w:val="16"/>
          <w:lang w:eastAsia="en-AU"/>
        </w:rPr>
      </w:pPr>
    </w:p>
    <w:p w:rsidR="00554469" w:rsidRDefault="00554469">
      <w:pPr>
        <w:spacing w:after="0" w:line="240" w:lineRule="auto"/>
        <w:jc w:val="left"/>
        <w:rPr>
          <w:rFonts w:ascii="Arial" w:hAnsi="Arial" w:cs="Arial"/>
          <w:b/>
          <w:sz w:val="16"/>
          <w:szCs w:val="16"/>
          <w:lang w:eastAsia="en-AU"/>
        </w:rPr>
      </w:pPr>
      <w:r w:rsidRPr="00554469">
        <w:rPr>
          <w:noProof/>
          <w:szCs w:val="16"/>
          <w:lang w:eastAsia="en-AU"/>
        </w:rPr>
        <w:lastRenderedPageBreak/>
        <w:drawing>
          <wp:inline distT="0" distB="0" distL="0" distR="0">
            <wp:extent cx="4743781" cy="6424654"/>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screen"/>
                    <a:srcRect/>
                    <a:stretch>
                      <a:fillRect/>
                    </a:stretch>
                  </pic:blipFill>
                  <pic:spPr bwMode="auto">
                    <a:xfrm>
                      <a:off x="0" y="0"/>
                      <a:ext cx="4743781" cy="6424654"/>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cs="Arial"/>
          <w:b/>
          <w:sz w:val="16"/>
          <w:szCs w:val="16"/>
          <w:lang w:eastAsia="en-AU"/>
        </w:rPr>
      </w:pPr>
    </w:p>
    <w:p w:rsidR="00554469" w:rsidRDefault="00554469">
      <w:pPr>
        <w:spacing w:after="0" w:line="240" w:lineRule="auto"/>
        <w:jc w:val="left"/>
        <w:rPr>
          <w:rFonts w:ascii="Arial" w:hAnsi="Arial" w:cs="Arial"/>
          <w:b/>
          <w:sz w:val="16"/>
          <w:szCs w:val="16"/>
          <w:lang w:eastAsia="en-AU"/>
        </w:rPr>
      </w:pPr>
      <w:r w:rsidRPr="00554469">
        <w:rPr>
          <w:noProof/>
          <w:szCs w:val="16"/>
          <w:lang w:eastAsia="en-AU"/>
        </w:rPr>
        <w:lastRenderedPageBreak/>
        <w:drawing>
          <wp:inline distT="0" distB="0" distL="0" distR="0">
            <wp:extent cx="4727879" cy="6424654"/>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cstate="screen"/>
                    <a:srcRect/>
                    <a:stretch>
                      <a:fillRect/>
                    </a:stretch>
                  </pic:blipFill>
                  <pic:spPr bwMode="auto">
                    <a:xfrm>
                      <a:off x="0" y="0"/>
                      <a:ext cx="4727879" cy="6424654"/>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b/>
          <w:i/>
          <w:sz w:val="20"/>
          <w:lang w:eastAsia="en-AU"/>
        </w:rPr>
      </w:pPr>
      <w:r>
        <w:rPr>
          <w:i/>
          <w:lang w:eastAsia="en-AU"/>
        </w:rPr>
        <w:br w:type="page"/>
      </w:r>
    </w:p>
    <w:p w:rsidR="001E6512" w:rsidRDefault="001E6512" w:rsidP="001E6512">
      <w:pPr>
        <w:pStyle w:val="Heading4"/>
        <w:rPr>
          <w:lang w:eastAsia="en-AU"/>
        </w:rPr>
      </w:pPr>
      <w:proofErr w:type="spellStart"/>
      <w:r w:rsidRPr="001E6512">
        <w:rPr>
          <w:i/>
          <w:lang w:eastAsia="en-AU"/>
        </w:rPr>
        <w:lastRenderedPageBreak/>
        <w:t>M</w:t>
      </w:r>
      <w:r w:rsidR="008E325D">
        <w:rPr>
          <w:i/>
          <w:lang w:eastAsia="en-AU"/>
        </w:rPr>
        <w:t>ogurnda</w:t>
      </w:r>
      <w:proofErr w:type="spellEnd"/>
      <w:r w:rsidRPr="001E6512">
        <w:rPr>
          <w:i/>
          <w:lang w:eastAsia="en-AU"/>
        </w:rPr>
        <w:t xml:space="preserve"> </w:t>
      </w:r>
      <w:proofErr w:type="spellStart"/>
      <w:r w:rsidRPr="001E6512">
        <w:rPr>
          <w:i/>
          <w:lang w:eastAsia="en-AU"/>
        </w:rPr>
        <w:t>mogurnda</w:t>
      </w:r>
      <w:proofErr w:type="spellEnd"/>
      <w:r w:rsidRPr="001E6512">
        <w:rPr>
          <w:i/>
          <w:lang w:eastAsia="en-AU"/>
        </w:rPr>
        <w:t xml:space="preserve"> </w:t>
      </w:r>
      <w:r>
        <w:rPr>
          <w:lang w:eastAsia="en-AU"/>
        </w:rPr>
        <w:t>1293E, 1300E</w:t>
      </w:r>
    </w:p>
    <w:p w:rsidR="00BC32C5" w:rsidRDefault="00554469">
      <w:pPr>
        <w:spacing w:after="0" w:line="240" w:lineRule="auto"/>
        <w:jc w:val="left"/>
        <w:rPr>
          <w:rFonts w:ascii="Arial" w:hAnsi="Arial" w:cs="Arial"/>
          <w:b/>
          <w:sz w:val="16"/>
          <w:szCs w:val="16"/>
          <w:lang w:eastAsia="en-AU"/>
        </w:rPr>
      </w:pPr>
      <w:r w:rsidRPr="00554469">
        <w:rPr>
          <w:noProof/>
          <w:szCs w:val="16"/>
          <w:lang w:eastAsia="en-AU"/>
        </w:rPr>
        <w:drawing>
          <wp:inline distT="0" distB="0" distL="0" distR="0">
            <wp:extent cx="4918710" cy="67029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cstate="screen"/>
                    <a:srcRect/>
                    <a:stretch>
                      <a:fillRect/>
                    </a:stretch>
                  </pic:blipFill>
                  <pic:spPr bwMode="auto">
                    <a:xfrm>
                      <a:off x="0" y="0"/>
                      <a:ext cx="4918710" cy="6702950"/>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cs="Arial"/>
          <w:b/>
          <w:sz w:val="16"/>
          <w:szCs w:val="16"/>
          <w:lang w:eastAsia="en-AU"/>
        </w:rPr>
      </w:pPr>
    </w:p>
    <w:p w:rsidR="00554469" w:rsidRDefault="00554469">
      <w:pPr>
        <w:spacing w:after="0" w:line="240" w:lineRule="auto"/>
        <w:jc w:val="left"/>
        <w:rPr>
          <w:rFonts w:ascii="Arial" w:hAnsi="Arial" w:cs="Arial"/>
          <w:b/>
          <w:sz w:val="16"/>
          <w:szCs w:val="16"/>
          <w:lang w:eastAsia="en-AU"/>
        </w:rPr>
      </w:pPr>
      <w:r w:rsidRPr="00554469">
        <w:rPr>
          <w:noProof/>
          <w:szCs w:val="16"/>
          <w:lang w:eastAsia="en-AU"/>
        </w:rPr>
        <w:lastRenderedPageBreak/>
        <w:drawing>
          <wp:inline distT="0" distB="0" distL="0" distR="0">
            <wp:extent cx="4727879" cy="64008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screen"/>
                    <a:srcRect/>
                    <a:stretch>
                      <a:fillRect/>
                    </a:stretch>
                  </pic:blipFill>
                  <pic:spPr bwMode="auto">
                    <a:xfrm>
                      <a:off x="0" y="0"/>
                      <a:ext cx="4727879" cy="6400800"/>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cs="Arial"/>
          <w:b/>
          <w:sz w:val="16"/>
          <w:szCs w:val="16"/>
          <w:lang w:eastAsia="en-AU"/>
        </w:rPr>
      </w:pPr>
      <w:r w:rsidRPr="00554469">
        <w:rPr>
          <w:noProof/>
          <w:szCs w:val="16"/>
          <w:lang w:eastAsia="en-AU"/>
        </w:rPr>
        <w:lastRenderedPageBreak/>
        <w:drawing>
          <wp:inline distT="0" distB="0" distL="0" distR="0">
            <wp:extent cx="4736796" cy="6432605"/>
            <wp:effectExtent l="19050" t="0" r="6654"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cstate="screen"/>
                    <a:srcRect/>
                    <a:stretch>
                      <a:fillRect/>
                    </a:stretch>
                  </pic:blipFill>
                  <pic:spPr bwMode="auto">
                    <a:xfrm>
                      <a:off x="0" y="0"/>
                      <a:ext cx="4736796" cy="6432605"/>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cs="Arial"/>
          <w:b/>
          <w:sz w:val="16"/>
          <w:szCs w:val="16"/>
          <w:lang w:eastAsia="en-AU"/>
        </w:rPr>
      </w:pPr>
      <w:r w:rsidRPr="00554469">
        <w:rPr>
          <w:noProof/>
          <w:szCs w:val="16"/>
          <w:lang w:eastAsia="en-AU"/>
        </w:rPr>
        <w:lastRenderedPageBreak/>
        <w:drawing>
          <wp:inline distT="0" distB="0" distL="0" distR="0">
            <wp:extent cx="4754604" cy="6475903"/>
            <wp:effectExtent l="19050" t="0" r="7896"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cstate="screen"/>
                    <a:srcRect/>
                    <a:stretch>
                      <a:fillRect/>
                    </a:stretch>
                  </pic:blipFill>
                  <pic:spPr bwMode="auto">
                    <a:xfrm>
                      <a:off x="0" y="0"/>
                      <a:ext cx="4754604" cy="6475903"/>
                    </a:xfrm>
                    <a:prstGeom prst="rect">
                      <a:avLst/>
                    </a:prstGeom>
                    <a:noFill/>
                    <a:ln w="9525">
                      <a:noFill/>
                      <a:miter lim="800000"/>
                      <a:headEnd/>
                      <a:tailEnd/>
                    </a:ln>
                  </pic:spPr>
                </pic:pic>
              </a:graphicData>
            </a:graphic>
          </wp:inline>
        </w:drawing>
      </w:r>
    </w:p>
    <w:p w:rsidR="00554469" w:rsidRDefault="00554469">
      <w:pPr>
        <w:spacing w:after="0" w:line="240" w:lineRule="auto"/>
        <w:jc w:val="left"/>
        <w:rPr>
          <w:rFonts w:ascii="Arial" w:hAnsi="Arial"/>
          <w:b/>
          <w:i/>
          <w:sz w:val="20"/>
          <w:lang w:eastAsia="en-AU"/>
        </w:rPr>
      </w:pPr>
      <w:r>
        <w:rPr>
          <w:i/>
          <w:lang w:eastAsia="en-AU"/>
        </w:rPr>
        <w:br w:type="page"/>
      </w:r>
    </w:p>
    <w:p w:rsidR="00BC32C5" w:rsidRDefault="00BC32C5" w:rsidP="00BC32C5">
      <w:pPr>
        <w:pStyle w:val="Heading4"/>
        <w:rPr>
          <w:lang w:eastAsia="en-AU"/>
        </w:rPr>
      </w:pPr>
      <w:r w:rsidRPr="00BC32C5">
        <w:rPr>
          <w:i/>
          <w:lang w:eastAsia="en-AU"/>
        </w:rPr>
        <w:lastRenderedPageBreak/>
        <w:t>H</w:t>
      </w:r>
      <w:r w:rsidR="009A7DB8">
        <w:rPr>
          <w:i/>
          <w:lang w:eastAsia="en-AU"/>
        </w:rPr>
        <w:t>ydra</w:t>
      </w:r>
      <w:r w:rsidRPr="00BC32C5">
        <w:rPr>
          <w:i/>
          <w:lang w:eastAsia="en-AU"/>
        </w:rPr>
        <w:t xml:space="preserve"> viridissima </w:t>
      </w:r>
      <w:r>
        <w:rPr>
          <w:lang w:eastAsia="en-AU"/>
        </w:rPr>
        <w:t>1379B 1381B (low pH tests)</w:t>
      </w:r>
    </w:p>
    <w:p w:rsidR="00554469" w:rsidRDefault="00554469" w:rsidP="00554469">
      <w:pPr>
        <w:rPr>
          <w:lang w:eastAsia="en-AU"/>
        </w:rPr>
      </w:pPr>
      <w:r w:rsidRPr="00554469">
        <w:rPr>
          <w:noProof/>
          <w:lang w:eastAsia="en-AU"/>
        </w:rPr>
        <w:drawing>
          <wp:inline distT="0" distB="0" distL="0" distR="0">
            <wp:extent cx="4823294" cy="6575728"/>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screen"/>
                    <a:srcRect/>
                    <a:stretch>
                      <a:fillRect/>
                    </a:stretch>
                  </pic:blipFill>
                  <pic:spPr bwMode="auto">
                    <a:xfrm>
                      <a:off x="0" y="0"/>
                      <a:ext cx="4823294" cy="6575728"/>
                    </a:xfrm>
                    <a:prstGeom prst="rect">
                      <a:avLst/>
                    </a:prstGeom>
                    <a:noFill/>
                    <a:ln w="9525">
                      <a:noFill/>
                      <a:miter lim="800000"/>
                      <a:headEnd/>
                      <a:tailEnd/>
                    </a:ln>
                  </pic:spPr>
                </pic:pic>
              </a:graphicData>
            </a:graphic>
          </wp:inline>
        </w:drawing>
      </w:r>
    </w:p>
    <w:p w:rsidR="00554469" w:rsidRDefault="00554469" w:rsidP="00554469">
      <w:pPr>
        <w:rPr>
          <w:lang w:eastAsia="en-AU"/>
        </w:rPr>
      </w:pPr>
      <w:r w:rsidRPr="00554469">
        <w:rPr>
          <w:noProof/>
          <w:lang w:eastAsia="en-AU"/>
        </w:rPr>
        <w:lastRenderedPageBreak/>
        <w:drawing>
          <wp:inline distT="0" distB="0" distL="0" distR="0">
            <wp:extent cx="5312516" cy="7275443"/>
            <wp:effectExtent l="19050" t="0" r="2434"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0" cstate="screen"/>
                    <a:srcRect/>
                    <a:stretch>
                      <a:fillRect/>
                    </a:stretch>
                  </pic:blipFill>
                  <pic:spPr bwMode="auto">
                    <a:xfrm>
                      <a:off x="0" y="0"/>
                      <a:ext cx="5312516" cy="7275443"/>
                    </a:xfrm>
                    <a:prstGeom prst="rect">
                      <a:avLst/>
                    </a:prstGeom>
                    <a:noFill/>
                    <a:ln w="9525">
                      <a:noFill/>
                      <a:miter lim="800000"/>
                      <a:headEnd/>
                      <a:tailEnd/>
                    </a:ln>
                  </pic:spPr>
                </pic:pic>
              </a:graphicData>
            </a:graphic>
          </wp:inline>
        </w:drawing>
      </w:r>
    </w:p>
    <w:p w:rsidR="00554469" w:rsidRDefault="00554469" w:rsidP="00554469">
      <w:pPr>
        <w:rPr>
          <w:lang w:eastAsia="en-AU"/>
        </w:rPr>
      </w:pPr>
    </w:p>
    <w:p w:rsidR="00554469" w:rsidRPr="00554469" w:rsidRDefault="00554469" w:rsidP="00554469">
      <w:pPr>
        <w:rPr>
          <w:lang w:eastAsia="en-AU"/>
        </w:rPr>
      </w:pPr>
      <w:r w:rsidRPr="00554469">
        <w:rPr>
          <w:noProof/>
          <w:lang w:eastAsia="en-AU"/>
        </w:rPr>
        <w:lastRenderedPageBreak/>
        <w:drawing>
          <wp:inline distT="0" distB="0" distL="0" distR="0">
            <wp:extent cx="5352857" cy="7490129"/>
            <wp:effectExtent l="19050" t="0" r="193"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cstate="screen"/>
                    <a:srcRect/>
                    <a:stretch>
                      <a:fillRect/>
                    </a:stretch>
                  </pic:blipFill>
                  <pic:spPr bwMode="auto">
                    <a:xfrm>
                      <a:off x="0" y="0"/>
                      <a:ext cx="5352857" cy="7490129"/>
                    </a:xfrm>
                    <a:prstGeom prst="rect">
                      <a:avLst/>
                    </a:prstGeom>
                    <a:noFill/>
                    <a:ln w="9525">
                      <a:noFill/>
                      <a:miter lim="800000"/>
                      <a:headEnd/>
                      <a:tailEnd/>
                    </a:ln>
                  </pic:spPr>
                </pic:pic>
              </a:graphicData>
            </a:graphic>
          </wp:inline>
        </w:drawing>
      </w:r>
    </w:p>
    <w:sectPr w:rsidR="00554469" w:rsidRPr="00554469" w:rsidSect="00B52EC7">
      <w:footerReference w:type="default" r:id="rId92"/>
      <w:pgSz w:w="11906" w:h="16838" w:code="9"/>
      <w:pgMar w:top="1440" w:right="1800" w:bottom="1440" w:left="1800"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9EA" w:rsidRDefault="00B459EA">
      <w:r>
        <w:separator/>
      </w:r>
    </w:p>
  </w:endnote>
  <w:endnote w:type="continuationSeparator" w:id="0">
    <w:p w:rsidR="00B459EA" w:rsidRDefault="00B459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B459EA">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505201">
        <w:rPr>
          <w:noProof/>
        </w:rPr>
        <w:t>28</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B459EA">
        <w:rPr>
          <w:noProof/>
        </w:rPr>
        <w:t>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78474"/>
      <w:docPartObj>
        <w:docPartGallery w:val="Page Numbers (Bottom of Page)"/>
        <w:docPartUnique/>
      </w:docPartObj>
    </w:sdtPr>
    <w:sdtContent>
      <w:p w:rsidR="00B459EA" w:rsidRPr="00EC202D" w:rsidRDefault="004513D3" w:rsidP="00693C5D">
        <w:pPr>
          <w:pStyle w:val="landscape"/>
          <w:framePr w:wrap="around"/>
        </w:pPr>
        <w:fldSimple w:instr=" PAGE   \* MERGEFORMAT ">
          <w:r w:rsidR="00505201">
            <w:rPr>
              <w:noProof/>
            </w:rPr>
            <w:t>49</w:t>
          </w:r>
        </w:fldSimple>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78488"/>
      <w:docPartObj>
        <w:docPartGallery w:val="Page Numbers (Bottom of Page)"/>
        <w:docPartUnique/>
      </w:docPartObj>
    </w:sdtPr>
    <w:sdtContent>
      <w:p w:rsidR="00B459EA" w:rsidRPr="00054F3E" w:rsidRDefault="004513D3" w:rsidP="00054F3E">
        <w:pPr>
          <w:pStyle w:val="Footer"/>
        </w:pPr>
        <w:fldSimple w:instr=" PAGE   \* MERGEFORMAT ">
          <w:r w:rsidR="00505201">
            <w:rPr>
              <w:noProof/>
            </w:rPr>
            <w:t>56</w:t>
          </w:r>
        </w:fldSimple>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78479"/>
      <w:docPartObj>
        <w:docPartGallery w:val="Page Numbers (Bottom of Page)"/>
        <w:docPartUnique/>
      </w:docPartObj>
    </w:sdtPr>
    <w:sdtContent>
      <w:p w:rsidR="00B459EA" w:rsidRPr="00EC202D" w:rsidRDefault="004513D3" w:rsidP="00EC202D">
        <w:pPr>
          <w:pStyle w:val="landscape"/>
          <w:framePr w:wrap="around"/>
        </w:pPr>
        <w:fldSimple w:instr=" PAGE   \* MERGEFORMAT ">
          <w:r w:rsidR="00505201">
            <w:rPr>
              <w:noProof/>
            </w:rPr>
            <w:t>58</w:t>
          </w:r>
        </w:fldSimple>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78481"/>
      <w:docPartObj>
        <w:docPartGallery w:val="Page Numbers (Bottom of Page)"/>
        <w:docPartUnique/>
      </w:docPartObj>
    </w:sdtPr>
    <w:sdtContent>
      <w:p w:rsidR="00B459EA" w:rsidRPr="00EC202D" w:rsidRDefault="004513D3" w:rsidP="00EC202D">
        <w:pPr>
          <w:pStyle w:val="Footer"/>
        </w:pPr>
        <w:fldSimple w:instr=" PAGE   \* MERGEFORMAT ">
          <w:r w:rsidR="00505201">
            <w:rPr>
              <w:noProof/>
            </w:rPr>
            <w:t>86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B459EA">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505201">
        <w:rPr>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B459EA">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Footer"/>
    </w:pPr>
  </w:p>
  <w:p w:rsidR="00B459EA" w:rsidRDefault="004513D3">
    <w:pPr>
      <w:pStyle w:val="Footer"/>
    </w:pPr>
    <w:sdt>
      <w:sdtPr>
        <w:id w:val="16815348"/>
        <w:docPartObj>
          <w:docPartGallery w:val="Page Numbers (Bottom of Page)"/>
          <w:docPartUnique/>
        </w:docPartObj>
      </w:sdtPr>
      <w:sdtContent>
        <w:fldSimple w:instr=" PAGE   \* MERGEFORMAT ">
          <w:r w:rsidR="00505201">
            <w:rPr>
              <w:noProof/>
            </w:rPr>
            <w:t>5</w:t>
          </w:r>
        </w:fldSimple>
      </w:sdtContent>
    </w:sdt>
  </w:p>
  <w:p w:rsidR="00B459EA" w:rsidRPr="00595265" w:rsidRDefault="00B459EA" w:rsidP="0059526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B459EA">
        <w:rPr>
          <w:noProof/>
        </w:rPr>
        <w:t>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Footer"/>
    </w:pPr>
  </w:p>
  <w:p w:rsidR="00B459EA" w:rsidRDefault="004513D3" w:rsidP="00A55351">
    <w:pPr>
      <w:pStyle w:val="landscape"/>
      <w:framePr w:wrap="around"/>
    </w:pPr>
    <w:sdt>
      <w:sdtPr>
        <w:id w:val="16815349"/>
        <w:docPartObj>
          <w:docPartGallery w:val="Page Numbers (Bottom of Page)"/>
          <w:docPartUnique/>
        </w:docPartObj>
      </w:sdtPr>
      <w:sdtContent>
        <w:fldSimple w:instr=" PAGE   \* MERGEFORMAT ">
          <w:r w:rsidR="00505201">
            <w:rPr>
              <w:noProof/>
            </w:rPr>
            <w:t>6</w:t>
          </w:r>
        </w:fldSimple>
      </w:sdtContent>
    </w:sdt>
  </w:p>
  <w:p w:rsidR="00B459EA" w:rsidRPr="00595265" w:rsidRDefault="00B459EA" w:rsidP="0059526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Footer"/>
    </w:pPr>
    <w:fldSimple w:instr="PAGE">
      <w:r w:rsidR="00B459EA">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9EA" w:rsidRDefault="00B459EA">
      <w:r>
        <w:separator/>
      </w:r>
    </w:p>
  </w:footnote>
  <w:footnote w:type="continuationSeparator" w:id="0">
    <w:p w:rsidR="00B459EA" w:rsidRDefault="00B459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Header"/>
      <w:jc w:val="right"/>
      <w:rPr>
        <w:rFonts w:ascii="Arial" w:hAnsi="Arial"/>
        <w:sz w:val="14"/>
      </w:rPr>
    </w:pPr>
    <w:fldSimple w:instr=" FILENAME \* Lower\p  \* MERGEFORMAT ">
      <w:r w:rsidR="00B459EA" w:rsidRPr="00B459EA">
        <w:rPr>
          <w:rFonts w:ascii="Arial" w:hAnsi="Arial"/>
          <w:noProof/>
          <w:sz w:val="14"/>
        </w:rPr>
        <w:t>\</w:t>
      </w:r>
      <w:r w:rsidR="00B459EA">
        <w:rPr>
          <w:noProof/>
        </w:rPr>
        <w:t>\pvnt01flpr01\user$\a18160\profile\desktop\ir630_harford\ir630 working.docx</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4513D3">
    <w:pPr>
      <w:pStyle w:val="Header"/>
      <w:jc w:val="right"/>
      <w:rPr>
        <w:rFonts w:ascii="Arial" w:hAnsi="Arial"/>
        <w:sz w:val="14"/>
      </w:rPr>
    </w:pPr>
    <w:fldSimple w:instr=" FILENAME \* Lower\p  \* MERGEFORMAT ">
      <w:r w:rsidR="00B459EA" w:rsidRPr="00B459EA">
        <w:rPr>
          <w:rFonts w:ascii="Arial" w:hAnsi="Arial"/>
          <w:noProof/>
          <w:sz w:val="14"/>
        </w:rPr>
        <w:t>\</w:t>
      </w:r>
      <w:r w:rsidR="00B459EA">
        <w:rPr>
          <w:noProof/>
        </w:rPr>
        <w:t>\pvnt01flpr01\user$\a18160\profile\desktop\ir630_harford\ir630 working.docx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EA" w:rsidRDefault="00B459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686E"/>
    <w:multiLevelType w:val="hybridMultilevel"/>
    <w:tmpl w:val="0DEEBA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9AA4D4F"/>
    <w:multiLevelType w:val="hybridMultilevel"/>
    <w:tmpl w:val="3E744702"/>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FA3D2C"/>
    <w:multiLevelType w:val="hybridMultilevel"/>
    <w:tmpl w:val="0FE8728A"/>
    <w:lvl w:ilvl="0" w:tplc="9B72D1AC">
      <w:start w:val="1"/>
      <w:numFmt w:val="bullet"/>
      <w:lvlText w:val=""/>
      <w:lvlPicBulletId w:val="0"/>
      <w:lvlJc w:val="left"/>
      <w:pPr>
        <w:tabs>
          <w:tab w:val="num" w:pos="720"/>
        </w:tabs>
        <w:ind w:left="720" w:hanging="360"/>
      </w:pPr>
      <w:rPr>
        <w:rFonts w:ascii="Symbol" w:hAnsi="Symbol" w:hint="default"/>
      </w:rPr>
    </w:lvl>
    <w:lvl w:ilvl="1" w:tplc="352C6632" w:tentative="1">
      <w:start w:val="1"/>
      <w:numFmt w:val="bullet"/>
      <w:lvlText w:val=""/>
      <w:lvlJc w:val="left"/>
      <w:pPr>
        <w:tabs>
          <w:tab w:val="num" w:pos="1440"/>
        </w:tabs>
        <w:ind w:left="1440" w:hanging="360"/>
      </w:pPr>
      <w:rPr>
        <w:rFonts w:ascii="Symbol" w:hAnsi="Symbol" w:hint="default"/>
      </w:rPr>
    </w:lvl>
    <w:lvl w:ilvl="2" w:tplc="10CA71BC" w:tentative="1">
      <w:start w:val="1"/>
      <w:numFmt w:val="bullet"/>
      <w:lvlText w:val=""/>
      <w:lvlJc w:val="left"/>
      <w:pPr>
        <w:tabs>
          <w:tab w:val="num" w:pos="2160"/>
        </w:tabs>
        <w:ind w:left="2160" w:hanging="360"/>
      </w:pPr>
      <w:rPr>
        <w:rFonts w:ascii="Symbol" w:hAnsi="Symbol" w:hint="default"/>
      </w:rPr>
    </w:lvl>
    <w:lvl w:ilvl="3" w:tplc="B4522448" w:tentative="1">
      <w:start w:val="1"/>
      <w:numFmt w:val="bullet"/>
      <w:lvlText w:val=""/>
      <w:lvlJc w:val="left"/>
      <w:pPr>
        <w:tabs>
          <w:tab w:val="num" w:pos="2880"/>
        </w:tabs>
        <w:ind w:left="2880" w:hanging="360"/>
      </w:pPr>
      <w:rPr>
        <w:rFonts w:ascii="Symbol" w:hAnsi="Symbol" w:hint="default"/>
      </w:rPr>
    </w:lvl>
    <w:lvl w:ilvl="4" w:tplc="2BF0ED06" w:tentative="1">
      <w:start w:val="1"/>
      <w:numFmt w:val="bullet"/>
      <w:lvlText w:val=""/>
      <w:lvlJc w:val="left"/>
      <w:pPr>
        <w:tabs>
          <w:tab w:val="num" w:pos="3600"/>
        </w:tabs>
        <w:ind w:left="3600" w:hanging="360"/>
      </w:pPr>
      <w:rPr>
        <w:rFonts w:ascii="Symbol" w:hAnsi="Symbol" w:hint="default"/>
      </w:rPr>
    </w:lvl>
    <w:lvl w:ilvl="5" w:tplc="82BCD21A" w:tentative="1">
      <w:start w:val="1"/>
      <w:numFmt w:val="bullet"/>
      <w:lvlText w:val=""/>
      <w:lvlJc w:val="left"/>
      <w:pPr>
        <w:tabs>
          <w:tab w:val="num" w:pos="4320"/>
        </w:tabs>
        <w:ind w:left="4320" w:hanging="360"/>
      </w:pPr>
      <w:rPr>
        <w:rFonts w:ascii="Symbol" w:hAnsi="Symbol" w:hint="default"/>
      </w:rPr>
    </w:lvl>
    <w:lvl w:ilvl="6" w:tplc="C65EA8F2" w:tentative="1">
      <w:start w:val="1"/>
      <w:numFmt w:val="bullet"/>
      <w:lvlText w:val=""/>
      <w:lvlJc w:val="left"/>
      <w:pPr>
        <w:tabs>
          <w:tab w:val="num" w:pos="5040"/>
        </w:tabs>
        <w:ind w:left="5040" w:hanging="360"/>
      </w:pPr>
      <w:rPr>
        <w:rFonts w:ascii="Symbol" w:hAnsi="Symbol" w:hint="default"/>
      </w:rPr>
    </w:lvl>
    <w:lvl w:ilvl="7" w:tplc="CDC81D32" w:tentative="1">
      <w:start w:val="1"/>
      <w:numFmt w:val="bullet"/>
      <w:lvlText w:val=""/>
      <w:lvlJc w:val="left"/>
      <w:pPr>
        <w:tabs>
          <w:tab w:val="num" w:pos="5760"/>
        </w:tabs>
        <w:ind w:left="5760" w:hanging="360"/>
      </w:pPr>
      <w:rPr>
        <w:rFonts w:ascii="Symbol" w:hAnsi="Symbol" w:hint="default"/>
      </w:rPr>
    </w:lvl>
    <w:lvl w:ilvl="8" w:tplc="4844EB26" w:tentative="1">
      <w:start w:val="1"/>
      <w:numFmt w:val="bullet"/>
      <w:lvlText w:val=""/>
      <w:lvlJc w:val="left"/>
      <w:pPr>
        <w:tabs>
          <w:tab w:val="num" w:pos="6480"/>
        </w:tabs>
        <w:ind w:left="6480" w:hanging="360"/>
      </w:pPr>
      <w:rPr>
        <w:rFonts w:ascii="Symbol" w:hAnsi="Symbol" w:hint="default"/>
      </w:rPr>
    </w:lvl>
  </w:abstractNum>
  <w:abstractNum w:abstractNumId="13">
    <w:nsid w:val="29AB458E"/>
    <w:multiLevelType w:val="hybridMultilevel"/>
    <w:tmpl w:val="3A9A7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034862"/>
    <w:multiLevelType w:val="hybridMultilevel"/>
    <w:tmpl w:val="FC7A64A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32E3A7C"/>
    <w:multiLevelType w:val="hybridMultilevel"/>
    <w:tmpl w:val="73F268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36869F6"/>
    <w:multiLevelType w:val="hybridMultilevel"/>
    <w:tmpl w:val="8D928DCC"/>
    <w:lvl w:ilvl="0" w:tplc="0C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081B9A"/>
    <w:multiLevelType w:val="hybridMultilevel"/>
    <w:tmpl w:val="B6DEFE5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E8F2660"/>
    <w:multiLevelType w:val="hybridMultilevel"/>
    <w:tmpl w:val="F1224E66"/>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A62CEE"/>
    <w:multiLevelType w:val="hybridMultilevel"/>
    <w:tmpl w:val="78E8B996"/>
    <w:lvl w:ilvl="0" w:tplc="84DC79A6">
      <w:start w:val="1"/>
      <w:numFmt w:val="upp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75F4077"/>
    <w:multiLevelType w:val="hybridMultilevel"/>
    <w:tmpl w:val="CE6A66C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A624586"/>
    <w:multiLevelType w:val="hybridMultilevel"/>
    <w:tmpl w:val="F12E0C80"/>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751ADB"/>
    <w:multiLevelType w:val="hybridMultilevel"/>
    <w:tmpl w:val="A134B134"/>
    <w:lvl w:ilvl="0" w:tplc="95E293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D8E60F8"/>
    <w:multiLevelType w:val="hybridMultilevel"/>
    <w:tmpl w:val="BD9A368A"/>
    <w:lvl w:ilvl="0" w:tplc="AF4A5656">
      <w:start w:val="1"/>
      <w:numFmt w:val="decimal"/>
      <w:pStyle w:val="Normal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F191851"/>
    <w:multiLevelType w:val="hybridMultilevel"/>
    <w:tmpl w:val="20826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4C703F8"/>
    <w:multiLevelType w:val="hybridMultilevel"/>
    <w:tmpl w:val="266A174A"/>
    <w:lvl w:ilvl="0" w:tplc="7BA4AEEC">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8">
    <w:nsid w:val="6E4A6A52"/>
    <w:multiLevelType w:val="hybridMultilevel"/>
    <w:tmpl w:val="343A22B8"/>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C86086"/>
    <w:multiLevelType w:val="hybridMultilevel"/>
    <w:tmpl w:val="7D246238"/>
    <w:lvl w:ilvl="0" w:tplc="69C072A0">
      <w:start w:val="1"/>
      <w:numFmt w:val="decimal"/>
      <w:pStyle w:val="number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25"/>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num>
  <w:num w:numId="15">
    <w:abstractNumId w:val="8"/>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2"/>
  </w:num>
  <w:num w:numId="25">
    <w:abstractNumId w:val="25"/>
  </w:num>
  <w:num w:numId="26">
    <w:abstractNumId w:val="15"/>
  </w:num>
  <w:num w:numId="27">
    <w:abstractNumId w:val="18"/>
  </w:num>
  <w:num w:numId="28">
    <w:abstractNumId w:val="11"/>
  </w:num>
  <w:num w:numId="29">
    <w:abstractNumId w:val="21"/>
  </w:num>
  <w:num w:numId="30">
    <w:abstractNumId w:val="28"/>
  </w:num>
  <w:num w:numId="31">
    <w:abstractNumId w:val="10"/>
  </w:num>
  <w:num w:numId="32">
    <w:abstractNumId w:val="16"/>
  </w:num>
  <w:num w:numId="33">
    <w:abstractNumId w:val="26"/>
  </w:num>
  <w:num w:numId="34">
    <w:abstractNumId w:val="19"/>
  </w:num>
  <w:num w:numId="35">
    <w:abstractNumId w:val="13"/>
  </w:num>
  <w:num w:numId="36">
    <w:abstractNumId w:val="27"/>
  </w:num>
  <w:num w:numId="37">
    <w:abstractNumId w:val="17"/>
  </w:num>
  <w:num w:numId="38">
    <w:abstractNumId w:val="14"/>
  </w:num>
  <w:num w:numId="39">
    <w:abstractNumId w:val="20"/>
  </w:num>
  <w:num w:numId="40">
    <w:abstractNumId w:val="12"/>
  </w:num>
  <w:num w:numId="41">
    <w:abstractNumId w:val="23"/>
  </w:num>
  <w:num w:numId="42">
    <w:abstractNumId w:val="24"/>
  </w:num>
  <w:num w:numId="43">
    <w:abstractNumId w:val="24"/>
    <w:lvlOverride w:ilvl="0">
      <w:startOverride w:val="1"/>
    </w:lvlOverride>
  </w:num>
  <w:num w:numId="44">
    <w:abstractNumId w:val="3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proofState w:spelling="clean"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SSD_styl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vtdpda53et2zjerfv0x9vw3atvdddaxaztw&quot;&gt;Ecotox&lt;record-ids&gt;&lt;item&gt;1747&lt;/item&gt;&lt;item&gt;1760&lt;/item&gt;&lt;item&gt;1815&lt;/item&gt;&lt;item&gt;1929&lt;/item&gt;&lt;item&gt;1935&lt;/item&gt;&lt;item&gt;1938&lt;/item&gt;&lt;item&gt;1950&lt;/item&gt;&lt;item&gt;1951&lt;/item&gt;&lt;item&gt;1957&lt;/item&gt;&lt;item&gt;1960&lt;/item&gt;&lt;item&gt;1961&lt;/item&gt;&lt;item&gt;1965&lt;/item&gt;&lt;item&gt;2006&lt;/item&gt;&lt;item&gt;2007&lt;/item&gt;&lt;item&gt;2331&lt;/item&gt;&lt;item&gt;3065&lt;/item&gt;&lt;item&gt;3069&lt;/item&gt;&lt;item&gt;3133&lt;/item&gt;&lt;item&gt;3134&lt;/item&gt;&lt;item&gt;3144&lt;/item&gt;&lt;item&gt;3149&lt;/item&gt;&lt;/record-ids&gt;&lt;/item&gt;&lt;/Libraries&gt;"/>
  </w:docVars>
  <w:rsids>
    <w:rsidRoot w:val="004A2ABA"/>
    <w:rsid w:val="00001012"/>
    <w:rsid w:val="00003355"/>
    <w:rsid w:val="00003E32"/>
    <w:rsid w:val="00004856"/>
    <w:rsid w:val="000109F5"/>
    <w:rsid w:val="00014F4A"/>
    <w:rsid w:val="000159BE"/>
    <w:rsid w:val="00027908"/>
    <w:rsid w:val="0003519D"/>
    <w:rsid w:val="00035F32"/>
    <w:rsid w:val="000416AC"/>
    <w:rsid w:val="0004324C"/>
    <w:rsid w:val="0004766F"/>
    <w:rsid w:val="00053FD4"/>
    <w:rsid w:val="00054C7F"/>
    <w:rsid w:val="00054F3E"/>
    <w:rsid w:val="00056298"/>
    <w:rsid w:val="0005765D"/>
    <w:rsid w:val="00061EAC"/>
    <w:rsid w:val="00061FAF"/>
    <w:rsid w:val="0007111A"/>
    <w:rsid w:val="00074044"/>
    <w:rsid w:val="000802BB"/>
    <w:rsid w:val="00085825"/>
    <w:rsid w:val="00086A11"/>
    <w:rsid w:val="000912B4"/>
    <w:rsid w:val="00095115"/>
    <w:rsid w:val="000975AE"/>
    <w:rsid w:val="000A00D3"/>
    <w:rsid w:val="000A480C"/>
    <w:rsid w:val="000B0AB9"/>
    <w:rsid w:val="000B1A1B"/>
    <w:rsid w:val="000B2CA7"/>
    <w:rsid w:val="000B4634"/>
    <w:rsid w:val="000C32EC"/>
    <w:rsid w:val="000C4639"/>
    <w:rsid w:val="000C6A52"/>
    <w:rsid w:val="000D1BAE"/>
    <w:rsid w:val="000D2F65"/>
    <w:rsid w:val="000D5EE6"/>
    <w:rsid w:val="000E1B91"/>
    <w:rsid w:val="000E6356"/>
    <w:rsid w:val="000F1D0E"/>
    <w:rsid w:val="000F2071"/>
    <w:rsid w:val="000F3696"/>
    <w:rsid w:val="000F4C67"/>
    <w:rsid w:val="000F6249"/>
    <w:rsid w:val="000F66F0"/>
    <w:rsid w:val="00101544"/>
    <w:rsid w:val="001023BA"/>
    <w:rsid w:val="00103EDE"/>
    <w:rsid w:val="00104A6E"/>
    <w:rsid w:val="00107E97"/>
    <w:rsid w:val="00115120"/>
    <w:rsid w:val="0011663F"/>
    <w:rsid w:val="00120BF0"/>
    <w:rsid w:val="001247C2"/>
    <w:rsid w:val="001271EA"/>
    <w:rsid w:val="001311EE"/>
    <w:rsid w:val="001314D8"/>
    <w:rsid w:val="001328AD"/>
    <w:rsid w:val="00133033"/>
    <w:rsid w:val="00133D1A"/>
    <w:rsid w:val="00134066"/>
    <w:rsid w:val="00134773"/>
    <w:rsid w:val="001365C6"/>
    <w:rsid w:val="001376F5"/>
    <w:rsid w:val="00140E9A"/>
    <w:rsid w:val="00146744"/>
    <w:rsid w:val="00150A5C"/>
    <w:rsid w:val="00153A0D"/>
    <w:rsid w:val="00153FE7"/>
    <w:rsid w:val="00155867"/>
    <w:rsid w:val="001604B9"/>
    <w:rsid w:val="00171347"/>
    <w:rsid w:val="00172346"/>
    <w:rsid w:val="00172D96"/>
    <w:rsid w:val="00172F5F"/>
    <w:rsid w:val="00172F6B"/>
    <w:rsid w:val="0017324F"/>
    <w:rsid w:val="001734B3"/>
    <w:rsid w:val="0017461E"/>
    <w:rsid w:val="00185182"/>
    <w:rsid w:val="001916E4"/>
    <w:rsid w:val="00192034"/>
    <w:rsid w:val="0019375A"/>
    <w:rsid w:val="00194AE7"/>
    <w:rsid w:val="00194F26"/>
    <w:rsid w:val="001951EC"/>
    <w:rsid w:val="001A0662"/>
    <w:rsid w:val="001A4544"/>
    <w:rsid w:val="001A68F7"/>
    <w:rsid w:val="001C2FCB"/>
    <w:rsid w:val="001D2DE0"/>
    <w:rsid w:val="001D4A3B"/>
    <w:rsid w:val="001D5D92"/>
    <w:rsid w:val="001D5DF3"/>
    <w:rsid w:val="001E1848"/>
    <w:rsid w:val="001E3ABD"/>
    <w:rsid w:val="001E4AAC"/>
    <w:rsid w:val="001E4BF6"/>
    <w:rsid w:val="001E6512"/>
    <w:rsid w:val="001F1307"/>
    <w:rsid w:val="001F26A2"/>
    <w:rsid w:val="001F2C19"/>
    <w:rsid w:val="001F3ED3"/>
    <w:rsid w:val="00205546"/>
    <w:rsid w:val="002059EE"/>
    <w:rsid w:val="00205E47"/>
    <w:rsid w:val="00206795"/>
    <w:rsid w:val="002079B3"/>
    <w:rsid w:val="00207CCF"/>
    <w:rsid w:val="00210794"/>
    <w:rsid w:val="002122F8"/>
    <w:rsid w:val="00216B93"/>
    <w:rsid w:val="00217A55"/>
    <w:rsid w:val="002210C5"/>
    <w:rsid w:val="0022281B"/>
    <w:rsid w:val="0023037F"/>
    <w:rsid w:val="00231D8A"/>
    <w:rsid w:val="00235212"/>
    <w:rsid w:val="00236C06"/>
    <w:rsid w:val="00237B98"/>
    <w:rsid w:val="002418C2"/>
    <w:rsid w:val="002437B4"/>
    <w:rsid w:val="0024575C"/>
    <w:rsid w:val="00247244"/>
    <w:rsid w:val="002473AA"/>
    <w:rsid w:val="00247B6E"/>
    <w:rsid w:val="00260DE5"/>
    <w:rsid w:val="0026178F"/>
    <w:rsid w:val="00262D9D"/>
    <w:rsid w:val="00263A07"/>
    <w:rsid w:val="002642DA"/>
    <w:rsid w:val="00264436"/>
    <w:rsid w:val="00270B9A"/>
    <w:rsid w:val="00272722"/>
    <w:rsid w:val="002747F0"/>
    <w:rsid w:val="002760B1"/>
    <w:rsid w:val="002810FE"/>
    <w:rsid w:val="00285D38"/>
    <w:rsid w:val="00291F7D"/>
    <w:rsid w:val="00292544"/>
    <w:rsid w:val="00292B0E"/>
    <w:rsid w:val="00294BF0"/>
    <w:rsid w:val="002A39AB"/>
    <w:rsid w:val="002A5AD4"/>
    <w:rsid w:val="002A6E76"/>
    <w:rsid w:val="002B0D18"/>
    <w:rsid w:val="002B39BF"/>
    <w:rsid w:val="002B7925"/>
    <w:rsid w:val="002C00AF"/>
    <w:rsid w:val="002C03C6"/>
    <w:rsid w:val="002C2123"/>
    <w:rsid w:val="002C30B3"/>
    <w:rsid w:val="002C4796"/>
    <w:rsid w:val="002C5240"/>
    <w:rsid w:val="002C62B4"/>
    <w:rsid w:val="002C796A"/>
    <w:rsid w:val="002D21C1"/>
    <w:rsid w:val="002D2911"/>
    <w:rsid w:val="002D3622"/>
    <w:rsid w:val="002D41EC"/>
    <w:rsid w:val="002D4710"/>
    <w:rsid w:val="002D5798"/>
    <w:rsid w:val="002E2D98"/>
    <w:rsid w:val="002E55C2"/>
    <w:rsid w:val="002E6B95"/>
    <w:rsid w:val="002F1059"/>
    <w:rsid w:val="002F213A"/>
    <w:rsid w:val="002F4A0D"/>
    <w:rsid w:val="002F794E"/>
    <w:rsid w:val="00305351"/>
    <w:rsid w:val="00306642"/>
    <w:rsid w:val="00310B01"/>
    <w:rsid w:val="00315D72"/>
    <w:rsid w:val="00316A1F"/>
    <w:rsid w:val="0032061F"/>
    <w:rsid w:val="00323C32"/>
    <w:rsid w:val="00332E2E"/>
    <w:rsid w:val="00337D44"/>
    <w:rsid w:val="0034579A"/>
    <w:rsid w:val="00345F48"/>
    <w:rsid w:val="00347790"/>
    <w:rsid w:val="00350511"/>
    <w:rsid w:val="003507F3"/>
    <w:rsid w:val="0035361A"/>
    <w:rsid w:val="00355129"/>
    <w:rsid w:val="003557AF"/>
    <w:rsid w:val="003561CC"/>
    <w:rsid w:val="00357855"/>
    <w:rsid w:val="0036236D"/>
    <w:rsid w:val="003639EA"/>
    <w:rsid w:val="00367817"/>
    <w:rsid w:val="00371D2F"/>
    <w:rsid w:val="003721FA"/>
    <w:rsid w:val="00372FBF"/>
    <w:rsid w:val="00373735"/>
    <w:rsid w:val="0037419B"/>
    <w:rsid w:val="0038080E"/>
    <w:rsid w:val="00381779"/>
    <w:rsid w:val="003827E7"/>
    <w:rsid w:val="00384504"/>
    <w:rsid w:val="003918F6"/>
    <w:rsid w:val="00392263"/>
    <w:rsid w:val="00392CEA"/>
    <w:rsid w:val="00393010"/>
    <w:rsid w:val="003945C4"/>
    <w:rsid w:val="0039462A"/>
    <w:rsid w:val="00395C09"/>
    <w:rsid w:val="00396281"/>
    <w:rsid w:val="003A53C1"/>
    <w:rsid w:val="003A7190"/>
    <w:rsid w:val="003A7FB1"/>
    <w:rsid w:val="003B0E9C"/>
    <w:rsid w:val="003B31F3"/>
    <w:rsid w:val="003B7B4E"/>
    <w:rsid w:val="003C207D"/>
    <w:rsid w:val="003C4BF8"/>
    <w:rsid w:val="003C68DE"/>
    <w:rsid w:val="003C73C9"/>
    <w:rsid w:val="003D0550"/>
    <w:rsid w:val="003D3342"/>
    <w:rsid w:val="003D3C7E"/>
    <w:rsid w:val="003D6C00"/>
    <w:rsid w:val="003E6B6E"/>
    <w:rsid w:val="003E7B7F"/>
    <w:rsid w:val="003F0413"/>
    <w:rsid w:val="003F0A13"/>
    <w:rsid w:val="003F18B4"/>
    <w:rsid w:val="003F1D06"/>
    <w:rsid w:val="003F6691"/>
    <w:rsid w:val="003F7159"/>
    <w:rsid w:val="003F7403"/>
    <w:rsid w:val="00400B16"/>
    <w:rsid w:val="004010BB"/>
    <w:rsid w:val="00404B2E"/>
    <w:rsid w:val="0040570A"/>
    <w:rsid w:val="004074FD"/>
    <w:rsid w:val="00407D72"/>
    <w:rsid w:val="004106D2"/>
    <w:rsid w:val="00414081"/>
    <w:rsid w:val="00414A75"/>
    <w:rsid w:val="00415586"/>
    <w:rsid w:val="00421CF0"/>
    <w:rsid w:val="0042526A"/>
    <w:rsid w:val="0042715D"/>
    <w:rsid w:val="00432383"/>
    <w:rsid w:val="00432C14"/>
    <w:rsid w:val="00435D7C"/>
    <w:rsid w:val="004402A3"/>
    <w:rsid w:val="004421C3"/>
    <w:rsid w:val="00443DAE"/>
    <w:rsid w:val="00445287"/>
    <w:rsid w:val="00445E30"/>
    <w:rsid w:val="004513D3"/>
    <w:rsid w:val="00460379"/>
    <w:rsid w:val="00466E84"/>
    <w:rsid w:val="00472AFE"/>
    <w:rsid w:val="0047353D"/>
    <w:rsid w:val="00483386"/>
    <w:rsid w:val="0048643D"/>
    <w:rsid w:val="00486AE6"/>
    <w:rsid w:val="00491071"/>
    <w:rsid w:val="00494060"/>
    <w:rsid w:val="004A1D78"/>
    <w:rsid w:val="004A2ABA"/>
    <w:rsid w:val="004A611F"/>
    <w:rsid w:val="004B3EDB"/>
    <w:rsid w:val="004B446A"/>
    <w:rsid w:val="004C0466"/>
    <w:rsid w:val="004C099B"/>
    <w:rsid w:val="004C18EF"/>
    <w:rsid w:val="004C1929"/>
    <w:rsid w:val="004C1C05"/>
    <w:rsid w:val="004C5D4B"/>
    <w:rsid w:val="004D0364"/>
    <w:rsid w:val="004D1355"/>
    <w:rsid w:val="004D1B5E"/>
    <w:rsid w:val="004D6493"/>
    <w:rsid w:val="004E0688"/>
    <w:rsid w:val="004E0C72"/>
    <w:rsid w:val="004E1983"/>
    <w:rsid w:val="004E1DC7"/>
    <w:rsid w:val="004E7E0A"/>
    <w:rsid w:val="004F06B7"/>
    <w:rsid w:val="004F0FA0"/>
    <w:rsid w:val="004F312B"/>
    <w:rsid w:val="004F444B"/>
    <w:rsid w:val="004F4D67"/>
    <w:rsid w:val="005031B8"/>
    <w:rsid w:val="00505201"/>
    <w:rsid w:val="00505A5C"/>
    <w:rsid w:val="00511199"/>
    <w:rsid w:val="00511CD6"/>
    <w:rsid w:val="005217B6"/>
    <w:rsid w:val="00522AB5"/>
    <w:rsid w:val="00522F02"/>
    <w:rsid w:val="00524DCC"/>
    <w:rsid w:val="005266C8"/>
    <w:rsid w:val="00530490"/>
    <w:rsid w:val="00531FCE"/>
    <w:rsid w:val="005345CE"/>
    <w:rsid w:val="00535FFC"/>
    <w:rsid w:val="0053689E"/>
    <w:rsid w:val="0054143C"/>
    <w:rsid w:val="00542BA8"/>
    <w:rsid w:val="00545DD2"/>
    <w:rsid w:val="005479AA"/>
    <w:rsid w:val="005500CB"/>
    <w:rsid w:val="005516A8"/>
    <w:rsid w:val="00554469"/>
    <w:rsid w:val="00554E5B"/>
    <w:rsid w:val="005561D5"/>
    <w:rsid w:val="00560E07"/>
    <w:rsid w:val="0056170D"/>
    <w:rsid w:val="00562B6B"/>
    <w:rsid w:val="0056441D"/>
    <w:rsid w:val="00564504"/>
    <w:rsid w:val="00564512"/>
    <w:rsid w:val="00565FDA"/>
    <w:rsid w:val="00567E16"/>
    <w:rsid w:val="005700F5"/>
    <w:rsid w:val="0057181F"/>
    <w:rsid w:val="00571E8A"/>
    <w:rsid w:val="00572500"/>
    <w:rsid w:val="0057336D"/>
    <w:rsid w:val="00576699"/>
    <w:rsid w:val="00576982"/>
    <w:rsid w:val="00580BE7"/>
    <w:rsid w:val="00581707"/>
    <w:rsid w:val="00585D93"/>
    <w:rsid w:val="00591A48"/>
    <w:rsid w:val="00591FBF"/>
    <w:rsid w:val="00592071"/>
    <w:rsid w:val="005935FF"/>
    <w:rsid w:val="00595265"/>
    <w:rsid w:val="00595518"/>
    <w:rsid w:val="005A1C89"/>
    <w:rsid w:val="005A279B"/>
    <w:rsid w:val="005A68B8"/>
    <w:rsid w:val="005A7A3C"/>
    <w:rsid w:val="005A7C50"/>
    <w:rsid w:val="005B1DB1"/>
    <w:rsid w:val="005B2DA5"/>
    <w:rsid w:val="005B584B"/>
    <w:rsid w:val="005B7653"/>
    <w:rsid w:val="005C35FE"/>
    <w:rsid w:val="005C3CFC"/>
    <w:rsid w:val="005C40CD"/>
    <w:rsid w:val="005C4C12"/>
    <w:rsid w:val="005D2023"/>
    <w:rsid w:val="005D7370"/>
    <w:rsid w:val="005D7B3F"/>
    <w:rsid w:val="005E1450"/>
    <w:rsid w:val="005E2034"/>
    <w:rsid w:val="005F1216"/>
    <w:rsid w:val="005F2143"/>
    <w:rsid w:val="005F34E8"/>
    <w:rsid w:val="005F67CD"/>
    <w:rsid w:val="0060046D"/>
    <w:rsid w:val="00601681"/>
    <w:rsid w:val="00604C37"/>
    <w:rsid w:val="00605A56"/>
    <w:rsid w:val="00607F13"/>
    <w:rsid w:val="00611D1C"/>
    <w:rsid w:val="006132D8"/>
    <w:rsid w:val="00613986"/>
    <w:rsid w:val="00614549"/>
    <w:rsid w:val="006178B1"/>
    <w:rsid w:val="00617CEC"/>
    <w:rsid w:val="00625CD9"/>
    <w:rsid w:val="00627B69"/>
    <w:rsid w:val="006309DB"/>
    <w:rsid w:val="00636E3A"/>
    <w:rsid w:val="0065365B"/>
    <w:rsid w:val="00654AD1"/>
    <w:rsid w:val="00654D78"/>
    <w:rsid w:val="00667CAA"/>
    <w:rsid w:val="0067214E"/>
    <w:rsid w:val="00676487"/>
    <w:rsid w:val="006802E2"/>
    <w:rsid w:val="00681212"/>
    <w:rsid w:val="00683B43"/>
    <w:rsid w:val="006861BA"/>
    <w:rsid w:val="006900EE"/>
    <w:rsid w:val="00691329"/>
    <w:rsid w:val="00693C5D"/>
    <w:rsid w:val="0069653E"/>
    <w:rsid w:val="00696A4A"/>
    <w:rsid w:val="006A4B98"/>
    <w:rsid w:val="006B0EDD"/>
    <w:rsid w:val="006B38FC"/>
    <w:rsid w:val="006B61F3"/>
    <w:rsid w:val="006B6AB4"/>
    <w:rsid w:val="006C0C93"/>
    <w:rsid w:val="006C6408"/>
    <w:rsid w:val="006C7B71"/>
    <w:rsid w:val="006D0720"/>
    <w:rsid w:val="006D0DFF"/>
    <w:rsid w:val="006D19A3"/>
    <w:rsid w:val="006D246B"/>
    <w:rsid w:val="006D2EAC"/>
    <w:rsid w:val="006D4942"/>
    <w:rsid w:val="006D64DB"/>
    <w:rsid w:val="006D70C8"/>
    <w:rsid w:val="006E13F2"/>
    <w:rsid w:val="006E1825"/>
    <w:rsid w:val="006E2679"/>
    <w:rsid w:val="006E7E3A"/>
    <w:rsid w:val="006F4796"/>
    <w:rsid w:val="00704BA5"/>
    <w:rsid w:val="0070520A"/>
    <w:rsid w:val="00710313"/>
    <w:rsid w:val="0071414E"/>
    <w:rsid w:val="007256CB"/>
    <w:rsid w:val="00726330"/>
    <w:rsid w:val="00726FF1"/>
    <w:rsid w:val="007311CD"/>
    <w:rsid w:val="007325E7"/>
    <w:rsid w:val="007326A2"/>
    <w:rsid w:val="00733F5B"/>
    <w:rsid w:val="007346EC"/>
    <w:rsid w:val="00737FE0"/>
    <w:rsid w:val="00740C09"/>
    <w:rsid w:val="00751D66"/>
    <w:rsid w:val="00752B59"/>
    <w:rsid w:val="0075341E"/>
    <w:rsid w:val="0075421F"/>
    <w:rsid w:val="00755933"/>
    <w:rsid w:val="007564EC"/>
    <w:rsid w:val="00762C25"/>
    <w:rsid w:val="00764A88"/>
    <w:rsid w:val="0076509E"/>
    <w:rsid w:val="007658B8"/>
    <w:rsid w:val="00770DEA"/>
    <w:rsid w:val="0077629D"/>
    <w:rsid w:val="00776CFE"/>
    <w:rsid w:val="00780D4D"/>
    <w:rsid w:val="007817CF"/>
    <w:rsid w:val="00787D99"/>
    <w:rsid w:val="0079002F"/>
    <w:rsid w:val="00793D76"/>
    <w:rsid w:val="007977EC"/>
    <w:rsid w:val="007A16E5"/>
    <w:rsid w:val="007A1C8D"/>
    <w:rsid w:val="007A2A3B"/>
    <w:rsid w:val="007A7463"/>
    <w:rsid w:val="007B1F91"/>
    <w:rsid w:val="007B536B"/>
    <w:rsid w:val="007B6559"/>
    <w:rsid w:val="007C26A5"/>
    <w:rsid w:val="007C36FD"/>
    <w:rsid w:val="007C5996"/>
    <w:rsid w:val="007D5FA6"/>
    <w:rsid w:val="007D7FBD"/>
    <w:rsid w:val="007E035D"/>
    <w:rsid w:val="007E0BDA"/>
    <w:rsid w:val="007E1172"/>
    <w:rsid w:val="007E1F7B"/>
    <w:rsid w:val="007E30D6"/>
    <w:rsid w:val="007E5B72"/>
    <w:rsid w:val="007E6DA3"/>
    <w:rsid w:val="007F28F8"/>
    <w:rsid w:val="007F620D"/>
    <w:rsid w:val="007F6CD6"/>
    <w:rsid w:val="00801D95"/>
    <w:rsid w:val="00806D9E"/>
    <w:rsid w:val="00811ECF"/>
    <w:rsid w:val="00813363"/>
    <w:rsid w:val="00814A94"/>
    <w:rsid w:val="0081522D"/>
    <w:rsid w:val="00820D93"/>
    <w:rsid w:val="00821488"/>
    <w:rsid w:val="0082331E"/>
    <w:rsid w:val="0082496C"/>
    <w:rsid w:val="00831D0E"/>
    <w:rsid w:val="008370E6"/>
    <w:rsid w:val="00840CDC"/>
    <w:rsid w:val="00842E0D"/>
    <w:rsid w:val="00844AEB"/>
    <w:rsid w:val="008451C9"/>
    <w:rsid w:val="00851B2C"/>
    <w:rsid w:val="00865AC0"/>
    <w:rsid w:val="00871E93"/>
    <w:rsid w:val="00873CB1"/>
    <w:rsid w:val="00874DED"/>
    <w:rsid w:val="00875357"/>
    <w:rsid w:val="00876F94"/>
    <w:rsid w:val="00882985"/>
    <w:rsid w:val="00885385"/>
    <w:rsid w:val="00885B0A"/>
    <w:rsid w:val="00887050"/>
    <w:rsid w:val="008879A8"/>
    <w:rsid w:val="00892FAD"/>
    <w:rsid w:val="008933D1"/>
    <w:rsid w:val="008976FA"/>
    <w:rsid w:val="008A0366"/>
    <w:rsid w:val="008A1FE4"/>
    <w:rsid w:val="008A32B1"/>
    <w:rsid w:val="008B2F29"/>
    <w:rsid w:val="008B46E1"/>
    <w:rsid w:val="008B5A0B"/>
    <w:rsid w:val="008B7B46"/>
    <w:rsid w:val="008C0333"/>
    <w:rsid w:val="008C1022"/>
    <w:rsid w:val="008C3C6F"/>
    <w:rsid w:val="008D251C"/>
    <w:rsid w:val="008D368F"/>
    <w:rsid w:val="008E2D07"/>
    <w:rsid w:val="008E325D"/>
    <w:rsid w:val="008E35D4"/>
    <w:rsid w:val="008E6810"/>
    <w:rsid w:val="008F414A"/>
    <w:rsid w:val="00902B6B"/>
    <w:rsid w:val="0090579C"/>
    <w:rsid w:val="0090680E"/>
    <w:rsid w:val="00907584"/>
    <w:rsid w:val="00910624"/>
    <w:rsid w:val="00912375"/>
    <w:rsid w:val="00913E98"/>
    <w:rsid w:val="009223A8"/>
    <w:rsid w:val="00937A5A"/>
    <w:rsid w:val="00941D9F"/>
    <w:rsid w:val="00943A28"/>
    <w:rsid w:val="009451EB"/>
    <w:rsid w:val="009459D9"/>
    <w:rsid w:val="00953097"/>
    <w:rsid w:val="00954B51"/>
    <w:rsid w:val="0095624C"/>
    <w:rsid w:val="0095742A"/>
    <w:rsid w:val="00960E17"/>
    <w:rsid w:val="0096425F"/>
    <w:rsid w:val="00965AB7"/>
    <w:rsid w:val="00970C5F"/>
    <w:rsid w:val="00971A83"/>
    <w:rsid w:val="00975356"/>
    <w:rsid w:val="00976E16"/>
    <w:rsid w:val="00977798"/>
    <w:rsid w:val="00980ACF"/>
    <w:rsid w:val="00984ED8"/>
    <w:rsid w:val="009857E9"/>
    <w:rsid w:val="00986208"/>
    <w:rsid w:val="00987CC6"/>
    <w:rsid w:val="009937F6"/>
    <w:rsid w:val="0099735D"/>
    <w:rsid w:val="009A0927"/>
    <w:rsid w:val="009A1300"/>
    <w:rsid w:val="009A1568"/>
    <w:rsid w:val="009A28AB"/>
    <w:rsid w:val="009A3C39"/>
    <w:rsid w:val="009A7DB8"/>
    <w:rsid w:val="009B1C75"/>
    <w:rsid w:val="009B3F46"/>
    <w:rsid w:val="009B67C7"/>
    <w:rsid w:val="009B6E6C"/>
    <w:rsid w:val="009C3C1B"/>
    <w:rsid w:val="009C3C7C"/>
    <w:rsid w:val="009D7A7E"/>
    <w:rsid w:val="009E6D9E"/>
    <w:rsid w:val="009E70E3"/>
    <w:rsid w:val="009F0281"/>
    <w:rsid w:val="009F1E72"/>
    <w:rsid w:val="009F5122"/>
    <w:rsid w:val="009F55F9"/>
    <w:rsid w:val="009F6C57"/>
    <w:rsid w:val="009F70AE"/>
    <w:rsid w:val="00A02345"/>
    <w:rsid w:val="00A02B56"/>
    <w:rsid w:val="00A0337C"/>
    <w:rsid w:val="00A07FD1"/>
    <w:rsid w:val="00A152A1"/>
    <w:rsid w:val="00A20E24"/>
    <w:rsid w:val="00A20E96"/>
    <w:rsid w:val="00A2327B"/>
    <w:rsid w:val="00A2388B"/>
    <w:rsid w:val="00A24366"/>
    <w:rsid w:val="00A24463"/>
    <w:rsid w:val="00A312AA"/>
    <w:rsid w:val="00A36AE3"/>
    <w:rsid w:val="00A439BE"/>
    <w:rsid w:val="00A43B67"/>
    <w:rsid w:val="00A45895"/>
    <w:rsid w:val="00A45E6B"/>
    <w:rsid w:val="00A50530"/>
    <w:rsid w:val="00A5158D"/>
    <w:rsid w:val="00A52DDF"/>
    <w:rsid w:val="00A55045"/>
    <w:rsid w:val="00A55055"/>
    <w:rsid w:val="00A55351"/>
    <w:rsid w:val="00A56B7B"/>
    <w:rsid w:val="00A6037B"/>
    <w:rsid w:val="00A620B3"/>
    <w:rsid w:val="00A663A4"/>
    <w:rsid w:val="00A67991"/>
    <w:rsid w:val="00A7178E"/>
    <w:rsid w:val="00A84FC3"/>
    <w:rsid w:val="00A928BC"/>
    <w:rsid w:val="00A92C16"/>
    <w:rsid w:val="00A9307C"/>
    <w:rsid w:val="00A937DE"/>
    <w:rsid w:val="00A94477"/>
    <w:rsid w:val="00A94D9E"/>
    <w:rsid w:val="00AA0C44"/>
    <w:rsid w:val="00AA2431"/>
    <w:rsid w:val="00AB03FA"/>
    <w:rsid w:val="00AB1586"/>
    <w:rsid w:val="00AB5AF3"/>
    <w:rsid w:val="00AB6E18"/>
    <w:rsid w:val="00AC2DF7"/>
    <w:rsid w:val="00AC3EE0"/>
    <w:rsid w:val="00AD06FE"/>
    <w:rsid w:val="00AD207D"/>
    <w:rsid w:val="00AD603E"/>
    <w:rsid w:val="00AE0054"/>
    <w:rsid w:val="00AE5669"/>
    <w:rsid w:val="00AF4C39"/>
    <w:rsid w:val="00AF6736"/>
    <w:rsid w:val="00AF722E"/>
    <w:rsid w:val="00B0030B"/>
    <w:rsid w:val="00B00A9C"/>
    <w:rsid w:val="00B03616"/>
    <w:rsid w:val="00B12422"/>
    <w:rsid w:val="00B22FA3"/>
    <w:rsid w:val="00B23E2B"/>
    <w:rsid w:val="00B25394"/>
    <w:rsid w:val="00B300D3"/>
    <w:rsid w:val="00B318C9"/>
    <w:rsid w:val="00B353B7"/>
    <w:rsid w:val="00B40027"/>
    <w:rsid w:val="00B459EA"/>
    <w:rsid w:val="00B52EC7"/>
    <w:rsid w:val="00B54438"/>
    <w:rsid w:val="00B62E3D"/>
    <w:rsid w:val="00B63DC6"/>
    <w:rsid w:val="00B64466"/>
    <w:rsid w:val="00B665F5"/>
    <w:rsid w:val="00B67084"/>
    <w:rsid w:val="00B719B4"/>
    <w:rsid w:val="00B71A35"/>
    <w:rsid w:val="00B75F91"/>
    <w:rsid w:val="00B766A4"/>
    <w:rsid w:val="00B81570"/>
    <w:rsid w:val="00B8280D"/>
    <w:rsid w:val="00B83848"/>
    <w:rsid w:val="00B83DCD"/>
    <w:rsid w:val="00B87E90"/>
    <w:rsid w:val="00B9193D"/>
    <w:rsid w:val="00B95E34"/>
    <w:rsid w:val="00BA0EB4"/>
    <w:rsid w:val="00BA1866"/>
    <w:rsid w:val="00BA39AB"/>
    <w:rsid w:val="00BB325C"/>
    <w:rsid w:val="00BB5FAF"/>
    <w:rsid w:val="00BC1DFC"/>
    <w:rsid w:val="00BC2821"/>
    <w:rsid w:val="00BC32C5"/>
    <w:rsid w:val="00BD0D6B"/>
    <w:rsid w:val="00BD161B"/>
    <w:rsid w:val="00BE0DC3"/>
    <w:rsid w:val="00BE17EF"/>
    <w:rsid w:val="00BE25FD"/>
    <w:rsid w:val="00BE3A3E"/>
    <w:rsid w:val="00BE7295"/>
    <w:rsid w:val="00BF0767"/>
    <w:rsid w:val="00BF1E41"/>
    <w:rsid w:val="00BF6D03"/>
    <w:rsid w:val="00C047C3"/>
    <w:rsid w:val="00C04802"/>
    <w:rsid w:val="00C12534"/>
    <w:rsid w:val="00C20A87"/>
    <w:rsid w:val="00C23171"/>
    <w:rsid w:val="00C24E47"/>
    <w:rsid w:val="00C27368"/>
    <w:rsid w:val="00C31A56"/>
    <w:rsid w:val="00C32F59"/>
    <w:rsid w:val="00C33A00"/>
    <w:rsid w:val="00C364B5"/>
    <w:rsid w:val="00C46493"/>
    <w:rsid w:val="00C5168A"/>
    <w:rsid w:val="00C64704"/>
    <w:rsid w:val="00C67295"/>
    <w:rsid w:val="00C71B19"/>
    <w:rsid w:val="00C7683C"/>
    <w:rsid w:val="00C76963"/>
    <w:rsid w:val="00C80FA7"/>
    <w:rsid w:val="00C86396"/>
    <w:rsid w:val="00C86543"/>
    <w:rsid w:val="00C86D86"/>
    <w:rsid w:val="00C87719"/>
    <w:rsid w:val="00C91796"/>
    <w:rsid w:val="00C92C45"/>
    <w:rsid w:val="00C9534C"/>
    <w:rsid w:val="00CA1D04"/>
    <w:rsid w:val="00CA3EF2"/>
    <w:rsid w:val="00CA48C1"/>
    <w:rsid w:val="00CA5801"/>
    <w:rsid w:val="00CB074E"/>
    <w:rsid w:val="00CB0CEF"/>
    <w:rsid w:val="00CB2452"/>
    <w:rsid w:val="00CB33B0"/>
    <w:rsid w:val="00CB4084"/>
    <w:rsid w:val="00CC24DC"/>
    <w:rsid w:val="00CC336D"/>
    <w:rsid w:val="00CD2CF6"/>
    <w:rsid w:val="00CD7AAA"/>
    <w:rsid w:val="00CE1219"/>
    <w:rsid w:val="00CE6C14"/>
    <w:rsid w:val="00CE7C8F"/>
    <w:rsid w:val="00CE7CE9"/>
    <w:rsid w:val="00CF5ECF"/>
    <w:rsid w:val="00CF7496"/>
    <w:rsid w:val="00D0209D"/>
    <w:rsid w:val="00D0640F"/>
    <w:rsid w:val="00D10311"/>
    <w:rsid w:val="00D11FDD"/>
    <w:rsid w:val="00D12FA7"/>
    <w:rsid w:val="00D22B76"/>
    <w:rsid w:val="00D237FC"/>
    <w:rsid w:val="00D24B64"/>
    <w:rsid w:val="00D32AA4"/>
    <w:rsid w:val="00D3431C"/>
    <w:rsid w:val="00D34444"/>
    <w:rsid w:val="00D35508"/>
    <w:rsid w:val="00D35FE9"/>
    <w:rsid w:val="00D40B7C"/>
    <w:rsid w:val="00D603FA"/>
    <w:rsid w:val="00D61D92"/>
    <w:rsid w:val="00D631E9"/>
    <w:rsid w:val="00D63B89"/>
    <w:rsid w:val="00D6669E"/>
    <w:rsid w:val="00D67A7E"/>
    <w:rsid w:val="00D7615D"/>
    <w:rsid w:val="00D77B85"/>
    <w:rsid w:val="00D8151E"/>
    <w:rsid w:val="00D82388"/>
    <w:rsid w:val="00D848A2"/>
    <w:rsid w:val="00D860A0"/>
    <w:rsid w:val="00D943A2"/>
    <w:rsid w:val="00DA0BE6"/>
    <w:rsid w:val="00DA0C62"/>
    <w:rsid w:val="00DA1ADB"/>
    <w:rsid w:val="00DA2095"/>
    <w:rsid w:val="00DA4177"/>
    <w:rsid w:val="00DA6948"/>
    <w:rsid w:val="00DA7C66"/>
    <w:rsid w:val="00DB0888"/>
    <w:rsid w:val="00DC732B"/>
    <w:rsid w:val="00DD0009"/>
    <w:rsid w:val="00DD4D5F"/>
    <w:rsid w:val="00DE3B6D"/>
    <w:rsid w:val="00DF0A71"/>
    <w:rsid w:val="00DF0A85"/>
    <w:rsid w:val="00DF0F0A"/>
    <w:rsid w:val="00DF2B24"/>
    <w:rsid w:val="00DF30B8"/>
    <w:rsid w:val="00DF537F"/>
    <w:rsid w:val="00DF6AF9"/>
    <w:rsid w:val="00E00FFD"/>
    <w:rsid w:val="00E0269E"/>
    <w:rsid w:val="00E12ADC"/>
    <w:rsid w:val="00E14348"/>
    <w:rsid w:val="00E211F3"/>
    <w:rsid w:val="00E247FE"/>
    <w:rsid w:val="00E25CDE"/>
    <w:rsid w:val="00E30217"/>
    <w:rsid w:val="00E33F31"/>
    <w:rsid w:val="00E354EF"/>
    <w:rsid w:val="00E365EE"/>
    <w:rsid w:val="00E45388"/>
    <w:rsid w:val="00E53DB9"/>
    <w:rsid w:val="00E55FEA"/>
    <w:rsid w:val="00E57CB1"/>
    <w:rsid w:val="00E66043"/>
    <w:rsid w:val="00E67009"/>
    <w:rsid w:val="00E714A7"/>
    <w:rsid w:val="00E72E3A"/>
    <w:rsid w:val="00E7656B"/>
    <w:rsid w:val="00E82C44"/>
    <w:rsid w:val="00E84345"/>
    <w:rsid w:val="00E8595F"/>
    <w:rsid w:val="00E86594"/>
    <w:rsid w:val="00E87127"/>
    <w:rsid w:val="00E8729E"/>
    <w:rsid w:val="00E9059F"/>
    <w:rsid w:val="00E905AA"/>
    <w:rsid w:val="00E91A70"/>
    <w:rsid w:val="00E9208F"/>
    <w:rsid w:val="00E92E57"/>
    <w:rsid w:val="00E953C9"/>
    <w:rsid w:val="00E95A0F"/>
    <w:rsid w:val="00E961B5"/>
    <w:rsid w:val="00E96504"/>
    <w:rsid w:val="00E97621"/>
    <w:rsid w:val="00EA0DEA"/>
    <w:rsid w:val="00EA26C4"/>
    <w:rsid w:val="00EA615C"/>
    <w:rsid w:val="00EA729E"/>
    <w:rsid w:val="00EA76FB"/>
    <w:rsid w:val="00EB1460"/>
    <w:rsid w:val="00EB237B"/>
    <w:rsid w:val="00EB3407"/>
    <w:rsid w:val="00EB4FF0"/>
    <w:rsid w:val="00EB61DA"/>
    <w:rsid w:val="00EC16AE"/>
    <w:rsid w:val="00EC202D"/>
    <w:rsid w:val="00EC47D5"/>
    <w:rsid w:val="00EC5C42"/>
    <w:rsid w:val="00EC7B79"/>
    <w:rsid w:val="00EC7C90"/>
    <w:rsid w:val="00ED1071"/>
    <w:rsid w:val="00ED1E1D"/>
    <w:rsid w:val="00ED6A98"/>
    <w:rsid w:val="00ED70A9"/>
    <w:rsid w:val="00EE0BE5"/>
    <w:rsid w:val="00EE25D9"/>
    <w:rsid w:val="00EE42FE"/>
    <w:rsid w:val="00EE66E5"/>
    <w:rsid w:val="00EE685E"/>
    <w:rsid w:val="00EF3052"/>
    <w:rsid w:val="00EF39CF"/>
    <w:rsid w:val="00EF4518"/>
    <w:rsid w:val="00EF73A5"/>
    <w:rsid w:val="00F00084"/>
    <w:rsid w:val="00F00121"/>
    <w:rsid w:val="00F00FA8"/>
    <w:rsid w:val="00F10A38"/>
    <w:rsid w:val="00F148D1"/>
    <w:rsid w:val="00F15832"/>
    <w:rsid w:val="00F15E0A"/>
    <w:rsid w:val="00F16295"/>
    <w:rsid w:val="00F16813"/>
    <w:rsid w:val="00F2109A"/>
    <w:rsid w:val="00F21DAF"/>
    <w:rsid w:val="00F23FB3"/>
    <w:rsid w:val="00F25FB3"/>
    <w:rsid w:val="00F27C36"/>
    <w:rsid w:val="00F33D12"/>
    <w:rsid w:val="00F33E17"/>
    <w:rsid w:val="00F4274E"/>
    <w:rsid w:val="00F4452D"/>
    <w:rsid w:val="00F5372A"/>
    <w:rsid w:val="00F5377C"/>
    <w:rsid w:val="00F5599D"/>
    <w:rsid w:val="00F569F7"/>
    <w:rsid w:val="00F6084C"/>
    <w:rsid w:val="00F60DC4"/>
    <w:rsid w:val="00F61F0D"/>
    <w:rsid w:val="00F70A9D"/>
    <w:rsid w:val="00F71C5B"/>
    <w:rsid w:val="00F7384F"/>
    <w:rsid w:val="00F742EC"/>
    <w:rsid w:val="00F80825"/>
    <w:rsid w:val="00F81F54"/>
    <w:rsid w:val="00F86FA6"/>
    <w:rsid w:val="00F8743D"/>
    <w:rsid w:val="00F914DE"/>
    <w:rsid w:val="00F937C3"/>
    <w:rsid w:val="00F93B1D"/>
    <w:rsid w:val="00F96D58"/>
    <w:rsid w:val="00FA08B6"/>
    <w:rsid w:val="00FA1590"/>
    <w:rsid w:val="00FA21D3"/>
    <w:rsid w:val="00FA23FE"/>
    <w:rsid w:val="00FA2945"/>
    <w:rsid w:val="00FA2F95"/>
    <w:rsid w:val="00FA6E69"/>
    <w:rsid w:val="00FB078D"/>
    <w:rsid w:val="00FB0D62"/>
    <w:rsid w:val="00FB1995"/>
    <w:rsid w:val="00FB42CB"/>
    <w:rsid w:val="00FB4B30"/>
    <w:rsid w:val="00FC6F2D"/>
    <w:rsid w:val="00FC7666"/>
    <w:rsid w:val="00FD71D9"/>
    <w:rsid w:val="00FE2DBA"/>
    <w:rsid w:val="00FE407A"/>
    <w:rsid w:val="00FF2B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Normal Indent" w:uiPriority="2"/>
    <w:lsdException w:name="footnote text" w:uiPriority="2"/>
    <w:lsdException w:name="header" w:uiPriority="2"/>
    <w:lsdException w:name="footer" w:uiPriority="99"/>
    <w:lsdException w:name="caption" w:qFormat="1"/>
    <w:lsdException w:name="table of figures" w:uiPriority="99"/>
    <w:lsdException w:name="annotation reference" w:uiPriority="99"/>
    <w:lsdException w:name="Title" w:uiPriority="2" w:qFormat="1"/>
    <w:lsdException w:name="Default Paragraph Font" w:uiPriority="1"/>
    <w:lsdException w:name="Subtitle" w:uiPriority="2" w:qFormat="1"/>
    <w:lsdException w:name="Hyperlink" w:uiPriority="99"/>
    <w:lsdException w:name="FollowedHyperlink" w:uiPriority="99"/>
    <w:lsdException w:name="Strong" w:uiPriority="2" w:qFormat="1"/>
    <w:lsdException w:name="Emphasis" w:uiPriority="2" w:qFormat="1"/>
    <w:lsdException w:name="No List" w:uiPriority="99"/>
    <w:lsdException w:name="Placeholder Text" w:semiHidden="1" w:uiPriority="99"/>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iPriority="2" w:unhideWhenUsed="1"/>
    <w:lsdException w:name="TOC Heading" w:semiHidden="1" w:uiPriority="39" w:unhideWhenUsed="1" w:qFormat="1"/>
  </w:latentStyles>
  <w:style w:type="paragraph" w:default="1" w:styleId="Normal">
    <w:name w:val="Normal"/>
    <w:qFormat/>
    <w:rsid w:val="007B1F91"/>
    <w:pPr>
      <w:spacing w:after="120" w:line="280" w:lineRule="atLeast"/>
      <w:jc w:val="both"/>
    </w:pPr>
    <w:rPr>
      <w:rFonts w:ascii="Garamond" w:hAnsi="Garamond"/>
      <w:sz w:val="24"/>
      <w:lang w:eastAsia="en-US"/>
    </w:rPr>
  </w:style>
  <w:style w:type="paragraph" w:styleId="Heading1">
    <w:name w:val="heading 1"/>
    <w:next w:val="Normal"/>
    <w:uiPriority w:val="1"/>
    <w:qFormat/>
    <w:rsid w:val="00E25CDE"/>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uiPriority w:val="1"/>
    <w:qFormat/>
    <w:rsid w:val="00E25CDE"/>
    <w:pPr>
      <w:keepNext/>
      <w:spacing w:before="240" w:after="140" w:line="350" w:lineRule="exact"/>
      <w:outlineLvl w:val="1"/>
    </w:pPr>
    <w:rPr>
      <w:rFonts w:ascii="Arial" w:hAnsi="Arial"/>
      <w:b/>
      <w:sz w:val="28"/>
      <w:lang w:eastAsia="en-US"/>
    </w:rPr>
  </w:style>
  <w:style w:type="paragraph" w:styleId="Heading3">
    <w:name w:val="heading 3"/>
    <w:next w:val="Normal"/>
    <w:link w:val="Heading3Char"/>
    <w:uiPriority w:val="1"/>
    <w:qFormat/>
    <w:rsid w:val="00E25CDE"/>
    <w:pPr>
      <w:keepNext/>
      <w:spacing w:before="180" w:after="100" w:line="300" w:lineRule="exact"/>
      <w:outlineLvl w:val="2"/>
    </w:pPr>
    <w:rPr>
      <w:rFonts w:ascii="Arial" w:hAnsi="Arial"/>
      <w:b/>
      <w:sz w:val="24"/>
      <w:lang w:eastAsia="en-US"/>
    </w:rPr>
  </w:style>
  <w:style w:type="paragraph" w:styleId="Heading4">
    <w:name w:val="heading 4"/>
    <w:next w:val="Normal"/>
    <w:link w:val="Heading4Char"/>
    <w:uiPriority w:val="1"/>
    <w:qFormat/>
    <w:rsid w:val="00E25CDE"/>
    <w:pPr>
      <w:keepNext/>
      <w:spacing w:before="100" w:after="20" w:line="250" w:lineRule="exact"/>
      <w:outlineLvl w:val="3"/>
    </w:pPr>
    <w:rPr>
      <w:rFonts w:ascii="Arial" w:hAnsi="Arial"/>
      <w:b/>
      <w:lang w:eastAsia="en-US"/>
    </w:rPr>
  </w:style>
  <w:style w:type="paragraph" w:styleId="Heading5">
    <w:name w:val="heading 5"/>
    <w:next w:val="Normal"/>
    <w:link w:val="Heading5Char"/>
    <w:uiPriority w:val="1"/>
    <w:qFormat/>
    <w:rsid w:val="00E25CDE"/>
    <w:pPr>
      <w:keepNext/>
      <w:spacing w:before="60" w:after="20" w:line="250" w:lineRule="exact"/>
      <w:outlineLvl w:val="4"/>
    </w:pPr>
    <w:rPr>
      <w:rFonts w:ascii="Arial" w:hAnsi="Arial"/>
      <w:i/>
      <w:lang w:eastAsia="en-US"/>
    </w:rPr>
  </w:style>
  <w:style w:type="paragraph" w:styleId="Heading6">
    <w:name w:val="heading 6"/>
    <w:basedOn w:val="Normal"/>
    <w:next w:val="Normal"/>
    <w:uiPriority w:val="1"/>
    <w:qFormat/>
    <w:rsid w:val="00E25CDE"/>
    <w:pPr>
      <w:keepNext/>
      <w:spacing w:before="60" w:after="20" w:line="250" w:lineRule="atLeast"/>
      <w:jc w:val="left"/>
      <w:outlineLvl w:val="5"/>
    </w:pPr>
    <w:rPr>
      <w:b/>
      <w:sz w:val="20"/>
    </w:rPr>
  </w:style>
  <w:style w:type="paragraph" w:styleId="Heading7">
    <w:name w:val="heading 7"/>
    <w:basedOn w:val="Normal"/>
    <w:next w:val="Normal"/>
    <w:uiPriority w:val="1"/>
    <w:qFormat/>
    <w:rsid w:val="00E25CDE"/>
    <w:pPr>
      <w:keepNext/>
      <w:outlineLvl w:val="6"/>
    </w:pPr>
    <w:rPr>
      <w:b/>
    </w:rPr>
  </w:style>
  <w:style w:type="paragraph" w:styleId="Heading8">
    <w:name w:val="heading 8"/>
    <w:uiPriority w:val="1"/>
    <w:qFormat/>
    <w:rsid w:val="00E25CDE"/>
    <w:pPr>
      <w:spacing w:after="240" w:line="260" w:lineRule="atLeast"/>
      <w:jc w:val="center"/>
      <w:outlineLvl w:val="7"/>
    </w:pPr>
    <w:rPr>
      <w:rFonts w:ascii="Arial" w:hAnsi="Arial"/>
      <w:lang w:eastAsia="en-US"/>
    </w:rPr>
  </w:style>
  <w:style w:type="paragraph" w:styleId="Heading9">
    <w:name w:val="heading 9"/>
    <w:uiPriority w:val="1"/>
    <w:qFormat/>
    <w:rsid w:val="00E25CDE"/>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615C"/>
    <w:rPr>
      <w:rFonts w:ascii="Arial" w:hAnsi="Arial"/>
      <w:b/>
      <w:sz w:val="28"/>
      <w:lang w:eastAsia="en-US"/>
    </w:rPr>
  </w:style>
  <w:style w:type="character" w:customStyle="1" w:styleId="Heading3Char">
    <w:name w:val="Heading 3 Char"/>
    <w:basedOn w:val="DefaultParagraphFont"/>
    <w:link w:val="Heading3"/>
    <w:rsid w:val="00EA615C"/>
    <w:rPr>
      <w:rFonts w:ascii="Arial" w:hAnsi="Arial"/>
      <w:b/>
      <w:sz w:val="24"/>
      <w:lang w:eastAsia="en-US"/>
    </w:rPr>
  </w:style>
  <w:style w:type="character" w:customStyle="1" w:styleId="Heading4Char">
    <w:name w:val="Heading 4 Char"/>
    <w:basedOn w:val="DefaultParagraphFont"/>
    <w:link w:val="Heading4"/>
    <w:rsid w:val="00B52EC7"/>
    <w:rPr>
      <w:rFonts w:ascii="Arial" w:hAnsi="Arial"/>
      <w:b/>
      <w:lang w:eastAsia="en-US"/>
    </w:rPr>
  </w:style>
  <w:style w:type="character" w:customStyle="1" w:styleId="Heading5Char">
    <w:name w:val="Heading 5 Char"/>
    <w:basedOn w:val="DefaultParagraphFont"/>
    <w:link w:val="Heading5"/>
    <w:rsid w:val="00B52EC7"/>
    <w:rPr>
      <w:rFonts w:ascii="Arial" w:hAnsi="Arial"/>
      <w:i/>
      <w:lang w:eastAsia="en-US"/>
    </w:rPr>
  </w:style>
  <w:style w:type="paragraph" w:styleId="TOC1">
    <w:name w:val="toc 1"/>
    <w:uiPriority w:val="39"/>
    <w:rsid w:val="00E25CDE"/>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E25CDE"/>
    <w:pPr>
      <w:spacing w:before="60" w:line="260" w:lineRule="atLeast"/>
      <w:ind w:left="1440" w:firstLine="0"/>
    </w:pPr>
    <w:rPr>
      <w:b w:val="0"/>
      <w:i/>
      <w:sz w:val="20"/>
    </w:rPr>
  </w:style>
  <w:style w:type="paragraph" w:styleId="TOC3">
    <w:name w:val="toc 3"/>
    <w:basedOn w:val="TOC1"/>
    <w:uiPriority w:val="39"/>
    <w:rsid w:val="00E25CDE"/>
    <w:pPr>
      <w:tabs>
        <w:tab w:val="left" w:pos="1500"/>
      </w:tabs>
      <w:spacing w:before="60" w:line="280" w:lineRule="atLeast"/>
      <w:ind w:left="1500" w:hanging="660"/>
    </w:pPr>
    <w:rPr>
      <w:b w:val="0"/>
      <w:sz w:val="20"/>
    </w:rPr>
  </w:style>
  <w:style w:type="paragraph" w:styleId="TOC2">
    <w:name w:val="toc 2"/>
    <w:basedOn w:val="TOC1"/>
    <w:uiPriority w:val="39"/>
    <w:rsid w:val="00E25CDE"/>
    <w:pPr>
      <w:spacing w:before="60" w:line="280" w:lineRule="atLeast"/>
      <w:ind w:left="840" w:hanging="480"/>
    </w:pPr>
    <w:rPr>
      <w:b w:val="0"/>
      <w:sz w:val="22"/>
    </w:rPr>
  </w:style>
  <w:style w:type="paragraph" w:styleId="Footer">
    <w:name w:val="footer"/>
    <w:link w:val="FooterChar"/>
    <w:uiPriority w:val="99"/>
    <w:rsid w:val="00E25CDE"/>
    <w:pPr>
      <w:jc w:val="center"/>
    </w:pPr>
    <w:rPr>
      <w:rFonts w:ascii="Arial" w:hAnsi="Arial"/>
      <w:lang w:eastAsia="en-US"/>
    </w:rPr>
  </w:style>
  <w:style w:type="paragraph" w:styleId="Header">
    <w:name w:val="header"/>
    <w:uiPriority w:val="2"/>
    <w:rsid w:val="00E25CDE"/>
    <w:rPr>
      <w:lang w:eastAsia="en-US"/>
    </w:rPr>
  </w:style>
  <w:style w:type="paragraph" w:styleId="NormalIndent">
    <w:name w:val="Normal Indent"/>
    <w:basedOn w:val="Normal"/>
    <w:uiPriority w:val="2"/>
    <w:rsid w:val="00E25CDE"/>
    <w:pPr>
      <w:ind w:firstLine="360"/>
    </w:pPr>
  </w:style>
  <w:style w:type="paragraph" w:customStyle="1" w:styleId="Normallist1">
    <w:name w:val="Normal list 1"/>
    <w:basedOn w:val="Normal"/>
    <w:qFormat/>
    <w:rsid w:val="007B1F91"/>
    <w:pPr>
      <w:numPr>
        <w:numId w:val="42"/>
      </w:numPr>
    </w:pPr>
  </w:style>
  <w:style w:type="paragraph" w:customStyle="1" w:styleId="Normalno">
    <w:name w:val="Normal no #"/>
    <w:basedOn w:val="Normal"/>
    <w:uiPriority w:val="2"/>
    <w:rsid w:val="00E25CDE"/>
    <w:pPr>
      <w:spacing w:after="0"/>
    </w:pPr>
  </w:style>
  <w:style w:type="paragraph" w:customStyle="1" w:styleId="byline">
    <w:name w:val="byline"/>
    <w:next w:val="Normal"/>
    <w:uiPriority w:val="2"/>
    <w:rsid w:val="00E25CDE"/>
    <w:pPr>
      <w:spacing w:before="240" w:after="60"/>
    </w:pPr>
    <w:rPr>
      <w:rFonts w:ascii="Arial" w:hAnsi="Arial"/>
      <w:b/>
      <w:lang w:eastAsia="en-US"/>
    </w:rPr>
  </w:style>
  <w:style w:type="paragraph" w:customStyle="1" w:styleId="Normallist2">
    <w:name w:val="Normal list 2"/>
    <w:basedOn w:val="Normal"/>
    <w:link w:val="Normallist2Char"/>
    <w:uiPriority w:val="2"/>
    <w:qFormat/>
    <w:rsid w:val="00E25CDE"/>
    <w:pPr>
      <w:ind w:left="720" w:hanging="360"/>
    </w:pPr>
  </w:style>
  <w:style w:type="character" w:customStyle="1" w:styleId="Normallist2Char">
    <w:name w:val="Normal list 2 Char"/>
    <w:basedOn w:val="DefaultParagraphFont"/>
    <w:link w:val="Normallist2"/>
    <w:rsid w:val="00B52EC7"/>
    <w:rPr>
      <w:sz w:val="22"/>
      <w:lang w:eastAsia="en-US"/>
    </w:rPr>
  </w:style>
  <w:style w:type="paragraph" w:customStyle="1" w:styleId="subhead">
    <w:name w:val="subhead"/>
    <w:next w:val="Normal"/>
    <w:uiPriority w:val="2"/>
    <w:rsid w:val="00E25CDE"/>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2"/>
    <w:qFormat/>
    <w:rsid w:val="00E25CDE"/>
    <w:pPr>
      <w:spacing w:after="240" w:line="240" w:lineRule="atLeast"/>
      <w:jc w:val="center"/>
    </w:pPr>
    <w:rPr>
      <w:rFonts w:ascii="Arial" w:hAnsi="Arial"/>
      <w:sz w:val="18"/>
      <w:lang w:eastAsia="en-US"/>
    </w:rPr>
  </w:style>
  <w:style w:type="character" w:customStyle="1" w:styleId="figurecaptionChar">
    <w:name w:val="figure caption Char"/>
    <w:basedOn w:val="DefaultParagraphFont"/>
    <w:link w:val="figurecaption"/>
    <w:rsid w:val="00EA615C"/>
    <w:rPr>
      <w:rFonts w:ascii="Arial" w:hAnsi="Arial"/>
      <w:sz w:val="18"/>
      <w:lang w:eastAsia="en-US"/>
    </w:rPr>
  </w:style>
  <w:style w:type="paragraph" w:customStyle="1" w:styleId="tablecaption">
    <w:name w:val="table caption"/>
    <w:next w:val="Normal"/>
    <w:link w:val="tablecaptionChar"/>
    <w:uiPriority w:val="2"/>
    <w:qFormat/>
    <w:rsid w:val="00E25CDE"/>
    <w:pPr>
      <w:keepNext/>
      <w:spacing w:before="120" w:after="120" w:line="240" w:lineRule="atLeast"/>
    </w:pPr>
    <w:rPr>
      <w:rFonts w:ascii="Arial" w:hAnsi="Arial"/>
      <w:sz w:val="18"/>
      <w:lang w:eastAsia="en-US"/>
    </w:rPr>
  </w:style>
  <w:style w:type="character" w:customStyle="1" w:styleId="tablecaptionChar">
    <w:name w:val="table caption Char"/>
    <w:basedOn w:val="DefaultParagraphFont"/>
    <w:link w:val="tablecaption"/>
    <w:rsid w:val="00EA615C"/>
    <w:rPr>
      <w:rFonts w:ascii="Arial" w:hAnsi="Arial"/>
      <w:sz w:val="18"/>
      <w:lang w:eastAsia="en-US"/>
    </w:rPr>
  </w:style>
  <w:style w:type="paragraph" w:customStyle="1" w:styleId="table1">
    <w:name w:val="table 1"/>
    <w:link w:val="table1Char"/>
    <w:uiPriority w:val="2"/>
    <w:qFormat/>
    <w:rsid w:val="00E25CDE"/>
    <w:pPr>
      <w:spacing w:before="60" w:after="60" w:line="200" w:lineRule="atLeast"/>
    </w:pPr>
    <w:rPr>
      <w:rFonts w:ascii="Arial" w:hAnsi="Arial"/>
      <w:sz w:val="16"/>
      <w:lang w:eastAsia="en-US"/>
    </w:rPr>
  </w:style>
  <w:style w:type="character" w:customStyle="1" w:styleId="table1Char">
    <w:name w:val="table 1 Char"/>
    <w:basedOn w:val="DefaultParagraphFont"/>
    <w:link w:val="table1"/>
    <w:uiPriority w:val="2"/>
    <w:rsid w:val="00EA615C"/>
    <w:rPr>
      <w:rFonts w:ascii="Arial" w:hAnsi="Arial"/>
      <w:sz w:val="16"/>
      <w:lang w:eastAsia="en-US"/>
    </w:rPr>
  </w:style>
  <w:style w:type="paragraph" w:customStyle="1" w:styleId="table1list">
    <w:name w:val="table 1 list"/>
    <w:basedOn w:val="table1"/>
    <w:uiPriority w:val="2"/>
    <w:rsid w:val="00E25CDE"/>
    <w:pPr>
      <w:ind w:left="240" w:hanging="240"/>
    </w:pPr>
  </w:style>
  <w:style w:type="paragraph" w:customStyle="1" w:styleId="tablenote">
    <w:name w:val="table note"/>
    <w:basedOn w:val="table1"/>
    <w:link w:val="tablenoteChar"/>
    <w:uiPriority w:val="2"/>
    <w:qFormat/>
    <w:rsid w:val="00E25CDE"/>
    <w:pPr>
      <w:tabs>
        <w:tab w:val="left" w:pos="240"/>
      </w:tabs>
      <w:spacing w:after="180" w:line="180" w:lineRule="atLeast"/>
      <w:ind w:left="238" w:hanging="238"/>
    </w:pPr>
    <w:rPr>
      <w:sz w:val="14"/>
    </w:rPr>
  </w:style>
  <w:style w:type="character" w:customStyle="1" w:styleId="tablenoteChar">
    <w:name w:val="table note Char"/>
    <w:basedOn w:val="table1Char"/>
    <w:link w:val="tablenote"/>
    <w:rsid w:val="00EA615C"/>
    <w:rPr>
      <w:sz w:val="14"/>
    </w:rPr>
  </w:style>
  <w:style w:type="paragraph" w:customStyle="1" w:styleId="bulletlist1">
    <w:name w:val="bullet list 1"/>
    <w:basedOn w:val="Normal"/>
    <w:link w:val="bulletlist1Char"/>
    <w:uiPriority w:val="2"/>
    <w:qFormat/>
    <w:rsid w:val="00E25CDE"/>
    <w:pPr>
      <w:numPr>
        <w:numId w:val="24"/>
      </w:numPr>
    </w:pPr>
  </w:style>
  <w:style w:type="character" w:customStyle="1" w:styleId="bulletlist1Char">
    <w:name w:val="bullet list 1 Char"/>
    <w:basedOn w:val="DefaultParagraphFont"/>
    <w:link w:val="bulletlist1"/>
    <w:rsid w:val="00740C09"/>
    <w:rPr>
      <w:sz w:val="22"/>
      <w:lang w:eastAsia="en-US"/>
    </w:rPr>
  </w:style>
  <w:style w:type="paragraph" w:customStyle="1" w:styleId="4point">
    <w:name w:val="4 point #"/>
    <w:uiPriority w:val="2"/>
    <w:qFormat/>
    <w:rsid w:val="00E25CDE"/>
    <w:rPr>
      <w:sz w:val="8"/>
      <w:lang w:eastAsia="en-US"/>
    </w:rPr>
  </w:style>
  <w:style w:type="paragraph" w:customStyle="1" w:styleId="referencelist1">
    <w:name w:val="reference list 1"/>
    <w:link w:val="referencelist1Char"/>
    <w:qFormat/>
    <w:rsid w:val="003E7B7F"/>
    <w:pPr>
      <w:spacing w:after="120" w:line="280" w:lineRule="atLeast"/>
      <w:ind w:left="360" w:hanging="360"/>
      <w:jc w:val="both"/>
    </w:pPr>
    <w:rPr>
      <w:rFonts w:ascii="Garamond" w:hAnsi="Garamond"/>
      <w:sz w:val="24"/>
      <w:lang w:eastAsia="en-US"/>
    </w:rPr>
  </w:style>
  <w:style w:type="character" w:customStyle="1" w:styleId="referencelist1Char">
    <w:name w:val="reference list 1 Char"/>
    <w:basedOn w:val="DefaultParagraphFont"/>
    <w:link w:val="referencelist1"/>
    <w:rsid w:val="003E7B7F"/>
    <w:rPr>
      <w:rFonts w:ascii="Garamond" w:hAnsi="Garamond"/>
      <w:sz w:val="24"/>
      <w:lang w:eastAsia="en-US"/>
    </w:rPr>
  </w:style>
  <w:style w:type="paragraph" w:customStyle="1" w:styleId="table2">
    <w:name w:val="table 2"/>
    <w:basedOn w:val="table1"/>
    <w:uiPriority w:val="2"/>
    <w:qFormat/>
    <w:rsid w:val="00E25CDE"/>
    <w:pPr>
      <w:spacing w:before="20" w:after="20"/>
    </w:pPr>
  </w:style>
  <w:style w:type="paragraph" w:customStyle="1" w:styleId="equation1">
    <w:name w:val="equation 1"/>
    <w:basedOn w:val="Normal"/>
    <w:uiPriority w:val="2"/>
    <w:rsid w:val="00E25CDE"/>
    <w:pPr>
      <w:tabs>
        <w:tab w:val="right" w:pos="5280"/>
      </w:tabs>
      <w:spacing w:before="40" w:after="140"/>
      <w:ind w:left="360"/>
      <w:jc w:val="left"/>
    </w:pPr>
    <w:rPr>
      <w:rFonts w:ascii="Arial" w:hAnsi="Arial"/>
      <w:sz w:val="20"/>
    </w:rPr>
  </w:style>
  <w:style w:type="paragraph" w:customStyle="1" w:styleId="verso1">
    <w:name w:val="verso 1"/>
    <w:uiPriority w:val="2"/>
    <w:rsid w:val="00E25CDE"/>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E25CDE"/>
    <w:pPr>
      <w:framePr w:w="8400" w:wrap="notBeside" w:hAnchor="page" w:xAlign="center" w:yAlign="bottom"/>
      <w:spacing w:before="240" w:after="80"/>
    </w:pPr>
  </w:style>
  <w:style w:type="paragraph" w:styleId="FootnoteText">
    <w:name w:val="footnote text"/>
    <w:basedOn w:val="Normal"/>
    <w:uiPriority w:val="2"/>
    <w:semiHidden/>
    <w:rsid w:val="00E25CDE"/>
    <w:pPr>
      <w:tabs>
        <w:tab w:val="left" w:pos="240"/>
      </w:tabs>
      <w:spacing w:after="80" w:line="240" w:lineRule="atLeast"/>
      <w:ind w:left="240" w:hanging="240"/>
    </w:pPr>
    <w:rPr>
      <w:sz w:val="18"/>
    </w:rPr>
  </w:style>
  <w:style w:type="paragraph" w:styleId="Bibliography">
    <w:name w:val="Bibliography"/>
    <w:basedOn w:val="referencelist1"/>
    <w:uiPriority w:val="2"/>
    <w:rsid w:val="00E25CDE"/>
  </w:style>
  <w:style w:type="paragraph" w:customStyle="1" w:styleId="address">
    <w:name w:val="address"/>
    <w:basedOn w:val="Heading4"/>
    <w:uiPriority w:val="2"/>
    <w:qFormat/>
    <w:rsid w:val="00E25CDE"/>
    <w:pPr>
      <w:spacing w:after="800"/>
      <w:jc w:val="center"/>
    </w:pPr>
    <w:rPr>
      <w:b w:val="0"/>
    </w:rPr>
  </w:style>
  <w:style w:type="paragraph" w:customStyle="1" w:styleId="Normallist3">
    <w:name w:val="Normal list 3"/>
    <w:basedOn w:val="Normallist2"/>
    <w:uiPriority w:val="2"/>
    <w:rsid w:val="00E25CDE"/>
    <w:pPr>
      <w:ind w:left="1320"/>
    </w:pPr>
  </w:style>
  <w:style w:type="paragraph" w:customStyle="1" w:styleId="quote">
    <w:name w:val="quote"/>
    <w:basedOn w:val="Normal"/>
    <w:uiPriority w:val="2"/>
    <w:qFormat/>
    <w:rsid w:val="00E25CDE"/>
    <w:pPr>
      <w:spacing w:line="260" w:lineRule="atLeast"/>
      <w:ind w:left="360"/>
    </w:pPr>
    <w:rPr>
      <w:sz w:val="20"/>
    </w:rPr>
  </w:style>
  <w:style w:type="paragraph" w:customStyle="1" w:styleId="bulletlist2">
    <w:name w:val="bullet list 2"/>
    <w:basedOn w:val="Normal"/>
    <w:uiPriority w:val="2"/>
    <w:qFormat/>
    <w:rsid w:val="00E25CDE"/>
    <w:pPr>
      <w:numPr>
        <w:ilvl w:val="1"/>
        <w:numId w:val="25"/>
      </w:numPr>
    </w:pPr>
  </w:style>
  <w:style w:type="paragraph" w:customStyle="1" w:styleId="landscape">
    <w:name w:val="landscape#"/>
    <w:basedOn w:val="Normal"/>
    <w:uiPriority w:val="2"/>
    <w:qFormat/>
    <w:rsid w:val="00E25CDE"/>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uiPriority w:val="2"/>
    <w:qFormat/>
    <w:rsid w:val="00E25CDE"/>
    <w:pPr>
      <w:pBdr>
        <w:top w:val="single" w:sz="12" w:space="1" w:color="auto"/>
        <w:bottom w:val="single" w:sz="12" w:space="1" w:color="auto"/>
      </w:pBdr>
      <w:spacing w:before="240" w:after="240"/>
      <w:jc w:val="center"/>
    </w:pPr>
    <w:rPr>
      <w:rFonts w:ascii="Arial" w:hAnsi="Arial"/>
      <w:b/>
      <w:sz w:val="30"/>
    </w:rPr>
  </w:style>
  <w:style w:type="character" w:customStyle="1" w:styleId="TitleChar">
    <w:name w:val="Title Char"/>
    <w:basedOn w:val="DefaultParagraphFont"/>
    <w:link w:val="Title"/>
    <w:uiPriority w:val="2"/>
    <w:rsid w:val="004E1983"/>
    <w:rPr>
      <w:rFonts w:ascii="Arial" w:hAnsi="Arial"/>
      <w:b/>
      <w:sz w:val="30"/>
      <w:lang w:eastAsia="en-US"/>
    </w:rPr>
  </w:style>
  <w:style w:type="paragraph" w:customStyle="1" w:styleId="authors">
    <w:name w:val="authors"/>
    <w:basedOn w:val="Heading3"/>
    <w:uiPriority w:val="2"/>
    <w:rsid w:val="00E25CDE"/>
    <w:pPr>
      <w:jc w:val="center"/>
    </w:pPr>
  </w:style>
  <w:style w:type="paragraph" w:customStyle="1" w:styleId="numberlist1">
    <w:name w:val="number list 1"/>
    <w:basedOn w:val="Normal"/>
    <w:uiPriority w:val="2"/>
    <w:qFormat/>
    <w:rsid w:val="00192034"/>
    <w:pPr>
      <w:numPr>
        <w:numId w:val="44"/>
      </w:numPr>
      <w:tabs>
        <w:tab w:val="left" w:pos="357"/>
      </w:tabs>
    </w:pPr>
  </w:style>
  <w:style w:type="paragraph" w:customStyle="1" w:styleId="platecaption">
    <w:name w:val="plate caption"/>
    <w:basedOn w:val="figurecaption"/>
    <w:uiPriority w:val="2"/>
    <w:qFormat/>
    <w:rsid w:val="00E25CDE"/>
  </w:style>
  <w:style w:type="paragraph" w:customStyle="1" w:styleId="division">
    <w:name w:val="division"/>
    <w:basedOn w:val="Caption"/>
    <w:rsid w:val="00E25CDE"/>
    <w:pPr>
      <w:spacing w:line="240" w:lineRule="auto"/>
      <w:ind w:left="2160"/>
    </w:pPr>
    <w:rPr>
      <w:b w:val="0"/>
      <w:bCs w:val="0"/>
      <w:sz w:val="30"/>
      <w:u w:val="none"/>
    </w:rPr>
  </w:style>
  <w:style w:type="paragraph" w:styleId="Caption">
    <w:name w:val="caption"/>
    <w:basedOn w:val="Normal"/>
    <w:next w:val="Normal"/>
    <w:qFormat/>
    <w:rsid w:val="00E25CDE"/>
    <w:rPr>
      <w:b/>
      <w:bCs/>
      <w:u w:val="single"/>
    </w:rPr>
  </w:style>
  <w:style w:type="paragraph" w:styleId="BodyText">
    <w:name w:val="Body Text"/>
    <w:basedOn w:val="Normal"/>
    <w:rsid w:val="00E25CDE"/>
    <w:pPr>
      <w:spacing w:after="0" w:line="240" w:lineRule="auto"/>
      <w:jc w:val="center"/>
    </w:pPr>
    <w:rPr>
      <w:rFonts w:cs="Arial"/>
      <w:b/>
      <w:szCs w:val="28"/>
    </w:rPr>
  </w:style>
  <w:style w:type="paragraph" w:styleId="BodyText2">
    <w:name w:val="Body Text 2"/>
    <w:basedOn w:val="Normal"/>
    <w:rsid w:val="00E25CDE"/>
    <w:pPr>
      <w:spacing w:after="0" w:line="240" w:lineRule="auto"/>
      <w:jc w:val="left"/>
    </w:pPr>
    <w:rPr>
      <w:szCs w:val="24"/>
      <w:lang w:val="en-US"/>
    </w:rPr>
  </w:style>
  <w:style w:type="paragraph" w:styleId="BodyText3">
    <w:name w:val="Body Text 3"/>
    <w:basedOn w:val="Normal"/>
    <w:rsid w:val="00E25CDE"/>
    <w:pPr>
      <w:jc w:val="center"/>
    </w:pPr>
  </w:style>
  <w:style w:type="paragraph" w:styleId="TOC5">
    <w:name w:val="toc 5"/>
    <w:basedOn w:val="Normal"/>
    <w:next w:val="Normal"/>
    <w:autoRedefine/>
    <w:semiHidden/>
    <w:rsid w:val="00E25CDE"/>
    <w:pPr>
      <w:ind w:left="880"/>
    </w:pPr>
  </w:style>
  <w:style w:type="paragraph" w:styleId="TOC6">
    <w:name w:val="toc 6"/>
    <w:basedOn w:val="Normal"/>
    <w:next w:val="Normal"/>
    <w:autoRedefine/>
    <w:semiHidden/>
    <w:rsid w:val="00E25CDE"/>
    <w:pPr>
      <w:ind w:left="1100"/>
    </w:pPr>
  </w:style>
  <w:style w:type="paragraph" w:styleId="TOC7">
    <w:name w:val="toc 7"/>
    <w:basedOn w:val="Normal"/>
    <w:next w:val="Normal"/>
    <w:autoRedefine/>
    <w:semiHidden/>
    <w:rsid w:val="00E25CDE"/>
    <w:pPr>
      <w:ind w:left="1320"/>
    </w:pPr>
  </w:style>
  <w:style w:type="paragraph" w:styleId="TOC8">
    <w:name w:val="toc 8"/>
    <w:basedOn w:val="Normal"/>
    <w:next w:val="Normal"/>
    <w:autoRedefine/>
    <w:semiHidden/>
    <w:rsid w:val="00E25CDE"/>
    <w:pPr>
      <w:ind w:left="1540"/>
    </w:pPr>
  </w:style>
  <w:style w:type="paragraph" w:styleId="TOC9">
    <w:name w:val="toc 9"/>
    <w:basedOn w:val="Normal"/>
    <w:next w:val="Normal"/>
    <w:autoRedefine/>
    <w:semiHidden/>
    <w:rsid w:val="00E25CDE"/>
    <w:pPr>
      <w:ind w:left="1760"/>
    </w:pPr>
  </w:style>
  <w:style w:type="character" w:styleId="Hyperlink">
    <w:name w:val="Hyperlink"/>
    <w:basedOn w:val="DefaultParagraphFont"/>
    <w:uiPriority w:val="99"/>
    <w:rsid w:val="00E25CDE"/>
    <w:rPr>
      <w:color w:val="0000FF"/>
      <w:u w:val="single"/>
    </w:rPr>
  </w:style>
  <w:style w:type="paragraph" w:styleId="BlockText">
    <w:name w:val="Block Text"/>
    <w:basedOn w:val="Normal"/>
    <w:rsid w:val="00E25CDE"/>
    <w:pPr>
      <w:ind w:left="1440" w:right="1440"/>
    </w:pPr>
  </w:style>
  <w:style w:type="paragraph" w:styleId="BodyTextFirstIndent">
    <w:name w:val="Body Text First Indent"/>
    <w:basedOn w:val="BodyText"/>
    <w:rsid w:val="00E25CDE"/>
    <w:pPr>
      <w:spacing w:after="120" w:line="280" w:lineRule="atLeast"/>
      <w:ind w:firstLine="210"/>
      <w:jc w:val="both"/>
    </w:pPr>
    <w:rPr>
      <w:rFonts w:cs="Times New Roman"/>
      <w:b w:val="0"/>
      <w:sz w:val="22"/>
      <w:szCs w:val="20"/>
    </w:rPr>
  </w:style>
  <w:style w:type="paragraph" w:styleId="BodyTextIndent">
    <w:name w:val="Body Text Indent"/>
    <w:basedOn w:val="Normal"/>
    <w:rsid w:val="00E25CDE"/>
    <w:pPr>
      <w:ind w:left="283"/>
    </w:pPr>
  </w:style>
  <w:style w:type="paragraph" w:styleId="BodyTextFirstIndent2">
    <w:name w:val="Body Text First Indent 2"/>
    <w:basedOn w:val="BodyTextIndent"/>
    <w:rsid w:val="00E25CDE"/>
    <w:pPr>
      <w:ind w:firstLine="210"/>
    </w:pPr>
  </w:style>
  <w:style w:type="paragraph" w:styleId="BodyTextIndent2">
    <w:name w:val="Body Text Indent 2"/>
    <w:basedOn w:val="Normal"/>
    <w:rsid w:val="00E25CDE"/>
    <w:pPr>
      <w:spacing w:line="480" w:lineRule="auto"/>
      <w:ind w:left="283"/>
    </w:pPr>
  </w:style>
  <w:style w:type="paragraph" w:styleId="BodyTextIndent3">
    <w:name w:val="Body Text Indent 3"/>
    <w:basedOn w:val="Normal"/>
    <w:rsid w:val="00E25CDE"/>
    <w:pPr>
      <w:ind w:left="283"/>
    </w:pPr>
    <w:rPr>
      <w:sz w:val="16"/>
      <w:szCs w:val="16"/>
    </w:rPr>
  </w:style>
  <w:style w:type="paragraph" w:styleId="Closing">
    <w:name w:val="Closing"/>
    <w:basedOn w:val="Normal"/>
    <w:rsid w:val="00E25CDE"/>
    <w:pPr>
      <w:ind w:left="4252"/>
    </w:pPr>
  </w:style>
  <w:style w:type="paragraph" w:styleId="CommentText">
    <w:name w:val="annotation text"/>
    <w:basedOn w:val="Normal"/>
    <w:semiHidden/>
    <w:rsid w:val="00E25CDE"/>
    <w:rPr>
      <w:sz w:val="20"/>
    </w:rPr>
  </w:style>
  <w:style w:type="paragraph" w:styleId="Date">
    <w:name w:val="Date"/>
    <w:basedOn w:val="Normal"/>
    <w:next w:val="Normal"/>
    <w:rsid w:val="00E25CDE"/>
  </w:style>
  <w:style w:type="paragraph" w:styleId="DocumentMap">
    <w:name w:val="Document Map"/>
    <w:basedOn w:val="Normal"/>
    <w:semiHidden/>
    <w:rsid w:val="00E25CDE"/>
    <w:pPr>
      <w:shd w:val="clear" w:color="auto" w:fill="000080"/>
    </w:pPr>
    <w:rPr>
      <w:rFonts w:ascii="Tahoma" w:hAnsi="Tahoma" w:cs="Tahoma"/>
    </w:rPr>
  </w:style>
  <w:style w:type="paragraph" w:styleId="E-mailSignature">
    <w:name w:val="E-mail Signature"/>
    <w:basedOn w:val="Normal"/>
    <w:rsid w:val="00E25CDE"/>
  </w:style>
  <w:style w:type="paragraph" w:styleId="EndnoteText">
    <w:name w:val="endnote text"/>
    <w:basedOn w:val="Normal"/>
    <w:semiHidden/>
    <w:rsid w:val="00E25CDE"/>
    <w:rPr>
      <w:sz w:val="20"/>
    </w:rPr>
  </w:style>
  <w:style w:type="paragraph" w:styleId="EnvelopeAddress">
    <w:name w:val="envelope address"/>
    <w:basedOn w:val="Normal"/>
    <w:rsid w:val="00E25CD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E25CDE"/>
    <w:rPr>
      <w:rFonts w:ascii="Arial" w:hAnsi="Arial" w:cs="Arial"/>
      <w:sz w:val="20"/>
    </w:rPr>
  </w:style>
  <w:style w:type="paragraph" w:styleId="HTMLAddress">
    <w:name w:val="HTML Address"/>
    <w:basedOn w:val="Normal"/>
    <w:rsid w:val="00E25CDE"/>
    <w:rPr>
      <w:i/>
      <w:iCs/>
    </w:rPr>
  </w:style>
  <w:style w:type="paragraph" w:styleId="HTMLPreformatted">
    <w:name w:val="HTML Preformatted"/>
    <w:basedOn w:val="Normal"/>
    <w:rsid w:val="00E25CDE"/>
    <w:rPr>
      <w:rFonts w:ascii="Courier New" w:hAnsi="Courier New" w:cs="Courier New"/>
      <w:sz w:val="20"/>
    </w:rPr>
  </w:style>
  <w:style w:type="paragraph" w:styleId="Index1">
    <w:name w:val="index 1"/>
    <w:basedOn w:val="Normal"/>
    <w:next w:val="Normal"/>
    <w:autoRedefine/>
    <w:semiHidden/>
    <w:rsid w:val="00E25CDE"/>
    <w:pPr>
      <w:ind w:left="220" w:hanging="220"/>
    </w:pPr>
  </w:style>
  <w:style w:type="paragraph" w:styleId="Index2">
    <w:name w:val="index 2"/>
    <w:basedOn w:val="Normal"/>
    <w:next w:val="Normal"/>
    <w:autoRedefine/>
    <w:semiHidden/>
    <w:rsid w:val="00E25CDE"/>
    <w:pPr>
      <w:ind w:left="440" w:hanging="220"/>
    </w:pPr>
  </w:style>
  <w:style w:type="paragraph" w:styleId="Index3">
    <w:name w:val="index 3"/>
    <w:basedOn w:val="Normal"/>
    <w:next w:val="Normal"/>
    <w:autoRedefine/>
    <w:semiHidden/>
    <w:rsid w:val="00E25CDE"/>
    <w:pPr>
      <w:ind w:left="660" w:hanging="220"/>
    </w:pPr>
  </w:style>
  <w:style w:type="paragraph" w:styleId="Index4">
    <w:name w:val="index 4"/>
    <w:basedOn w:val="Normal"/>
    <w:next w:val="Normal"/>
    <w:autoRedefine/>
    <w:semiHidden/>
    <w:rsid w:val="00E25CDE"/>
    <w:pPr>
      <w:ind w:left="880" w:hanging="220"/>
    </w:pPr>
  </w:style>
  <w:style w:type="paragraph" w:styleId="Index5">
    <w:name w:val="index 5"/>
    <w:basedOn w:val="Normal"/>
    <w:next w:val="Normal"/>
    <w:autoRedefine/>
    <w:semiHidden/>
    <w:rsid w:val="00E25CDE"/>
    <w:pPr>
      <w:ind w:left="1100" w:hanging="220"/>
    </w:pPr>
  </w:style>
  <w:style w:type="paragraph" w:styleId="Index6">
    <w:name w:val="index 6"/>
    <w:basedOn w:val="Normal"/>
    <w:next w:val="Normal"/>
    <w:autoRedefine/>
    <w:semiHidden/>
    <w:rsid w:val="00E25CDE"/>
    <w:pPr>
      <w:ind w:left="1320" w:hanging="220"/>
    </w:pPr>
  </w:style>
  <w:style w:type="paragraph" w:styleId="Index7">
    <w:name w:val="index 7"/>
    <w:basedOn w:val="Normal"/>
    <w:next w:val="Normal"/>
    <w:autoRedefine/>
    <w:semiHidden/>
    <w:rsid w:val="00E25CDE"/>
    <w:pPr>
      <w:ind w:left="1540" w:hanging="220"/>
    </w:pPr>
  </w:style>
  <w:style w:type="paragraph" w:styleId="Index8">
    <w:name w:val="index 8"/>
    <w:basedOn w:val="Normal"/>
    <w:next w:val="Normal"/>
    <w:autoRedefine/>
    <w:semiHidden/>
    <w:rsid w:val="00E25CDE"/>
    <w:pPr>
      <w:ind w:left="1760" w:hanging="220"/>
    </w:pPr>
  </w:style>
  <w:style w:type="paragraph" w:styleId="Index9">
    <w:name w:val="index 9"/>
    <w:basedOn w:val="Normal"/>
    <w:next w:val="Normal"/>
    <w:autoRedefine/>
    <w:semiHidden/>
    <w:rsid w:val="00E25CDE"/>
    <w:pPr>
      <w:ind w:left="1980" w:hanging="220"/>
    </w:pPr>
  </w:style>
  <w:style w:type="paragraph" w:styleId="IndexHeading">
    <w:name w:val="index heading"/>
    <w:basedOn w:val="Normal"/>
    <w:next w:val="Index1"/>
    <w:semiHidden/>
    <w:rsid w:val="00E25CDE"/>
    <w:rPr>
      <w:rFonts w:ascii="Arial" w:hAnsi="Arial" w:cs="Arial"/>
      <w:b/>
      <w:bCs/>
    </w:rPr>
  </w:style>
  <w:style w:type="paragraph" w:styleId="List">
    <w:name w:val="List"/>
    <w:basedOn w:val="Normal"/>
    <w:rsid w:val="00E25CDE"/>
    <w:pPr>
      <w:ind w:left="283" w:hanging="283"/>
    </w:pPr>
  </w:style>
  <w:style w:type="paragraph" w:styleId="List2">
    <w:name w:val="List 2"/>
    <w:basedOn w:val="Normal"/>
    <w:rsid w:val="00E25CDE"/>
    <w:pPr>
      <w:ind w:left="566" w:hanging="283"/>
    </w:pPr>
  </w:style>
  <w:style w:type="paragraph" w:styleId="List3">
    <w:name w:val="List 3"/>
    <w:basedOn w:val="Normal"/>
    <w:rsid w:val="00E25CDE"/>
    <w:pPr>
      <w:ind w:left="849" w:hanging="283"/>
    </w:pPr>
  </w:style>
  <w:style w:type="paragraph" w:styleId="List4">
    <w:name w:val="List 4"/>
    <w:basedOn w:val="Normal"/>
    <w:rsid w:val="00E25CDE"/>
    <w:pPr>
      <w:ind w:left="1132" w:hanging="283"/>
    </w:pPr>
  </w:style>
  <w:style w:type="paragraph" w:styleId="List5">
    <w:name w:val="List 5"/>
    <w:basedOn w:val="Normal"/>
    <w:rsid w:val="00E25CDE"/>
    <w:pPr>
      <w:ind w:left="1415" w:hanging="283"/>
    </w:pPr>
  </w:style>
  <w:style w:type="paragraph" w:styleId="ListBullet">
    <w:name w:val="List Bullet"/>
    <w:basedOn w:val="Normal"/>
    <w:autoRedefine/>
    <w:rsid w:val="00E25CDE"/>
    <w:pPr>
      <w:numPr>
        <w:numId w:val="14"/>
      </w:numPr>
    </w:pPr>
  </w:style>
  <w:style w:type="paragraph" w:styleId="ListBullet2">
    <w:name w:val="List Bullet 2"/>
    <w:basedOn w:val="Normal"/>
    <w:autoRedefine/>
    <w:rsid w:val="00E25CDE"/>
    <w:pPr>
      <w:numPr>
        <w:numId w:val="16"/>
      </w:numPr>
    </w:pPr>
  </w:style>
  <w:style w:type="paragraph" w:styleId="ListBullet3">
    <w:name w:val="List Bullet 3"/>
    <w:basedOn w:val="Normal"/>
    <w:autoRedefine/>
    <w:rsid w:val="00E25CDE"/>
    <w:pPr>
      <w:numPr>
        <w:numId w:val="17"/>
      </w:numPr>
    </w:pPr>
  </w:style>
  <w:style w:type="paragraph" w:styleId="ListBullet4">
    <w:name w:val="List Bullet 4"/>
    <w:basedOn w:val="Normal"/>
    <w:autoRedefine/>
    <w:rsid w:val="00E25CDE"/>
    <w:pPr>
      <w:numPr>
        <w:numId w:val="18"/>
      </w:numPr>
    </w:pPr>
  </w:style>
  <w:style w:type="paragraph" w:styleId="ListBullet5">
    <w:name w:val="List Bullet 5"/>
    <w:basedOn w:val="Normal"/>
    <w:autoRedefine/>
    <w:rsid w:val="00E25CDE"/>
    <w:pPr>
      <w:numPr>
        <w:numId w:val="19"/>
      </w:numPr>
    </w:pPr>
  </w:style>
  <w:style w:type="paragraph" w:styleId="ListContinue">
    <w:name w:val="List Continue"/>
    <w:basedOn w:val="Normal"/>
    <w:rsid w:val="00E25CDE"/>
    <w:pPr>
      <w:ind w:left="283"/>
    </w:pPr>
  </w:style>
  <w:style w:type="paragraph" w:styleId="ListContinue2">
    <w:name w:val="List Continue 2"/>
    <w:basedOn w:val="Normal"/>
    <w:rsid w:val="00E25CDE"/>
    <w:pPr>
      <w:ind w:left="566"/>
    </w:pPr>
  </w:style>
  <w:style w:type="paragraph" w:styleId="ListContinue3">
    <w:name w:val="List Continue 3"/>
    <w:basedOn w:val="Normal"/>
    <w:rsid w:val="00E25CDE"/>
    <w:pPr>
      <w:ind w:left="849"/>
    </w:pPr>
  </w:style>
  <w:style w:type="paragraph" w:styleId="ListContinue4">
    <w:name w:val="List Continue 4"/>
    <w:basedOn w:val="Normal"/>
    <w:rsid w:val="00E25CDE"/>
    <w:pPr>
      <w:ind w:left="1132"/>
    </w:pPr>
  </w:style>
  <w:style w:type="paragraph" w:styleId="ListContinue5">
    <w:name w:val="List Continue 5"/>
    <w:basedOn w:val="Normal"/>
    <w:rsid w:val="00E25CDE"/>
    <w:pPr>
      <w:ind w:left="1415"/>
    </w:pPr>
  </w:style>
  <w:style w:type="paragraph" w:styleId="ListNumber">
    <w:name w:val="List Number"/>
    <w:basedOn w:val="Normal"/>
    <w:rsid w:val="00E25CDE"/>
    <w:pPr>
      <w:numPr>
        <w:numId w:val="15"/>
      </w:numPr>
    </w:pPr>
  </w:style>
  <w:style w:type="paragraph" w:styleId="ListNumber2">
    <w:name w:val="List Number 2"/>
    <w:basedOn w:val="Normal"/>
    <w:rsid w:val="00E25CDE"/>
    <w:pPr>
      <w:numPr>
        <w:numId w:val="20"/>
      </w:numPr>
    </w:pPr>
  </w:style>
  <w:style w:type="paragraph" w:styleId="ListNumber3">
    <w:name w:val="List Number 3"/>
    <w:basedOn w:val="Normal"/>
    <w:rsid w:val="00E25CDE"/>
    <w:pPr>
      <w:numPr>
        <w:numId w:val="21"/>
      </w:numPr>
    </w:pPr>
  </w:style>
  <w:style w:type="paragraph" w:styleId="ListNumber4">
    <w:name w:val="List Number 4"/>
    <w:basedOn w:val="Normal"/>
    <w:rsid w:val="00E25CDE"/>
    <w:pPr>
      <w:numPr>
        <w:numId w:val="22"/>
      </w:numPr>
    </w:pPr>
  </w:style>
  <w:style w:type="paragraph" w:styleId="ListNumber5">
    <w:name w:val="List Number 5"/>
    <w:basedOn w:val="Normal"/>
    <w:rsid w:val="00E25CDE"/>
    <w:pPr>
      <w:numPr>
        <w:numId w:val="23"/>
      </w:numPr>
    </w:pPr>
  </w:style>
  <w:style w:type="paragraph" w:styleId="MacroText">
    <w:name w:val="macro"/>
    <w:semiHidden/>
    <w:rsid w:val="00E25CDE"/>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E25C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E25CDE"/>
    <w:rPr>
      <w:szCs w:val="24"/>
    </w:rPr>
  </w:style>
  <w:style w:type="paragraph" w:styleId="NoteHeading">
    <w:name w:val="Note Heading"/>
    <w:basedOn w:val="Normal"/>
    <w:next w:val="Normal"/>
    <w:rsid w:val="00E25CDE"/>
  </w:style>
  <w:style w:type="paragraph" w:styleId="PlainText">
    <w:name w:val="Plain Text"/>
    <w:basedOn w:val="Normal"/>
    <w:rsid w:val="00E25CDE"/>
    <w:rPr>
      <w:rFonts w:ascii="Courier New" w:hAnsi="Courier New" w:cs="Courier New"/>
      <w:sz w:val="20"/>
    </w:rPr>
  </w:style>
  <w:style w:type="paragraph" w:styleId="Salutation">
    <w:name w:val="Salutation"/>
    <w:basedOn w:val="Normal"/>
    <w:next w:val="Normal"/>
    <w:rsid w:val="00E25CDE"/>
  </w:style>
  <w:style w:type="paragraph" w:styleId="Signature">
    <w:name w:val="Signature"/>
    <w:basedOn w:val="Normal"/>
    <w:rsid w:val="00E25CDE"/>
    <w:pPr>
      <w:ind w:left="4252"/>
    </w:pPr>
  </w:style>
  <w:style w:type="paragraph" w:styleId="Subtitle">
    <w:name w:val="Subtitle"/>
    <w:basedOn w:val="Normal"/>
    <w:link w:val="SubtitleChar"/>
    <w:uiPriority w:val="2"/>
    <w:qFormat/>
    <w:rsid w:val="00E25CDE"/>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2"/>
    <w:rsid w:val="004E1983"/>
    <w:rPr>
      <w:rFonts w:ascii="Arial" w:hAnsi="Arial" w:cs="Arial"/>
      <w:sz w:val="24"/>
      <w:szCs w:val="24"/>
      <w:lang w:eastAsia="en-US"/>
    </w:rPr>
  </w:style>
  <w:style w:type="paragraph" w:styleId="TableofAuthorities">
    <w:name w:val="table of authorities"/>
    <w:basedOn w:val="Normal"/>
    <w:next w:val="Normal"/>
    <w:semiHidden/>
    <w:rsid w:val="00E25CDE"/>
    <w:pPr>
      <w:ind w:left="220" w:hanging="220"/>
    </w:pPr>
  </w:style>
  <w:style w:type="paragraph" w:styleId="TableofFigures">
    <w:name w:val="table of figures"/>
    <w:basedOn w:val="Normal"/>
    <w:next w:val="Normal"/>
    <w:uiPriority w:val="99"/>
    <w:rsid w:val="00E25CDE"/>
    <w:pPr>
      <w:ind w:left="440" w:hanging="440"/>
    </w:pPr>
    <w:rPr>
      <w:rFonts w:ascii="Arial" w:hAnsi="Arial"/>
      <w:b/>
    </w:rPr>
  </w:style>
  <w:style w:type="paragraph" w:styleId="TOAHeading">
    <w:name w:val="toa heading"/>
    <w:basedOn w:val="Normal"/>
    <w:next w:val="Normal"/>
    <w:semiHidden/>
    <w:rsid w:val="00E25CDE"/>
    <w:pPr>
      <w:spacing w:before="120"/>
    </w:pPr>
    <w:rPr>
      <w:rFonts w:ascii="Arial" w:hAnsi="Arial" w:cs="Arial"/>
      <w:b/>
      <w:bCs/>
      <w:szCs w:val="24"/>
    </w:rPr>
  </w:style>
  <w:style w:type="character" w:styleId="CommentReference">
    <w:name w:val="annotation reference"/>
    <w:basedOn w:val="DefaultParagraphFont"/>
    <w:uiPriority w:val="99"/>
    <w:rsid w:val="00E25CDE"/>
    <w:rPr>
      <w:sz w:val="16"/>
      <w:szCs w:val="16"/>
    </w:rPr>
  </w:style>
  <w:style w:type="paragraph" w:styleId="CommentSubject">
    <w:name w:val="annotation subject"/>
    <w:basedOn w:val="CommentText"/>
    <w:next w:val="CommentText"/>
    <w:semiHidden/>
    <w:rsid w:val="00E25CDE"/>
    <w:rPr>
      <w:b/>
      <w:bCs/>
    </w:rPr>
  </w:style>
  <w:style w:type="paragraph" w:styleId="BalloonText">
    <w:name w:val="Balloon Text"/>
    <w:basedOn w:val="Normal"/>
    <w:semiHidden/>
    <w:rsid w:val="00E25CDE"/>
    <w:rPr>
      <w:rFonts w:ascii="Tahoma" w:hAnsi="Tahoma" w:cs="Tahoma"/>
      <w:sz w:val="16"/>
      <w:szCs w:val="16"/>
    </w:rPr>
  </w:style>
  <w:style w:type="paragraph" w:customStyle="1" w:styleId="cover-title">
    <w:name w:val="cover-title"/>
    <w:basedOn w:val="Normal"/>
    <w:rsid w:val="00E25CDE"/>
    <w:pPr>
      <w:spacing w:after="0" w:line="720" w:lineRule="atLeast"/>
      <w:jc w:val="left"/>
    </w:pPr>
    <w:rPr>
      <w:rFonts w:ascii="Arial" w:hAnsi="Arial" w:cs="Arial"/>
      <w:spacing w:val="-2"/>
      <w:sz w:val="36"/>
      <w:szCs w:val="36"/>
    </w:rPr>
  </w:style>
  <w:style w:type="paragraph" w:customStyle="1" w:styleId="cover-author">
    <w:name w:val="cover-author"/>
    <w:basedOn w:val="cover-title"/>
    <w:rsid w:val="00E25CDE"/>
    <w:pPr>
      <w:spacing w:line="600" w:lineRule="atLeast"/>
    </w:pPr>
    <w:rPr>
      <w:sz w:val="28"/>
      <w:szCs w:val="28"/>
    </w:rPr>
  </w:style>
  <w:style w:type="character" w:styleId="FollowedHyperlink">
    <w:name w:val="FollowedHyperlink"/>
    <w:basedOn w:val="DefaultParagraphFont"/>
    <w:uiPriority w:val="99"/>
    <w:rsid w:val="00E25CDE"/>
    <w:rPr>
      <w:color w:val="800080" w:themeColor="followedHyperlink"/>
      <w:u w:val="single"/>
    </w:rPr>
  </w:style>
  <w:style w:type="table" w:styleId="TableGrid">
    <w:name w:val="Table Grid"/>
    <w:basedOn w:val="TableNormal"/>
    <w:rsid w:val="00E25CDE"/>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2"/>
    <w:qFormat/>
    <w:rsid w:val="00E25CDE"/>
    <w:pPr>
      <w:ind w:left="720"/>
      <w:contextualSpacing/>
    </w:pPr>
  </w:style>
  <w:style w:type="character" w:customStyle="1" w:styleId="ms-sitemapdirectional">
    <w:name w:val="ms-sitemapdirectional"/>
    <w:basedOn w:val="DefaultParagraphFont"/>
    <w:rsid w:val="00E25CDE"/>
  </w:style>
  <w:style w:type="character" w:styleId="Emphasis">
    <w:name w:val="Emphasis"/>
    <w:basedOn w:val="DefaultParagraphFont"/>
    <w:uiPriority w:val="2"/>
    <w:rsid w:val="004E1983"/>
    <w:rPr>
      <w:i/>
      <w:iCs/>
    </w:rPr>
  </w:style>
  <w:style w:type="paragraph" w:styleId="Quote0">
    <w:name w:val="Quote"/>
    <w:basedOn w:val="Normal"/>
    <w:next w:val="Normal"/>
    <w:link w:val="QuoteChar"/>
    <w:uiPriority w:val="2"/>
    <w:rsid w:val="004E1983"/>
    <w:rPr>
      <w:i/>
      <w:iCs/>
      <w:color w:val="000000" w:themeColor="text1"/>
    </w:rPr>
  </w:style>
  <w:style w:type="character" w:customStyle="1" w:styleId="QuoteChar">
    <w:name w:val="Quote Char"/>
    <w:basedOn w:val="DefaultParagraphFont"/>
    <w:link w:val="Quote0"/>
    <w:uiPriority w:val="2"/>
    <w:rsid w:val="004E1983"/>
    <w:rPr>
      <w:i/>
      <w:iCs/>
      <w:color w:val="000000" w:themeColor="text1"/>
      <w:sz w:val="22"/>
      <w:lang w:eastAsia="en-US"/>
    </w:rPr>
  </w:style>
  <w:style w:type="paragraph" w:styleId="NoSpacing">
    <w:name w:val="No Spacing"/>
    <w:uiPriority w:val="2"/>
    <w:rsid w:val="004E1983"/>
    <w:pPr>
      <w:jc w:val="both"/>
    </w:pPr>
    <w:rPr>
      <w:sz w:val="22"/>
      <w:lang w:eastAsia="en-US"/>
    </w:rPr>
  </w:style>
  <w:style w:type="character" w:styleId="SubtleEmphasis">
    <w:name w:val="Subtle Emphasis"/>
    <w:basedOn w:val="DefaultParagraphFont"/>
    <w:uiPriority w:val="2"/>
    <w:rsid w:val="004E1983"/>
    <w:rPr>
      <w:i/>
      <w:iCs/>
      <w:color w:val="808080" w:themeColor="text1" w:themeTint="7F"/>
    </w:rPr>
  </w:style>
  <w:style w:type="character" w:styleId="IntenseEmphasis">
    <w:name w:val="Intense Emphasis"/>
    <w:basedOn w:val="DefaultParagraphFont"/>
    <w:uiPriority w:val="2"/>
    <w:rsid w:val="004E1983"/>
    <w:rPr>
      <w:b/>
      <w:bCs/>
      <w:i/>
      <w:iCs/>
      <w:color w:val="4F81BD" w:themeColor="accent1"/>
    </w:rPr>
  </w:style>
  <w:style w:type="paragraph" w:styleId="IntenseQuote">
    <w:name w:val="Intense Quote"/>
    <w:basedOn w:val="Normal"/>
    <w:next w:val="Normal"/>
    <w:link w:val="IntenseQuoteChar"/>
    <w:uiPriority w:val="2"/>
    <w:rsid w:val="004E198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4E1983"/>
    <w:rPr>
      <w:b/>
      <w:bCs/>
      <w:i/>
      <w:iCs/>
      <w:color w:val="4F81BD" w:themeColor="accent1"/>
      <w:sz w:val="22"/>
      <w:lang w:eastAsia="en-US"/>
    </w:rPr>
  </w:style>
  <w:style w:type="character" w:styleId="SubtleReference">
    <w:name w:val="Subtle Reference"/>
    <w:basedOn w:val="DefaultParagraphFont"/>
    <w:uiPriority w:val="2"/>
    <w:rsid w:val="004E1983"/>
    <w:rPr>
      <w:smallCaps/>
      <w:color w:val="C0504D" w:themeColor="accent2"/>
      <w:u w:val="single"/>
    </w:rPr>
  </w:style>
  <w:style w:type="character" w:styleId="IntenseReference">
    <w:name w:val="Intense Reference"/>
    <w:basedOn w:val="DefaultParagraphFont"/>
    <w:uiPriority w:val="2"/>
    <w:rsid w:val="004E1983"/>
    <w:rPr>
      <w:b/>
      <w:bCs/>
      <w:smallCaps/>
      <w:color w:val="C0504D" w:themeColor="accent2"/>
      <w:spacing w:val="5"/>
      <w:u w:val="single"/>
    </w:rPr>
  </w:style>
  <w:style w:type="character" w:styleId="Strong">
    <w:name w:val="Strong"/>
    <w:basedOn w:val="DefaultParagraphFont"/>
    <w:uiPriority w:val="2"/>
    <w:rsid w:val="004E1983"/>
    <w:rPr>
      <w:b/>
      <w:bCs/>
    </w:rPr>
  </w:style>
  <w:style w:type="character" w:styleId="BookTitle">
    <w:name w:val="Book Title"/>
    <w:basedOn w:val="DefaultParagraphFont"/>
    <w:uiPriority w:val="2"/>
    <w:rsid w:val="004E1983"/>
    <w:rPr>
      <w:b/>
      <w:bCs/>
      <w:smallCaps/>
      <w:spacing w:val="5"/>
    </w:rPr>
  </w:style>
  <w:style w:type="paragraph" w:styleId="Revision">
    <w:name w:val="Revision"/>
    <w:hidden/>
    <w:uiPriority w:val="99"/>
    <w:semiHidden/>
    <w:rsid w:val="003D0550"/>
    <w:rPr>
      <w:sz w:val="22"/>
      <w:lang w:eastAsia="en-US"/>
    </w:rPr>
  </w:style>
  <w:style w:type="paragraph" w:customStyle="1" w:styleId="tableca">
    <w:name w:val="table ca"/>
    <w:basedOn w:val="Heading3"/>
    <w:qFormat/>
    <w:rsid w:val="0035361A"/>
  </w:style>
  <w:style w:type="paragraph" w:customStyle="1" w:styleId="StylequoteItalic">
    <w:name w:val="Style quote + Italic"/>
    <w:basedOn w:val="quote"/>
    <w:rsid w:val="004E0688"/>
    <w:rPr>
      <w:i/>
      <w:iCs/>
      <w:sz w:val="22"/>
    </w:rPr>
  </w:style>
  <w:style w:type="character" w:customStyle="1" w:styleId="FooterChar">
    <w:name w:val="Footer Char"/>
    <w:basedOn w:val="DefaultParagraphFont"/>
    <w:link w:val="Footer"/>
    <w:uiPriority w:val="99"/>
    <w:rsid w:val="00EC202D"/>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52235452">
      <w:bodyDiv w:val="1"/>
      <w:marLeft w:val="0"/>
      <w:marRight w:val="0"/>
      <w:marTop w:val="0"/>
      <w:marBottom w:val="0"/>
      <w:divBdr>
        <w:top w:val="none" w:sz="0" w:space="0" w:color="auto"/>
        <w:left w:val="none" w:sz="0" w:space="0" w:color="auto"/>
        <w:bottom w:val="none" w:sz="0" w:space="0" w:color="auto"/>
        <w:right w:val="none" w:sz="0" w:space="0" w:color="auto"/>
      </w:divBdr>
    </w:div>
    <w:div w:id="176844602">
      <w:bodyDiv w:val="1"/>
      <w:marLeft w:val="0"/>
      <w:marRight w:val="0"/>
      <w:marTop w:val="0"/>
      <w:marBottom w:val="0"/>
      <w:divBdr>
        <w:top w:val="none" w:sz="0" w:space="0" w:color="auto"/>
        <w:left w:val="none" w:sz="0" w:space="0" w:color="auto"/>
        <w:bottom w:val="none" w:sz="0" w:space="0" w:color="auto"/>
        <w:right w:val="none" w:sz="0" w:space="0" w:color="auto"/>
      </w:divBdr>
    </w:div>
    <w:div w:id="232393367">
      <w:bodyDiv w:val="1"/>
      <w:marLeft w:val="0"/>
      <w:marRight w:val="0"/>
      <w:marTop w:val="0"/>
      <w:marBottom w:val="0"/>
      <w:divBdr>
        <w:top w:val="none" w:sz="0" w:space="0" w:color="auto"/>
        <w:left w:val="none" w:sz="0" w:space="0" w:color="auto"/>
        <w:bottom w:val="none" w:sz="0" w:space="0" w:color="auto"/>
        <w:right w:val="none" w:sz="0" w:space="0" w:color="auto"/>
      </w:divBdr>
    </w:div>
    <w:div w:id="262500900">
      <w:bodyDiv w:val="1"/>
      <w:marLeft w:val="0"/>
      <w:marRight w:val="0"/>
      <w:marTop w:val="0"/>
      <w:marBottom w:val="0"/>
      <w:divBdr>
        <w:top w:val="none" w:sz="0" w:space="0" w:color="auto"/>
        <w:left w:val="none" w:sz="0" w:space="0" w:color="auto"/>
        <w:bottom w:val="none" w:sz="0" w:space="0" w:color="auto"/>
        <w:right w:val="none" w:sz="0" w:space="0" w:color="auto"/>
      </w:divBdr>
    </w:div>
    <w:div w:id="436951778">
      <w:bodyDiv w:val="1"/>
      <w:marLeft w:val="0"/>
      <w:marRight w:val="0"/>
      <w:marTop w:val="0"/>
      <w:marBottom w:val="0"/>
      <w:divBdr>
        <w:top w:val="none" w:sz="0" w:space="0" w:color="auto"/>
        <w:left w:val="none" w:sz="0" w:space="0" w:color="auto"/>
        <w:bottom w:val="none" w:sz="0" w:space="0" w:color="auto"/>
        <w:right w:val="none" w:sz="0" w:space="0" w:color="auto"/>
      </w:divBdr>
    </w:div>
    <w:div w:id="528643640">
      <w:bodyDiv w:val="1"/>
      <w:marLeft w:val="0"/>
      <w:marRight w:val="0"/>
      <w:marTop w:val="0"/>
      <w:marBottom w:val="0"/>
      <w:divBdr>
        <w:top w:val="none" w:sz="0" w:space="0" w:color="auto"/>
        <w:left w:val="none" w:sz="0" w:space="0" w:color="auto"/>
        <w:bottom w:val="none" w:sz="0" w:space="0" w:color="auto"/>
        <w:right w:val="none" w:sz="0" w:space="0" w:color="auto"/>
      </w:divBdr>
    </w:div>
    <w:div w:id="591745381">
      <w:bodyDiv w:val="1"/>
      <w:marLeft w:val="0"/>
      <w:marRight w:val="0"/>
      <w:marTop w:val="0"/>
      <w:marBottom w:val="0"/>
      <w:divBdr>
        <w:top w:val="none" w:sz="0" w:space="0" w:color="auto"/>
        <w:left w:val="none" w:sz="0" w:space="0" w:color="auto"/>
        <w:bottom w:val="none" w:sz="0" w:space="0" w:color="auto"/>
        <w:right w:val="none" w:sz="0" w:space="0" w:color="auto"/>
      </w:divBdr>
    </w:div>
    <w:div w:id="680132730">
      <w:bodyDiv w:val="1"/>
      <w:marLeft w:val="0"/>
      <w:marRight w:val="0"/>
      <w:marTop w:val="0"/>
      <w:marBottom w:val="0"/>
      <w:divBdr>
        <w:top w:val="none" w:sz="0" w:space="0" w:color="auto"/>
        <w:left w:val="none" w:sz="0" w:space="0" w:color="auto"/>
        <w:bottom w:val="none" w:sz="0" w:space="0" w:color="auto"/>
        <w:right w:val="none" w:sz="0" w:space="0" w:color="auto"/>
      </w:divBdr>
    </w:div>
    <w:div w:id="964626946">
      <w:bodyDiv w:val="1"/>
      <w:marLeft w:val="0"/>
      <w:marRight w:val="0"/>
      <w:marTop w:val="0"/>
      <w:marBottom w:val="0"/>
      <w:divBdr>
        <w:top w:val="none" w:sz="0" w:space="0" w:color="auto"/>
        <w:left w:val="none" w:sz="0" w:space="0" w:color="auto"/>
        <w:bottom w:val="none" w:sz="0" w:space="0" w:color="auto"/>
        <w:right w:val="none" w:sz="0" w:space="0" w:color="auto"/>
      </w:divBdr>
    </w:div>
    <w:div w:id="1033186174">
      <w:bodyDiv w:val="1"/>
      <w:marLeft w:val="0"/>
      <w:marRight w:val="0"/>
      <w:marTop w:val="0"/>
      <w:marBottom w:val="0"/>
      <w:divBdr>
        <w:top w:val="none" w:sz="0" w:space="0" w:color="auto"/>
        <w:left w:val="none" w:sz="0" w:space="0" w:color="auto"/>
        <w:bottom w:val="none" w:sz="0" w:space="0" w:color="auto"/>
        <w:right w:val="none" w:sz="0" w:space="0" w:color="auto"/>
      </w:divBdr>
    </w:div>
    <w:div w:id="1320961306">
      <w:bodyDiv w:val="1"/>
      <w:marLeft w:val="0"/>
      <w:marRight w:val="0"/>
      <w:marTop w:val="0"/>
      <w:marBottom w:val="0"/>
      <w:divBdr>
        <w:top w:val="none" w:sz="0" w:space="0" w:color="auto"/>
        <w:left w:val="none" w:sz="0" w:space="0" w:color="auto"/>
        <w:bottom w:val="none" w:sz="0" w:space="0" w:color="auto"/>
        <w:right w:val="none" w:sz="0" w:space="0" w:color="auto"/>
      </w:divBdr>
    </w:div>
    <w:div w:id="1334409711">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528176216">
      <w:bodyDiv w:val="1"/>
      <w:marLeft w:val="0"/>
      <w:marRight w:val="0"/>
      <w:marTop w:val="0"/>
      <w:marBottom w:val="0"/>
      <w:divBdr>
        <w:top w:val="none" w:sz="0" w:space="0" w:color="auto"/>
        <w:left w:val="none" w:sz="0" w:space="0" w:color="auto"/>
        <w:bottom w:val="none" w:sz="0" w:space="0" w:color="auto"/>
        <w:right w:val="none" w:sz="0" w:space="0" w:color="auto"/>
      </w:divBdr>
    </w:div>
    <w:div w:id="1528786335">
      <w:bodyDiv w:val="1"/>
      <w:marLeft w:val="0"/>
      <w:marRight w:val="0"/>
      <w:marTop w:val="0"/>
      <w:marBottom w:val="0"/>
      <w:divBdr>
        <w:top w:val="none" w:sz="0" w:space="0" w:color="auto"/>
        <w:left w:val="none" w:sz="0" w:space="0" w:color="auto"/>
        <w:bottom w:val="none" w:sz="0" w:space="0" w:color="auto"/>
        <w:right w:val="none" w:sz="0" w:space="0" w:color="auto"/>
      </w:divBdr>
    </w:div>
    <w:div w:id="1619489068">
      <w:bodyDiv w:val="1"/>
      <w:marLeft w:val="0"/>
      <w:marRight w:val="0"/>
      <w:marTop w:val="0"/>
      <w:marBottom w:val="0"/>
      <w:divBdr>
        <w:top w:val="none" w:sz="0" w:space="0" w:color="auto"/>
        <w:left w:val="none" w:sz="0" w:space="0" w:color="auto"/>
        <w:bottom w:val="none" w:sz="0" w:space="0" w:color="auto"/>
        <w:right w:val="none" w:sz="0" w:space="0" w:color="auto"/>
      </w:divBdr>
    </w:div>
    <w:div w:id="1629042817">
      <w:bodyDiv w:val="1"/>
      <w:marLeft w:val="0"/>
      <w:marRight w:val="0"/>
      <w:marTop w:val="0"/>
      <w:marBottom w:val="0"/>
      <w:divBdr>
        <w:top w:val="none" w:sz="0" w:space="0" w:color="auto"/>
        <w:left w:val="none" w:sz="0" w:space="0" w:color="auto"/>
        <w:bottom w:val="none" w:sz="0" w:space="0" w:color="auto"/>
        <w:right w:val="none" w:sz="0" w:space="0" w:color="auto"/>
      </w:divBdr>
    </w:div>
    <w:div w:id="1654487373">
      <w:bodyDiv w:val="1"/>
      <w:marLeft w:val="0"/>
      <w:marRight w:val="0"/>
      <w:marTop w:val="0"/>
      <w:marBottom w:val="0"/>
      <w:divBdr>
        <w:top w:val="none" w:sz="0" w:space="0" w:color="auto"/>
        <w:left w:val="none" w:sz="0" w:space="0" w:color="auto"/>
        <w:bottom w:val="none" w:sz="0" w:space="0" w:color="auto"/>
        <w:right w:val="none" w:sz="0" w:space="0" w:color="auto"/>
      </w:divBdr>
    </w:div>
    <w:div w:id="1806461570">
      <w:bodyDiv w:val="1"/>
      <w:marLeft w:val="0"/>
      <w:marRight w:val="0"/>
      <w:marTop w:val="0"/>
      <w:marBottom w:val="0"/>
      <w:divBdr>
        <w:top w:val="none" w:sz="0" w:space="0" w:color="auto"/>
        <w:left w:val="none" w:sz="0" w:space="0" w:color="auto"/>
        <w:bottom w:val="none" w:sz="0" w:space="0" w:color="auto"/>
        <w:right w:val="none" w:sz="0" w:space="0" w:color="auto"/>
      </w:divBdr>
    </w:div>
    <w:div w:id="2090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footer" Target="footer8.xml"/><Relationship Id="rId39" Type="http://schemas.openxmlformats.org/officeDocument/2006/relationships/image" Target="media/image14.wmf"/><Relationship Id="rId21" Type="http://schemas.openxmlformats.org/officeDocument/2006/relationships/header" Target="header2.xm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wmf"/><Relationship Id="rId55" Type="http://schemas.openxmlformats.org/officeDocument/2006/relationships/image" Target="media/image29.emf"/><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0.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wmf"/><Relationship Id="rId45" Type="http://schemas.openxmlformats.org/officeDocument/2006/relationships/image" Target="media/image20.emf"/><Relationship Id="rId53" Type="http://schemas.openxmlformats.org/officeDocument/2006/relationships/image" Target="media/image27.png"/><Relationship Id="rId58" Type="http://schemas.openxmlformats.org/officeDocument/2006/relationships/oleObject" Target="embeddings/oleObject2.bin"/><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footer" Target="footer13.xml"/><Relationship Id="rId82" Type="http://schemas.openxmlformats.org/officeDocument/2006/relationships/image" Target="media/image50.png"/><Relationship Id="rId90" Type="http://schemas.openxmlformats.org/officeDocument/2006/relationships/image" Target="media/image58.png"/><Relationship Id="rId19" Type="http://schemas.openxmlformats.org/officeDocument/2006/relationships/image" Target="media/image6.tiff"/><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chart" Target="charts/chart1.xml"/><Relationship Id="rId64" Type="http://schemas.openxmlformats.org/officeDocument/2006/relationships/image" Target="media/image32.png"/><Relationship Id="rId69" Type="http://schemas.openxmlformats.org/officeDocument/2006/relationships/image" Target="media/image37.emf"/><Relationship Id="rId7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emf"/><Relationship Id="rId38" Type="http://schemas.openxmlformats.org/officeDocument/2006/relationships/image" Target="media/image13.wmf"/><Relationship Id="rId46" Type="http://schemas.openxmlformats.org/officeDocument/2006/relationships/image" Target="media/image21.emf"/><Relationship Id="rId59" Type="http://schemas.openxmlformats.org/officeDocument/2006/relationships/footer" Target="footer12.xml"/><Relationship Id="rId67" Type="http://schemas.openxmlformats.org/officeDocument/2006/relationships/image" Target="media/image35.png"/><Relationship Id="rId20" Type="http://schemas.openxmlformats.org/officeDocument/2006/relationships/footer" Target="footer4.xml"/><Relationship Id="rId41" Type="http://schemas.openxmlformats.org/officeDocument/2006/relationships/image" Target="media/image16.emf"/><Relationship Id="rId54" Type="http://schemas.openxmlformats.org/officeDocument/2006/relationships/image" Target="media/image28.png"/><Relationship Id="rId62" Type="http://schemas.openxmlformats.org/officeDocument/2006/relationships/footer" Target="footer14.xml"/><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0.wmf"/><Relationship Id="rId10" Type="http://schemas.openxmlformats.org/officeDocument/2006/relationships/endnotes" Target="endnotes.xml"/><Relationship Id="rId31" Type="http://schemas.openxmlformats.org/officeDocument/2006/relationships/footer" Target="footer11.xml"/><Relationship Id="rId44" Type="http://schemas.openxmlformats.org/officeDocument/2006/relationships/image" Target="media/image19.emf"/><Relationship Id="rId52" Type="http://schemas.openxmlformats.org/officeDocument/2006/relationships/oleObject" Target="embeddings/oleObject1.bin"/><Relationship Id="rId60" Type="http://schemas.openxmlformats.org/officeDocument/2006/relationships/header" Target="header6.xml"/><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pvnt01flpr01\user$\A04674\Documents\ERISS\AA%20-%20PROJECTS\Internal%20projects\Manganese\2012-2013\Results\Chemistry\Hydra%20chem%20analysed%20(804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4606021958522969"/>
          <c:y val="5.1400554097404488E-2"/>
          <c:w val="0.7459063435732507"/>
          <c:h val="0.74928623505395153"/>
        </c:manualLayout>
      </c:layout>
      <c:scatterChart>
        <c:scatterStyle val="lineMarker"/>
        <c:ser>
          <c:idx val="0"/>
          <c:order val="0"/>
          <c:tx>
            <c:v>Test 1</c:v>
          </c:tx>
          <c:spPr>
            <a:ln w="28575">
              <a:noFill/>
            </a:ln>
          </c:spPr>
          <c:xVal>
            <c:numRef>
              <c:f>('Mass balance'!$B$6,'Mass balance'!$B$11,'Mass balance'!$B$17)</c:f>
              <c:numCache>
                <c:formatCode>General</c:formatCode>
                <c:ptCount val="3"/>
                <c:pt idx="0">
                  <c:v>0</c:v>
                </c:pt>
                <c:pt idx="1">
                  <c:v>250</c:v>
                </c:pt>
                <c:pt idx="2">
                  <c:v>600</c:v>
                </c:pt>
              </c:numCache>
            </c:numRef>
          </c:xVal>
          <c:yVal>
            <c:numRef>
              <c:f>('Mass balance'!$H$6,'Mass balance'!$H$13,'Mass balance'!$H$20)</c:f>
              <c:numCache>
                <c:formatCode>General</c:formatCode>
                <c:ptCount val="3"/>
                <c:pt idx="0">
                  <c:v>3.0000000000000002E-2</c:v>
                </c:pt>
                <c:pt idx="1">
                  <c:v>3.1</c:v>
                </c:pt>
                <c:pt idx="2">
                  <c:v>4.3</c:v>
                </c:pt>
              </c:numCache>
            </c:numRef>
          </c:yVal>
        </c:ser>
        <c:ser>
          <c:idx val="1"/>
          <c:order val="1"/>
          <c:tx>
            <c:v>Test 2</c:v>
          </c:tx>
          <c:spPr>
            <a:ln w="28575">
              <a:noFill/>
            </a:ln>
          </c:spPr>
          <c:xVal>
            <c:numRef>
              <c:f>('Mass balance'!$B$28,'Mass balance'!$B$32,'Mass balance'!$B$39)</c:f>
              <c:numCache>
                <c:formatCode>General</c:formatCode>
                <c:ptCount val="3"/>
                <c:pt idx="0">
                  <c:v>0</c:v>
                </c:pt>
                <c:pt idx="1">
                  <c:v>250</c:v>
                </c:pt>
                <c:pt idx="2">
                  <c:v>600</c:v>
                </c:pt>
              </c:numCache>
            </c:numRef>
          </c:xVal>
          <c:yVal>
            <c:numRef>
              <c:f>('Mass balance'!$H$28,'Mass balance'!$H$35,'Mass balance'!$H$42)</c:f>
              <c:numCache>
                <c:formatCode>General</c:formatCode>
                <c:ptCount val="3"/>
                <c:pt idx="0">
                  <c:v>3.0000000000000002E-2</c:v>
                </c:pt>
                <c:pt idx="1">
                  <c:v>2.9</c:v>
                </c:pt>
                <c:pt idx="2">
                  <c:v>4.0999999999999996</c:v>
                </c:pt>
              </c:numCache>
            </c:numRef>
          </c:yVal>
        </c:ser>
        <c:axId val="89041152"/>
        <c:axId val="89133824"/>
      </c:scatterChart>
      <c:valAx>
        <c:axId val="89041152"/>
        <c:scaling>
          <c:orientation val="minMax"/>
        </c:scaling>
        <c:axPos val="b"/>
        <c:title>
          <c:tx>
            <c:rich>
              <a:bodyPr/>
              <a:lstStyle/>
              <a:p>
                <a:pPr>
                  <a:defRPr/>
                </a:pPr>
                <a:r>
                  <a:rPr lang="en-AU"/>
                  <a:t>Nominal</a:t>
                </a:r>
                <a:r>
                  <a:rPr lang="en-AU" baseline="0"/>
                  <a:t> Manganese (µg L</a:t>
                </a:r>
                <a:r>
                  <a:rPr lang="en-AU" baseline="30000"/>
                  <a:t>-1</a:t>
                </a:r>
                <a:r>
                  <a:rPr lang="en-AU" baseline="0"/>
                  <a:t>)</a:t>
                </a:r>
                <a:endParaRPr lang="en-AU"/>
              </a:p>
            </c:rich>
          </c:tx>
        </c:title>
        <c:numFmt formatCode="General" sourceLinked="1"/>
        <c:tickLblPos val="nextTo"/>
        <c:crossAx val="89133824"/>
        <c:crosses val="autoZero"/>
        <c:crossBetween val="midCat"/>
      </c:valAx>
      <c:valAx>
        <c:axId val="89133824"/>
        <c:scaling>
          <c:orientation val="minMax"/>
        </c:scaling>
        <c:axPos val="l"/>
        <c:title>
          <c:tx>
            <c:rich>
              <a:bodyPr rot="-5400000" vert="horz"/>
              <a:lstStyle/>
              <a:p>
                <a:pPr>
                  <a:defRPr/>
                </a:pPr>
                <a:r>
                  <a:rPr lang="en-AU"/>
                  <a:t>Manganese in hydra tissue</a:t>
                </a:r>
                <a:r>
                  <a:rPr lang="en-AU" baseline="0"/>
                  <a:t> (µg)</a:t>
                </a:r>
                <a:endParaRPr lang="en-AU"/>
              </a:p>
            </c:rich>
          </c:tx>
          <c:layout>
            <c:manualLayout>
              <c:xMode val="edge"/>
              <c:yMode val="edge"/>
              <c:x val="2.9411112343351452E-3"/>
              <c:y val="5.1400339663424395E-2"/>
            </c:manualLayout>
          </c:layout>
        </c:title>
        <c:numFmt formatCode="General" sourceLinked="1"/>
        <c:tickLblPos val="nextTo"/>
        <c:crossAx val="89041152"/>
        <c:crosses val="autoZero"/>
        <c:crossBetween val="midCat"/>
      </c:valAx>
    </c:plotArea>
    <c:legend>
      <c:legendPos val="r"/>
      <c:layout>
        <c:manualLayout>
          <c:xMode val="edge"/>
          <c:yMode val="edge"/>
          <c:x val="0.75745092602861264"/>
          <c:y val="0.46779240830190344"/>
          <c:w val="0.16469313210848643"/>
          <c:h val="0.14428623505395174"/>
        </c:manualLayout>
      </c:layout>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46b82256238ee412abc5099cc1c4ad27">
  <xsd:schema xmlns:xsd="http://www.w3.org/2001/XMLSchema" xmlns:xs="http://www.w3.org/2001/XMLSchema" xmlns:p="http://schemas.microsoft.com/office/2006/metadata/properties" xmlns:ns1="http://schemas.microsoft.com/sharepoint/v3" targetNamespace="http://schemas.microsoft.com/office/2006/metadata/properties" ma:root="true" ma:fieldsID="b77f88aad9418484eece35956880681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A7930-1E5C-4D92-B704-E7416A266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904223-3390-4EB0-AEC7-3DE67BA70E22}">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4393E35F-5C52-447B-B984-30B4D096DBA3}">
  <ds:schemaRefs>
    <ds:schemaRef ds:uri="http://schemas.microsoft.com/sharepoint/v3/contenttype/forms"/>
  </ds:schemaRefs>
</ds:datastoreItem>
</file>

<file path=customXml/itemProps4.xml><?xml version="1.0" encoding="utf-8"?>
<ds:datastoreItem xmlns:ds="http://schemas.openxmlformats.org/officeDocument/2006/customXml" ds:itemID="{53C4F871-A9F1-4B90-8BF7-91616507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93</Pages>
  <Words>19454</Words>
  <Characters>112338</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Ecotoxicological Assessment of Managanese</vt:lpstr>
    </vt:vector>
  </TitlesOfParts>
  <Company>EA</Company>
  <LinksUpToDate>false</LinksUpToDate>
  <CharactersWithSpaces>131529</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Ecotoxicological Assessment of Managanese</dc:title>
  <dc:creator>Andrew Harford</dc:creator>
  <dc:description/>
  <cp:lastModifiedBy>a06368</cp:lastModifiedBy>
  <cp:revision>35</cp:revision>
  <cp:lastPrinted>2014-06-16T06:22:00Z</cp:lastPrinted>
  <dcterms:created xsi:type="dcterms:W3CDTF">2014-06-13T02:17:00Z</dcterms:created>
  <dcterms:modified xsi:type="dcterms:W3CDTF">2014-06-18T03:43:00Z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