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B49E6" w14:textId="77777777" w:rsidR="003F6691" w:rsidRPr="00557A7B" w:rsidRDefault="00CA378B" w:rsidP="00AA64A3">
      <w:pPr>
        <w:pStyle w:val="StyleCentered"/>
      </w:pPr>
      <w:r>
        <w:rPr>
          <w:noProof/>
          <w:lang w:eastAsia="en-AU"/>
        </w:rPr>
        <mc:AlternateContent>
          <mc:Choice Requires="wpg">
            <w:drawing>
              <wp:anchor distT="0" distB="0" distL="114300" distR="114300" simplePos="0" relativeHeight="251659264" behindDoc="0" locked="0" layoutInCell="1" allowOverlap="1" wp14:anchorId="4F0B4C50" wp14:editId="4F0B4C51">
                <wp:simplePos x="0" y="0"/>
                <wp:positionH relativeFrom="column">
                  <wp:posOffset>5066665</wp:posOffset>
                </wp:positionH>
                <wp:positionV relativeFrom="paragraph">
                  <wp:posOffset>73660</wp:posOffset>
                </wp:positionV>
                <wp:extent cx="1652270" cy="1945640"/>
                <wp:effectExtent l="0" t="5080" r="7620" b="1905"/>
                <wp:wrapNone/>
                <wp:docPr id="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2270" cy="1945640"/>
                          <a:chOff x="8546" y="683"/>
                          <a:chExt cx="2602" cy="3064"/>
                        </a:xfrm>
                      </wpg:grpSpPr>
                      <wps:wsp>
                        <wps:cNvPr id="10" name="Rectangle 20"/>
                        <wps:cNvSpPr>
                          <a:spLocks noChangeArrowheads="1"/>
                        </wps:cNvSpPr>
                        <wps:spPr bwMode="auto">
                          <a:xfrm>
                            <a:off x="9951" y="683"/>
                            <a:ext cx="1197" cy="298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1" name="Text Box 21"/>
                        <wps:cNvSpPr txBox="1">
                          <a:spLocks noChangeArrowheads="1"/>
                        </wps:cNvSpPr>
                        <wps:spPr bwMode="auto">
                          <a:xfrm>
                            <a:off x="10041" y="2337"/>
                            <a:ext cx="1052" cy="12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B4C77" w14:textId="56C09FAD" w:rsidR="00233EE2" w:rsidRPr="0086045D" w:rsidRDefault="00F66057" w:rsidP="00E9208F">
                              <w:pPr>
                                <w:jc w:val="center"/>
                                <w:rPr>
                                  <w:rFonts w:ascii="Arial Narrow" w:hAnsi="Arial Narrow"/>
                                  <w:color w:val="FFFFFF"/>
                                  <w:spacing w:val="-4"/>
                                  <w:w w:val="50"/>
                                  <w:sz w:val="120"/>
                                  <w:szCs w:val="120"/>
                                </w:rPr>
                              </w:pPr>
                              <w:r>
                                <w:rPr>
                                  <w:rFonts w:ascii="Arial Narrow" w:hAnsi="Arial Narrow"/>
                                  <w:color w:val="FFFFFF"/>
                                  <w:spacing w:val="-4"/>
                                  <w:w w:val="50"/>
                                  <w:sz w:val="120"/>
                                  <w:szCs w:val="120"/>
                                </w:rPr>
                                <w:t>635</w:t>
                              </w:r>
                            </w:p>
                          </w:txbxContent>
                        </wps:txbx>
                        <wps:bodyPr rot="0" vert="horz" wrap="square" lIns="0" tIns="0" rIns="0" bIns="0" anchor="t" anchorCtr="0" upright="1">
                          <a:noAutofit/>
                        </wps:bodyPr>
                      </wps:wsp>
                      <wps:wsp>
                        <wps:cNvPr id="12" name="Text Box 22"/>
                        <wps:cNvSpPr txBox="1">
                          <a:spLocks noChangeArrowheads="1"/>
                        </wps:cNvSpPr>
                        <wps:spPr bwMode="auto">
                          <a:xfrm>
                            <a:off x="8546" y="2515"/>
                            <a:ext cx="1302" cy="12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B4C78" w14:textId="77777777" w:rsidR="00233EE2" w:rsidRPr="0086045D" w:rsidRDefault="00233EE2" w:rsidP="00E9208F">
                              <w:pPr>
                                <w:spacing w:after="0" w:line="400" w:lineRule="exact"/>
                                <w:jc w:val="right"/>
                                <w:rPr>
                                  <w:i/>
                                  <w:spacing w:val="20"/>
                                  <w:sz w:val="32"/>
                                  <w:szCs w:val="32"/>
                                </w:rPr>
                              </w:pPr>
                              <w:proofErr w:type="gramStart"/>
                              <w:r w:rsidRPr="0086045D">
                                <w:rPr>
                                  <w:i/>
                                  <w:spacing w:val="20"/>
                                  <w:sz w:val="32"/>
                                  <w:szCs w:val="32"/>
                                </w:rPr>
                                <w:t>internal</w:t>
                              </w:r>
                              <w:proofErr w:type="gramEnd"/>
                              <w:r w:rsidRPr="0086045D">
                                <w:rPr>
                                  <w:i/>
                                  <w:spacing w:val="20"/>
                                  <w:sz w:val="32"/>
                                  <w:szCs w:val="32"/>
                                </w:rPr>
                                <w:t xml:space="preserve"> report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B4C50" id="Group 19" o:spid="_x0000_s1026" style="position:absolute;left:0;text-align:left;margin-left:398.95pt;margin-top:5.8pt;width:130.1pt;height:153.2pt;z-index:251659264" coordorigin="8546,683" coordsize="2602,3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">
                <v:rect id="Rectangle 20" o:spid="_x0000_s1027" style="position:absolute;left:9951;top:683;width:1197;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8iu8EA&#10;AADbAAAADwAAAGRycy9kb3ducmV2LnhtbESPwarCQAxF9w/8hyGCG9GpLh5SHUUFQdzIq35A6MS2&#10;2MmUzmirX28Wwtsl3Jt7T1ab3tXqSW2oPBuYTRNQxLm3FRcGrpfDZAEqRGSLtWcy8KIAm/XgZ4Wp&#10;9R3/0TOLhZIQDikaKGNsUq1DXpLDMPUNsWg33zqMsraFti12Eu5qPU+SX+2wYmkosaF9Sfk9ezgD&#10;u66rbud3xuNTsetPczxcMNbGjIb9dgkqUh//zd/roxV8oZdfZAC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PIrvBAAAA2wAAAA8AAAAAAAAAAAAAAAAAmAIAAGRycy9kb3du&#10;cmV2LnhtbFBLBQYAAAAABAAEAPUAAACGAwAAAAA=&#10;" fillcolor="black"/>
                <v:shapetype id="_x0000_t202" coordsize="21600,21600" o:spt="202" path="m,l,21600r21600,l21600,xe">
                  <v:stroke joinstyle="miter"/>
                  <v:path gradientshapeok="t" o:connecttype="rect"/>
                </v:shapetype>
                <v:shape id="Text Box 21" o:spid="_x0000_s1028" type="#_x0000_t202" style="position:absolute;left:10041;top:2337;width:1052;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0dSMIA&#10;AADbAAAADwAAAGRycy9kb3ducmV2LnhtbERPTYvCMBC9L/gfwgh7W9N6kFqNIqKgB2GruwdvQzO2&#10;xWZSmmi7/vqNIHibx/uc+bI3tbhT6yrLCuJRBII4t7riQsHPafuVgHAeWWNtmRT8kYPlYvAxx1Tb&#10;jjO6H30hQgi7FBWU3jeplC4vyaAb2YY4cBfbGvQBtoXULXYh3NRyHEUTabDi0FBiQ+uS8uvxZhQ0&#10;+nyIp4/k+vuN+2R82nQ+y1ZKfQ771QyEp96/xS/3Tof5MTx/C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R1IwgAAANsAAAAPAAAAAAAAAAAAAAAAAJgCAABkcnMvZG93&#10;bnJldi54bWxQSwUGAAAAAAQABAD1AAAAhwMAAAAA&#10;" fillcolor="black" stroked="f">
                  <v:textbox inset="0,0,0,0">
                    <w:txbxContent>
                      <w:p w14:paraId="4F0B4C77" w14:textId="56C09FAD" w:rsidR="00233EE2" w:rsidRPr="0086045D" w:rsidRDefault="00F66057" w:rsidP="00E9208F">
                        <w:pPr>
                          <w:jc w:val="center"/>
                          <w:rPr>
                            <w:rFonts w:ascii="Arial Narrow" w:hAnsi="Arial Narrow"/>
                            <w:color w:val="FFFFFF"/>
                            <w:spacing w:val="-4"/>
                            <w:w w:val="50"/>
                            <w:sz w:val="120"/>
                            <w:szCs w:val="120"/>
                          </w:rPr>
                        </w:pPr>
                        <w:r>
                          <w:rPr>
                            <w:rFonts w:ascii="Arial Narrow" w:hAnsi="Arial Narrow"/>
                            <w:color w:val="FFFFFF"/>
                            <w:spacing w:val="-4"/>
                            <w:w w:val="50"/>
                            <w:sz w:val="120"/>
                            <w:szCs w:val="120"/>
                          </w:rPr>
                          <w:t>635</w:t>
                        </w:r>
                      </w:p>
                    </w:txbxContent>
                  </v:textbox>
                </v:shape>
                <v:shape id="Text Box 22" o:spid="_x0000_s1029" type="#_x0000_t202" style="position:absolute;left:8546;top:2515;width:1302;height:1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4F0B4C78" w14:textId="77777777" w:rsidR="00233EE2" w:rsidRPr="0086045D" w:rsidRDefault="00233EE2" w:rsidP="00E9208F">
                        <w:pPr>
                          <w:spacing w:after="0" w:line="400" w:lineRule="exact"/>
                          <w:jc w:val="right"/>
                          <w:rPr>
                            <w:i/>
                            <w:spacing w:val="20"/>
                            <w:sz w:val="32"/>
                            <w:szCs w:val="32"/>
                          </w:rPr>
                        </w:pPr>
                        <w:proofErr w:type="gramStart"/>
                        <w:r w:rsidRPr="0086045D">
                          <w:rPr>
                            <w:i/>
                            <w:spacing w:val="20"/>
                            <w:sz w:val="32"/>
                            <w:szCs w:val="32"/>
                          </w:rPr>
                          <w:t>internal</w:t>
                        </w:r>
                        <w:proofErr w:type="gramEnd"/>
                        <w:r w:rsidRPr="0086045D">
                          <w:rPr>
                            <w:i/>
                            <w:spacing w:val="20"/>
                            <w:sz w:val="32"/>
                            <w:szCs w:val="32"/>
                          </w:rPr>
                          <w:t xml:space="preserve"> report</w:t>
                        </w:r>
                      </w:p>
                    </w:txbxContent>
                  </v:textbox>
                </v:shape>
              </v:group>
            </w:pict>
          </mc:Fallback>
        </mc:AlternateContent>
      </w:r>
      <w:r>
        <w:rPr>
          <w:noProof/>
          <w:lang w:eastAsia="en-AU"/>
        </w:rPr>
        <mc:AlternateContent>
          <mc:Choice Requires="wps">
            <w:drawing>
              <wp:anchor distT="0" distB="0" distL="114300" distR="114300" simplePos="0" relativeHeight="251657216" behindDoc="0" locked="0" layoutInCell="1" allowOverlap="1" wp14:anchorId="4F0B4C52" wp14:editId="4F0B4C53">
                <wp:simplePos x="0" y="0"/>
                <wp:positionH relativeFrom="column">
                  <wp:posOffset>4157980</wp:posOffset>
                </wp:positionH>
                <wp:positionV relativeFrom="paragraph">
                  <wp:posOffset>3124200</wp:posOffset>
                </wp:positionV>
                <wp:extent cx="2621915" cy="2500630"/>
                <wp:effectExtent l="3175" t="0" r="381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2500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B4C79" w14:textId="77777777" w:rsidR="00233EE2" w:rsidRPr="007A4E86" w:rsidRDefault="00233EE2" w:rsidP="00E9208F">
                            <w:pPr>
                              <w:spacing w:after="0" w:line="720" w:lineRule="atLeast"/>
                              <w:jc w:val="left"/>
                              <w:rPr>
                                <w:rFonts w:ascii="Arial" w:hAnsi="Arial" w:cs="Arial"/>
                                <w:spacing w:val="-2"/>
                                <w:sz w:val="36"/>
                                <w:szCs w:val="36"/>
                              </w:rPr>
                            </w:pPr>
                            <w:bookmarkStart w:id="0" w:name="_GoBack"/>
                            <w:r>
                              <w:rPr>
                                <w:rFonts w:ascii="Arial" w:hAnsi="Arial" w:cs="Arial"/>
                                <w:spacing w:val="-2"/>
                                <w:sz w:val="36"/>
                                <w:szCs w:val="36"/>
                              </w:rPr>
                              <w:t xml:space="preserve">Gamma dose rates and radon-222 exhalation flux densities at El </w:t>
                            </w:r>
                            <w:proofErr w:type="spellStart"/>
                            <w:r>
                              <w:rPr>
                                <w:rFonts w:ascii="Arial" w:hAnsi="Arial" w:cs="Arial"/>
                                <w:spacing w:val="-2"/>
                                <w:sz w:val="36"/>
                                <w:szCs w:val="36"/>
                              </w:rPr>
                              <w:t>Sherana</w:t>
                            </w:r>
                            <w:proofErr w:type="spellEnd"/>
                            <w:r>
                              <w:rPr>
                                <w:rFonts w:ascii="Arial" w:hAnsi="Arial" w:cs="Arial"/>
                                <w:spacing w:val="-2"/>
                                <w:sz w:val="36"/>
                                <w:szCs w:val="36"/>
                              </w:rPr>
                              <w:t xml:space="preserve"> containment in 2017</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B4C52" id="Text Box 17" o:spid="_x0000_s1030" type="#_x0000_t202" style="position:absolute;left:0;text-align:left;margin-left:327.4pt;margin-top:246pt;width:206.45pt;height:19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" stroked="f">
                <v:textbox>
                  <w:txbxContent>
                    <w:p w14:paraId="4F0B4C79" w14:textId="77777777" w:rsidR="00233EE2" w:rsidRPr="007A4E86" w:rsidRDefault="00233EE2" w:rsidP="00E9208F">
                      <w:pPr>
                        <w:spacing w:after="0" w:line="720" w:lineRule="atLeast"/>
                        <w:jc w:val="left"/>
                        <w:rPr>
                          <w:rFonts w:ascii="Arial" w:hAnsi="Arial" w:cs="Arial"/>
                          <w:spacing w:val="-2"/>
                          <w:sz w:val="36"/>
                          <w:szCs w:val="36"/>
                        </w:rPr>
                      </w:pPr>
                      <w:r>
                        <w:rPr>
                          <w:rFonts w:ascii="Arial" w:hAnsi="Arial" w:cs="Arial"/>
                          <w:spacing w:val="-2"/>
                          <w:sz w:val="36"/>
                          <w:szCs w:val="36"/>
                        </w:rPr>
                        <w:t xml:space="preserve">Gamma dose rates and radon-222 exhalation flux densities at El </w:t>
                      </w:r>
                      <w:proofErr w:type="spellStart"/>
                      <w:r>
                        <w:rPr>
                          <w:rFonts w:ascii="Arial" w:hAnsi="Arial" w:cs="Arial"/>
                          <w:spacing w:val="-2"/>
                          <w:sz w:val="36"/>
                          <w:szCs w:val="36"/>
                        </w:rPr>
                        <w:t>Sherana</w:t>
                      </w:r>
                      <w:proofErr w:type="spellEnd"/>
                      <w:r>
                        <w:rPr>
                          <w:rFonts w:ascii="Arial" w:hAnsi="Arial" w:cs="Arial"/>
                          <w:spacing w:val="-2"/>
                          <w:sz w:val="36"/>
                          <w:szCs w:val="36"/>
                        </w:rPr>
                        <w:t xml:space="preserve"> containment in 2017</w:t>
                      </w:r>
                    </w:p>
                  </w:txbxContent>
                </v:textbox>
              </v:shape>
            </w:pict>
          </mc:Fallback>
        </mc:AlternateContent>
      </w:r>
      <w:r w:rsidR="003F6691">
        <w:rPr>
          <w:noProof/>
          <w:lang w:eastAsia="en-AU"/>
        </w:rPr>
        <w:drawing>
          <wp:anchor distT="0" distB="0" distL="114300" distR="114300" simplePos="0" relativeHeight="251656192" behindDoc="0" locked="0" layoutInCell="1" allowOverlap="1" wp14:anchorId="4F0B4C54" wp14:editId="4F0B4C55">
            <wp:simplePos x="0" y="0"/>
            <wp:positionH relativeFrom="column">
              <wp:posOffset>3422015</wp:posOffset>
            </wp:positionH>
            <wp:positionV relativeFrom="paragraph">
              <wp:posOffset>5932805</wp:posOffset>
            </wp:positionV>
            <wp:extent cx="3239770" cy="111760"/>
            <wp:effectExtent l="19050" t="0" r="0" b="0"/>
            <wp:wrapNone/>
            <wp:docPr id="16" name="Picture 16" descr="Wave-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ve-short"/>
                    <pic:cNvPicPr>
                      <a:picLocks noChangeAspect="1" noChangeArrowheads="1"/>
                    </pic:cNvPicPr>
                  </pic:nvPicPr>
                  <pic:blipFill>
                    <a:blip r:embed="rId8" cstate="print"/>
                    <a:srcRect/>
                    <a:stretch>
                      <a:fillRect/>
                    </a:stretch>
                  </pic:blipFill>
                  <pic:spPr bwMode="auto">
                    <a:xfrm>
                      <a:off x="0" y="0"/>
                      <a:ext cx="3239770" cy="111760"/>
                    </a:xfrm>
                    <a:prstGeom prst="rect">
                      <a:avLst/>
                    </a:prstGeom>
                    <a:noFill/>
                    <a:ln w="9525">
                      <a:noFill/>
                      <a:miter lim="800000"/>
                      <a:headEnd/>
                      <a:tailEnd/>
                    </a:ln>
                  </pic:spPr>
                </pic:pic>
              </a:graphicData>
            </a:graphic>
          </wp:anchor>
        </w:drawing>
      </w:r>
      <w:r>
        <w:rPr>
          <w:noProof/>
          <w:lang w:eastAsia="en-AU"/>
        </w:rPr>
        <mc:AlternateContent>
          <mc:Choice Requires="wpg">
            <w:drawing>
              <wp:anchor distT="0" distB="0" distL="114300" distR="114300" simplePos="0" relativeHeight="251655168" behindDoc="0" locked="0" layoutInCell="1" allowOverlap="1" wp14:anchorId="4F0B4C56" wp14:editId="4F0B4C57">
                <wp:simplePos x="0" y="0"/>
                <wp:positionH relativeFrom="column">
                  <wp:posOffset>233045</wp:posOffset>
                </wp:positionH>
                <wp:positionV relativeFrom="paragraph">
                  <wp:posOffset>2463165</wp:posOffset>
                </wp:positionV>
                <wp:extent cx="3669030" cy="7580630"/>
                <wp:effectExtent l="31115" t="32385" r="33655" b="0"/>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9030" cy="7580630"/>
                          <a:chOff x="989" y="3418"/>
                          <a:chExt cx="5933" cy="11608"/>
                        </a:xfrm>
                      </wpg:grpSpPr>
                      <pic:pic xmlns:pic="http://schemas.openxmlformats.org/drawingml/2006/picture">
                        <pic:nvPicPr>
                          <pic:cNvPr id="6" name="Picture 14" descr="pandanu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24" y="4703"/>
                            <a:ext cx="5708" cy="10323"/>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15"/>
                        <wps:cNvSpPr>
                          <a:spLocks noChangeArrowheads="1"/>
                        </wps:cNvSpPr>
                        <wps:spPr bwMode="auto">
                          <a:xfrm>
                            <a:off x="989" y="3418"/>
                            <a:ext cx="5933" cy="11208"/>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ADAB4" id="Group 13" o:spid="_x0000_s1026" style="position:absolute;margin-left:18.35pt;margin-top:193.95pt;width:288.9pt;height:596.9pt;z-index:251655168" coordorigin="989,3418" coordsize="5933,116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pandanus" style="position:absolute;left:1024;top:4703;width:5708;height:103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ChL/DAAAA2gAAAA8AAABkcnMvZG93bnJldi54bWxEj09rAjEUxO8Fv0N4Qm81q9CtrEbRxZYK&#10;vfgHvT42z93g5mVJUt1++0Yo9DjM/GaY+bK3rbiRD8axgvEoA0FcOW24VnA8vL9MQYSIrLF1TAp+&#10;KMByMXiaY6HdnXd028dapBIOBSpoYuwKKUPVkMUwch1x8i7OW4xJ+lpqj/dUbls5ybJcWjScFhrs&#10;qGyouu6/rYL89a39WOPq7C+br7ws85PZmolSz8N+NQMRqY//4T/6UycOHlfSDZ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MKEv8MAAADaAAAADwAAAAAAAAAAAAAAAACf&#10;AgAAZHJzL2Rvd25yZXYueG1sUEsFBgAAAAAEAAQA9wAAAI8DAAAAAA==&#10;">
                  <v:imagedata r:id="rId14" o:title="pandanus"/>
                </v:shape>
                <v:rect id="Rectangle 15" o:spid="_x0000_s1028" style="position:absolute;left:989;top:3418;width:5933;height:11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wqTcIA&#10;AADaAAAADwAAAGRycy9kb3ducmV2LnhtbESP3WrCQBSE7wt9h+UUeqebSqsSXaUUBRH8i3p/2D0m&#10;odmzIbvR9O1dQejlMDPfMNN5ZytxpcaXjhV89BMQxNqZknMFp+OyNwbhA7LByjEp+CMP89nryxRT&#10;4258oGsWchEh7FNUUIRQp1J6XZBF33c1cfQurrEYomxyaRq8Rbit5CBJhtJiyXGhwJp+CtK/WWsV&#10;7Fu9XRv5uWm/LueMF3o3Wm6kUu9v3fcERKAu/Ief7ZVRMILHlXgD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jCpNwgAAANoAAAAPAAAAAAAAAAAAAAAAAJgCAABkcnMvZG93&#10;bnJldi54bWxQSwUGAAAAAAQABAD1AAAAhwMAAAAA&#10;" filled="f" strokeweight="4.5pt"/>
              </v:group>
            </w:pict>
          </mc:Fallback>
        </mc:AlternateContent>
      </w:r>
    </w:p>
    <w:p w14:paraId="4F0B49E7" w14:textId="77777777" w:rsidR="00371D2F" w:rsidRDefault="00472581" w:rsidP="005A73B9">
      <w:r>
        <w:rPr>
          <w:noProof/>
          <w:lang w:eastAsia="en-AU"/>
        </w:rPr>
        <mc:AlternateContent>
          <mc:Choice Requires="wps">
            <w:drawing>
              <wp:anchor distT="0" distB="0" distL="114300" distR="114300" simplePos="0" relativeHeight="251658240" behindDoc="0" locked="0" layoutInCell="1" allowOverlap="1" wp14:anchorId="4F0B4C58" wp14:editId="4F0B4C59">
                <wp:simplePos x="0" y="0"/>
                <wp:positionH relativeFrom="column">
                  <wp:posOffset>4161467</wp:posOffset>
                </wp:positionH>
                <wp:positionV relativeFrom="paragraph">
                  <wp:posOffset>6016757</wp:posOffset>
                </wp:positionV>
                <wp:extent cx="2799298" cy="3001252"/>
                <wp:effectExtent l="0" t="0" r="1270" b="889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298" cy="30012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B4C7A" w14:textId="77777777" w:rsidR="00233EE2" w:rsidRPr="00172461" w:rsidRDefault="00233EE2" w:rsidP="00371D2F">
                            <w:pPr>
                              <w:pStyle w:val="cover-author"/>
                            </w:pPr>
                            <w:r>
                              <w:t>Che Doering, Peter Medley, Jefferson Chen</w:t>
                            </w:r>
                          </w:p>
                          <w:p w14:paraId="4F0B4C7B" w14:textId="77777777" w:rsidR="00233EE2" w:rsidRPr="00172461" w:rsidRDefault="00233EE2" w:rsidP="00E9208F">
                            <w:pPr>
                              <w:spacing w:after="0" w:line="600" w:lineRule="atLeast"/>
                              <w:jc w:val="left"/>
                              <w:rPr>
                                <w:rFonts w:ascii="Calibri" w:hAnsi="Calibri"/>
                                <w:spacing w:val="-2"/>
                                <w:sz w:val="28"/>
                                <w:szCs w:val="28"/>
                              </w:rPr>
                            </w:pPr>
                          </w:p>
                          <w:p w14:paraId="4F0B4C7C" w14:textId="1A3DC566" w:rsidR="00233EE2" w:rsidRPr="00172461" w:rsidRDefault="00F66057" w:rsidP="00371D2F">
                            <w:pPr>
                              <w:pStyle w:val="cover-author"/>
                            </w:pPr>
                            <w:r>
                              <w:t>August 2017</w:t>
                            </w:r>
                          </w:p>
                          <w:p w14:paraId="4F0B4C7D" w14:textId="77777777" w:rsidR="00233EE2" w:rsidRPr="00172461" w:rsidRDefault="00233EE2" w:rsidP="00E9208F">
                            <w:pPr>
                              <w:spacing w:after="0" w:line="600" w:lineRule="atLeast"/>
                              <w:jc w:val="left"/>
                              <w:rPr>
                                <w:rFonts w:ascii="Calibri" w:hAnsi="Calibri"/>
                                <w:spacing w:val="-2"/>
                                <w:sz w:val="28"/>
                                <w:szCs w:val="28"/>
                              </w:rPr>
                            </w:pPr>
                          </w:p>
                          <w:p w14:paraId="4F0B4C7E" w14:textId="4ECAA25C" w:rsidR="00233EE2" w:rsidRDefault="00233EE2" w:rsidP="00371D2F">
                            <w:pPr>
                              <w:pStyle w:val="cover-author"/>
                            </w:pPr>
                            <w:r w:rsidRPr="003535B5">
                              <w:t xml:space="preserve">Release </w:t>
                            </w:r>
                            <w:r w:rsidRPr="00371D2F">
                              <w:t>status</w:t>
                            </w:r>
                            <w:r w:rsidRPr="003535B5">
                              <w:t xml:space="preserve"> – </w:t>
                            </w:r>
                            <w:r w:rsidR="00F66057">
                              <w:t>Unrestricted</w:t>
                            </w:r>
                          </w:p>
                          <w:p w14:paraId="4F0B4C7F" w14:textId="77777777" w:rsidR="00233EE2" w:rsidRPr="003535B5" w:rsidRDefault="00233EE2" w:rsidP="00371D2F">
                            <w:pPr>
                              <w:pStyle w:val="cover-author"/>
                            </w:pPr>
                            <w:r>
                              <w:t>Project number – MON-2013-006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B4C58" id="Text Box 18" o:spid="_x0000_s1031" type="#_x0000_t202" style="position:absolute;left:0;text-align:left;margin-left:327.65pt;margin-top:473.75pt;width:220.4pt;height:2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bjhgIAABg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" stroked="f">
                <v:textbox>
                  <w:txbxContent>
                    <w:p w14:paraId="4F0B4C7A" w14:textId="77777777" w:rsidR="00233EE2" w:rsidRPr="00172461" w:rsidRDefault="00233EE2" w:rsidP="00371D2F">
                      <w:pPr>
                        <w:pStyle w:val="cover-author"/>
                      </w:pPr>
                      <w:r>
                        <w:t>Che Doering, Peter Medley, Jefferson Chen</w:t>
                      </w:r>
                    </w:p>
                    <w:p w14:paraId="4F0B4C7B" w14:textId="77777777" w:rsidR="00233EE2" w:rsidRPr="00172461" w:rsidRDefault="00233EE2" w:rsidP="00E9208F">
                      <w:pPr>
                        <w:spacing w:after="0" w:line="600" w:lineRule="atLeast"/>
                        <w:jc w:val="left"/>
                        <w:rPr>
                          <w:rFonts w:ascii="Calibri" w:hAnsi="Calibri"/>
                          <w:spacing w:val="-2"/>
                          <w:sz w:val="28"/>
                          <w:szCs w:val="28"/>
                        </w:rPr>
                      </w:pPr>
                    </w:p>
                    <w:p w14:paraId="4F0B4C7C" w14:textId="1A3DC566" w:rsidR="00233EE2" w:rsidRPr="00172461" w:rsidRDefault="00F66057" w:rsidP="00371D2F">
                      <w:pPr>
                        <w:pStyle w:val="cover-author"/>
                      </w:pPr>
                      <w:r>
                        <w:t>August 2017</w:t>
                      </w:r>
                    </w:p>
                    <w:p w14:paraId="4F0B4C7D" w14:textId="77777777" w:rsidR="00233EE2" w:rsidRPr="00172461" w:rsidRDefault="00233EE2" w:rsidP="00E9208F">
                      <w:pPr>
                        <w:spacing w:after="0" w:line="600" w:lineRule="atLeast"/>
                        <w:jc w:val="left"/>
                        <w:rPr>
                          <w:rFonts w:ascii="Calibri" w:hAnsi="Calibri"/>
                          <w:spacing w:val="-2"/>
                          <w:sz w:val="28"/>
                          <w:szCs w:val="28"/>
                        </w:rPr>
                      </w:pPr>
                    </w:p>
                    <w:p w14:paraId="4F0B4C7E" w14:textId="4ECAA25C" w:rsidR="00233EE2" w:rsidRDefault="00233EE2" w:rsidP="00371D2F">
                      <w:pPr>
                        <w:pStyle w:val="cover-author"/>
                      </w:pPr>
                      <w:r w:rsidRPr="003535B5">
                        <w:t xml:space="preserve">Release </w:t>
                      </w:r>
                      <w:r w:rsidRPr="00371D2F">
                        <w:t>status</w:t>
                      </w:r>
                      <w:r w:rsidRPr="003535B5">
                        <w:t xml:space="preserve"> – </w:t>
                      </w:r>
                      <w:r w:rsidR="00F66057">
                        <w:t>Unrestricted</w:t>
                      </w:r>
                    </w:p>
                    <w:p w14:paraId="4F0B4C7F" w14:textId="77777777" w:rsidR="00233EE2" w:rsidRPr="003535B5" w:rsidRDefault="00233EE2" w:rsidP="00371D2F">
                      <w:pPr>
                        <w:pStyle w:val="cover-author"/>
                      </w:pPr>
                      <w:r>
                        <w:t>Project number – MON-2013-006</w:t>
                      </w:r>
                    </w:p>
                  </w:txbxContent>
                </v:textbox>
              </v:shape>
            </w:pict>
          </mc:Fallback>
        </mc:AlternateContent>
      </w:r>
      <w:r w:rsidR="00897A7B">
        <w:rPr>
          <w:noProof/>
          <w:lang w:eastAsia="en-AU"/>
        </w:rPr>
        <w:drawing>
          <wp:anchor distT="0" distB="0" distL="114300" distR="114300" simplePos="0" relativeHeight="251660288" behindDoc="0" locked="0" layoutInCell="1" allowOverlap="1" wp14:anchorId="4F0B4C5A" wp14:editId="4F0B4C5B">
            <wp:simplePos x="0" y="0"/>
            <wp:positionH relativeFrom="column">
              <wp:posOffset>324023</wp:posOffset>
            </wp:positionH>
            <wp:positionV relativeFrom="paragraph">
              <wp:posOffset>3472</wp:posOffset>
            </wp:positionV>
            <wp:extent cx="3507921" cy="1900052"/>
            <wp:effectExtent l="19050" t="0" r="0" b="0"/>
            <wp:wrapNone/>
            <wp:docPr id="1" name="Picture 1" descr="S:\PROGRAM GROUPS\SKC\Resources - logos, brand manual etc\2016 DoEE logo\JPEG\DOEE_SS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GRAM GROUPS\SKC\Resources - logos, brand manual etc\2016 DoEE logo\JPEG\DOEE_SS_stacked.jpg"/>
                    <pic:cNvPicPr>
                      <a:picLocks noChangeAspect="1" noChangeArrowheads="1"/>
                    </pic:cNvPicPr>
                  </pic:nvPicPr>
                  <pic:blipFill>
                    <a:blip r:embed="rId15" cstate="print"/>
                    <a:srcRect/>
                    <a:stretch>
                      <a:fillRect/>
                    </a:stretch>
                  </pic:blipFill>
                  <pic:spPr bwMode="auto">
                    <a:xfrm>
                      <a:off x="0" y="0"/>
                      <a:ext cx="3507921" cy="1900052"/>
                    </a:xfrm>
                    <a:prstGeom prst="rect">
                      <a:avLst/>
                    </a:prstGeom>
                    <a:noFill/>
                    <a:ln w="9525">
                      <a:noFill/>
                      <a:miter lim="800000"/>
                      <a:headEnd/>
                      <a:tailEnd/>
                    </a:ln>
                  </pic:spPr>
                </pic:pic>
              </a:graphicData>
            </a:graphic>
          </wp:anchor>
        </w:drawing>
      </w:r>
    </w:p>
    <w:p w14:paraId="4F0B49E8" w14:textId="77777777" w:rsidR="00371D2F" w:rsidRDefault="00371D2F" w:rsidP="00371D2F">
      <w:pPr>
        <w:sectPr w:rsidR="00371D2F" w:rsidSect="00371D2F">
          <w:headerReference w:type="even" r:id="rId16"/>
          <w:headerReference w:type="default" r:id="rId17"/>
          <w:footerReference w:type="even" r:id="rId18"/>
          <w:footerReference w:type="default" r:id="rId19"/>
          <w:headerReference w:type="first" r:id="rId20"/>
          <w:footerReference w:type="first" r:id="rId21"/>
          <w:pgSz w:w="11906" w:h="16838" w:code="9"/>
          <w:pgMar w:top="567" w:right="567" w:bottom="567" w:left="567" w:header="1077" w:footer="833" w:gutter="0"/>
          <w:pgNumType w:fmt="lowerRoman" w:start="1"/>
          <w:cols w:space="360"/>
          <w:noEndnote/>
        </w:sectPr>
      </w:pPr>
    </w:p>
    <w:p w14:paraId="4F0B49E9" w14:textId="77777777" w:rsidR="00241607" w:rsidRDefault="00241607" w:rsidP="00241607">
      <w:pPr>
        <w:jc w:val="center"/>
        <w:rPr>
          <w:i/>
          <w:sz w:val="28"/>
          <w:szCs w:val="28"/>
        </w:rPr>
      </w:pPr>
    </w:p>
    <w:p w14:paraId="4F0B49EA" w14:textId="77777777" w:rsidR="00241607" w:rsidRDefault="00241607" w:rsidP="00241607">
      <w:pPr>
        <w:jc w:val="center"/>
        <w:rPr>
          <w:i/>
          <w:sz w:val="28"/>
          <w:szCs w:val="28"/>
        </w:rPr>
      </w:pPr>
    </w:p>
    <w:p w14:paraId="4F0B49EB" w14:textId="77777777" w:rsidR="00241607" w:rsidRDefault="00241607" w:rsidP="00241607">
      <w:pPr>
        <w:jc w:val="center"/>
        <w:rPr>
          <w:i/>
          <w:sz w:val="28"/>
          <w:szCs w:val="28"/>
        </w:rPr>
      </w:pPr>
    </w:p>
    <w:p w14:paraId="4F0B49EC" w14:textId="77777777" w:rsidR="00241607" w:rsidRDefault="00241607" w:rsidP="00241607">
      <w:pPr>
        <w:jc w:val="center"/>
        <w:rPr>
          <w:i/>
          <w:sz w:val="28"/>
          <w:szCs w:val="28"/>
        </w:rPr>
      </w:pPr>
    </w:p>
    <w:p w14:paraId="4F0B49ED" w14:textId="77777777" w:rsidR="00241607" w:rsidRDefault="00241607" w:rsidP="00241607">
      <w:pPr>
        <w:jc w:val="center"/>
        <w:rPr>
          <w:i/>
          <w:sz w:val="28"/>
          <w:szCs w:val="28"/>
        </w:rPr>
      </w:pPr>
    </w:p>
    <w:p w14:paraId="4F0B49EE" w14:textId="77777777" w:rsidR="00241607" w:rsidRDefault="00241607" w:rsidP="00241607">
      <w:pPr>
        <w:jc w:val="center"/>
        <w:rPr>
          <w:i/>
          <w:sz w:val="28"/>
          <w:szCs w:val="28"/>
        </w:rPr>
      </w:pPr>
    </w:p>
    <w:p w14:paraId="4F0B49EF" w14:textId="77777777" w:rsidR="00241607" w:rsidRDefault="00241607" w:rsidP="00241607">
      <w:pPr>
        <w:jc w:val="center"/>
        <w:rPr>
          <w:i/>
          <w:sz w:val="28"/>
          <w:szCs w:val="28"/>
        </w:rPr>
      </w:pPr>
    </w:p>
    <w:p w14:paraId="4F0B49F0" w14:textId="77777777" w:rsidR="00241607" w:rsidRDefault="00241607" w:rsidP="00241607">
      <w:pPr>
        <w:jc w:val="center"/>
        <w:rPr>
          <w:i/>
          <w:sz w:val="28"/>
          <w:szCs w:val="28"/>
        </w:rPr>
      </w:pPr>
    </w:p>
    <w:p w14:paraId="4F0B49F1" w14:textId="77777777" w:rsidR="00241607" w:rsidRDefault="00241607" w:rsidP="00241607">
      <w:pPr>
        <w:jc w:val="center"/>
        <w:rPr>
          <w:i/>
          <w:sz w:val="28"/>
          <w:szCs w:val="28"/>
        </w:rPr>
      </w:pPr>
    </w:p>
    <w:p w14:paraId="4F0B49F2" w14:textId="77777777" w:rsidR="00241607" w:rsidRDefault="00241607" w:rsidP="00241607">
      <w:pPr>
        <w:jc w:val="center"/>
        <w:rPr>
          <w:i/>
          <w:sz w:val="28"/>
          <w:szCs w:val="28"/>
        </w:rPr>
      </w:pPr>
    </w:p>
    <w:p w14:paraId="4F0B49F3" w14:textId="77777777" w:rsidR="00241607" w:rsidRDefault="00241607" w:rsidP="00241607">
      <w:pPr>
        <w:jc w:val="center"/>
        <w:rPr>
          <w:i/>
          <w:sz w:val="28"/>
          <w:szCs w:val="28"/>
        </w:rPr>
      </w:pPr>
    </w:p>
    <w:p w14:paraId="4F0B49F4" w14:textId="77777777" w:rsidR="00D7615D" w:rsidRDefault="00241607" w:rsidP="008263D0">
      <w:pPr>
        <w:jc w:val="center"/>
        <w:sectPr w:rsidR="00D7615D">
          <w:pgSz w:w="11906" w:h="16838" w:code="9"/>
          <w:pgMar w:top="1440" w:right="1800" w:bottom="1440" w:left="1800" w:header="1080" w:footer="835" w:gutter="0"/>
          <w:pgNumType w:fmt="lowerRoman" w:start="1"/>
          <w:cols w:space="360"/>
          <w:noEndnote/>
        </w:sectPr>
      </w:pPr>
      <w:r w:rsidRPr="00241607">
        <w:rPr>
          <w:i/>
          <w:sz w:val="28"/>
          <w:szCs w:val="28"/>
        </w:rPr>
        <w:t xml:space="preserve">The Department acknowledges the traditional owners of country throughout Australia and their continuing connection to land, sea and community. We pay our respects to them and their cultures and to their elders both past and present.  </w:t>
      </w:r>
      <w:r w:rsidR="00D7615D">
        <w:t xml:space="preserve"> </w:t>
      </w:r>
    </w:p>
    <w:p w14:paraId="4F0B49F5" w14:textId="77777777" w:rsidR="00885B0A" w:rsidRDefault="00472581">
      <w:pPr>
        <w:pStyle w:val="Heading1"/>
      </w:pPr>
      <w:bookmarkStart w:id="2" w:name="_Toc488871186"/>
      <w:r>
        <w:t>Gamma dose rates and radon</w:t>
      </w:r>
      <w:r w:rsidR="00F90F90">
        <w:t>-222</w:t>
      </w:r>
      <w:r>
        <w:t xml:space="preserve"> exhalation flux densities at El </w:t>
      </w:r>
      <w:proofErr w:type="spellStart"/>
      <w:r>
        <w:t>Sherana</w:t>
      </w:r>
      <w:proofErr w:type="spellEnd"/>
      <w:r>
        <w:t xml:space="preserve"> containment in 2017</w:t>
      </w:r>
      <w:bookmarkEnd w:id="2"/>
    </w:p>
    <w:p w14:paraId="4F0B49F6" w14:textId="77777777" w:rsidR="00885B0A" w:rsidRDefault="00885B0A"/>
    <w:p w14:paraId="4F0B49F7" w14:textId="77777777" w:rsidR="00885B0A" w:rsidRDefault="00885B0A"/>
    <w:p w14:paraId="4F0B49F8" w14:textId="77777777" w:rsidR="00885B0A" w:rsidRDefault="00885B0A"/>
    <w:p w14:paraId="4F0B49F9" w14:textId="77777777" w:rsidR="00885B0A" w:rsidRDefault="003E7C29">
      <w:pPr>
        <w:pStyle w:val="authors"/>
      </w:pPr>
      <w:r>
        <w:t>Che Doering, Peter Medley, Jefferson Chen</w:t>
      </w:r>
    </w:p>
    <w:p w14:paraId="4F0B49FA" w14:textId="77777777" w:rsidR="00885B0A" w:rsidRDefault="00885B0A" w:rsidP="008F19A8">
      <w:pPr>
        <w:pStyle w:val="StyleCentered"/>
      </w:pPr>
    </w:p>
    <w:p w14:paraId="4F0B49FB" w14:textId="77777777" w:rsidR="00885B0A" w:rsidRDefault="00885B0A" w:rsidP="008F19A8">
      <w:pPr>
        <w:pStyle w:val="StyleCentered"/>
      </w:pPr>
    </w:p>
    <w:p w14:paraId="4F0B49FC" w14:textId="77777777" w:rsidR="00885B0A" w:rsidRDefault="00690CAE" w:rsidP="008F19A8">
      <w:pPr>
        <w:pStyle w:val="StyleCentered"/>
      </w:pPr>
      <w:r>
        <w:t>Supervising Scientist</w:t>
      </w:r>
    </w:p>
    <w:p w14:paraId="4F0B49FD" w14:textId="77777777" w:rsidR="00885B0A" w:rsidRDefault="00885B0A" w:rsidP="008F19A8">
      <w:pPr>
        <w:pStyle w:val="StyleCentered"/>
      </w:pPr>
      <w:r>
        <w:t>GPO Box 461, Darwin NT 0801</w:t>
      </w:r>
    </w:p>
    <w:p w14:paraId="4F0B49FE" w14:textId="77777777" w:rsidR="00885B0A" w:rsidRDefault="00885B0A" w:rsidP="008F19A8">
      <w:pPr>
        <w:pStyle w:val="StyleCentered"/>
      </w:pPr>
    </w:p>
    <w:p w14:paraId="4F0B49FF" w14:textId="77777777" w:rsidR="00885B0A" w:rsidRDefault="00885B0A" w:rsidP="008F19A8">
      <w:pPr>
        <w:pStyle w:val="StyleCentered"/>
      </w:pPr>
    </w:p>
    <w:p w14:paraId="4F0B4A00" w14:textId="77777777" w:rsidR="00885B0A" w:rsidRDefault="00885B0A" w:rsidP="008F19A8">
      <w:pPr>
        <w:pStyle w:val="StyleCentered"/>
      </w:pPr>
    </w:p>
    <w:p w14:paraId="4F0B4A01" w14:textId="77777777" w:rsidR="00885B0A" w:rsidRDefault="00885B0A" w:rsidP="008F19A8">
      <w:pPr>
        <w:pStyle w:val="StyleCentered"/>
      </w:pPr>
    </w:p>
    <w:p w14:paraId="4F0B4A02" w14:textId="3AAB57A0" w:rsidR="00885B0A" w:rsidRDefault="00F66057" w:rsidP="008F19A8">
      <w:pPr>
        <w:pStyle w:val="StyleCentered"/>
      </w:pPr>
      <w:r>
        <w:t>August 2017</w:t>
      </w:r>
    </w:p>
    <w:p w14:paraId="4F0B4A03" w14:textId="77777777" w:rsidR="00885B0A" w:rsidRDefault="00885B0A" w:rsidP="008F19A8">
      <w:pPr>
        <w:pStyle w:val="StyleCentered"/>
      </w:pPr>
    </w:p>
    <w:p w14:paraId="4F0B4A04" w14:textId="77777777" w:rsidR="003535B5" w:rsidRDefault="003535B5" w:rsidP="008F19A8">
      <w:pPr>
        <w:pStyle w:val="StyleCentered"/>
      </w:pPr>
    </w:p>
    <w:p w14:paraId="4F0B4A05" w14:textId="77777777" w:rsidR="00885B0A" w:rsidRDefault="00885B0A" w:rsidP="008F19A8">
      <w:pPr>
        <w:pStyle w:val="StyleCentered"/>
      </w:pPr>
    </w:p>
    <w:p w14:paraId="4F0B4A06" w14:textId="00CA0578" w:rsidR="00885B0A" w:rsidRDefault="00885B0A" w:rsidP="008F19A8">
      <w:pPr>
        <w:pStyle w:val="StyleCentered"/>
      </w:pPr>
      <w:r>
        <w:t xml:space="preserve">(Release status – </w:t>
      </w:r>
      <w:r w:rsidR="00F66057">
        <w:t>Unrestricted</w:t>
      </w:r>
      <w:r>
        <w:t>)</w:t>
      </w:r>
    </w:p>
    <w:p w14:paraId="4F0B4A07" w14:textId="77777777" w:rsidR="00885B0A" w:rsidRDefault="00885B0A" w:rsidP="008F19A8">
      <w:pPr>
        <w:pStyle w:val="StyleCentered"/>
      </w:pPr>
    </w:p>
    <w:p w14:paraId="4F0B4A08" w14:textId="77777777" w:rsidR="00885B0A" w:rsidRDefault="00885B0A"/>
    <w:p w14:paraId="4F0B4A09" w14:textId="77777777" w:rsidR="00885B0A" w:rsidRDefault="00885B0A"/>
    <w:p w14:paraId="4F0B4A0A" w14:textId="77777777" w:rsidR="00885B0A" w:rsidRDefault="00885B0A"/>
    <w:p w14:paraId="4F0B4A0C" w14:textId="77777777" w:rsidR="00885B0A" w:rsidRDefault="00885B0A"/>
    <w:p w14:paraId="4F0B4A0D" w14:textId="77777777" w:rsidR="00885B0A" w:rsidRDefault="00885B0A"/>
    <w:p w14:paraId="4F0B4A0E" w14:textId="77777777" w:rsidR="00897A7B" w:rsidRDefault="00897A7B"/>
    <w:p w14:paraId="4F0B4A0F" w14:textId="77777777" w:rsidR="00897A7B" w:rsidRDefault="00897A7B"/>
    <w:p w14:paraId="4F0B4A10" w14:textId="77777777" w:rsidR="00897A7B" w:rsidRDefault="00897A7B"/>
    <w:p w14:paraId="4F0B4A11" w14:textId="77777777" w:rsidR="00897A7B" w:rsidRDefault="00897A7B"/>
    <w:p w14:paraId="4F0B4A12" w14:textId="77777777" w:rsidR="00885B0A" w:rsidRDefault="00885B0A"/>
    <w:p w14:paraId="4F0B4A13" w14:textId="77777777" w:rsidR="00844AEB" w:rsidRDefault="00897A7B" w:rsidP="00AA64A3">
      <w:pPr>
        <w:pStyle w:val="StyleCentered"/>
      </w:pPr>
      <w:r>
        <w:rPr>
          <w:noProof/>
          <w:lang w:eastAsia="en-AU"/>
        </w:rPr>
        <w:drawing>
          <wp:inline distT="0" distB="0" distL="0" distR="0" wp14:anchorId="4F0B4C5C" wp14:editId="4F0B4C5D">
            <wp:extent cx="3319322" cy="964254"/>
            <wp:effectExtent l="19050" t="0" r="0" b="0"/>
            <wp:docPr id="3" name="Picture 2" descr="S:\PROGRAM GROUPS\SKC\Resources - logos, brand manual etc\2016 DoEE logo\JPEG\DOEE_SS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OGRAM GROUPS\SKC\Resources - logos, brand manual etc\2016 DoEE logo\JPEG\DOEE_SS_inline.jpg"/>
                    <pic:cNvPicPr>
                      <a:picLocks noChangeAspect="1" noChangeArrowheads="1"/>
                    </pic:cNvPicPr>
                  </pic:nvPicPr>
                  <pic:blipFill>
                    <a:blip r:embed="rId22" cstate="print"/>
                    <a:srcRect/>
                    <a:stretch>
                      <a:fillRect/>
                    </a:stretch>
                  </pic:blipFill>
                  <pic:spPr bwMode="auto">
                    <a:xfrm>
                      <a:off x="0" y="0"/>
                      <a:ext cx="3322255" cy="965106"/>
                    </a:xfrm>
                    <a:prstGeom prst="rect">
                      <a:avLst/>
                    </a:prstGeom>
                    <a:noFill/>
                    <a:ln w="9525">
                      <a:noFill/>
                      <a:miter lim="800000"/>
                      <a:headEnd/>
                      <a:tailEnd/>
                    </a:ln>
                  </pic:spPr>
                </pic:pic>
              </a:graphicData>
            </a:graphic>
          </wp:inline>
        </w:drawing>
      </w:r>
    </w:p>
    <w:p w14:paraId="4F0B4A14" w14:textId="77777777" w:rsidR="009F0281" w:rsidRDefault="009F0281">
      <w:pPr>
        <w:rPr>
          <w:i/>
          <w:sz w:val="18"/>
        </w:rPr>
        <w:sectPr w:rsidR="009F0281">
          <w:pgSz w:w="11906" w:h="16838" w:code="9"/>
          <w:pgMar w:top="1440" w:right="1800" w:bottom="1440" w:left="1800" w:header="1080" w:footer="835" w:gutter="0"/>
          <w:pgNumType w:fmt="lowerRoman" w:start="1"/>
          <w:cols w:space="360"/>
          <w:noEndnote/>
        </w:sectPr>
      </w:pPr>
    </w:p>
    <w:p w14:paraId="4F0B4A15" w14:textId="77777777" w:rsidR="00885B0A" w:rsidRDefault="00C12534">
      <w:pPr>
        <w:rPr>
          <w:i/>
          <w:sz w:val="18"/>
        </w:rPr>
      </w:pPr>
      <w:r>
        <w:rPr>
          <w:i/>
          <w:sz w:val="18"/>
        </w:rPr>
        <w:t>How to cite this report:</w:t>
      </w:r>
    </w:p>
    <w:p w14:paraId="4F0B4A16" w14:textId="4C34BAE1" w:rsidR="00C12534" w:rsidRPr="008F19A8" w:rsidRDefault="00F66057" w:rsidP="008F19A8">
      <w:pPr>
        <w:pStyle w:val="Bibliography"/>
      </w:pPr>
      <w:r w:rsidRPr="00F66057">
        <w:t>Doering C, Medley P, &amp; Chen J, 2017. Gamma dose rates and radon-222 exhalation flux densities at El Sherana containment in 2017. Internal Report 635, August, Supervising Scientist, Darwin.</w:t>
      </w:r>
    </w:p>
    <w:p w14:paraId="4F0B4A17" w14:textId="77777777" w:rsidR="003535B5" w:rsidRPr="00962D28" w:rsidRDefault="003535B5" w:rsidP="00AA2431">
      <w:pPr>
        <w:rPr>
          <w:i/>
          <w:sz w:val="18"/>
        </w:rPr>
      </w:pPr>
      <w:r w:rsidRPr="00962D28">
        <w:rPr>
          <w:i/>
          <w:sz w:val="18"/>
        </w:rPr>
        <w:t>Project number</w:t>
      </w:r>
      <w:r w:rsidR="00690CAE" w:rsidRPr="00962D28">
        <w:rPr>
          <w:i/>
          <w:sz w:val="18"/>
        </w:rPr>
        <w:t>:</w:t>
      </w:r>
      <w:r w:rsidRPr="00962D28">
        <w:rPr>
          <w:i/>
          <w:sz w:val="18"/>
        </w:rPr>
        <w:t xml:space="preserve"> (</w:t>
      </w:r>
      <w:r w:rsidR="00472581" w:rsidRPr="00472581">
        <w:rPr>
          <w:i/>
          <w:sz w:val="18"/>
        </w:rPr>
        <w:t>MON-2013-006</w:t>
      </w:r>
      <w:r w:rsidRPr="00472581">
        <w:rPr>
          <w:i/>
          <w:sz w:val="18"/>
        </w:rPr>
        <w:t>)</w:t>
      </w:r>
    </w:p>
    <w:p w14:paraId="4F0B4A18" w14:textId="77777777" w:rsidR="004A611F" w:rsidRDefault="004A611F" w:rsidP="004A611F">
      <w:pPr>
        <w:rPr>
          <w:i/>
          <w:sz w:val="18"/>
        </w:rPr>
      </w:pPr>
      <w:r>
        <w:rPr>
          <w:i/>
          <w:sz w:val="18"/>
        </w:rPr>
        <w:t>Authors of this report:</w:t>
      </w:r>
    </w:p>
    <w:p w14:paraId="4F0B4A19" w14:textId="77777777" w:rsidR="003E7C29" w:rsidRDefault="003E7C29" w:rsidP="004A611F">
      <w:pPr>
        <w:spacing w:after="80" w:line="240" w:lineRule="auto"/>
        <w:ind w:left="357"/>
        <w:rPr>
          <w:sz w:val="20"/>
        </w:rPr>
      </w:pPr>
      <w:r w:rsidRPr="00472581">
        <w:rPr>
          <w:sz w:val="20"/>
        </w:rPr>
        <w:t>Che Doering –Supervising Scientist, GPO Box 461, Darwin NT 0801, Australia</w:t>
      </w:r>
    </w:p>
    <w:p w14:paraId="4F0B4A1A" w14:textId="77777777" w:rsidR="004A611F" w:rsidRPr="00472581" w:rsidRDefault="00472581" w:rsidP="004A611F">
      <w:pPr>
        <w:spacing w:after="80" w:line="240" w:lineRule="auto"/>
        <w:ind w:left="357"/>
        <w:rPr>
          <w:sz w:val="20"/>
        </w:rPr>
      </w:pPr>
      <w:r w:rsidRPr="00472581">
        <w:rPr>
          <w:sz w:val="20"/>
        </w:rPr>
        <w:t>Peter Medley</w:t>
      </w:r>
      <w:r w:rsidR="004A611F" w:rsidRPr="00472581">
        <w:rPr>
          <w:sz w:val="20"/>
        </w:rPr>
        <w:t xml:space="preserve"> –Supervising Scientist, GPO Box 461, Darwin NT 0801, Australia</w:t>
      </w:r>
    </w:p>
    <w:p w14:paraId="4F0B4A1B" w14:textId="77777777" w:rsidR="004A611F" w:rsidRPr="00472581" w:rsidRDefault="00472581" w:rsidP="004A611F">
      <w:pPr>
        <w:spacing w:after="80" w:line="240" w:lineRule="auto"/>
        <w:ind w:left="357"/>
        <w:rPr>
          <w:sz w:val="20"/>
        </w:rPr>
      </w:pPr>
      <w:r w:rsidRPr="00472581">
        <w:rPr>
          <w:sz w:val="20"/>
        </w:rPr>
        <w:t>Jefferson Chen</w:t>
      </w:r>
      <w:r w:rsidR="005D2023" w:rsidRPr="00472581">
        <w:rPr>
          <w:sz w:val="20"/>
        </w:rPr>
        <w:t xml:space="preserve"> –Supervising Scientist, GPO Box 461, Darwin NT 0801, Australia</w:t>
      </w:r>
    </w:p>
    <w:p w14:paraId="4F0B4A1C" w14:textId="77777777" w:rsidR="004A611F" w:rsidRDefault="004A611F" w:rsidP="004A611F"/>
    <w:p w14:paraId="4F0B4A1D" w14:textId="77777777" w:rsidR="00241607" w:rsidRPr="00241607" w:rsidRDefault="00743088" w:rsidP="00241607">
      <w:pPr>
        <w:jc w:val="left"/>
        <w:rPr>
          <w:spacing w:val="-4"/>
          <w:lang w:val="en-US" w:eastAsia="en-AU"/>
        </w:rPr>
      </w:pPr>
      <w:r w:rsidRPr="00241607">
        <w:rPr>
          <w:spacing w:val="-4"/>
          <w:lang w:val="en-US" w:eastAsia="en-AU"/>
        </w:rPr>
        <w:t xml:space="preserve">Supervising Scientist is a branch of the Australian Government Department of </w:t>
      </w:r>
      <w:r w:rsidR="005A73B9" w:rsidRPr="00241607">
        <w:rPr>
          <w:spacing w:val="-4"/>
          <w:lang w:val="en-US" w:eastAsia="en-AU"/>
        </w:rPr>
        <w:br/>
      </w:r>
      <w:r w:rsidRPr="00241607">
        <w:rPr>
          <w:spacing w:val="-4"/>
          <w:lang w:val="en-US" w:eastAsia="en-AU"/>
        </w:rPr>
        <w:t>the Environment</w:t>
      </w:r>
      <w:r w:rsidR="00897A7B">
        <w:rPr>
          <w:spacing w:val="-4"/>
          <w:lang w:val="en-US" w:eastAsia="en-AU"/>
        </w:rPr>
        <w:t xml:space="preserve"> and Energy</w:t>
      </w:r>
      <w:r w:rsidRPr="00241607">
        <w:rPr>
          <w:spacing w:val="-4"/>
          <w:lang w:val="en-US" w:eastAsia="en-AU"/>
        </w:rPr>
        <w:t>.</w:t>
      </w:r>
    </w:p>
    <w:p w14:paraId="4F0B4A1E" w14:textId="77777777" w:rsidR="00241607" w:rsidRPr="00241607" w:rsidRDefault="00241607" w:rsidP="00241607">
      <w:pPr>
        <w:jc w:val="left"/>
        <w:rPr>
          <w:spacing w:val="-4"/>
          <w:lang w:val="en-US" w:eastAsia="en-AU"/>
        </w:rPr>
      </w:pPr>
      <w:r w:rsidRPr="00241607">
        <w:rPr>
          <w:spacing w:val="-4"/>
          <w:lang w:val="en-US" w:eastAsia="en-AU"/>
        </w:rPr>
        <w:t>Supervising Scientist</w:t>
      </w:r>
      <w:r>
        <w:rPr>
          <w:spacing w:val="-4"/>
          <w:lang w:val="en-US" w:eastAsia="en-AU"/>
        </w:rPr>
        <w:t xml:space="preserve"> </w:t>
      </w:r>
      <w:r>
        <w:rPr>
          <w:spacing w:val="-4"/>
          <w:lang w:val="en-US" w:eastAsia="en-AU"/>
        </w:rPr>
        <w:br/>
      </w:r>
      <w:r w:rsidRPr="00241607">
        <w:rPr>
          <w:spacing w:val="-4"/>
          <w:lang w:val="en-US" w:eastAsia="en-AU"/>
        </w:rPr>
        <w:t>Department of the Environment</w:t>
      </w:r>
      <w:r w:rsidR="00897A7B">
        <w:rPr>
          <w:spacing w:val="-4"/>
          <w:lang w:val="en-US" w:eastAsia="en-AU"/>
        </w:rPr>
        <w:t xml:space="preserve"> and Energy</w:t>
      </w:r>
      <w:r w:rsidRPr="00241607">
        <w:rPr>
          <w:spacing w:val="-4"/>
          <w:lang w:val="en-US" w:eastAsia="en-AU"/>
        </w:rPr>
        <w:t xml:space="preserve"> </w:t>
      </w:r>
      <w:r>
        <w:rPr>
          <w:spacing w:val="-4"/>
          <w:lang w:val="en-US" w:eastAsia="en-AU"/>
        </w:rPr>
        <w:br/>
      </w:r>
      <w:r w:rsidRPr="00241607">
        <w:rPr>
          <w:spacing w:val="-4"/>
          <w:lang w:val="en-US" w:eastAsia="en-AU"/>
        </w:rPr>
        <w:t xml:space="preserve">GPO </w:t>
      </w:r>
      <w:smartTag w:uri="urn:schemas-microsoft-com:office:smarttags" w:element="address">
        <w:smartTag w:uri="urn:schemas-microsoft-com:office:smarttags" w:element="Street">
          <w:r w:rsidRPr="00241607">
            <w:rPr>
              <w:spacing w:val="-4"/>
              <w:lang w:val="en-US" w:eastAsia="en-AU"/>
            </w:rPr>
            <w:t>Box 461</w:t>
          </w:r>
        </w:smartTag>
        <w:r w:rsidRPr="00241607">
          <w:rPr>
            <w:spacing w:val="-4"/>
            <w:lang w:val="en-US" w:eastAsia="en-AU"/>
          </w:rPr>
          <w:t xml:space="preserve">, </w:t>
        </w:r>
        <w:smartTag w:uri="urn:schemas-microsoft-com:office:smarttags" w:element="City">
          <w:r w:rsidRPr="00241607">
            <w:rPr>
              <w:spacing w:val="-4"/>
              <w:lang w:val="en-US" w:eastAsia="en-AU"/>
            </w:rPr>
            <w:t>Darwin</w:t>
          </w:r>
        </w:smartTag>
        <w:r w:rsidRPr="00241607">
          <w:rPr>
            <w:spacing w:val="-4"/>
            <w:lang w:val="en-US" w:eastAsia="en-AU"/>
          </w:rPr>
          <w:t xml:space="preserve"> </w:t>
        </w:r>
        <w:smartTag w:uri="urn:schemas-microsoft-com:office:smarttags" w:element="State">
          <w:r w:rsidRPr="00241607">
            <w:rPr>
              <w:spacing w:val="-4"/>
              <w:lang w:val="en-US" w:eastAsia="en-AU"/>
            </w:rPr>
            <w:t>NT</w:t>
          </w:r>
        </w:smartTag>
      </w:smartTag>
      <w:r w:rsidRPr="00241607">
        <w:rPr>
          <w:spacing w:val="-4"/>
          <w:lang w:val="en-US" w:eastAsia="en-AU"/>
        </w:rPr>
        <w:t xml:space="preserve"> 0801 Australia</w:t>
      </w:r>
    </w:p>
    <w:p w14:paraId="4F0B4A1F" w14:textId="77777777" w:rsidR="00241607" w:rsidRPr="00241607" w:rsidRDefault="00241607" w:rsidP="00241607">
      <w:pPr>
        <w:rPr>
          <w:spacing w:val="-4"/>
          <w:lang w:val="en-US" w:eastAsia="en-AU"/>
        </w:rPr>
      </w:pPr>
      <w:r w:rsidRPr="00241607">
        <w:rPr>
          <w:b/>
          <w:spacing w:val="-4"/>
          <w:lang w:val="en-US" w:eastAsia="en-AU"/>
        </w:rPr>
        <w:t>environment</w:t>
      </w:r>
      <w:r w:rsidRPr="00241607">
        <w:rPr>
          <w:spacing w:val="-4"/>
          <w:lang w:val="en-US" w:eastAsia="en-AU"/>
        </w:rPr>
        <w:t>.gov.au/science/supervising-scientist/publications</w:t>
      </w:r>
    </w:p>
    <w:p w14:paraId="4F0B4A20" w14:textId="77777777" w:rsidR="00743088" w:rsidRDefault="00743088" w:rsidP="005A73B9"/>
    <w:p w14:paraId="4F0B4A21" w14:textId="77777777" w:rsidR="00241607" w:rsidRDefault="00241607" w:rsidP="005A73B9"/>
    <w:p w14:paraId="4F0B4A22" w14:textId="77777777" w:rsidR="00241607" w:rsidRPr="005A73B9" w:rsidRDefault="00241607" w:rsidP="005A73B9">
      <w:r w:rsidRPr="005A73B9">
        <w:t>© Commonwealth of Australia 201</w:t>
      </w:r>
      <w:r w:rsidR="00D357A5">
        <w:t>7</w:t>
      </w:r>
    </w:p>
    <w:p w14:paraId="4F0B4A23" w14:textId="77777777" w:rsidR="00743088" w:rsidRDefault="00743088" w:rsidP="00743088">
      <w:r>
        <w:rPr>
          <w:noProof/>
          <w:lang w:eastAsia="en-AU"/>
        </w:rPr>
        <w:drawing>
          <wp:inline distT="0" distB="0" distL="0" distR="0" wp14:anchorId="4F0B4C5E" wp14:editId="4F0B4C5F">
            <wp:extent cx="1524000" cy="533400"/>
            <wp:effectExtent l="19050" t="0" r="0" b="0"/>
            <wp:docPr id="2" name="Picture 0" descr="Copyright Imag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right Image.tif"/>
                    <pic:cNvPicPr/>
                  </pic:nvPicPr>
                  <pic:blipFill>
                    <a:blip r:embed="rId23" cstate="print"/>
                    <a:stretch>
                      <a:fillRect/>
                    </a:stretch>
                  </pic:blipFill>
                  <pic:spPr>
                    <a:xfrm>
                      <a:off x="0" y="0"/>
                      <a:ext cx="1524000" cy="533400"/>
                    </a:xfrm>
                    <a:prstGeom prst="rect">
                      <a:avLst/>
                    </a:prstGeom>
                  </pic:spPr>
                </pic:pic>
              </a:graphicData>
            </a:graphic>
          </wp:inline>
        </w:drawing>
      </w:r>
    </w:p>
    <w:p w14:paraId="4F0B4A24" w14:textId="47FD18DD" w:rsidR="00743088" w:rsidRDefault="00BF5E38" w:rsidP="005A73B9">
      <w:r>
        <w:t>IR</w:t>
      </w:r>
      <w:r w:rsidR="00F66057">
        <w:t>635</w:t>
      </w:r>
      <w:r>
        <w:t xml:space="preserve"> </w:t>
      </w:r>
      <w:r w:rsidR="00743088">
        <w:t xml:space="preserve">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w:t>
      </w:r>
      <w:r w:rsidR="00743088" w:rsidRPr="005A73B9">
        <w:t>http://creative</w:t>
      </w:r>
      <w:bookmarkStart w:id="3" w:name="_Toc513964642"/>
      <w:bookmarkStart w:id="4" w:name="_Toc529153317"/>
      <w:bookmarkStart w:id="5" w:name="_Toc529257114"/>
      <w:bookmarkStart w:id="6" w:name="_Toc530561182"/>
      <w:bookmarkStart w:id="7" w:name="_Toc328494"/>
      <w:bookmarkStart w:id="8" w:name="_Toc10348567"/>
      <w:bookmarkStart w:id="9" w:name="_Toc10440452"/>
      <w:bookmarkStart w:id="10" w:name="_Toc14069262"/>
      <w:bookmarkStart w:id="11" w:name="_Toc44923914"/>
      <w:bookmarkStart w:id="12" w:name="_Toc44999410"/>
      <w:bookmarkStart w:id="13" w:name="_Toc45098428"/>
      <w:bookmarkStart w:id="14" w:name="_Toc45703076"/>
      <w:r w:rsidR="005A73B9">
        <w:t>commons.org/licenses/by/3.0/au/</w:t>
      </w:r>
    </w:p>
    <w:p w14:paraId="4F0B4A25" w14:textId="77777777" w:rsidR="00743088" w:rsidRPr="00892A8E" w:rsidRDefault="00743088" w:rsidP="00743088">
      <w:pPr>
        <w:rPr>
          <w:b/>
          <w:spacing w:val="-2"/>
          <w:lang w:val="en-US" w:eastAsia="en-AU"/>
        </w:rPr>
      </w:pPr>
      <w:r w:rsidRPr="00892A8E">
        <w:rPr>
          <w:b/>
          <w:spacing w:val="-2"/>
          <w:lang w:val="en-US" w:eastAsia="en-AU"/>
        </w:rPr>
        <w:t>Disclaimer</w:t>
      </w:r>
    </w:p>
    <w:p w14:paraId="4F0B4A26" w14:textId="77777777" w:rsidR="00743088" w:rsidRPr="00614CAF" w:rsidRDefault="00743088" w:rsidP="00743088">
      <w:pPr>
        <w:rPr>
          <w:spacing w:val="-4"/>
          <w:lang w:val="en-US" w:eastAsia="en-AU"/>
        </w:rPr>
      </w:pPr>
      <w:r w:rsidRPr="00614CAF">
        <w:rPr>
          <w:spacing w:val="-4"/>
          <w:lang w:val="en-US" w:eastAsia="en-AU"/>
        </w:rPr>
        <w:t>The views and opinions expressed in this publication are those of the authors and do not necessarily reflect those of the Australian Government or the Minister for the Environment</w:t>
      </w:r>
      <w:r w:rsidR="00897A7B">
        <w:rPr>
          <w:spacing w:val="-4"/>
          <w:lang w:val="en-US" w:eastAsia="en-AU"/>
        </w:rPr>
        <w:t xml:space="preserve"> and Energy</w:t>
      </w:r>
      <w:r w:rsidRPr="00614CAF">
        <w:rPr>
          <w:spacing w:val="-4"/>
          <w:lang w:val="en-US" w:eastAsia="en-AU"/>
        </w:rPr>
        <w:t xml:space="preserve">. </w:t>
      </w:r>
    </w:p>
    <w:p w14:paraId="4F0B4A27" w14:textId="77777777" w:rsidR="00743088" w:rsidRDefault="00743088" w:rsidP="00813FD2">
      <w:pPr>
        <w:rPr>
          <w:lang w:val="en-US" w:eastAsia="en-AU"/>
        </w:rPr>
      </w:pPr>
      <w:r w:rsidRPr="00813FD2">
        <w:rPr>
          <w:lang w:val="en-US" w:eastAsia="en-AU"/>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14:paraId="4F0B4A28" w14:textId="77777777" w:rsidR="00813FD2" w:rsidRPr="00813FD2" w:rsidRDefault="00813FD2" w:rsidP="00813FD2">
      <w:pPr>
        <w:sectPr w:rsidR="00813FD2" w:rsidRPr="00813FD2" w:rsidSect="009F0281">
          <w:pgSz w:w="11906" w:h="16838" w:code="9"/>
          <w:pgMar w:top="1440" w:right="1800" w:bottom="1440" w:left="1800" w:header="1080" w:footer="835" w:gutter="0"/>
          <w:pgNumType w:fmt="lowerRoman"/>
          <w:cols w:space="360"/>
          <w:noEndnote/>
        </w:sectPr>
      </w:pPr>
    </w:p>
    <w:p w14:paraId="02EC4BE4" w14:textId="77777777" w:rsidR="00CC0C8F" w:rsidRDefault="00885B0A" w:rsidP="0005307C">
      <w:pPr>
        <w:pStyle w:val="Heading1"/>
        <w:rPr>
          <w:noProof/>
        </w:rPr>
      </w:pPr>
      <w:bookmarkStart w:id="15" w:name="_Toc52076361"/>
      <w:bookmarkStart w:id="16" w:name="_Toc52076386"/>
      <w:bookmarkStart w:id="17" w:name="_Toc488871187"/>
      <w:r>
        <w:t>Contents</w:t>
      </w:r>
      <w:bookmarkStart w:id="18" w:name="_Toc529153318"/>
      <w:bookmarkStart w:id="19" w:name="_Toc529257115"/>
      <w:bookmarkStart w:id="20" w:name="_Toc530561183"/>
      <w:bookmarkStart w:id="21" w:name="_Toc1034856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A71087">
        <w:rPr>
          <w:b w:val="0"/>
        </w:rPr>
        <w:fldChar w:fldCharType="begin"/>
      </w:r>
      <w:r w:rsidR="0005307C">
        <w:rPr>
          <w:b w:val="0"/>
        </w:rPr>
        <w:instrText xml:space="preserve"> TOC \o "1-2" \h \z \t "Heading 3,3" </w:instrText>
      </w:r>
      <w:r w:rsidR="00A71087">
        <w:rPr>
          <w:b w:val="0"/>
        </w:rPr>
        <w:fldChar w:fldCharType="separate"/>
      </w:r>
    </w:p>
    <w:p w14:paraId="3E28295E" w14:textId="63B9F099" w:rsidR="00CC0C8F" w:rsidRDefault="00C67E27">
      <w:pPr>
        <w:pStyle w:val="TOC1"/>
        <w:rPr>
          <w:rFonts w:asciiTheme="minorHAnsi" w:eastAsiaTheme="minorEastAsia" w:hAnsiTheme="minorHAnsi" w:cstheme="minorBidi"/>
          <w:b w:val="0"/>
          <w:noProof/>
          <w:sz w:val="22"/>
          <w:szCs w:val="22"/>
          <w:lang w:eastAsia="en-AU"/>
        </w:rPr>
      </w:pPr>
      <w:hyperlink w:anchor="_Toc488871186" w:history="1">
        <w:r w:rsidR="00CC0C8F" w:rsidRPr="00724DD4">
          <w:rPr>
            <w:rStyle w:val="Hyperlink"/>
            <w:noProof/>
          </w:rPr>
          <w:t>Gamma dose rates and radon-222 exhalation flux densities at El Sherana containment in 2017</w:t>
        </w:r>
        <w:r w:rsidR="00CC0C8F">
          <w:rPr>
            <w:noProof/>
            <w:webHidden/>
          </w:rPr>
          <w:tab/>
        </w:r>
        <w:r w:rsidR="00CC0C8F">
          <w:rPr>
            <w:noProof/>
            <w:webHidden/>
          </w:rPr>
          <w:fldChar w:fldCharType="begin"/>
        </w:r>
        <w:r w:rsidR="00CC0C8F">
          <w:rPr>
            <w:noProof/>
            <w:webHidden/>
          </w:rPr>
          <w:instrText xml:space="preserve"> PAGEREF _Toc488871186 \h </w:instrText>
        </w:r>
        <w:r w:rsidR="00CC0C8F">
          <w:rPr>
            <w:noProof/>
            <w:webHidden/>
          </w:rPr>
        </w:r>
        <w:r w:rsidR="00CC0C8F">
          <w:rPr>
            <w:noProof/>
            <w:webHidden/>
          </w:rPr>
          <w:fldChar w:fldCharType="separate"/>
        </w:r>
        <w:r w:rsidR="00253943">
          <w:rPr>
            <w:noProof/>
            <w:webHidden/>
          </w:rPr>
          <w:t>i</w:t>
        </w:r>
        <w:r w:rsidR="00CC0C8F">
          <w:rPr>
            <w:noProof/>
            <w:webHidden/>
          </w:rPr>
          <w:fldChar w:fldCharType="end"/>
        </w:r>
      </w:hyperlink>
    </w:p>
    <w:p w14:paraId="25C7D631" w14:textId="23568253" w:rsidR="00CC0C8F" w:rsidRDefault="00C67E27">
      <w:pPr>
        <w:pStyle w:val="TOC1"/>
        <w:rPr>
          <w:rFonts w:asciiTheme="minorHAnsi" w:eastAsiaTheme="minorEastAsia" w:hAnsiTheme="minorHAnsi" w:cstheme="minorBidi"/>
          <w:b w:val="0"/>
          <w:noProof/>
          <w:sz w:val="22"/>
          <w:szCs w:val="22"/>
          <w:lang w:eastAsia="en-AU"/>
        </w:rPr>
      </w:pPr>
      <w:hyperlink w:anchor="_Toc488871187" w:history="1">
        <w:r w:rsidR="00CC0C8F" w:rsidRPr="00724DD4">
          <w:rPr>
            <w:rStyle w:val="Hyperlink"/>
            <w:noProof/>
          </w:rPr>
          <w:t>Contents</w:t>
        </w:r>
        <w:r w:rsidR="00CC0C8F">
          <w:rPr>
            <w:noProof/>
            <w:webHidden/>
          </w:rPr>
          <w:tab/>
        </w:r>
        <w:r w:rsidR="00CC0C8F">
          <w:rPr>
            <w:noProof/>
            <w:webHidden/>
          </w:rPr>
          <w:fldChar w:fldCharType="begin"/>
        </w:r>
        <w:r w:rsidR="00CC0C8F">
          <w:rPr>
            <w:noProof/>
            <w:webHidden/>
          </w:rPr>
          <w:instrText xml:space="preserve"> PAGEREF _Toc488871187 \h </w:instrText>
        </w:r>
        <w:r w:rsidR="00CC0C8F">
          <w:rPr>
            <w:noProof/>
            <w:webHidden/>
          </w:rPr>
        </w:r>
        <w:r w:rsidR="00CC0C8F">
          <w:rPr>
            <w:noProof/>
            <w:webHidden/>
          </w:rPr>
          <w:fldChar w:fldCharType="separate"/>
        </w:r>
        <w:r w:rsidR="00253943">
          <w:rPr>
            <w:noProof/>
            <w:webHidden/>
          </w:rPr>
          <w:t>iii</w:t>
        </w:r>
        <w:r w:rsidR="00CC0C8F">
          <w:rPr>
            <w:noProof/>
            <w:webHidden/>
          </w:rPr>
          <w:fldChar w:fldCharType="end"/>
        </w:r>
      </w:hyperlink>
    </w:p>
    <w:p w14:paraId="7E70D483" w14:textId="2D7B10BB" w:rsidR="00CC0C8F" w:rsidRDefault="00C67E27">
      <w:pPr>
        <w:pStyle w:val="TOC1"/>
        <w:rPr>
          <w:rFonts w:asciiTheme="minorHAnsi" w:eastAsiaTheme="minorEastAsia" w:hAnsiTheme="minorHAnsi" w:cstheme="minorBidi"/>
          <w:b w:val="0"/>
          <w:noProof/>
          <w:sz w:val="22"/>
          <w:szCs w:val="22"/>
          <w:lang w:eastAsia="en-AU"/>
        </w:rPr>
      </w:pPr>
      <w:hyperlink w:anchor="_Toc488871188" w:history="1">
        <w:r w:rsidR="00CC0C8F" w:rsidRPr="00724DD4">
          <w:rPr>
            <w:rStyle w:val="Hyperlink"/>
            <w:noProof/>
          </w:rPr>
          <w:t>Executive summary</w:t>
        </w:r>
        <w:r w:rsidR="00CC0C8F">
          <w:rPr>
            <w:noProof/>
            <w:webHidden/>
          </w:rPr>
          <w:tab/>
        </w:r>
        <w:r w:rsidR="00CC0C8F">
          <w:rPr>
            <w:noProof/>
            <w:webHidden/>
          </w:rPr>
          <w:fldChar w:fldCharType="begin"/>
        </w:r>
        <w:r w:rsidR="00CC0C8F">
          <w:rPr>
            <w:noProof/>
            <w:webHidden/>
          </w:rPr>
          <w:instrText xml:space="preserve"> PAGEREF _Toc488871188 \h </w:instrText>
        </w:r>
        <w:r w:rsidR="00CC0C8F">
          <w:rPr>
            <w:noProof/>
            <w:webHidden/>
          </w:rPr>
        </w:r>
        <w:r w:rsidR="00CC0C8F">
          <w:rPr>
            <w:noProof/>
            <w:webHidden/>
          </w:rPr>
          <w:fldChar w:fldCharType="separate"/>
        </w:r>
        <w:r w:rsidR="00253943">
          <w:rPr>
            <w:noProof/>
            <w:webHidden/>
          </w:rPr>
          <w:t>iv</w:t>
        </w:r>
        <w:r w:rsidR="00CC0C8F">
          <w:rPr>
            <w:noProof/>
            <w:webHidden/>
          </w:rPr>
          <w:fldChar w:fldCharType="end"/>
        </w:r>
      </w:hyperlink>
    </w:p>
    <w:p w14:paraId="4995A711" w14:textId="248A8096" w:rsidR="00CC0C8F" w:rsidRDefault="00C67E27">
      <w:pPr>
        <w:pStyle w:val="TOC1"/>
        <w:rPr>
          <w:rFonts w:asciiTheme="minorHAnsi" w:eastAsiaTheme="minorEastAsia" w:hAnsiTheme="minorHAnsi" w:cstheme="minorBidi"/>
          <w:b w:val="0"/>
          <w:noProof/>
          <w:sz w:val="22"/>
          <w:szCs w:val="22"/>
          <w:lang w:eastAsia="en-AU"/>
        </w:rPr>
      </w:pPr>
      <w:hyperlink w:anchor="_Toc488871189" w:history="1">
        <w:r w:rsidR="00CC0C8F" w:rsidRPr="00724DD4">
          <w:rPr>
            <w:rStyle w:val="Hyperlink"/>
            <w:noProof/>
          </w:rPr>
          <w:t>1</w:t>
        </w:r>
        <w:r w:rsidR="00CC0C8F">
          <w:rPr>
            <w:rFonts w:asciiTheme="minorHAnsi" w:eastAsiaTheme="minorEastAsia" w:hAnsiTheme="minorHAnsi" w:cstheme="minorBidi"/>
            <w:b w:val="0"/>
            <w:noProof/>
            <w:sz w:val="22"/>
            <w:szCs w:val="22"/>
            <w:lang w:eastAsia="en-AU"/>
          </w:rPr>
          <w:tab/>
        </w:r>
        <w:r w:rsidR="00CC0C8F" w:rsidRPr="00724DD4">
          <w:rPr>
            <w:rStyle w:val="Hyperlink"/>
            <w:noProof/>
          </w:rPr>
          <w:t>Introduction</w:t>
        </w:r>
        <w:r w:rsidR="00CC0C8F">
          <w:rPr>
            <w:noProof/>
            <w:webHidden/>
          </w:rPr>
          <w:tab/>
        </w:r>
        <w:r w:rsidR="00CC0C8F">
          <w:rPr>
            <w:noProof/>
            <w:webHidden/>
          </w:rPr>
          <w:fldChar w:fldCharType="begin"/>
        </w:r>
        <w:r w:rsidR="00CC0C8F">
          <w:rPr>
            <w:noProof/>
            <w:webHidden/>
          </w:rPr>
          <w:instrText xml:space="preserve"> PAGEREF _Toc488871189 \h </w:instrText>
        </w:r>
        <w:r w:rsidR="00CC0C8F">
          <w:rPr>
            <w:noProof/>
            <w:webHidden/>
          </w:rPr>
        </w:r>
        <w:r w:rsidR="00CC0C8F">
          <w:rPr>
            <w:noProof/>
            <w:webHidden/>
          </w:rPr>
          <w:fldChar w:fldCharType="separate"/>
        </w:r>
        <w:r w:rsidR="00253943">
          <w:rPr>
            <w:noProof/>
            <w:webHidden/>
          </w:rPr>
          <w:t>5</w:t>
        </w:r>
        <w:r w:rsidR="00CC0C8F">
          <w:rPr>
            <w:noProof/>
            <w:webHidden/>
          </w:rPr>
          <w:fldChar w:fldCharType="end"/>
        </w:r>
      </w:hyperlink>
    </w:p>
    <w:p w14:paraId="0D370C39" w14:textId="46433C38" w:rsidR="00CC0C8F" w:rsidRDefault="00C67E27">
      <w:pPr>
        <w:pStyle w:val="TOC1"/>
        <w:rPr>
          <w:rFonts w:asciiTheme="minorHAnsi" w:eastAsiaTheme="minorEastAsia" w:hAnsiTheme="minorHAnsi" w:cstheme="minorBidi"/>
          <w:b w:val="0"/>
          <w:noProof/>
          <w:sz w:val="22"/>
          <w:szCs w:val="22"/>
          <w:lang w:eastAsia="en-AU"/>
        </w:rPr>
      </w:pPr>
      <w:hyperlink w:anchor="_Toc488871190" w:history="1">
        <w:r w:rsidR="00CC0C8F" w:rsidRPr="00724DD4">
          <w:rPr>
            <w:rStyle w:val="Hyperlink"/>
            <w:noProof/>
          </w:rPr>
          <w:t>2  Methods</w:t>
        </w:r>
        <w:r w:rsidR="00CC0C8F">
          <w:rPr>
            <w:noProof/>
            <w:webHidden/>
          </w:rPr>
          <w:tab/>
        </w:r>
        <w:r w:rsidR="00CC0C8F">
          <w:rPr>
            <w:noProof/>
            <w:webHidden/>
          </w:rPr>
          <w:fldChar w:fldCharType="begin"/>
        </w:r>
        <w:r w:rsidR="00CC0C8F">
          <w:rPr>
            <w:noProof/>
            <w:webHidden/>
          </w:rPr>
          <w:instrText xml:space="preserve"> PAGEREF _Toc488871190 \h </w:instrText>
        </w:r>
        <w:r w:rsidR="00CC0C8F">
          <w:rPr>
            <w:noProof/>
            <w:webHidden/>
          </w:rPr>
        </w:r>
        <w:r w:rsidR="00CC0C8F">
          <w:rPr>
            <w:noProof/>
            <w:webHidden/>
          </w:rPr>
          <w:fldChar w:fldCharType="separate"/>
        </w:r>
        <w:r w:rsidR="00253943">
          <w:rPr>
            <w:noProof/>
            <w:webHidden/>
          </w:rPr>
          <w:t>5</w:t>
        </w:r>
        <w:r w:rsidR="00CC0C8F">
          <w:rPr>
            <w:noProof/>
            <w:webHidden/>
          </w:rPr>
          <w:fldChar w:fldCharType="end"/>
        </w:r>
      </w:hyperlink>
    </w:p>
    <w:p w14:paraId="13DCA068" w14:textId="5EF2E99B" w:rsidR="00CC0C8F" w:rsidRDefault="00C67E27">
      <w:pPr>
        <w:pStyle w:val="TOC2"/>
        <w:rPr>
          <w:rFonts w:asciiTheme="minorHAnsi" w:eastAsiaTheme="minorEastAsia" w:hAnsiTheme="minorHAnsi" w:cstheme="minorBidi"/>
          <w:noProof/>
          <w:szCs w:val="22"/>
          <w:lang w:eastAsia="en-AU"/>
        </w:rPr>
      </w:pPr>
      <w:hyperlink w:anchor="_Toc488871191" w:history="1">
        <w:r w:rsidR="00CC0C8F" w:rsidRPr="00724DD4">
          <w:rPr>
            <w:rStyle w:val="Hyperlink"/>
            <w:noProof/>
          </w:rPr>
          <w:t>2.1  Radon-222 exhalation flux densities</w:t>
        </w:r>
        <w:r w:rsidR="00CC0C8F">
          <w:rPr>
            <w:noProof/>
            <w:webHidden/>
          </w:rPr>
          <w:tab/>
        </w:r>
        <w:r w:rsidR="00CC0C8F">
          <w:rPr>
            <w:noProof/>
            <w:webHidden/>
          </w:rPr>
          <w:fldChar w:fldCharType="begin"/>
        </w:r>
        <w:r w:rsidR="00CC0C8F">
          <w:rPr>
            <w:noProof/>
            <w:webHidden/>
          </w:rPr>
          <w:instrText xml:space="preserve"> PAGEREF _Toc488871191 \h </w:instrText>
        </w:r>
        <w:r w:rsidR="00CC0C8F">
          <w:rPr>
            <w:noProof/>
            <w:webHidden/>
          </w:rPr>
        </w:r>
        <w:r w:rsidR="00CC0C8F">
          <w:rPr>
            <w:noProof/>
            <w:webHidden/>
          </w:rPr>
          <w:fldChar w:fldCharType="separate"/>
        </w:r>
        <w:r w:rsidR="00253943">
          <w:rPr>
            <w:noProof/>
            <w:webHidden/>
          </w:rPr>
          <w:t>5</w:t>
        </w:r>
        <w:r w:rsidR="00CC0C8F">
          <w:rPr>
            <w:noProof/>
            <w:webHidden/>
          </w:rPr>
          <w:fldChar w:fldCharType="end"/>
        </w:r>
      </w:hyperlink>
    </w:p>
    <w:p w14:paraId="12026404" w14:textId="3CBB7D67" w:rsidR="00CC0C8F" w:rsidRDefault="00C67E27">
      <w:pPr>
        <w:pStyle w:val="TOC2"/>
        <w:rPr>
          <w:rFonts w:asciiTheme="minorHAnsi" w:eastAsiaTheme="minorEastAsia" w:hAnsiTheme="minorHAnsi" w:cstheme="minorBidi"/>
          <w:noProof/>
          <w:szCs w:val="22"/>
          <w:lang w:eastAsia="en-AU"/>
        </w:rPr>
      </w:pPr>
      <w:hyperlink w:anchor="_Toc488871192" w:history="1">
        <w:r w:rsidR="00CC0C8F" w:rsidRPr="00724DD4">
          <w:rPr>
            <w:rStyle w:val="Hyperlink"/>
            <w:noProof/>
          </w:rPr>
          <w:t>2.2  Gamma dose rates</w:t>
        </w:r>
        <w:r w:rsidR="00CC0C8F">
          <w:rPr>
            <w:noProof/>
            <w:webHidden/>
          </w:rPr>
          <w:tab/>
        </w:r>
        <w:r w:rsidR="00CC0C8F">
          <w:rPr>
            <w:noProof/>
            <w:webHidden/>
          </w:rPr>
          <w:fldChar w:fldCharType="begin"/>
        </w:r>
        <w:r w:rsidR="00CC0C8F">
          <w:rPr>
            <w:noProof/>
            <w:webHidden/>
          </w:rPr>
          <w:instrText xml:space="preserve"> PAGEREF _Toc488871192 \h </w:instrText>
        </w:r>
        <w:r w:rsidR="00CC0C8F">
          <w:rPr>
            <w:noProof/>
            <w:webHidden/>
          </w:rPr>
        </w:r>
        <w:r w:rsidR="00CC0C8F">
          <w:rPr>
            <w:noProof/>
            <w:webHidden/>
          </w:rPr>
          <w:fldChar w:fldCharType="separate"/>
        </w:r>
        <w:r w:rsidR="00253943">
          <w:rPr>
            <w:noProof/>
            <w:webHidden/>
          </w:rPr>
          <w:t>6</w:t>
        </w:r>
        <w:r w:rsidR="00CC0C8F">
          <w:rPr>
            <w:noProof/>
            <w:webHidden/>
          </w:rPr>
          <w:fldChar w:fldCharType="end"/>
        </w:r>
      </w:hyperlink>
    </w:p>
    <w:p w14:paraId="00C3A3B5" w14:textId="68AFD879" w:rsidR="00CC0C8F" w:rsidRDefault="00C67E27">
      <w:pPr>
        <w:pStyle w:val="TOC1"/>
        <w:rPr>
          <w:rFonts w:asciiTheme="minorHAnsi" w:eastAsiaTheme="minorEastAsia" w:hAnsiTheme="minorHAnsi" w:cstheme="minorBidi"/>
          <w:b w:val="0"/>
          <w:noProof/>
          <w:sz w:val="22"/>
          <w:szCs w:val="22"/>
          <w:lang w:eastAsia="en-AU"/>
        </w:rPr>
      </w:pPr>
      <w:hyperlink w:anchor="_Toc488871193" w:history="1">
        <w:r w:rsidR="00CC0C8F" w:rsidRPr="00724DD4">
          <w:rPr>
            <w:rStyle w:val="Hyperlink"/>
            <w:noProof/>
          </w:rPr>
          <w:t>3  Results and discussion</w:t>
        </w:r>
        <w:r w:rsidR="00CC0C8F">
          <w:rPr>
            <w:noProof/>
            <w:webHidden/>
          </w:rPr>
          <w:tab/>
        </w:r>
        <w:r w:rsidR="00CC0C8F">
          <w:rPr>
            <w:noProof/>
            <w:webHidden/>
          </w:rPr>
          <w:fldChar w:fldCharType="begin"/>
        </w:r>
        <w:r w:rsidR="00CC0C8F">
          <w:rPr>
            <w:noProof/>
            <w:webHidden/>
          </w:rPr>
          <w:instrText xml:space="preserve"> PAGEREF _Toc488871193 \h </w:instrText>
        </w:r>
        <w:r w:rsidR="00CC0C8F">
          <w:rPr>
            <w:noProof/>
            <w:webHidden/>
          </w:rPr>
        </w:r>
        <w:r w:rsidR="00CC0C8F">
          <w:rPr>
            <w:noProof/>
            <w:webHidden/>
          </w:rPr>
          <w:fldChar w:fldCharType="separate"/>
        </w:r>
        <w:r w:rsidR="00253943">
          <w:rPr>
            <w:noProof/>
            <w:webHidden/>
          </w:rPr>
          <w:t>7</w:t>
        </w:r>
        <w:r w:rsidR="00CC0C8F">
          <w:rPr>
            <w:noProof/>
            <w:webHidden/>
          </w:rPr>
          <w:fldChar w:fldCharType="end"/>
        </w:r>
      </w:hyperlink>
    </w:p>
    <w:p w14:paraId="6C6BF758" w14:textId="76F8159D" w:rsidR="00CC0C8F" w:rsidRDefault="00C67E27">
      <w:pPr>
        <w:pStyle w:val="TOC1"/>
        <w:rPr>
          <w:rFonts w:asciiTheme="minorHAnsi" w:eastAsiaTheme="minorEastAsia" w:hAnsiTheme="minorHAnsi" w:cstheme="minorBidi"/>
          <w:b w:val="0"/>
          <w:noProof/>
          <w:sz w:val="22"/>
          <w:szCs w:val="22"/>
          <w:lang w:eastAsia="en-AU"/>
        </w:rPr>
      </w:pPr>
      <w:hyperlink w:anchor="_Toc488871194" w:history="1">
        <w:r w:rsidR="00CC0C8F" w:rsidRPr="00724DD4">
          <w:rPr>
            <w:rStyle w:val="Hyperlink"/>
            <w:noProof/>
          </w:rPr>
          <w:t>4  Conclusion</w:t>
        </w:r>
        <w:r w:rsidR="00CC0C8F">
          <w:rPr>
            <w:noProof/>
            <w:webHidden/>
          </w:rPr>
          <w:tab/>
        </w:r>
        <w:r w:rsidR="00CC0C8F">
          <w:rPr>
            <w:noProof/>
            <w:webHidden/>
          </w:rPr>
          <w:fldChar w:fldCharType="begin"/>
        </w:r>
        <w:r w:rsidR="00CC0C8F">
          <w:rPr>
            <w:noProof/>
            <w:webHidden/>
          </w:rPr>
          <w:instrText xml:space="preserve"> PAGEREF _Toc488871194 \h </w:instrText>
        </w:r>
        <w:r w:rsidR="00CC0C8F">
          <w:rPr>
            <w:noProof/>
            <w:webHidden/>
          </w:rPr>
        </w:r>
        <w:r w:rsidR="00CC0C8F">
          <w:rPr>
            <w:noProof/>
            <w:webHidden/>
          </w:rPr>
          <w:fldChar w:fldCharType="separate"/>
        </w:r>
        <w:r w:rsidR="00253943">
          <w:rPr>
            <w:noProof/>
            <w:webHidden/>
          </w:rPr>
          <w:t>9</w:t>
        </w:r>
        <w:r w:rsidR="00CC0C8F">
          <w:rPr>
            <w:noProof/>
            <w:webHidden/>
          </w:rPr>
          <w:fldChar w:fldCharType="end"/>
        </w:r>
      </w:hyperlink>
    </w:p>
    <w:p w14:paraId="04FCEBB3" w14:textId="5EAEC911" w:rsidR="00CC0C8F" w:rsidRDefault="00C67E27">
      <w:pPr>
        <w:pStyle w:val="TOC1"/>
        <w:rPr>
          <w:rFonts w:asciiTheme="minorHAnsi" w:eastAsiaTheme="minorEastAsia" w:hAnsiTheme="minorHAnsi" w:cstheme="minorBidi"/>
          <w:b w:val="0"/>
          <w:noProof/>
          <w:sz w:val="22"/>
          <w:szCs w:val="22"/>
          <w:lang w:eastAsia="en-AU"/>
        </w:rPr>
      </w:pPr>
      <w:hyperlink w:anchor="_Toc488871195" w:history="1">
        <w:r w:rsidR="00CC0C8F" w:rsidRPr="00724DD4">
          <w:rPr>
            <w:rStyle w:val="Hyperlink"/>
            <w:noProof/>
          </w:rPr>
          <w:t>References</w:t>
        </w:r>
        <w:r w:rsidR="00CC0C8F">
          <w:rPr>
            <w:noProof/>
            <w:webHidden/>
          </w:rPr>
          <w:tab/>
        </w:r>
        <w:r w:rsidR="00CC0C8F">
          <w:rPr>
            <w:noProof/>
            <w:webHidden/>
          </w:rPr>
          <w:fldChar w:fldCharType="begin"/>
        </w:r>
        <w:r w:rsidR="00CC0C8F">
          <w:rPr>
            <w:noProof/>
            <w:webHidden/>
          </w:rPr>
          <w:instrText xml:space="preserve"> PAGEREF _Toc488871195 \h </w:instrText>
        </w:r>
        <w:r w:rsidR="00CC0C8F">
          <w:rPr>
            <w:noProof/>
            <w:webHidden/>
          </w:rPr>
        </w:r>
        <w:r w:rsidR="00CC0C8F">
          <w:rPr>
            <w:noProof/>
            <w:webHidden/>
          </w:rPr>
          <w:fldChar w:fldCharType="separate"/>
        </w:r>
        <w:r w:rsidR="00253943">
          <w:rPr>
            <w:noProof/>
            <w:webHidden/>
          </w:rPr>
          <w:t>10</w:t>
        </w:r>
        <w:r w:rsidR="00CC0C8F">
          <w:rPr>
            <w:noProof/>
            <w:webHidden/>
          </w:rPr>
          <w:fldChar w:fldCharType="end"/>
        </w:r>
      </w:hyperlink>
    </w:p>
    <w:p w14:paraId="75EAF349" w14:textId="030CA399" w:rsidR="00CC0C8F" w:rsidRDefault="00C67E27">
      <w:pPr>
        <w:pStyle w:val="TOC1"/>
        <w:rPr>
          <w:rFonts w:asciiTheme="minorHAnsi" w:eastAsiaTheme="minorEastAsia" w:hAnsiTheme="minorHAnsi" w:cstheme="minorBidi"/>
          <w:b w:val="0"/>
          <w:noProof/>
          <w:sz w:val="22"/>
          <w:szCs w:val="22"/>
          <w:lang w:eastAsia="en-AU"/>
        </w:rPr>
      </w:pPr>
      <w:hyperlink w:anchor="_Toc488871196" w:history="1">
        <w:r w:rsidR="00CC0C8F" w:rsidRPr="00724DD4">
          <w:rPr>
            <w:rStyle w:val="Hyperlink"/>
            <w:noProof/>
          </w:rPr>
          <w:t>Appendix 1 Gamma and radon-222 measurements</w:t>
        </w:r>
        <w:r w:rsidR="00CC0C8F">
          <w:rPr>
            <w:noProof/>
            <w:webHidden/>
          </w:rPr>
          <w:tab/>
        </w:r>
        <w:r w:rsidR="00CC0C8F">
          <w:rPr>
            <w:noProof/>
            <w:webHidden/>
          </w:rPr>
          <w:fldChar w:fldCharType="begin"/>
        </w:r>
        <w:r w:rsidR="00CC0C8F">
          <w:rPr>
            <w:noProof/>
            <w:webHidden/>
          </w:rPr>
          <w:instrText xml:space="preserve"> PAGEREF _Toc488871196 \h </w:instrText>
        </w:r>
        <w:r w:rsidR="00CC0C8F">
          <w:rPr>
            <w:noProof/>
            <w:webHidden/>
          </w:rPr>
        </w:r>
        <w:r w:rsidR="00CC0C8F">
          <w:rPr>
            <w:noProof/>
            <w:webHidden/>
          </w:rPr>
          <w:fldChar w:fldCharType="separate"/>
        </w:r>
        <w:r w:rsidR="00253943">
          <w:rPr>
            <w:noProof/>
            <w:webHidden/>
          </w:rPr>
          <w:t>11</w:t>
        </w:r>
        <w:r w:rsidR="00CC0C8F">
          <w:rPr>
            <w:noProof/>
            <w:webHidden/>
          </w:rPr>
          <w:fldChar w:fldCharType="end"/>
        </w:r>
      </w:hyperlink>
    </w:p>
    <w:p w14:paraId="4F0B4A35" w14:textId="77777777" w:rsidR="00885B0A" w:rsidRDefault="00A71087">
      <w:r>
        <w:rPr>
          <w:rFonts w:ascii="Arial" w:hAnsi="Arial"/>
          <w:b/>
        </w:rPr>
        <w:fldChar w:fldCharType="end"/>
      </w:r>
    </w:p>
    <w:p w14:paraId="4F0B4A37" w14:textId="77777777" w:rsidR="00885B0A" w:rsidRDefault="00885B0A"/>
    <w:p w14:paraId="4F0B4A38" w14:textId="77777777" w:rsidR="00885B0A" w:rsidRDefault="00885B0A"/>
    <w:p w14:paraId="4F0B4A39" w14:textId="77777777" w:rsidR="007977EC" w:rsidRDefault="007977EC">
      <w:pPr>
        <w:sectPr w:rsidR="007977EC">
          <w:footerReference w:type="default" r:id="rId24"/>
          <w:pgSz w:w="11906" w:h="16838" w:code="9"/>
          <w:pgMar w:top="1440" w:right="1800" w:bottom="1440" w:left="1800" w:header="1080" w:footer="835" w:gutter="0"/>
          <w:pgNumType w:fmt="lowerRoman"/>
          <w:cols w:space="360"/>
          <w:noEndnote/>
        </w:sectPr>
      </w:pPr>
    </w:p>
    <w:p w14:paraId="4F0B4A3A" w14:textId="77777777" w:rsidR="00885B0A" w:rsidRDefault="007977EC" w:rsidP="00E82A74">
      <w:pPr>
        <w:pStyle w:val="Heading1"/>
      </w:pPr>
      <w:bookmarkStart w:id="22" w:name="_Toc488871188"/>
      <w:r>
        <w:t>Executive summary</w:t>
      </w:r>
      <w:bookmarkEnd w:id="22"/>
    </w:p>
    <w:p w14:paraId="4F0B4A3B" w14:textId="75504847" w:rsidR="00885B0A" w:rsidRDefault="005D527B" w:rsidP="00962D28">
      <w:r>
        <w:t xml:space="preserve">Gamma dose rates and radon-222 exhalation fluxes </w:t>
      </w:r>
      <w:r w:rsidR="00897009">
        <w:t>are</w:t>
      </w:r>
      <w:r>
        <w:t xml:space="preserve"> measured at the El </w:t>
      </w:r>
      <w:proofErr w:type="spellStart"/>
      <w:r>
        <w:t>Sherana</w:t>
      </w:r>
      <w:proofErr w:type="spellEnd"/>
      <w:r>
        <w:t xml:space="preserve"> containment every two years to provide ongoing assurance that </w:t>
      </w:r>
      <w:r w:rsidR="00BF1897">
        <w:t xml:space="preserve">radioactive </w:t>
      </w:r>
      <w:r>
        <w:t xml:space="preserve">waste </w:t>
      </w:r>
      <w:r w:rsidR="00897009">
        <w:t xml:space="preserve">material </w:t>
      </w:r>
      <w:r w:rsidR="00BF1897">
        <w:t xml:space="preserve">buried at the facility does not present an unacceptable radiation health risk to Parks Australia employees or the public. This report presents the measurements </w:t>
      </w:r>
      <w:r w:rsidR="00897009">
        <w:t>from</w:t>
      </w:r>
      <w:r w:rsidR="00BF1897">
        <w:t xml:space="preserve"> June 2017, the fifth set</w:t>
      </w:r>
      <w:r w:rsidR="00E76E64">
        <w:t xml:space="preserve"> of measurements</w:t>
      </w:r>
      <w:r w:rsidR="00BF1897">
        <w:t xml:space="preserve"> since construction of the containment in 2009. Average gamma dose rates and radon-222 exhalation flux densities in 2017 were no different to baseline values in 2007 before the containment was built. </w:t>
      </w:r>
      <w:r w:rsidR="00897009">
        <w:t>Consequently, t</w:t>
      </w:r>
      <w:r w:rsidR="00BF1897">
        <w:t>he levels measured in 2017 would not result in above-background doses to Parks Australia employees or the public above the dose constraint of 30 µ</w:t>
      </w:r>
      <w:proofErr w:type="spellStart"/>
      <w:r w:rsidR="00BF1897">
        <w:t>Sv</w:t>
      </w:r>
      <w:proofErr w:type="spellEnd"/>
      <w:r w:rsidR="00BF1897">
        <w:t xml:space="preserve"> per year</w:t>
      </w:r>
      <w:r w:rsidR="00562F79">
        <w:t>. The implication</w:t>
      </w:r>
      <w:r w:rsidR="00086DE6">
        <w:t xml:space="preserve"> of these results</w:t>
      </w:r>
      <w:r w:rsidR="00562F79">
        <w:t xml:space="preserve"> is that there is currently no unacceptable radiation health risk associated with buried radioactive waste material at the containment.</w:t>
      </w:r>
    </w:p>
    <w:p w14:paraId="4F0B4A3C" w14:textId="77777777" w:rsidR="00962D28" w:rsidRDefault="00962D28"/>
    <w:p w14:paraId="4F0B4A3D" w14:textId="77777777" w:rsidR="00885B0A" w:rsidRDefault="00885B0A">
      <w:pPr>
        <w:pStyle w:val="Heading1"/>
        <w:sectPr w:rsidR="00885B0A">
          <w:pgSz w:w="11906" w:h="16838" w:code="9"/>
          <w:pgMar w:top="1440" w:right="1800" w:bottom="1440" w:left="1800" w:header="1080" w:footer="835" w:gutter="0"/>
          <w:pgNumType w:fmt="lowerRoman"/>
          <w:cols w:space="360"/>
          <w:noEndnote/>
        </w:sectPr>
      </w:pPr>
    </w:p>
    <w:p w14:paraId="4F0B4A3E" w14:textId="77777777" w:rsidR="00E82A74" w:rsidRDefault="00885B0A" w:rsidP="008442CA">
      <w:pPr>
        <w:pStyle w:val="Heading1"/>
        <w:numPr>
          <w:ilvl w:val="0"/>
          <w:numId w:val="23"/>
        </w:numPr>
      </w:pPr>
      <w:bookmarkStart w:id="23" w:name="_Toc488871189"/>
      <w:bookmarkEnd w:id="18"/>
      <w:bookmarkEnd w:id="19"/>
      <w:bookmarkEnd w:id="20"/>
      <w:bookmarkEnd w:id="21"/>
      <w:r>
        <w:t>Introduction</w:t>
      </w:r>
      <w:bookmarkEnd w:id="23"/>
    </w:p>
    <w:p w14:paraId="4F0B4A3F" w14:textId="22569DED" w:rsidR="008442CA" w:rsidRDefault="008442CA" w:rsidP="008442CA">
      <w:r w:rsidRPr="008442CA">
        <w:t xml:space="preserve">The El </w:t>
      </w:r>
      <w:proofErr w:type="spellStart"/>
      <w:r w:rsidRPr="008442CA">
        <w:t>Sherana</w:t>
      </w:r>
      <w:proofErr w:type="spellEnd"/>
      <w:r w:rsidRPr="008442CA">
        <w:t xml:space="preserve"> containment is a near-surface disposal facility located in the South Alligator River valley in the south</w:t>
      </w:r>
      <w:r w:rsidR="00086DE6">
        <w:t>ern part</w:t>
      </w:r>
      <w:r w:rsidRPr="008442CA">
        <w:t xml:space="preserve"> of Kakadu National Park. It was constructed in the 2009 dry season and contains approximately 22,000 m</w:t>
      </w:r>
      <w:r w:rsidRPr="008442CA">
        <w:rPr>
          <w:vertAlign w:val="superscript"/>
        </w:rPr>
        <w:t>3</w:t>
      </w:r>
      <w:r w:rsidRPr="008442CA">
        <w:t xml:space="preserve"> of </w:t>
      </w:r>
      <w:r w:rsidR="009A70D1">
        <w:t>radioactively</w:t>
      </w:r>
      <w:r w:rsidRPr="008442CA">
        <w:t xml:space="preserve"> contaminated waste from the remediation of legacy uranium mining and processing sites in the area</w:t>
      </w:r>
      <w:r>
        <w:t xml:space="preserve">. </w:t>
      </w:r>
      <w:r w:rsidR="00EC4F06">
        <w:t xml:space="preserve">Engineering details of the containment are summarised in </w:t>
      </w:r>
      <w:r w:rsidR="009A70D1">
        <w:t>Doering et al (2011) and Bollhöfer et al (2013, 2015)</w:t>
      </w:r>
      <w:r w:rsidR="00EC4F06">
        <w:t xml:space="preserve">. </w:t>
      </w:r>
      <w:r>
        <w:t>The uranium mining history of the South Alligator River valley is summarised in</w:t>
      </w:r>
      <w:r w:rsidRPr="008442CA">
        <w:t xml:space="preserve"> </w:t>
      </w:r>
      <w:proofErr w:type="spellStart"/>
      <w:r w:rsidRPr="008442CA">
        <w:t>Waggitt</w:t>
      </w:r>
      <w:proofErr w:type="spellEnd"/>
      <w:r w:rsidRPr="008442CA">
        <w:t xml:space="preserve"> (2004)</w:t>
      </w:r>
      <w:r>
        <w:t>.</w:t>
      </w:r>
    </w:p>
    <w:p w14:paraId="4F0B4A40" w14:textId="375164E4" w:rsidR="008442CA" w:rsidRDefault="008442CA" w:rsidP="008442CA">
      <w:r>
        <w:t xml:space="preserve">The El </w:t>
      </w:r>
      <w:proofErr w:type="spellStart"/>
      <w:r>
        <w:t>Sherana</w:t>
      </w:r>
      <w:proofErr w:type="spellEnd"/>
      <w:r>
        <w:t xml:space="preserve"> containment</w:t>
      </w:r>
      <w:r w:rsidRPr="008442CA">
        <w:t xml:space="preserve"> is currently in the institutional control period</w:t>
      </w:r>
      <w:r w:rsidR="007A454F">
        <w:t>, during which time</w:t>
      </w:r>
      <w:r w:rsidR="00086DE6">
        <w:t>,</w:t>
      </w:r>
      <w:r w:rsidR="007A454F">
        <w:t xml:space="preserve"> public access to the site must be restricted and the site </w:t>
      </w:r>
      <w:r w:rsidR="009C452E">
        <w:t xml:space="preserve">must </w:t>
      </w:r>
      <w:r w:rsidR="007A454F">
        <w:t xml:space="preserve">not </w:t>
      </w:r>
      <w:r w:rsidR="009C452E">
        <w:t xml:space="preserve">be </w:t>
      </w:r>
      <w:r w:rsidR="007A454F">
        <w:t xml:space="preserve">used </w:t>
      </w:r>
      <w:r w:rsidR="00BE538F">
        <w:t>for</w:t>
      </w:r>
      <w:r w:rsidR="007A454F">
        <w:t xml:space="preserve"> </w:t>
      </w:r>
      <w:r w:rsidR="009C452E">
        <w:t xml:space="preserve">other </w:t>
      </w:r>
      <w:r w:rsidR="007A454F">
        <w:t>purposes</w:t>
      </w:r>
      <w:r w:rsidR="009C452E">
        <w:t xml:space="preserve"> (NHMRC 1993)</w:t>
      </w:r>
      <w:r w:rsidR="007A454F">
        <w:t xml:space="preserve">. </w:t>
      </w:r>
      <w:r w:rsidRPr="008442CA">
        <w:t xml:space="preserve">The </w:t>
      </w:r>
      <w:r w:rsidR="00CA11D3">
        <w:t>site</w:t>
      </w:r>
      <w:r w:rsidRPr="008442CA">
        <w:t xml:space="preserve"> is managed by the Director of National Parks, with regulatory oversight by the Australian Radiation Protection and Nuclear Safety Agency (ARPANSA). The </w:t>
      </w:r>
      <w:r>
        <w:t xml:space="preserve">Supervising Scientist </w:t>
      </w:r>
      <w:r w:rsidRPr="008442CA">
        <w:t xml:space="preserve">assists the Director of National Parks </w:t>
      </w:r>
      <w:r w:rsidR="0099615B">
        <w:t>wi</w:t>
      </w:r>
      <w:r w:rsidR="00086DE6">
        <w:t>t</w:t>
      </w:r>
      <w:r w:rsidR="0099615B">
        <w:t xml:space="preserve">h radiological monitoring of the site </w:t>
      </w:r>
      <w:r w:rsidRPr="008442CA">
        <w:t xml:space="preserve">by conducting biennial </w:t>
      </w:r>
      <w:r w:rsidR="00BC3447">
        <w:t>measurements</w:t>
      </w:r>
      <w:r w:rsidRPr="008442CA">
        <w:t xml:space="preserve"> </w:t>
      </w:r>
      <w:r w:rsidR="00BC3447">
        <w:t>of</w:t>
      </w:r>
      <w:r w:rsidRPr="008442CA">
        <w:t xml:space="preserve"> </w:t>
      </w:r>
      <w:r w:rsidR="00F55EB6">
        <w:t>gamma dose rates and radon</w:t>
      </w:r>
      <w:r w:rsidR="00F90F90">
        <w:t>-222</w:t>
      </w:r>
      <w:r w:rsidR="00F55EB6">
        <w:t xml:space="preserve"> exha</w:t>
      </w:r>
      <w:r w:rsidR="0099615B">
        <w:t>lation flux densities</w:t>
      </w:r>
      <w:r w:rsidR="00F55EB6">
        <w:t>.</w:t>
      </w:r>
    </w:p>
    <w:p w14:paraId="4F0B4A41" w14:textId="37C25474" w:rsidR="00CA11D3" w:rsidRDefault="00314D99" w:rsidP="008442CA">
      <w:r>
        <w:t>A dose constraint of 30 µ</w:t>
      </w:r>
      <w:proofErr w:type="spellStart"/>
      <w:r>
        <w:t>Sv</w:t>
      </w:r>
      <w:proofErr w:type="spellEnd"/>
      <w:r>
        <w:t xml:space="preserve"> y</w:t>
      </w:r>
      <w:r w:rsidRPr="00BC3447">
        <w:rPr>
          <w:vertAlign w:val="superscript"/>
        </w:rPr>
        <w:t>-1</w:t>
      </w:r>
      <w:r>
        <w:t xml:space="preserve"> for both public and occupational exposure has been set for the El </w:t>
      </w:r>
      <w:proofErr w:type="spellStart"/>
      <w:r>
        <w:t>Sherana</w:t>
      </w:r>
      <w:proofErr w:type="spellEnd"/>
      <w:r>
        <w:t xml:space="preserve"> containment based on </w:t>
      </w:r>
      <w:r w:rsidR="00495A4B">
        <w:t xml:space="preserve">an </w:t>
      </w:r>
      <w:r>
        <w:t xml:space="preserve">assessment </w:t>
      </w:r>
      <w:r w:rsidR="00BC3447">
        <w:t xml:space="preserve">of plausible exposure scenarios </w:t>
      </w:r>
      <w:r w:rsidR="00D473F3">
        <w:t>Bollhöfer et al (2013</w:t>
      </w:r>
      <w:r>
        <w:t xml:space="preserve">). The dose constraint represents an upper bound on </w:t>
      </w:r>
      <w:r w:rsidR="007B769D">
        <w:t xml:space="preserve">the </w:t>
      </w:r>
      <w:r>
        <w:t xml:space="preserve">expected </w:t>
      </w:r>
      <w:r w:rsidR="00D473F3">
        <w:t xml:space="preserve">above-background </w:t>
      </w:r>
      <w:r>
        <w:t xml:space="preserve">doses </w:t>
      </w:r>
      <w:r w:rsidR="00D473F3">
        <w:t>from</w:t>
      </w:r>
      <w:r>
        <w:t xml:space="preserve"> the containment and a level below which </w:t>
      </w:r>
      <w:r w:rsidR="00D473F3">
        <w:t>radiation exposures</w:t>
      </w:r>
      <w:r w:rsidR="00F82412">
        <w:t xml:space="preserve"> should be</w:t>
      </w:r>
      <w:r>
        <w:t xml:space="preserve"> </w:t>
      </w:r>
      <w:r w:rsidR="00157BE3">
        <w:t xml:space="preserve">optimised </w:t>
      </w:r>
      <w:r w:rsidR="00F82412">
        <w:t>(</w:t>
      </w:r>
      <w:r w:rsidR="00D473F3">
        <w:t>ICRP 2007</w:t>
      </w:r>
      <w:r w:rsidR="00F82412">
        <w:t>)</w:t>
      </w:r>
      <w:r>
        <w:t>.</w:t>
      </w:r>
    </w:p>
    <w:p w14:paraId="4F0B4A42" w14:textId="4D7DC09F" w:rsidR="004133F3" w:rsidRDefault="00CA11D3" w:rsidP="008442CA">
      <w:r>
        <w:t xml:space="preserve">This report presents the results of gamma dose rate and radon exhalation flux density measurements conducted in June 2017 and </w:t>
      </w:r>
      <w:r w:rsidR="004133F3">
        <w:t xml:space="preserve">compares </w:t>
      </w:r>
      <w:r>
        <w:t xml:space="preserve">them to </w:t>
      </w:r>
      <w:r w:rsidR="004133F3">
        <w:t xml:space="preserve">previous measurement results, including baseline values measured in 2007. </w:t>
      </w:r>
      <w:r w:rsidR="002723B4">
        <w:t>Based on these</w:t>
      </w:r>
      <w:r w:rsidR="004133F3">
        <w:t xml:space="preserve"> results</w:t>
      </w:r>
      <w:r w:rsidR="002723B4">
        <w:t>,</w:t>
      </w:r>
      <w:r w:rsidR="004133F3">
        <w:t xml:space="preserve"> </w:t>
      </w:r>
      <w:r w:rsidR="002723B4">
        <w:t>we have determined</w:t>
      </w:r>
      <w:r w:rsidR="004133F3">
        <w:t xml:space="preserve"> </w:t>
      </w:r>
      <w:r w:rsidR="002723B4">
        <w:t xml:space="preserve">the potential for </w:t>
      </w:r>
      <w:r w:rsidR="004133F3">
        <w:t>above-background radiation doses to workers and the public</w:t>
      </w:r>
      <w:r w:rsidR="002723B4">
        <w:t>,</w:t>
      </w:r>
      <w:r w:rsidR="004133F3">
        <w:t xml:space="preserve"> and </w:t>
      </w:r>
      <w:r w:rsidR="002723B4">
        <w:t xml:space="preserve">also </w:t>
      </w:r>
      <w:r w:rsidR="000F64C8">
        <w:t xml:space="preserve">the </w:t>
      </w:r>
      <w:r w:rsidR="004133F3">
        <w:t xml:space="preserve">acceptability </w:t>
      </w:r>
      <w:r w:rsidR="004B7B94">
        <w:t xml:space="preserve">of such exposures </w:t>
      </w:r>
      <w:r w:rsidR="004133F3">
        <w:t>in the context of the dose constraint.</w:t>
      </w:r>
    </w:p>
    <w:p w14:paraId="4F0B4A43" w14:textId="77777777" w:rsidR="007A4E86" w:rsidRDefault="007A4E86" w:rsidP="005A73B9"/>
    <w:p w14:paraId="4F0B4A44" w14:textId="77777777" w:rsidR="00885B0A" w:rsidRDefault="00DA654C" w:rsidP="008A719E">
      <w:pPr>
        <w:pStyle w:val="Heading1"/>
      </w:pPr>
      <w:bookmarkStart w:id="24" w:name="_Toc488871190"/>
      <w:r>
        <w:t xml:space="preserve">2  </w:t>
      </w:r>
      <w:r w:rsidR="008A719E">
        <w:t>Methods</w:t>
      </w:r>
      <w:bookmarkEnd w:id="24"/>
    </w:p>
    <w:p w14:paraId="4F0B4A45" w14:textId="77777777" w:rsidR="003E1E28" w:rsidRDefault="003E1E28" w:rsidP="003E1E28">
      <w:pPr>
        <w:pStyle w:val="Heading2"/>
      </w:pPr>
      <w:bookmarkStart w:id="25" w:name="_Toc488871191"/>
      <w:r>
        <w:t>2.1  Radon</w:t>
      </w:r>
      <w:r w:rsidR="00F90F90">
        <w:t>-222</w:t>
      </w:r>
      <w:r>
        <w:t xml:space="preserve"> exhalation flux densities</w:t>
      </w:r>
      <w:bookmarkEnd w:id="25"/>
    </w:p>
    <w:p w14:paraId="4F0B4A46" w14:textId="77777777" w:rsidR="003E1E28" w:rsidRDefault="00E84357" w:rsidP="003E1E28">
      <w:r>
        <w:t>Radon</w:t>
      </w:r>
      <w:r w:rsidR="00F90F90">
        <w:t>-222</w:t>
      </w:r>
      <w:r>
        <w:t xml:space="preserve"> exhalation flux densities were measured over the period </w:t>
      </w:r>
      <w:r w:rsidR="00444E6B">
        <w:t>8–14</w:t>
      </w:r>
      <w:r>
        <w:t xml:space="preserve"> June 2017. </w:t>
      </w:r>
      <w:r w:rsidRPr="00E84357">
        <w:t xml:space="preserve">The prevailing meteorological conditions </w:t>
      </w:r>
      <w:r>
        <w:t>during</w:t>
      </w:r>
      <w:r w:rsidRPr="00E84357">
        <w:t xml:space="preserve"> the measurement period were typical of the tropical Northern Territory dry season, with maximum daytime temperatures around 30°C and </w:t>
      </w:r>
      <w:r w:rsidRPr="00746D27">
        <w:t>zero</w:t>
      </w:r>
      <w:r w:rsidRPr="00E84357">
        <w:t xml:space="preserve"> rainfall.</w:t>
      </w:r>
    </w:p>
    <w:p w14:paraId="4F0B4A47" w14:textId="77777777" w:rsidR="00E84357" w:rsidRDefault="00A40928" w:rsidP="003E1E28">
      <w:r>
        <w:t>Brass canisters containing activated charcoal were used for field sampling of radon</w:t>
      </w:r>
      <w:r w:rsidR="00F90F90">
        <w:t>-222</w:t>
      </w:r>
      <w:r>
        <w:t xml:space="preserve"> exhalation flux densities. The canisters were prepared by heating in an oven at 110</w:t>
      </w:r>
      <w:r w:rsidRPr="00E84357">
        <w:t>°C</w:t>
      </w:r>
      <w:r>
        <w:t xml:space="preserve"> for 48 hours to </w:t>
      </w:r>
      <w:r w:rsidR="008858DB">
        <w:t>drive out residual radon</w:t>
      </w:r>
      <w:r w:rsidR="00F90F90">
        <w:t>-222</w:t>
      </w:r>
      <w:r w:rsidR="008858DB">
        <w:t xml:space="preserve"> adsorbed on the surface of the charcoal. They were then allowed to cool to room temperature and immediately sealed for transport to the field.</w:t>
      </w:r>
    </w:p>
    <w:p w14:paraId="4F0B4A48" w14:textId="308C1E6A" w:rsidR="008858DB" w:rsidRDefault="00444E6B" w:rsidP="003E1E28">
      <w:r>
        <w:t>Forty six</w:t>
      </w:r>
      <w:r w:rsidR="008858DB">
        <w:t xml:space="preserve"> canisters were deployed on and around the containment</w:t>
      </w:r>
      <w:r w:rsidR="00F90F90">
        <w:t xml:space="preserve"> and</w:t>
      </w:r>
      <w:r w:rsidR="004F352A">
        <w:t xml:space="preserve"> their geospatial coordinates recorded using a global positioning system (GPS)</w:t>
      </w:r>
      <w:r w:rsidR="008858DB">
        <w:t xml:space="preserve">. </w:t>
      </w:r>
      <w:r w:rsidR="008858DB" w:rsidRPr="008858DB">
        <w:t>The canisters were embedded in the ground surface t</w:t>
      </w:r>
      <w:r w:rsidR="008858DB">
        <w:t>o a depth of approximately 1 cm</w:t>
      </w:r>
      <w:r w:rsidR="00A07B47">
        <w:t xml:space="preserve"> to trap exhaling radon</w:t>
      </w:r>
      <w:r w:rsidR="00F90F90">
        <w:t>-222</w:t>
      </w:r>
      <w:r w:rsidR="008858DB">
        <w:t xml:space="preserve">. </w:t>
      </w:r>
      <w:r w:rsidR="008858DB" w:rsidRPr="008858DB">
        <w:t>T</w:t>
      </w:r>
      <w:r w:rsidR="008858DB">
        <w:t>wo</w:t>
      </w:r>
      <w:r w:rsidR="008858DB" w:rsidRPr="008858DB">
        <w:t xml:space="preserve"> additional canisters were carried into the field but remained sealed at all times. These canisters were ‘controls’ and used to determine t</w:t>
      </w:r>
      <w:r w:rsidR="008858DB">
        <w:t xml:space="preserve">he background activity of </w:t>
      </w:r>
      <w:r w:rsidR="00F90F90">
        <w:t>radon-222</w:t>
      </w:r>
      <w:r w:rsidR="008858DB" w:rsidRPr="008858DB">
        <w:t xml:space="preserve"> on the charcoal.</w:t>
      </w:r>
    </w:p>
    <w:p w14:paraId="4F0B4A49" w14:textId="76FA40B4" w:rsidR="008858DB" w:rsidRDefault="008858DB" w:rsidP="003E1E28">
      <w:r>
        <w:t>At the end of the sampling period, the canisters were removed from the ground surface and immediately sealed for transport back to the laboratory. They were then counted for</w:t>
      </w:r>
      <w:r w:rsidR="000F508C">
        <w:t xml:space="preserve"> a period of </w:t>
      </w:r>
      <w:r>
        <w:t xml:space="preserve">600 s on a sodium iodide detector and the resulting energy spectrum displayed on a multi-channel analyser. </w:t>
      </w:r>
      <w:r w:rsidR="00A07B47">
        <w:t xml:space="preserve">The control canisters were also counted. </w:t>
      </w:r>
      <w:r>
        <w:t xml:space="preserve">Regions of interest were established around the characteristic </w:t>
      </w:r>
      <w:proofErr w:type="spellStart"/>
      <w:r>
        <w:t>photopeaks</w:t>
      </w:r>
      <w:proofErr w:type="spellEnd"/>
      <w:r>
        <w:t xml:space="preserve"> of </w:t>
      </w:r>
      <w:r w:rsidR="00F90F90">
        <w:t xml:space="preserve">the radon-222 decay products </w:t>
      </w:r>
      <w:r>
        <w:t xml:space="preserve">lead-214 (242 </w:t>
      </w:r>
      <w:proofErr w:type="spellStart"/>
      <w:r>
        <w:t>keV</w:t>
      </w:r>
      <w:proofErr w:type="spellEnd"/>
      <w:r>
        <w:t xml:space="preserve">, 295 </w:t>
      </w:r>
      <w:proofErr w:type="spellStart"/>
      <w:r>
        <w:t>keV</w:t>
      </w:r>
      <w:proofErr w:type="spellEnd"/>
      <w:r>
        <w:t xml:space="preserve"> and 352 </w:t>
      </w:r>
      <w:proofErr w:type="spellStart"/>
      <w:r>
        <w:t>keV</w:t>
      </w:r>
      <w:proofErr w:type="spellEnd"/>
      <w:r>
        <w:t xml:space="preserve">) and bismuth-214 (609 </w:t>
      </w:r>
      <w:proofErr w:type="spellStart"/>
      <w:r>
        <w:t>keV</w:t>
      </w:r>
      <w:proofErr w:type="spellEnd"/>
      <w:r>
        <w:t>)</w:t>
      </w:r>
      <w:r w:rsidR="00A07B47">
        <w:t xml:space="preserve">. The net count rate of </w:t>
      </w:r>
      <w:r w:rsidR="00F90F90">
        <w:t>these</w:t>
      </w:r>
      <w:r w:rsidR="00A07B47">
        <w:t xml:space="preserve"> decay products in the field samples was determined by summing the total counts under each </w:t>
      </w:r>
      <w:proofErr w:type="spellStart"/>
      <w:r w:rsidR="00A07B47">
        <w:t>photopeak</w:t>
      </w:r>
      <w:proofErr w:type="spellEnd"/>
      <w:r w:rsidR="00A07B47">
        <w:t xml:space="preserve"> and then subtracting the arithmetic mean of the total counts under the corresponding regions of interest for the two control canisters. The counting efficiency of the detector </w:t>
      </w:r>
      <w:r w:rsidR="004F352A">
        <w:t xml:space="preserve">was determined to be </w:t>
      </w:r>
      <w:r w:rsidR="001860BC">
        <w:t>10.3%</w:t>
      </w:r>
      <w:r w:rsidR="004F352A">
        <w:t xml:space="preserve"> using a sealed canister containing charcoal spiked with </w:t>
      </w:r>
      <w:r w:rsidR="001860BC">
        <w:t>a known activit</w:t>
      </w:r>
      <w:r w:rsidR="004F352A">
        <w:t>y of radium-226, the parent radionuclide of radon-222.</w:t>
      </w:r>
    </w:p>
    <w:p w14:paraId="4F0B4A4A" w14:textId="77777777" w:rsidR="004F352A" w:rsidRDefault="00F90F90" w:rsidP="003E1E28">
      <w:r>
        <w:t>R</w:t>
      </w:r>
      <w:r w:rsidR="004F352A">
        <w:t>adon-222 exhalation flux densit</w:t>
      </w:r>
      <w:r>
        <w:t>ies</w:t>
      </w:r>
      <w:r w:rsidR="004F352A">
        <w:t xml:space="preserve"> w</w:t>
      </w:r>
      <w:r>
        <w:t>ere</w:t>
      </w:r>
      <w:r w:rsidR="004F352A">
        <w:t xml:space="preserve"> calculated following the method described </w:t>
      </w:r>
      <w:r>
        <w:t>in</w:t>
      </w:r>
      <w:r w:rsidR="004F352A">
        <w:t xml:space="preserve"> </w:t>
      </w:r>
      <w:proofErr w:type="spellStart"/>
      <w:r w:rsidR="004F352A">
        <w:t>Spehr</w:t>
      </w:r>
      <w:proofErr w:type="spellEnd"/>
      <w:r w:rsidR="004F352A">
        <w:t xml:space="preserve"> &amp; Johnston (1983) as:</w:t>
      </w:r>
    </w:p>
    <w:p w14:paraId="4F0B4A4B" w14:textId="77777777" w:rsidR="004F352A" w:rsidRDefault="00F90F90" w:rsidP="00F90F90">
      <w:pPr>
        <w:ind w:firstLine="357"/>
      </w:pPr>
      <w:r w:rsidRPr="00F90F90">
        <w:rPr>
          <w:position w:val="-30"/>
        </w:rPr>
        <w:object w:dxaOrig="4120" w:dyaOrig="720" w14:anchorId="4F0B4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8pt;height:36pt" o:ole="">
            <v:imagedata r:id="rId25" o:title=""/>
          </v:shape>
          <o:OLEObject Type="Embed" ProgID="Equation.3" ShapeID="_x0000_i1025" DrawAspect="Content" ObjectID="_1564382860" r:id="rId26"/>
        </w:object>
      </w:r>
    </w:p>
    <w:p w14:paraId="4F0B4A4C" w14:textId="77777777" w:rsidR="004F352A" w:rsidRDefault="00F90F90" w:rsidP="003E1E28">
      <w:r w:rsidRPr="00F90F90">
        <w:t xml:space="preserve">where </w:t>
      </w:r>
      <w:r w:rsidRPr="008A0E65">
        <w:rPr>
          <w:i/>
        </w:rPr>
        <w:t>J</w:t>
      </w:r>
      <w:r w:rsidRPr="00F90F90">
        <w:t xml:space="preserve"> (</w:t>
      </w:r>
      <w:proofErr w:type="spellStart"/>
      <w:r w:rsidRPr="00F90F90">
        <w:t>Bq</w:t>
      </w:r>
      <w:proofErr w:type="spellEnd"/>
      <w:r w:rsidRPr="00F90F90">
        <w:t xml:space="preserve"> m</w:t>
      </w:r>
      <w:r w:rsidRPr="00F90F90">
        <w:rPr>
          <w:vertAlign w:val="superscript"/>
        </w:rPr>
        <w:t>-2</w:t>
      </w:r>
      <w:r w:rsidRPr="00F90F90">
        <w:t xml:space="preserve"> s</w:t>
      </w:r>
      <w:r w:rsidRPr="00F90F90">
        <w:rPr>
          <w:vertAlign w:val="superscript"/>
        </w:rPr>
        <w:t>-1</w:t>
      </w:r>
      <w:r w:rsidRPr="00F90F90">
        <w:t>) is the average radon</w:t>
      </w:r>
      <w:r>
        <w:t>-222</w:t>
      </w:r>
      <w:r w:rsidRPr="00F90F90">
        <w:t xml:space="preserve"> flux density, </w:t>
      </w:r>
      <w:r w:rsidRPr="008A0E65">
        <w:rPr>
          <w:i/>
        </w:rPr>
        <w:t>R</w:t>
      </w:r>
      <w:r w:rsidRPr="00F90F90">
        <w:t xml:space="preserve"> (s</w:t>
      </w:r>
      <w:r w:rsidRPr="00F90F90">
        <w:rPr>
          <w:vertAlign w:val="superscript"/>
        </w:rPr>
        <w:t>-1</w:t>
      </w:r>
      <w:r w:rsidRPr="00F90F90">
        <w:t>) is the net count rate of radon</w:t>
      </w:r>
      <w:r>
        <w:t>-222</w:t>
      </w:r>
      <w:r w:rsidRPr="00F90F90">
        <w:t xml:space="preserve"> </w:t>
      </w:r>
      <w:r>
        <w:t>decay products</w:t>
      </w:r>
      <w:r w:rsidRPr="00F90F90">
        <w:t xml:space="preserve">, </w:t>
      </w:r>
      <w:proofErr w:type="spellStart"/>
      <w:r w:rsidRPr="008A0E65">
        <w:rPr>
          <w:i/>
        </w:rPr>
        <w:t>t</w:t>
      </w:r>
      <w:r w:rsidRPr="008A0E65">
        <w:rPr>
          <w:i/>
          <w:vertAlign w:val="subscript"/>
        </w:rPr>
        <w:t>c</w:t>
      </w:r>
      <w:proofErr w:type="spellEnd"/>
      <w:r w:rsidRPr="00F90F90">
        <w:t xml:space="preserve"> (s) is the counting period, </w:t>
      </w:r>
      <w:r w:rsidRPr="008A0E65">
        <w:rPr>
          <w:i/>
        </w:rPr>
        <w:t>λ</w:t>
      </w:r>
      <w:r w:rsidRPr="00F90F90">
        <w:t xml:space="preserve"> (s</w:t>
      </w:r>
      <w:r w:rsidRPr="008A0E65">
        <w:rPr>
          <w:vertAlign w:val="superscript"/>
        </w:rPr>
        <w:t>-1</w:t>
      </w:r>
      <w:r w:rsidRPr="00F90F90">
        <w:t>) is the radon</w:t>
      </w:r>
      <w:r>
        <w:t>-222</w:t>
      </w:r>
      <w:r w:rsidRPr="00F90F90">
        <w:t xml:space="preserve"> decay constant, </w:t>
      </w:r>
      <w:r w:rsidRPr="008A0E65">
        <w:rPr>
          <w:i/>
        </w:rPr>
        <w:t>t</w:t>
      </w:r>
      <w:r w:rsidRPr="008A0E65">
        <w:rPr>
          <w:i/>
          <w:vertAlign w:val="subscript"/>
        </w:rPr>
        <w:t>d</w:t>
      </w:r>
      <w:r w:rsidRPr="00F90F90">
        <w:t xml:space="preserve"> (s) is the delay period from the end of </w:t>
      </w:r>
      <w:r>
        <w:t>sampling</w:t>
      </w:r>
      <w:r w:rsidRPr="00F90F90">
        <w:t xml:space="preserve"> to the beginning of counting, </w:t>
      </w:r>
      <w:r w:rsidRPr="008A0E65">
        <w:rPr>
          <w:i/>
        </w:rPr>
        <w:t>ε</w:t>
      </w:r>
      <w:r w:rsidRPr="00F90F90">
        <w:t xml:space="preserve"> (s</w:t>
      </w:r>
      <w:r w:rsidRPr="008A0E65">
        <w:rPr>
          <w:vertAlign w:val="superscript"/>
        </w:rPr>
        <w:t>-1</w:t>
      </w:r>
      <w:r w:rsidRPr="00F90F90">
        <w:t xml:space="preserve"> Bq</w:t>
      </w:r>
      <w:r w:rsidRPr="008A0E65">
        <w:rPr>
          <w:vertAlign w:val="superscript"/>
        </w:rPr>
        <w:t>-1</w:t>
      </w:r>
      <w:r w:rsidRPr="00F90F90">
        <w:t xml:space="preserve">) is the counting efficiency of the </w:t>
      </w:r>
      <w:r>
        <w:t>detector</w:t>
      </w:r>
      <w:r w:rsidRPr="00F90F90">
        <w:t xml:space="preserve">, </w:t>
      </w:r>
      <w:r w:rsidRPr="008A0E65">
        <w:rPr>
          <w:i/>
        </w:rPr>
        <w:t>a</w:t>
      </w:r>
      <w:r w:rsidRPr="00F90F90">
        <w:t xml:space="preserve"> (m</w:t>
      </w:r>
      <w:r w:rsidRPr="008A0E65">
        <w:rPr>
          <w:vertAlign w:val="superscript"/>
        </w:rPr>
        <w:t>2</w:t>
      </w:r>
      <w:r w:rsidRPr="00F90F90">
        <w:t xml:space="preserve">) is the area of the open face of the canister </w:t>
      </w:r>
      <w:r>
        <w:t xml:space="preserve">when embedded in the ground </w:t>
      </w:r>
      <w:r w:rsidRPr="00F90F90">
        <w:t xml:space="preserve">and </w:t>
      </w:r>
      <w:proofErr w:type="spellStart"/>
      <w:r w:rsidRPr="008A0E65">
        <w:rPr>
          <w:i/>
        </w:rPr>
        <w:t>t</w:t>
      </w:r>
      <w:r w:rsidRPr="008A0E65">
        <w:rPr>
          <w:i/>
          <w:vertAlign w:val="subscript"/>
        </w:rPr>
        <w:t>s</w:t>
      </w:r>
      <w:proofErr w:type="spellEnd"/>
      <w:r w:rsidRPr="00F90F90">
        <w:t xml:space="preserve"> (s) is the </w:t>
      </w:r>
      <w:r>
        <w:t xml:space="preserve">duration of the sampling </w:t>
      </w:r>
      <w:r w:rsidRPr="00F90F90">
        <w:t>period.</w:t>
      </w:r>
    </w:p>
    <w:p w14:paraId="4F0B4A4D" w14:textId="77777777" w:rsidR="003E1E28" w:rsidRDefault="003E1E28" w:rsidP="003E1E28">
      <w:pPr>
        <w:pStyle w:val="Heading2"/>
      </w:pPr>
      <w:bookmarkStart w:id="26" w:name="_Toc488871192"/>
      <w:r>
        <w:t>2.2  Gamma dose rates</w:t>
      </w:r>
      <w:bookmarkEnd w:id="26"/>
    </w:p>
    <w:p w14:paraId="0276B595" w14:textId="71B5E313" w:rsidR="005849F6" w:rsidRDefault="00D4028A" w:rsidP="003E1E28">
      <w:r>
        <w:t xml:space="preserve">Total gamma counts were measured </w:t>
      </w:r>
      <w:r w:rsidR="00803919">
        <w:t xml:space="preserve">on 8 June 2017 </w:t>
      </w:r>
      <w:r>
        <w:t xml:space="preserve">at each location where charcoal canisters were deployed. The count time was 60 s and the height of the measurement was </w:t>
      </w:r>
      <w:r w:rsidR="00EB5D26">
        <w:t xml:space="preserve">approximately </w:t>
      </w:r>
      <w:r>
        <w:t xml:space="preserve">1 m above the ground surface. Two </w:t>
      </w:r>
      <w:proofErr w:type="spellStart"/>
      <w:r>
        <w:t>RadEye</w:t>
      </w:r>
      <w:proofErr w:type="spellEnd"/>
      <w:r>
        <w:t xml:space="preserve"> GX meters with an attached Mini Instrument MC70 Geiger M</w:t>
      </w:r>
      <w:r w:rsidR="00EB5D26">
        <w:t>ü</w:t>
      </w:r>
      <w:r>
        <w:t xml:space="preserve">ller tube were used to make </w:t>
      </w:r>
      <w:r w:rsidR="00EB5D26">
        <w:t>the measurements</w:t>
      </w:r>
      <w:r>
        <w:t xml:space="preserve">. One meter </w:t>
      </w:r>
      <w:r w:rsidR="00932A02">
        <w:t xml:space="preserve">(GM2) </w:t>
      </w:r>
      <w:r>
        <w:t xml:space="preserve">was calibrated by an external laboratory </w:t>
      </w:r>
      <w:r w:rsidR="00224196">
        <w:t>(</w:t>
      </w:r>
      <w:proofErr w:type="spellStart"/>
      <w:r w:rsidR="00224196">
        <w:t>SafeRadiation</w:t>
      </w:r>
      <w:proofErr w:type="spellEnd"/>
      <w:r w:rsidR="00224196">
        <w:t xml:space="preserve">) </w:t>
      </w:r>
      <w:r>
        <w:t xml:space="preserve">against a certified radiation source and the other meter </w:t>
      </w:r>
      <w:r w:rsidR="00932A02">
        <w:t xml:space="preserve">(GM3) </w:t>
      </w:r>
      <w:r>
        <w:t>was cross-calibrated to the first.</w:t>
      </w:r>
      <w:r w:rsidR="00932A02">
        <w:t xml:space="preserve"> The </w:t>
      </w:r>
      <w:r w:rsidR="00233EE2">
        <w:t xml:space="preserve">ratio of counts recorded by meter GM3 to </w:t>
      </w:r>
      <w:r w:rsidR="005849F6">
        <w:t xml:space="preserve">meter </w:t>
      </w:r>
      <w:r w:rsidR="00233EE2">
        <w:t xml:space="preserve">GM2 during the cross-calibration </w:t>
      </w:r>
      <w:r w:rsidR="00932A02">
        <w:t>was 0.93</w:t>
      </w:r>
      <w:r w:rsidR="00495A4B">
        <w:t>4</w:t>
      </w:r>
      <w:r w:rsidR="00932A02">
        <w:t xml:space="preserve">. </w:t>
      </w:r>
      <w:r w:rsidR="005849F6">
        <w:t xml:space="preserve">This ratio was subsequently used to normalise field counts recorded by GM3 to GM2. </w:t>
      </w:r>
      <w:r w:rsidR="00932A02">
        <w:t>G</w:t>
      </w:r>
      <w:r w:rsidR="00EB5D26">
        <w:t xml:space="preserve">amma counts </w:t>
      </w:r>
      <w:r w:rsidR="00932A02">
        <w:t xml:space="preserve">recorded by </w:t>
      </w:r>
      <w:r w:rsidR="00233EE2">
        <w:t>both</w:t>
      </w:r>
      <w:r w:rsidR="00932A02">
        <w:t xml:space="preserve"> meters during the field survey </w:t>
      </w:r>
      <w:r w:rsidR="00EB5D26">
        <w:t xml:space="preserve">were </w:t>
      </w:r>
      <w:r w:rsidR="005849F6">
        <w:t xml:space="preserve">then </w:t>
      </w:r>
      <w:r w:rsidR="00EB5D26">
        <w:t xml:space="preserve">converted to an absorbed dose rate </w:t>
      </w:r>
      <w:r w:rsidR="005849F6">
        <w:t>using:</w:t>
      </w:r>
    </w:p>
    <w:p w14:paraId="7E38C69D" w14:textId="01CF4AC9" w:rsidR="005849F6" w:rsidRDefault="005849F6" w:rsidP="003E1E28">
      <m:oMathPara>
        <m:oMath>
          <m:r>
            <w:rPr>
              <w:rFonts w:ascii="Cambria Math" w:hAnsi="Cambria Math"/>
            </w:rPr>
            <m:t>D=</m:t>
          </m:r>
          <m:f>
            <m:fPr>
              <m:ctrlPr>
                <w:rPr>
                  <w:rFonts w:ascii="Cambria Math" w:hAnsi="Cambria Math"/>
                  <w:i/>
                </w:rPr>
              </m:ctrlPr>
            </m:fPr>
            <m:num>
              <m:r>
                <w:rPr>
                  <w:rFonts w:ascii="Cambria Math" w:hAnsi="Cambria Math"/>
                </w:rPr>
                <m:t>C</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14.0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1.21</m:t>
              </m:r>
            </m:den>
          </m:f>
        </m:oMath>
      </m:oMathPara>
    </w:p>
    <w:p w14:paraId="02D0E42E" w14:textId="7584B2E0" w:rsidR="005849F6" w:rsidRDefault="005849F6" w:rsidP="003E1E28">
      <w:r>
        <w:t>where:</w:t>
      </w:r>
    </w:p>
    <w:p w14:paraId="70186F03" w14:textId="5DA42F95" w:rsidR="00A6362C" w:rsidRDefault="00A6362C" w:rsidP="003E1E28">
      <w:r w:rsidRPr="00980264">
        <w:rPr>
          <w:i/>
        </w:rPr>
        <w:t>D</w:t>
      </w:r>
      <w:r>
        <w:t xml:space="preserve"> (</w:t>
      </w:r>
      <w:r w:rsidR="00980264" w:rsidRPr="00E95B2C">
        <w:t>µ</w:t>
      </w:r>
      <w:proofErr w:type="spellStart"/>
      <w:r>
        <w:t>Gy</w:t>
      </w:r>
      <w:proofErr w:type="spellEnd"/>
      <w:r>
        <w:t xml:space="preserve"> h</w:t>
      </w:r>
      <w:r w:rsidRPr="00E95B2C">
        <w:rPr>
          <w:vertAlign w:val="superscript"/>
        </w:rPr>
        <w:t>-1</w:t>
      </w:r>
      <w:r>
        <w:t>) is the absorbed dose rate;</w:t>
      </w:r>
    </w:p>
    <w:p w14:paraId="7ECF379A" w14:textId="10A39F06" w:rsidR="005849F6" w:rsidRDefault="005849F6" w:rsidP="003E1E28">
      <w:r w:rsidRPr="00980264">
        <w:rPr>
          <w:i/>
        </w:rPr>
        <w:t>C</w:t>
      </w:r>
      <w:r>
        <w:t xml:space="preserve"> (counts) is the number of counts recorded by the meter normalised to GM2;</w:t>
      </w:r>
    </w:p>
    <w:p w14:paraId="04692F06" w14:textId="2093B632" w:rsidR="005849F6" w:rsidRDefault="005849F6" w:rsidP="003E1E28">
      <w:r w:rsidRPr="00980264">
        <w:rPr>
          <w:i/>
        </w:rPr>
        <w:t>T</w:t>
      </w:r>
      <w:r>
        <w:t xml:space="preserve"> (s) is the time over which field counts were recorded;</w:t>
      </w:r>
    </w:p>
    <w:p w14:paraId="3800C7E7" w14:textId="0DB5946A" w:rsidR="005849F6" w:rsidRDefault="005849F6" w:rsidP="003E1E28">
      <w:r>
        <w:t>14.0 (</w:t>
      </w:r>
      <w:r w:rsidR="005861D9">
        <w:t>counts s</w:t>
      </w:r>
      <w:r w:rsidR="005861D9" w:rsidRPr="00E95B2C">
        <w:rPr>
          <w:vertAlign w:val="superscript"/>
        </w:rPr>
        <w:t>-1</w:t>
      </w:r>
      <w:r w:rsidR="005861D9">
        <w:t xml:space="preserve"> per </w:t>
      </w:r>
      <w:r w:rsidR="005861D9" w:rsidRPr="00E95B2C">
        <w:t>µ</w:t>
      </w:r>
      <w:proofErr w:type="spellStart"/>
      <w:r w:rsidR="005861D9" w:rsidRPr="00E95B2C">
        <w:t>Sv</w:t>
      </w:r>
      <w:proofErr w:type="spellEnd"/>
      <w:r w:rsidR="005861D9" w:rsidRPr="00E95B2C">
        <w:t xml:space="preserve"> h</w:t>
      </w:r>
      <w:r w:rsidR="005861D9" w:rsidRPr="00E95B2C">
        <w:rPr>
          <w:vertAlign w:val="superscript"/>
        </w:rPr>
        <w:t>-1</w:t>
      </w:r>
      <w:r w:rsidR="005861D9">
        <w:t xml:space="preserve">) is the count rate to effective dose rate conversion factor reported on the calibration certificate of GM2; and </w:t>
      </w:r>
    </w:p>
    <w:p w14:paraId="4F0B4A4E" w14:textId="76BCDAE4" w:rsidR="003E1E28" w:rsidRDefault="005861D9" w:rsidP="003E1E28">
      <w:r>
        <w:t>1.21 (</w:t>
      </w:r>
      <w:proofErr w:type="spellStart"/>
      <w:r>
        <w:t>Sv</w:t>
      </w:r>
      <w:proofErr w:type="spellEnd"/>
      <w:r>
        <w:t xml:space="preserve"> Gy</w:t>
      </w:r>
      <w:r w:rsidRPr="00E95B2C">
        <w:rPr>
          <w:vertAlign w:val="superscript"/>
        </w:rPr>
        <w:t>-1</w:t>
      </w:r>
      <w:r>
        <w:t>) is the to effective to absorbed dose conversion factor reported on the calibration certificate of GM2.</w:t>
      </w:r>
    </w:p>
    <w:p w14:paraId="462643C8" w14:textId="77777777" w:rsidR="00157BE3" w:rsidRDefault="00157BE3" w:rsidP="003E1E28"/>
    <w:p w14:paraId="4F0B4A50" w14:textId="77777777" w:rsidR="008A719E" w:rsidRDefault="00DA654C" w:rsidP="008A719E">
      <w:pPr>
        <w:pStyle w:val="Heading1"/>
      </w:pPr>
      <w:bookmarkStart w:id="27" w:name="_Toc488871193"/>
      <w:r>
        <w:t xml:space="preserve">3  </w:t>
      </w:r>
      <w:r w:rsidR="008A719E">
        <w:t>Results</w:t>
      </w:r>
      <w:r w:rsidR="00BE46CD">
        <w:t xml:space="preserve"> and discussion</w:t>
      </w:r>
      <w:bookmarkEnd w:id="27"/>
      <w:r w:rsidR="008A719E">
        <w:t xml:space="preserve"> </w:t>
      </w:r>
    </w:p>
    <w:p w14:paraId="4F0B4A51" w14:textId="4F97D7D3" w:rsidR="009908D3" w:rsidRDefault="00D82CD4" w:rsidP="009908D3">
      <w:r>
        <w:t xml:space="preserve">Figure </w:t>
      </w:r>
      <w:r w:rsidR="00AC390E">
        <w:t>1</w:t>
      </w:r>
      <w:r>
        <w:t xml:space="preserve"> shows the location and magnitude of the </w:t>
      </w:r>
      <w:r w:rsidR="00BE46CD">
        <w:t>radon-222 exhalation flux density measurements</w:t>
      </w:r>
      <w:r w:rsidR="00980264">
        <w:t xml:space="preserve"> and Figure 2 shows the gamma dose rate measurements</w:t>
      </w:r>
      <w:r>
        <w:t xml:space="preserve">. </w:t>
      </w:r>
      <w:r w:rsidR="00BE46CD">
        <w:t>D</w:t>
      </w:r>
      <w:r>
        <w:t>ata underpinning the figures ha</w:t>
      </w:r>
      <w:r w:rsidR="00BE46CD">
        <w:t>ve</w:t>
      </w:r>
      <w:r>
        <w:t xml:space="preserve"> been provided in </w:t>
      </w:r>
      <w:r w:rsidR="00224196" w:rsidRPr="00224196">
        <w:t>Appendix</w:t>
      </w:r>
      <w:r w:rsidR="00507403">
        <w:t xml:space="preserve"> 1</w:t>
      </w:r>
      <w:r w:rsidR="009908D3">
        <w:t>.</w:t>
      </w:r>
    </w:p>
    <w:p w14:paraId="4F2CD06E" w14:textId="33D0DDBA" w:rsidR="00980264" w:rsidRDefault="00980264" w:rsidP="009908D3">
      <w:r>
        <w:rPr>
          <w:noProof/>
          <w:lang w:eastAsia="en-AU"/>
        </w:rPr>
        <mc:AlternateContent>
          <mc:Choice Requires="wps">
            <w:drawing>
              <wp:anchor distT="0" distB="0" distL="114300" distR="114300" simplePos="0" relativeHeight="251665408" behindDoc="0" locked="0" layoutInCell="1" allowOverlap="1" wp14:anchorId="2B942629" wp14:editId="6B5ECAD8">
                <wp:simplePos x="0" y="0"/>
                <wp:positionH relativeFrom="column">
                  <wp:posOffset>4010025</wp:posOffset>
                </wp:positionH>
                <wp:positionV relativeFrom="paragraph">
                  <wp:posOffset>78740</wp:posOffset>
                </wp:positionV>
                <wp:extent cx="1173708" cy="1091821"/>
                <wp:effectExtent l="0" t="0" r="7620" b="0"/>
                <wp:wrapNone/>
                <wp:docPr id="17" name="Text Box 17"/>
                <wp:cNvGraphicFramePr/>
                <a:graphic xmlns:a="http://schemas.openxmlformats.org/drawingml/2006/main">
                  <a:graphicData uri="http://schemas.microsoft.com/office/word/2010/wordprocessingShape">
                    <wps:wsp>
                      <wps:cNvSpPr txBox="1"/>
                      <wps:spPr>
                        <a:xfrm>
                          <a:off x="0" y="0"/>
                          <a:ext cx="1173708" cy="10918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113" w:type="dxa"/>
                              </w:tblCellMar>
                              <w:tblLook w:val="04A0" w:firstRow="1" w:lastRow="0" w:firstColumn="1" w:lastColumn="0" w:noHBand="0" w:noVBand="1"/>
                            </w:tblPr>
                            <w:tblGrid>
                              <w:gridCol w:w="375"/>
                              <w:gridCol w:w="1293"/>
                            </w:tblGrid>
                            <w:tr w:rsidR="00980264" w14:paraId="426C0AFB" w14:textId="77777777" w:rsidTr="00EE247E">
                              <w:tc>
                                <w:tcPr>
                                  <w:tcW w:w="1980" w:type="dxa"/>
                                  <w:gridSpan w:val="2"/>
                                </w:tcPr>
                                <w:p w14:paraId="25FEFE3C" w14:textId="77777777" w:rsidR="00980264" w:rsidRPr="00EE247E" w:rsidRDefault="00980264" w:rsidP="00EE247E">
                                  <w:pPr>
                                    <w:spacing w:after="0" w:line="240" w:lineRule="auto"/>
                                    <w:rPr>
                                      <w:rFonts w:ascii="Arial" w:hAnsi="Arial" w:cs="Arial"/>
                                      <w:b/>
                                      <w:sz w:val="12"/>
                                      <w:szCs w:val="12"/>
                                    </w:rPr>
                                  </w:pPr>
                                  <w:r>
                                    <w:rPr>
                                      <w:rFonts w:ascii="Arial" w:hAnsi="Arial" w:cs="Arial"/>
                                      <w:b/>
                                      <w:sz w:val="12"/>
                                      <w:szCs w:val="12"/>
                                    </w:rPr>
                                    <w:t>Radon flux</w:t>
                                  </w:r>
                                  <w:r w:rsidRPr="00EE247E">
                                    <w:rPr>
                                      <w:rFonts w:ascii="Arial" w:hAnsi="Arial" w:cs="Arial"/>
                                      <w:b/>
                                      <w:sz w:val="12"/>
                                      <w:szCs w:val="12"/>
                                    </w:rPr>
                                    <w:t xml:space="preserve"> (</w:t>
                                  </w:r>
                                  <w:proofErr w:type="spellStart"/>
                                  <w:r>
                                    <w:rPr>
                                      <w:rFonts w:ascii="Arial" w:hAnsi="Arial" w:cs="Arial"/>
                                      <w:b/>
                                      <w:sz w:val="12"/>
                                      <w:szCs w:val="12"/>
                                    </w:rPr>
                                    <w:t>mBq</w:t>
                                  </w:r>
                                  <w:proofErr w:type="spellEnd"/>
                                  <w:r w:rsidRPr="00EE247E">
                                    <w:rPr>
                                      <w:rFonts w:ascii="Arial" w:hAnsi="Arial" w:cs="Arial"/>
                                      <w:b/>
                                      <w:sz w:val="12"/>
                                      <w:szCs w:val="12"/>
                                    </w:rPr>
                                    <w:t xml:space="preserve"> </w:t>
                                  </w:r>
                                  <w:r>
                                    <w:rPr>
                                      <w:rFonts w:ascii="Arial" w:hAnsi="Arial" w:cs="Arial"/>
                                      <w:b/>
                                      <w:sz w:val="12"/>
                                      <w:szCs w:val="12"/>
                                    </w:rPr>
                                    <w:t>m</w:t>
                                  </w:r>
                                  <w:r w:rsidRPr="00EE247E">
                                    <w:rPr>
                                      <w:rFonts w:ascii="Arial" w:hAnsi="Arial" w:cs="Arial"/>
                                      <w:b/>
                                      <w:sz w:val="12"/>
                                      <w:szCs w:val="12"/>
                                      <w:vertAlign w:val="superscript"/>
                                    </w:rPr>
                                    <w:t>-2</w:t>
                                  </w:r>
                                  <w:r>
                                    <w:rPr>
                                      <w:rFonts w:ascii="Arial" w:hAnsi="Arial" w:cs="Arial"/>
                                      <w:b/>
                                      <w:sz w:val="12"/>
                                      <w:szCs w:val="12"/>
                                    </w:rPr>
                                    <w:t xml:space="preserve"> s</w:t>
                                  </w:r>
                                  <w:r w:rsidRPr="00EE247E">
                                    <w:rPr>
                                      <w:rFonts w:ascii="Arial" w:hAnsi="Arial" w:cs="Arial"/>
                                      <w:b/>
                                      <w:sz w:val="12"/>
                                      <w:szCs w:val="12"/>
                                      <w:vertAlign w:val="superscript"/>
                                    </w:rPr>
                                    <w:t>-1</w:t>
                                  </w:r>
                                  <w:r w:rsidRPr="00EE247E">
                                    <w:rPr>
                                      <w:rFonts w:ascii="Arial" w:hAnsi="Arial" w:cs="Arial"/>
                                      <w:b/>
                                      <w:sz w:val="12"/>
                                      <w:szCs w:val="12"/>
                                    </w:rPr>
                                    <w:t>)</w:t>
                                  </w:r>
                                </w:p>
                              </w:tc>
                            </w:tr>
                            <w:tr w:rsidR="00980264" w14:paraId="7590254B" w14:textId="77777777" w:rsidTr="00EE247E">
                              <w:tc>
                                <w:tcPr>
                                  <w:tcW w:w="421" w:type="dxa"/>
                                  <w:tcMar>
                                    <w:bottom w:w="57" w:type="dxa"/>
                                  </w:tcMar>
                                </w:tcPr>
                                <w:p w14:paraId="45EE0817" w14:textId="77777777" w:rsidR="00980264" w:rsidRPr="00EE247E" w:rsidRDefault="00980264" w:rsidP="00EE247E">
                                  <w:pPr>
                                    <w:spacing w:after="0" w:line="240" w:lineRule="auto"/>
                                    <w:jc w:val="right"/>
                                    <w:rPr>
                                      <w:rFonts w:ascii="Arial" w:hAnsi="Arial" w:cs="Arial"/>
                                      <w:sz w:val="12"/>
                                      <w:szCs w:val="12"/>
                                    </w:rPr>
                                  </w:pPr>
                                  <w:r w:rsidRPr="00EE247E">
                                    <w:rPr>
                                      <w:rFonts w:ascii="Arial" w:hAnsi="Arial" w:cs="Arial"/>
                                      <w:color w:val="0000FF"/>
                                      <w:sz w:val="12"/>
                                      <w:szCs w:val="12"/>
                                    </w:rPr>
                                    <w:sym w:font="Wingdings 2" w:char="F098"/>
                                  </w:r>
                                </w:p>
                              </w:tc>
                              <w:tc>
                                <w:tcPr>
                                  <w:tcW w:w="1559" w:type="dxa"/>
                                </w:tcPr>
                                <w:p w14:paraId="57B92A14" w14:textId="77777777" w:rsidR="00980264" w:rsidRPr="00EE247E" w:rsidRDefault="00980264" w:rsidP="00C942E4">
                                  <w:pPr>
                                    <w:spacing w:after="0" w:line="240" w:lineRule="auto"/>
                                    <w:rPr>
                                      <w:rFonts w:ascii="Arial" w:hAnsi="Arial" w:cs="Arial"/>
                                      <w:sz w:val="12"/>
                                      <w:szCs w:val="12"/>
                                    </w:rPr>
                                  </w:pPr>
                                  <w:r>
                                    <w:rPr>
                                      <w:rFonts w:ascii="Arial" w:hAnsi="Arial" w:cs="Arial"/>
                                      <w:sz w:val="12"/>
                                      <w:szCs w:val="12"/>
                                    </w:rPr>
                                    <w:t>&lt;50</w:t>
                                  </w:r>
                                </w:p>
                              </w:tc>
                            </w:tr>
                            <w:tr w:rsidR="00980264" w14:paraId="12FC3673" w14:textId="77777777" w:rsidTr="00EE247E">
                              <w:tc>
                                <w:tcPr>
                                  <w:tcW w:w="421" w:type="dxa"/>
                                  <w:tcMar>
                                    <w:bottom w:w="57" w:type="dxa"/>
                                  </w:tcMar>
                                </w:tcPr>
                                <w:p w14:paraId="35F39AE5" w14:textId="77777777" w:rsidR="00980264" w:rsidRPr="00EE247E" w:rsidRDefault="00980264" w:rsidP="00EE247E">
                                  <w:pPr>
                                    <w:spacing w:after="0" w:line="240" w:lineRule="auto"/>
                                    <w:jc w:val="right"/>
                                    <w:rPr>
                                      <w:rFonts w:ascii="Arial" w:hAnsi="Arial" w:cs="Arial"/>
                                      <w:sz w:val="12"/>
                                      <w:szCs w:val="12"/>
                                    </w:rPr>
                                  </w:pPr>
                                  <w:r w:rsidRPr="00EE247E">
                                    <w:rPr>
                                      <w:rFonts w:ascii="Arial" w:hAnsi="Arial" w:cs="Arial"/>
                                      <w:color w:val="00B0F0"/>
                                      <w:sz w:val="12"/>
                                      <w:szCs w:val="12"/>
                                    </w:rPr>
                                    <w:sym w:font="Wingdings 2" w:char="F098"/>
                                  </w:r>
                                </w:p>
                              </w:tc>
                              <w:tc>
                                <w:tcPr>
                                  <w:tcW w:w="1559" w:type="dxa"/>
                                </w:tcPr>
                                <w:p w14:paraId="5D8A055A" w14:textId="77777777" w:rsidR="00980264" w:rsidRPr="00EE247E" w:rsidRDefault="00980264" w:rsidP="0071413C">
                                  <w:pPr>
                                    <w:spacing w:after="0" w:line="240" w:lineRule="auto"/>
                                    <w:rPr>
                                      <w:rFonts w:ascii="Arial" w:hAnsi="Arial" w:cs="Arial"/>
                                      <w:sz w:val="12"/>
                                      <w:szCs w:val="12"/>
                                    </w:rPr>
                                  </w:pPr>
                                  <w:r>
                                    <w:rPr>
                                      <w:rFonts w:ascii="Arial" w:hAnsi="Arial" w:cs="Arial"/>
                                      <w:sz w:val="12"/>
                                      <w:szCs w:val="12"/>
                                    </w:rPr>
                                    <w:t>50</w:t>
                                  </w:r>
                                  <w:r w:rsidRPr="00EE247E">
                                    <w:rPr>
                                      <w:rFonts w:ascii="Arial" w:hAnsi="Arial" w:cs="Arial"/>
                                      <w:sz w:val="12"/>
                                      <w:szCs w:val="12"/>
                                    </w:rPr>
                                    <w:t>–</w:t>
                                  </w:r>
                                  <w:r>
                                    <w:rPr>
                                      <w:rFonts w:ascii="Arial" w:hAnsi="Arial" w:cs="Arial"/>
                                      <w:sz w:val="12"/>
                                      <w:szCs w:val="12"/>
                                    </w:rPr>
                                    <w:t>100</w:t>
                                  </w:r>
                                </w:p>
                              </w:tc>
                            </w:tr>
                            <w:tr w:rsidR="00980264" w14:paraId="463A61A0" w14:textId="77777777" w:rsidTr="00EE247E">
                              <w:tc>
                                <w:tcPr>
                                  <w:tcW w:w="421" w:type="dxa"/>
                                  <w:tcMar>
                                    <w:bottom w:w="57" w:type="dxa"/>
                                  </w:tcMar>
                                </w:tcPr>
                                <w:p w14:paraId="70C18AB4" w14:textId="77777777" w:rsidR="00980264" w:rsidRPr="00EE247E" w:rsidRDefault="00980264" w:rsidP="00EE247E">
                                  <w:pPr>
                                    <w:spacing w:after="0" w:line="240" w:lineRule="auto"/>
                                    <w:jc w:val="right"/>
                                    <w:rPr>
                                      <w:rFonts w:ascii="Arial" w:hAnsi="Arial" w:cs="Arial"/>
                                      <w:sz w:val="12"/>
                                      <w:szCs w:val="12"/>
                                    </w:rPr>
                                  </w:pPr>
                                  <w:r w:rsidRPr="00EE247E">
                                    <w:rPr>
                                      <w:rFonts w:ascii="Arial" w:hAnsi="Arial" w:cs="Arial"/>
                                      <w:color w:val="92D050"/>
                                      <w:sz w:val="12"/>
                                      <w:szCs w:val="12"/>
                                    </w:rPr>
                                    <w:sym w:font="Wingdings 2" w:char="F098"/>
                                  </w:r>
                                </w:p>
                              </w:tc>
                              <w:tc>
                                <w:tcPr>
                                  <w:tcW w:w="1559" w:type="dxa"/>
                                </w:tcPr>
                                <w:p w14:paraId="4BF30CAF" w14:textId="77777777" w:rsidR="00980264" w:rsidRPr="00EE247E" w:rsidRDefault="00980264" w:rsidP="0071413C">
                                  <w:pPr>
                                    <w:spacing w:after="0" w:line="240" w:lineRule="auto"/>
                                    <w:rPr>
                                      <w:rFonts w:ascii="Arial" w:hAnsi="Arial" w:cs="Arial"/>
                                      <w:sz w:val="12"/>
                                      <w:szCs w:val="12"/>
                                    </w:rPr>
                                  </w:pPr>
                                  <w:r>
                                    <w:rPr>
                                      <w:rFonts w:ascii="Arial" w:hAnsi="Arial" w:cs="Arial"/>
                                      <w:sz w:val="12"/>
                                      <w:szCs w:val="12"/>
                                    </w:rPr>
                                    <w:t>100</w:t>
                                  </w:r>
                                  <w:r w:rsidRPr="00EE247E">
                                    <w:rPr>
                                      <w:rFonts w:ascii="Arial" w:hAnsi="Arial" w:cs="Arial"/>
                                      <w:sz w:val="12"/>
                                      <w:szCs w:val="12"/>
                                    </w:rPr>
                                    <w:t>–</w:t>
                                  </w:r>
                                  <w:r>
                                    <w:rPr>
                                      <w:rFonts w:ascii="Arial" w:hAnsi="Arial" w:cs="Arial"/>
                                      <w:sz w:val="12"/>
                                      <w:szCs w:val="12"/>
                                    </w:rPr>
                                    <w:t>250</w:t>
                                  </w:r>
                                </w:p>
                              </w:tc>
                            </w:tr>
                            <w:tr w:rsidR="00980264" w14:paraId="49E0935C" w14:textId="77777777" w:rsidTr="00EE247E">
                              <w:tc>
                                <w:tcPr>
                                  <w:tcW w:w="421" w:type="dxa"/>
                                  <w:tcMar>
                                    <w:bottom w:w="57" w:type="dxa"/>
                                  </w:tcMar>
                                </w:tcPr>
                                <w:p w14:paraId="48C01EFA" w14:textId="77777777" w:rsidR="00980264" w:rsidRPr="00EE247E" w:rsidRDefault="00980264" w:rsidP="00EE247E">
                                  <w:pPr>
                                    <w:spacing w:after="0" w:line="240" w:lineRule="auto"/>
                                    <w:jc w:val="right"/>
                                    <w:rPr>
                                      <w:rFonts w:ascii="Arial" w:hAnsi="Arial" w:cs="Arial"/>
                                      <w:sz w:val="12"/>
                                      <w:szCs w:val="12"/>
                                    </w:rPr>
                                  </w:pPr>
                                  <w:r w:rsidRPr="00EE247E">
                                    <w:rPr>
                                      <w:rFonts w:ascii="Arial" w:hAnsi="Arial" w:cs="Arial"/>
                                      <w:color w:val="FFC000"/>
                                      <w:sz w:val="12"/>
                                      <w:szCs w:val="12"/>
                                    </w:rPr>
                                    <w:sym w:font="Wingdings 2" w:char="F098"/>
                                  </w:r>
                                </w:p>
                              </w:tc>
                              <w:tc>
                                <w:tcPr>
                                  <w:tcW w:w="1559" w:type="dxa"/>
                                </w:tcPr>
                                <w:p w14:paraId="0D712D39" w14:textId="77777777" w:rsidR="00980264" w:rsidRPr="00EE247E" w:rsidRDefault="00980264" w:rsidP="0071413C">
                                  <w:pPr>
                                    <w:spacing w:after="0" w:line="240" w:lineRule="auto"/>
                                    <w:rPr>
                                      <w:rFonts w:ascii="Arial" w:hAnsi="Arial" w:cs="Arial"/>
                                      <w:sz w:val="12"/>
                                      <w:szCs w:val="12"/>
                                    </w:rPr>
                                  </w:pPr>
                                  <w:r>
                                    <w:rPr>
                                      <w:rFonts w:ascii="Arial" w:hAnsi="Arial" w:cs="Arial"/>
                                      <w:sz w:val="12"/>
                                      <w:szCs w:val="12"/>
                                    </w:rPr>
                                    <w:t>250</w:t>
                                  </w:r>
                                  <w:r w:rsidRPr="00EE247E">
                                    <w:rPr>
                                      <w:rFonts w:ascii="Arial" w:hAnsi="Arial" w:cs="Arial"/>
                                      <w:sz w:val="12"/>
                                      <w:szCs w:val="12"/>
                                    </w:rPr>
                                    <w:t>–</w:t>
                                  </w:r>
                                  <w:r>
                                    <w:rPr>
                                      <w:rFonts w:ascii="Arial" w:hAnsi="Arial" w:cs="Arial"/>
                                      <w:sz w:val="12"/>
                                      <w:szCs w:val="12"/>
                                    </w:rPr>
                                    <w:t>500</w:t>
                                  </w:r>
                                </w:p>
                              </w:tc>
                            </w:tr>
                            <w:tr w:rsidR="00980264" w14:paraId="6535ED2D" w14:textId="77777777" w:rsidTr="00EE247E">
                              <w:tc>
                                <w:tcPr>
                                  <w:tcW w:w="421" w:type="dxa"/>
                                  <w:tcMar>
                                    <w:bottom w:w="57" w:type="dxa"/>
                                  </w:tcMar>
                                </w:tcPr>
                                <w:p w14:paraId="47821E57" w14:textId="77777777" w:rsidR="00980264" w:rsidRPr="00EE247E" w:rsidRDefault="00980264" w:rsidP="00EE247E">
                                  <w:pPr>
                                    <w:spacing w:after="0" w:line="240" w:lineRule="auto"/>
                                    <w:jc w:val="right"/>
                                    <w:rPr>
                                      <w:rFonts w:ascii="Arial" w:hAnsi="Arial" w:cs="Arial"/>
                                      <w:sz w:val="12"/>
                                      <w:szCs w:val="12"/>
                                    </w:rPr>
                                  </w:pPr>
                                  <w:r w:rsidRPr="00EE247E">
                                    <w:rPr>
                                      <w:rFonts w:ascii="Arial" w:hAnsi="Arial" w:cs="Arial"/>
                                      <w:color w:val="FF0000"/>
                                      <w:sz w:val="12"/>
                                      <w:szCs w:val="12"/>
                                    </w:rPr>
                                    <w:sym w:font="Wingdings 2" w:char="F098"/>
                                  </w:r>
                                </w:p>
                              </w:tc>
                              <w:tc>
                                <w:tcPr>
                                  <w:tcW w:w="1559" w:type="dxa"/>
                                </w:tcPr>
                                <w:p w14:paraId="65D2DB5A" w14:textId="77777777" w:rsidR="00980264" w:rsidRPr="00EE247E" w:rsidRDefault="00980264" w:rsidP="00C942E4">
                                  <w:pPr>
                                    <w:spacing w:after="0" w:line="240" w:lineRule="auto"/>
                                    <w:rPr>
                                      <w:rFonts w:ascii="Arial" w:hAnsi="Arial" w:cs="Arial"/>
                                      <w:sz w:val="12"/>
                                      <w:szCs w:val="12"/>
                                    </w:rPr>
                                  </w:pPr>
                                  <w:r>
                                    <w:rPr>
                                      <w:rFonts w:ascii="Arial" w:hAnsi="Arial" w:cs="Arial"/>
                                      <w:sz w:val="12"/>
                                      <w:szCs w:val="12"/>
                                    </w:rPr>
                                    <w:t>&gt;500</w:t>
                                  </w:r>
                                </w:p>
                              </w:tc>
                            </w:tr>
                          </w:tbl>
                          <w:p w14:paraId="60D8BD40" w14:textId="77777777" w:rsidR="00980264" w:rsidRPr="00C942E4" w:rsidRDefault="00980264" w:rsidP="00980264">
                            <w:pPr>
                              <w:spacing w:line="240" w:lineRule="auto"/>
                              <w:rPr>
                                <w:rFonts w:ascii="Arial" w:hAnsi="Arial" w:cs="Arial"/>
                                <w:sz w:val="14"/>
                                <w:szCs w:val="14"/>
                              </w:rPr>
                            </w:pPr>
                          </w:p>
                          <w:p w14:paraId="75E11B49" w14:textId="77777777" w:rsidR="00980264" w:rsidRPr="00C942E4" w:rsidRDefault="00980264" w:rsidP="00980264">
                            <w:pPr>
                              <w:rPr>
                                <w:rFonts w:ascii="Arial" w:hAnsi="Arial" w:cs="Arial"/>
                                <w:sz w:val="14"/>
                                <w:szCs w:val="14"/>
                              </w:rPr>
                            </w:pPr>
                          </w:p>
                          <w:p w14:paraId="57E0B3F5" w14:textId="77777777" w:rsidR="00980264" w:rsidRPr="00B45FE4" w:rsidRDefault="00980264" w:rsidP="00980264">
                            <w:pPr>
                              <w:rPr>
                                <w:rFonts w:ascii="Arial" w:hAnsi="Arial" w:cs="Arial"/>
                                <w:sz w:val="14"/>
                                <w:szCs w:val="14"/>
                              </w:rPr>
                            </w:pPr>
                          </w:p>
                        </w:txbxContent>
                      </wps:txbx>
                      <wps:bodyPr rot="0" spcFirstLastPara="0" vertOverflow="overflow" horzOverflow="overflow" vert="horz" wrap="square" lIns="90000" tIns="72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42629" id="_x0000_t202" coordsize="21600,21600" o:spt="202" path="m,l,21600r21600,l21600,xe">
                <v:stroke joinstyle="miter"/>
                <v:path gradientshapeok="t" o:connecttype="rect"/>
              </v:shapetype>
              <v:shape id="_x0000_s1032" type="#_x0000_t202" style="position:absolute;left:0;text-align:left;margin-left:315.75pt;margin-top:6.2pt;width:92.4pt;height:8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" fillcolor="white [3201]" stroked="f" strokeweight=".5pt">
                <v:textbox inset="2.5mm,2mm,.5mm,.5mm">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113" w:type="dxa"/>
                        </w:tblCellMar>
                        <w:tblLook w:val="04A0" w:firstRow="1" w:lastRow="0" w:firstColumn="1" w:lastColumn="0" w:noHBand="0" w:noVBand="1"/>
                      </w:tblPr>
                      <w:tblGrid>
                        <w:gridCol w:w="375"/>
                        <w:gridCol w:w="1293"/>
                      </w:tblGrid>
                      <w:tr w:rsidR="00980264" w14:paraId="426C0AFB" w14:textId="77777777" w:rsidTr="00EE247E">
                        <w:tc>
                          <w:tcPr>
                            <w:tcW w:w="1980" w:type="dxa"/>
                            <w:gridSpan w:val="2"/>
                          </w:tcPr>
                          <w:p w14:paraId="25FEFE3C" w14:textId="77777777" w:rsidR="00980264" w:rsidRPr="00EE247E" w:rsidRDefault="00980264" w:rsidP="00EE247E">
                            <w:pPr>
                              <w:spacing w:after="0" w:line="240" w:lineRule="auto"/>
                              <w:rPr>
                                <w:rFonts w:ascii="Arial" w:hAnsi="Arial" w:cs="Arial"/>
                                <w:b/>
                                <w:sz w:val="12"/>
                                <w:szCs w:val="12"/>
                              </w:rPr>
                            </w:pPr>
                            <w:r>
                              <w:rPr>
                                <w:rFonts w:ascii="Arial" w:hAnsi="Arial" w:cs="Arial"/>
                                <w:b/>
                                <w:sz w:val="12"/>
                                <w:szCs w:val="12"/>
                              </w:rPr>
                              <w:t>Radon flux</w:t>
                            </w:r>
                            <w:r w:rsidRPr="00EE247E">
                              <w:rPr>
                                <w:rFonts w:ascii="Arial" w:hAnsi="Arial" w:cs="Arial"/>
                                <w:b/>
                                <w:sz w:val="12"/>
                                <w:szCs w:val="12"/>
                              </w:rPr>
                              <w:t xml:space="preserve"> (</w:t>
                            </w:r>
                            <w:proofErr w:type="spellStart"/>
                            <w:r>
                              <w:rPr>
                                <w:rFonts w:ascii="Arial" w:hAnsi="Arial" w:cs="Arial"/>
                                <w:b/>
                                <w:sz w:val="12"/>
                                <w:szCs w:val="12"/>
                              </w:rPr>
                              <w:t>mBq</w:t>
                            </w:r>
                            <w:proofErr w:type="spellEnd"/>
                            <w:r w:rsidRPr="00EE247E">
                              <w:rPr>
                                <w:rFonts w:ascii="Arial" w:hAnsi="Arial" w:cs="Arial"/>
                                <w:b/>
                                <w:sz w:val="12"/>
                                <w:szCs w:val="12"/>
                              </w:rPr>
                              <w:t xml:space="preserve"> </w:t>
                            </w:r>
                            <w:r>
                              <w:rPr>
                                <w:rFonts w:ascii="Arial" w:hAnsi="Arial" w:cs="Arial"/>
                                <w:b/>
                                <w:sz w:val="12"/>
                                <w:szCs w:val="12"/>
                              </w:rPr>
                              <w:t>m</w:t>
                            </w:r>
                            <w:r w:rsidRPr="00EE247E">
                              <w:rPr>
                                <w:rFonts w:ascii="Arial" w:hAnsi="Arial" w:cs="Arial"/>
                                <w:b/>
                                <w:sz w:val="12"/>
                                <w:szCs w:val="12"/>
                                <w:vertAlign w:val="superscript"/>
                              </w:rPr>
                              <w:t>-2</w:t>
                            </w:r>
                            <w:r>
                              <w:rPr>
                                <w:rFonts w:ascii="Arial" w:hAnsi="Arial" w:cs="Arial"/>
                                <w:b/>
                                <w:sz w:val="12"/>
                                <w:szCs w:val="12"/>
                              </w:rPr>
                              <w:t xml:space="preserve"> s</w:t>
                            </w:r>
                            <w:r w:rsidRPr="00EE247E">
                              <w:rPr>
                                <w:rFonts w:ascii="Arial" w:hAnsi="Arial" w:cs="Arial"/>
                                <w:b/>
                                <w:sz w:val="12"/>
                                <w:szCs w:val="12"/>
                                <w:vertAlign w:val="superscript"/>
                              </w:rPr>
                              <w:t>-1</w:t>
                            </w:r>
                            <w:r w:rsidRPr="00EE247E">
                              <w:rPr>
                                <w:rFonts w:ascii="Arial" w:hAnsi="Arial" w:cs="Arial"/>
                                <w:b/>
                                <w:sz w:val="12"/>
                                <w:szCs w:val="12"/>
                              </w:rPr>
                              <w:t>)</w:t>
                            </w:r>
                          </w:p>
                        </w:tc>
                      </w:tr>
                      <w:tr w:rsidR="00980264" w14:paraId="7590254B" w14:textId="77777777" w:rsidTr="00EE247E">
                        <w:tc>
                          <w:tcPr>
                            <w:tcW w:w="421" w:type="dxa"/>
                            <w:tcMar>
                              <w:bottom w:w="57" w:type="dxa"/>
                            </w:tcMar>
                          </w:tcPr>
                          <w:p w14:paraId="45EE0817" w14:textId="77777777" w:rsidR="00980264" w:rsidRPr="00EE247E" w:rsidRDefault="00980264" w:rsidP="00EE247E">
                            <w:pPr>
                              <w:spacing w:after="0" w:line="240" w:lineRule="auto"/>
                              <w:jc w:val="right"/>
                              <w:rPr>
                                <w:rFonts w:ascii="Arial" w:hAnsi="Arial" w:cs="Arial"/>
                                <w:sz w:val="12"/>
                                <w:szCs w:val="12"/>
                              </w:rPr>
                            </w:pPr>
                            <w:r w:rsidRPr="00EE247E">
                              <w:rPr>
                                <w:rFonts w:ascii="Arial" w:hAnsi="Arial" w:cs="Arial"/>
                                <w:color w:val="0000FF"/>
                                <w:sz w:val="12"/>
                                <w:szCs w:val="12"/>
                              </w:rPr>
                              <w:sym w:font="Wingdings 2" w:char="F098"/>
                            </w:r>
                          </w:p>
                        </w:tc>
                        <w:tc>
                          <w:tcPr>
                            <w:tcW w:w="1559" w:type="dxa"/>
                          </w:tcPr>
                          <w:p w14:paraId="57B92A14" w14:textId="77777777" w:rsidR="00980264" w:rsidRPr="00EE247E" w:rsidRDefault="00980264" w:rsidP="00C942E4">
                            <w:pPr>
                              <w:spacing w:after="0" w:line="240" w:lineRule="auto"/>
                              <w:rPr>
                                <w:rFonts w:ascii="Arial" w:hAnsi="Arial" w:cs="Arial"/>
                                <w:sz w:val="12"/>
                                <w:szCs w:val="12"/>
                              </w:rPr>
                            </w:pPr>
                            <w:r>
                              <w:rPr>
                                <w:rFonts w:ascii="Arial" w:hAnsi="Arial" w:cs="Arial"/>
                                <w:sz w:val="12"/>
                                <w:szCs w:val="12"/>
                              </w:rPr>
                              <w:t>&lt;50</w:t>
                            </w:r>
                          </w:p>
                        </w:tc>
                      </w:tr>
                      <w:tr w:rsidR="00980264" w14:paraId="12FC3673" w14:textId="77777777" w:rsidTr="00EE247E">
                        <w:tc>
                          <w:tcPr>
                            <w:tcW w:w="421" w:type="dxa"/>
                            <w:tcMar>
                              <w:bottom w:w="57" w:type="dxa"/>
                            </w:tcMar>
                          </w:tcPr>
                          <w:p w14:paraId="35F39AE5" w14:textId="77777777" w:rsidR="00980264" w:rsidRPr="00EE247E" w:rsidRDefault="00980264" w:rsidP="00EE247E">
                            <w:pPr>
                              <w:spacing w:after="0" w:line="240" w:lineRule="auto"/>
                              <w:jc w:val="right"/>
                              <w:rPr>
                                <w:rFonts w:ascii="Arial" w:hAnsi="Arial" w:cs="Arial"/>
                                <w:sz w:val="12"/>
                                <w:szCs w:val="12"/>
                              </w:rPr>
                            </w:pPr>
                            <w:r w:rsidRPr="00EE247E">
                              <w:rPr>
                                <w:rFonts w:ascii="Arial" w:hAnsi="Arial" w:cs="Arial"/>
                                <w:color w:val="00B0F0"/>
                                <w:sz w:val="12"/>
                                <w:szCs w:val="12"/>
                              </w:rPr>
                              <w:sym w:font="Wingdings 2" w:char="F098"/>
                            </w:r>
                          </w:p>
                        </w:tc>
                        <w:tc>
                          <w:tcPr>
                            <w:tcW w:w="1559" w:type="dxa"/>
                          </w:tcPr>
                          <w:p w14:paraId="5D8A055A" w14:textId="77777777" w:rsidR="00980264" w:rsidRPr="00EE247E" w:rsidRDefault="00980264" w:rsidP="0071413C">
                            <w:pPr>
                              <w:spacing w:after="0" w:line="240" w:lineRule="auto"/>
                              <w:rPr>
                                <w:rFonts w:ascii="Arial" w:hAnsi="Arial" w:cs="Arial"/>
                                <w:sz w:val="12"/>
                                <w:szCs w:val="12"/>
                              </w:rPr>
                            </w:pPr>
                            <w:r>
                              <w:rPr>
                                <w:rFonts w:ascii="Arial" w:hAnsi="Arial" w:cs="Arial"/>
                                <w:sz w:val="12"/>
                                <w:szCs w:val="12"/>
                              </w:rPr>
                              <w:t>50</w:t>
                            </w:r>
                            <w:r w:rsidRPr="00EE247E">
                              <w:rPr>
                                <w:rFonts w:ascii="Arial" w:hAnsi="Arial" w:cs="Arial"/>
                                <w:sz w:val="12"/>
                                <w:szCs w:val="12"/>
                              </w:rPr>
                              <w:t>–</w:t>
                            </w:r>
                            <w:r>
                              <w:rPr>
                                <w:rFonts w:ascii="Arial" w:hAnsi="Arial" w:cs="Arial"/>
                                <w:sz w:val="12"/>
                                <w:szCs w:val="12"/>
                              </w:rPr>
                              <w:t>100</w:t>
                            </w:r>
                          </w:p>
                        </w:tc>
                      </w:tr>
                      <w:tr w:rsidR="00980264" w14:paraId="463A61A0" w14:textId="77777777" w:rsidTr="00EE247E">
                        <w:tc>
                          <w:tcPr>
                            <w:tcW w:w="421" w:type="dxa"/>
                            <w:tcMar>
                              <w:bottom w:w="57" w:type="dxa"/>
                            </w:tcMar>
                          </w:tcPr>
                          <w:p w14:paraId="70C18AB4" w14:textId="77777777" w:rsidR="00980264" w:rsidRPr="00EE247E" w:rsidRDefault="00980264" w:rsidP="00EE247E">
                            <w:pPr>
                              <w:spacing w:after="0" w:line="240" w:lineRule="auto"/>
                              <w:jc w:val="right"/>
                              <w:rPr>
                                <w:rFonts w:ascii="Arial" w:hAnsi="Arial" w:cs="Arial"/>
                                <w:sz w:val="12"/>
                                <w:szCs w:val="12"/>
                              </w:rPr>
                            </w:pPr>
                            <w:r w:rsidRPr="00EE247E">
                              <w:rPr>
                                <w:rFonts w:ascii="Arial" w:hAnsi="Arial" w:cs="Arial"/>
                                <w:color w:val="92D050"/>
                                <w:sz w:val="12"/>
                                <w:szCs w:val="12"/>
                              </w:rPr>
                              <w:sym w:font="Wingdings 2" w:char="F098"/>
                            </w:r>
                          </w:p>
                        </w:tc>
                        <w:tc>
                          <w:tcPr>
                            <w:tcW w:w="1559" w:type="dxa"/>
                          </w:tcPr>
                          <w:p w14:paraId="4BF30CAF" w14:textId="77777777" w:rsidR="00980264" w:rsidRPr="00EE247E" w:rsidRDefault="00980264" w:rsidP="0071413C">
                            <w:pPr>
                              <w:spacing w:after="0" w:line="240" w:lineRule="auto"/>
                              <w:rPr>
                                <w:rFonts w:ascii="Arial" w:hAnsi="Arial" w:cs="Arial"/>
                                <w:sz w:val="12"/>
                                <w:szCs w:val="12"/>
                              </w:rPr>
                            </w:pPr>
                            <w:r>
                              <w:rPr>
                                <w:rFonts w:ascii="Arial" w:hAnsi="Arial" w:cs="Arial"/>
                                <w:sz w:val="12"/>
                                <w:szCs w:val="12"/>
                              </w:rPr>
                              <w:t>100</w:t>
                            </w:r>
                            <w:r w:rsidRPr="00EE247E">
                              <w:rPr>
                                <w:rFonts w:ascii="Arial" w:hAnsi="Arial" w:cs="Arial"/>
                                <w:sz w:val="12"/>
                                <w:szCs w:val="12"/>
                              </w:rPr>
                              <w:t>–</w:t>
                            </w:r>
                            <w:r>
                              <w:rPr>
                                <w:rFonts w:ascii="Arial" w:hAnsi="Arial" w:cs="Arial"/>
                                <w:sz w:val="12"/>
                                <w:szCs w:val="12"/>
                              </w:rPr>
                              <w:t>250</w:t>
                            </w:r>
                          </w:p>
                        </w:tc>
                      </w:tr>
                      <w:tr w:rsidR="00980264" w14:paraId="49E0935C" w14:textId="77777777" w:rsidTr="00EE247E">
                        <w:tc>
                          <w:tcPr>
                            <w:tcW w:w="421" w:type="dxa"/>
                            <w:tcMar>
                              <w:bottom w:w="57" w:type="dxa"/>
                            </w:tcMar>
                          </w:tcPr>
                          <w:p w14:paraId="48C01EFA" w14:textId="77777777" w:rsidR="00980264" w:rsidRPr="00EE247E" w:rsidRDefault="00980264" w:rsidP="00EE247E">
                            <w:pPr>
                              <w:spacing w:after="0" w:line="240" w:lineRule="auto"/>
                              <w:jc w:val="right"/>
                              <w:rPr>
                                <w:rFonts w:ascii="Arial" w:hAnsi="Arial" w:cs="Arial"/>
                                <w:sz w:val="12"/>
                                <w:szCs w:val="12"/>
                              </w:rPr>
                            </w:pPr>
                            <w:r w:rsidRPr="00EE247E">
                              <w:rPr>
                                <w:rFonts w:ascii="Arial" w:hAnsi="Arial" w:cs="Arial"/>
                                <w:color w:val="FFC000"/>
                                <w:sz w:val="12"/>
                                <w:szCs w:val="12"/>
                              </w:rPr>
                              <w:sym w:font="Wingdings 2" w:char="F098"/>
                            </w:r>
                          </w:p>
                        </w:tc>
                        <w:tc>
                          <w:tcPr>
                            <w:tcW w:w="1559" w:type="dxa"/>
                          </w:tcPr>
                          <w:p w14:paraId="0D712D39" w14:textId="77777777" w:rsidR="00980264" w:rsidRPr="00EE247E" w:rsidRDefault="00980264" w:rsidP="0071413C">
                            <w:pPr>
                              <w:spacing w:after="0" w:line="240" w:lineRule="auto"/>
                              <w:rPr>
                                <w:rFonts w:ascii="Arial" w:hAnsi="Arial" w:cs="Arial"/>
                                <w:sz w:val="12"/>
                                <w:szCs w:val="12"/>
                              </w:rPr>
                            </w:pPr>
                            <w:r>
                              <w:rPr>
                                <w:rFonts w:ascii="Arial" w:hAnsi="Arial" w:cs="Arial"/>
                                <w:sz w:val="12"/>
                                <w:szCs w:val="12"/>
                              </w:rPr>
                              <w:t>250</w:t>
                            </w:r>
                            <w:r w:rsidRPr="00EE247E">
                              <w:rPr>
                                <w:rFonts w:ascii="Arial" w:hAnsi="Arial" w:cs="Arial"/>
                                <w:sz w:val="12"/>
                                <w:szCs w:val="12"/>
                              </w:rPr>
                              <w:t>–</w:t>
                            </w:r>
                            <w:r>
                              <w:rPr>
                                <w:rFonts w:ascii="Arial" w:hAnsi="Arial" w:cs="Arial"/>
                                <w:sz w:val="12"/>
                                <w:szCs w:val="12"/>
                              </w:rPr>
                              <w:t>500</w:t>
                            </w:r>
                          </w:p>
                        </w:tc>
                      </w:tr>
                      <w:tr w:rsidR="00980264" w14:paraId="6535ED2D" w14:textId="77777777" w:rsidTr="00EE247E">
                        <w:tc>
                          <w:tcPr>
                            <w:tcW w:w="421" w:type="dxa"/>
                            <w:tcMar>
                              <w:bottom w:w="57" w:type="dxa"/>
                            </w:tcMar>
                          </w:tcPr>
                          <w:p w14:paraId="47821E57" w14:textId="77777777" w:rsidR="00980264" w:rsidRPr="00EE247E" w:rsidRDefault="00980264" w:rsidP="00EE247E">
                            <w:pPr>
                              <w:spacing w:after="0" w:line="240" w:lineRule="auto"/>
                              <w:jc w:val="right"/>
                              <w:rPr>
                                <w:rFonts w:ascii="Arial" w:hAnsi="Arial" w:cs="Arial"/>
                                <w:sz w:val="12"/>
                                <w:szCs w:val="12"/>
                              </w:rPr>
                            </w:pPr>
                            <w:r w:rsidRPr="00EE247E">
                              <w:rPr>
                                <w:rFonts w:ascii="Arial" w:hAnsi="Arial" w:cs="Arial"/>
                                <w:color w:val="FF0000"/>
                                <w:sz w:val="12"/>
                                <w:szCs w:val="12"/>
                              </w:rPr>
                              <w:sym w:font="Wingdings 2" w:char="F098"/>
                            </w:r>
                          </w:p>
                        </w:tc>
                        <w:tc>
                          <w:tcPr>
                            <w:tcW w:w="1559" w:type="dxa"/>
                          </w:tcPr>
                          <w:p w14:paraId="65D2DB5A" w14:textId="77777777" w:rsidR="00980264" w:rsidRPr="00EE247E" w:rsidRDefault="00980264" w:rsidP="00C942E4">
                            <w:pPr>
                              <w:spacing w:after="0" w:line="240" w:lineRule="auto"/>
                              <w:rPr>
                                <w:rFonts w:ascii="Arial" w:hAnsi="Arial" w:cs="Arial"/>
                                <w:sz w:val="12"/>
                                <w:szCs w:val="12"/>
                              </w:rPr>
                            </w:pPr>
                            <w:r>
                              <w:rPr>
                                <w:rFonts w:ascii="Arial" w:hAnsi="Arial" w:cs="Arial"/>
                                <w:sz w:val="12"/>
                                <w:szCs w:val="12"/>
                              </w:rPr>
                              <w:t>&gt;500</w:t>
                            </w:r>
                          </w:p>
                        </w:tc>
                      </w:tr>
                    </w:tbl>
                    <w:p w14:paraId="60D8BD40" w14:textId="77777777" w:rsidR="00980264" w:rsidRPr="00C942E4" w:rsidRDefault="00980264" w:rsidP="00980264">
                      <w:pPr>
                        <w:spacing w:line="240" w:lineRule="auto"/>
                        <w:rPr>
                          <w:rFonts w:ascii="Arial" w:hAnsi="Arial" w:cs="Arial"/>
                          <w:sz w:val="14"/>
                          <w:szCs w:val="14"/>
                        </w:rPr>
                      </w:pPr>
                    </w:p>
                    <w:p w14:paraId="75E11B49" w14:textId="77777777" w:rsidR="00980264" w:rsidRPr="00C942E4" w:rsidRDefault="00980264" w:rsidP="00980264">
                      <w:pPr>
                        <w:rPr>
                          <w:rFonts w:ascii="Arial" w:hAnsi="Arial" w:cs="Arial"/>
                          <w:sz w:val="14"/>
                          <w:szCs w:val="14"/>
                        </w:rPr>
                      </w:pPr>
                    </w:p>
                    <w:p w14:paraId="57E0B3F5" w14:textId="77777777" w:rsidR="00980264" w:rsidRPr="00B45FE4" w:rsidRDefault="00980264" w:rsidP="00980264">
                      <w:pPr>
                        <w:rPr>
                          <w:rFonts w:ascii="Arial" w:hAnsi="Arial" w:cs="Arial"/>
                          <w:sz w:val="14"/>
                          <w:szCs w:val="14"/>
                        </w:rPr>
                      </w:pPr>
                    </w:p>
                  </w:txbxContent>
                </v:textbox>
              </v:shape>
            </w:pict>
          </mc:Fallback>
        </mc:AlternateContent>
      </w:r>
      <w:r w:rsidRPr="00C27954">
        <w:rPr>
          <w:noProof/>
          <w:lang w:eastAsia="en-AU"/>
        </w:rPr>
        <w:drawing>
          <wp:inline distT="0" distB="0" distL="0" distR="0" wp14:anchorId="088F1622" wp14:editId="78802B4D">
            <wp:extent cx="5274310" cy="3172460"/>
            <wp:effectExtent l="0" t="0" r="2540" b="8890"/>
            <wp:docPr id="14" name="Picture 14" descr="\\Client\D$\USB1\Work\SAV\Radon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ent\D$\USB1\Work\SAV\Radon100.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74310" cy="3172460"/>
                    </a:xfrm>
                    <a:prstGeom prst="rect">
                      <a:avLst/>
                    </a:prstGeom>
                    <a:noFill/>
                    <a:ln>
                      <a:noFill/>
                    </a:ln>
                  </pic:spPr>
                </pic:pic>
              </a:graphicData>
            </a:graphic>
          </wp:inline>
        </w:drawing>
      </w:r>
    </w:p>
    <w:p w14:paraId="46FE41FD" w14:textId="4866E226" w:rsidR="00980264" w:rsidRDefault="00980264" w:rsidP="00980264">
      <w:pPr>
        <w:pStyle w:val="figurecaption"/>
      </w:pPr>
      <w:r w:rsidRPr="006512FB">
        <w:rPr>
          <w:b/>
        </w:rPr>
        <w:t xml:space="preserve">Figure </w:t>
      </w:r>
      <w:r>
        <w:rPr>
          <w:b/>
        </w:rPr>
        <w:t>1</w:t>
      </w:r>
      <w:r>
        <w:t xml:space="preserve"> Radon-222 exhalation flux densities at El </w:t>
      </w:r>
      <w:proofErr w:type="spellStart"/>
      <w:r>
        <w:t>Sherana</w:t>
      </w:r>
      <w:proofErr w:type="spellEnd"/>
      <w:r>
        <w:t xml:space="preserve"> containment in 2017. The white rectangle shows the approximate outline of the containment. The fence line of the facility is visible in the image.</w:t>
      </w:r>
    </w:p>
    <w:p w14:paraId="2DFEB947" w14:textId="77777777" w:rsidR="002264E5" w:rsidRPr="002264E5" w:rsidRDefault="002264E5" w:rsidP="002264E5"/>
    <w:p w14:paraId="4F0B4A53" w14:textId="77777777" w:rsidR="006512FB" w:rsidRDefault="00B45FE4" w:rsidP="009908D3">
      <w:r>
        <w:rPr>
          <w:noProof/>
          <w:lang w:eastAsia="en-AU"/>
        </w:rPr>
        <mc:AlternateContent>
          <mc:Choice Requires="wps">
            <w:drawing>
              <wp:anchor distT="0" distB="0" distL="114300" distR="114300" simplePos="0" relativeHeight="251661312" behindDoc="0" locked="0" layoutInCell="1" allowOverlap="1" wp14:anchorId="4F0B4C61" wp14:editId="4F0B4C62">
                <wp:simplePos x="0" y="0"/>
                <wp:positionH relativeFrom="column">
                  <wp:posOffset>3994785</wp:posOffset>
                </wp:positionH>
                <wp:positionV relativeFrom="paragraph">
                  <wp:posOffset>102235</wp:posOffset>
                </wp:positionV>
                <wp:extent cx="1173708" cy="1091821"/>
                <wp:effectExtent l="0" t="0" r="7620" b="0"/>
                <wp:wrapNone/>
                <wp:docPr id="18" name="Text Box 18"/>
                <wp:cNvGraphicFramePr/>
                <a:graphic xmlns:a="http://schemas.openxmlformats.org/drawingml/2006/main">
                  <a:graphicData uri="http://schemas.microsoft.com/office/word/2010/wordprocessingShape">
                    <wps:wsp>
                      <wps:cNvSpPr txBox="1"/>
                      <wps:spPr>
                        <a:xfrm>
                          <a:off x="0" y="0"/>
                          <a:ext cx="1173708" cy="10918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113" w:type="dxa"/>
                              </w:tblCellMar>
                              <w:tblLook w:val="04A0" w:firstRow="1" w:lastRow="0" w:firstColumn="1" w:lastColumn="0" w:noHBand="0" w:noVBand="1"/>
                            </w:tblPr>
                            <w:tblGrid>
                              <w:gridCol w:w="374"/>
                              <w:gridCol w:w="1294"/>
                            </w:tblGrid>
                            <w:tr w:rsidR="00233EE2" w14:paraId="4F0B4C81" w14:textId="77777777" w:rsidTr="00EE247E">
                              <w:tc>
                                <w:tcPr>
                                  <w:tcW w:w="1980" w:type="dxa"/>
                                  <w:gridSpan w:val="2"/>
                                </w:tcPr>
                                <w:p w14:paraId="4F0B4C80" w14:textId="77777777" w:rsidR="00233EE2" w:rsidRPr="00EE247E" w:rsidRDefault="00233EE2" w:rsidP="00C942E4">
                                  <w:pPr>
                                    <w:spacing w:after="0" w:line="240" w:lineRule="auto"/>
                                    <w:rPr>
                                      <w:rFonts w:ascii="Arial" w:hAnsi="Arial" w:cs="Arial"/>
                                      <w:b/>
                                      <w:sz w:val="12"/>
                                      <w:szCs w:val="12"/>
                                    </w:rPr>
                                  </w:pPr>
                                  <w:r w:rsidRPr="00EE247E">
                                    <w:rPr>
                                      <w:rFonts w:ascii="Arial" w:hAnsi="Arial" w:cs="Arial"/>
                                      <w:b/>
                                      <w:sz w:val="12"/>
                                      <w:szCs w:val="12"/>
                                    </w:rPr>
                                    <w:t>Gamma dose rate (µ</w:t>
                                  </w:r>
                                  <w:proofErr w:type="spellStart"/>
                                  <w:r w:rsidRPr="00EE247E">
                                    <w:rPr>
                                      <w:rFonts w:ascii="Arial" w:hAnsi="Arial" w:cs="Arial"/>
                                      <w:b/>
                                      <w:sz w:val="12"/>
                                      <w:szCs w:val="12"/>
                                    </w:rPr>
                                    <w:t>Gy</w:t>
                                  </w:r>
                                  <w:proofErr w:type="spellEnd"/>
                                  <w:r w:rsidRPr="00EE247E">
                                    <w:rPr>
                                      <w:rFonts w:ascii="Arial" w:hAnsi="Arial" w:cs="Arial"/>
                                      <w:b/>
                                      <w:sz w:val="12"/>
                                      <w:szCs w:val="12"/>
                                    </w:rPr>
                                    <w:t xml:space="preserve"> h</w:t>
                                  </w:r>
                                  <w:r w:rsidRPr="00EE247E">
                                    <w:rPr>
                                      <w:rFonts w:ascii="Arial" w:hAnsi="Arial" w:cs="Arial"/>
                                      <w:b/>
                                      <w:sz w:val="12"/>
                                      <w:szCs w:val="12"/>
                                      <w:vertAlign w:val="superscript"/>
                                    </w:rPr>
                                    <w:t>-1</w:t>
                                  </w:r>
                                  <w:r w:rsidRPr="00EE247E">
                                    <w:rPr>
                                      <w:rFonts w:ascii="Arial" w:hAnsi="Arial" w:cs="Arial"/>
                                      <w:b/>
                                      <w:sz w:val="12"/>
                                      <w:szCs w:val="12"/>
                                    </w:rPr>
                                    <w:t>)</w:t>
                                  </w:r>
                                </w:p>
                              </w:tc>
                            </w:tr>
                            <w:tr w:rsidR="00233EE2" w14:paraId="4F0B4C84" w14:textId="77777777" w:rsidTr="00EE247E">
                              <w:tc>
                                <w:tcPr>
                                  <w:tcW w:w="421" w:type="dxa"/>
                                  <w:tcMar>
                                    <w:bottom w:w="57" w:type="dxa"/>
                                  </w:tcMar>
                                </w:tcPr>
                                <w:p w14:paraId="4F0B4C82" w14:textId="77777777" w:rsidR="00233EE2" w:rsidRPr="00EE247E" w:rsidRDefault="00233EE2" w:rsidP="00EE247E">
                                  <w:pPr>
                                    <w:spacing w:after="0" w:line="240" w:lineRule="auto"/>
                                    <w:jc w:val="right"/>
                                    <w:rPr>
                                      <w:rFonts w:ascii="Arial" w:hAnsi="Arial" w:cs="Arial"/>
                                      <w:sz w:val="12"/>
                                      <w:szCs w:val="12"/>
                                    </w:rPr>
                                  </w:pPr>
                                  <w:r w:rsidRPr="00EE247E">
                                    <w:rPr>
                                      <w:rFonts w:ascii="Arial" w:hAnsi="Arial" w:cs="Arial"/>
                                      <w:color w:val="0000FF"/>
                                      <w:sz w:val="12"/>
                                      <w:szCs w:val="12"/>
                                    </w:rPr>
                                    <w:sym w:font="Wingdings 2" w:char="F098"/>
                                  </w:r>
                                </w:p>
                              </w:tc>
                              <w:tc>
                                <w:tcPr>
                                  <w:tcW w:w="1559" w:type="dxa"/>
                                </w:tcPr>
                                <w:p w14:paraId="4F0B4C83" w14:textId="77777777" w:rsidR="00233EE2" w:rsidRPr="00EE247E" w:rsidRDefault="00233EE2" w:rsidP="00C942E4">
                                  <w:pPr>
                                    <w:spacing w:after="0" w:line="240" w:lineRule="auto"/>
                                    <w:rPr>
                                      <w:rFonts w:ascii="Arial" w:hAnsi="Arial" w:cs="Arial"/>
                                      <w:sz w:val="12"/>
                                      <w:szCs w:val="12"/>
                                    </w:rPr>
                                  </w:pPr>
                                  <w:r w:rsidRPr="00EE247E">
                                    <w:rPr>
                                      <w:rFonts w:ascii="Arial" w:hAnsi="Arial" w:cs="Arial"/>
                                      <w:sz w:val="12"/>
                                      <w:szCs w:val="12"/>
                                    </w:rPr>
                                    <w:t>&lt;0.12</w:t>
                                  </w:r>
                                </w:p>
                              </w:tc>
                            </w:tr>
                            <w:tr w:rsidR="00233EE2" w14:paraId="4F0B4C87" w14:textId="77777777" w:rsidTr="00EE247E">
                              <w:tc>
                                <w:tcPr>
                                  <w:tcW w:w="421" w:type="dxa"/>
                                  <w:tcMar>
                                    <w:bottom w:w="57" w:type="dxa"/>
                                  </w:tcMar>
                                </w:tcPr>
                                <w:p w14:paraId="4F0B4C85" w14:textId="77777777" w:rsidR="00233EE2" w:rsidRPr="00EE247E" w:rsidRDefault="00233EE2" w:rsidP="00EE247E">
                                  <w:pPr>
                                    <w:spacing w:after="0" w:line="240" w:lineRule="auto"/>
                                    <w:jc w:val="right"/>
                                    <w:rPr>
                                      <w:rFonts w:ascii="Arial" w:hAnsi="Arial" w:cs="Arial"/>
                                      <w:sz w:val="12"/>
                                      <w:szCs w:val="12"/>
                                    </w:rPr>
                                  </w:pPr>
                                  <w:r w:rsidRPr="00EE247E">
                                    <w:rPr>
                                      <w:rFonts w:ascii="Arial" w:hAnsi="Arial" w:cs="Arial"/>
                                      <w:color w:val="00B0F0"/>
                                      <w:sz w:val="12"/>
                                      <w:szCs w:val="12"/>
                                    </w:rPr>
                                    <w:sym w:font="Wingdings 2" w:char="F098"/>
                                  </w:r>
                                </w:p>
                              </w:tc>
                              <w:tc>
                                <w:tcPr>
                                  <w:tcW w:w="1559" w:type="dxa"/>
                                </w:tcPr>
                                <w:p w14:paraId="4F0B4C86" w14:textId="77777777" w:rsidR="00233EE2" w:rsidRPr="00EE247E" w:rsidRDefault="00233EE2" w:rsidP="00C942E4">
                                  <w:pPr>
                                    <w:spacing w:after="0" w:line="240" w:lineRule="auto"/>
                                    <w:rPr>
                                      <w:rFonts w:ascii="Arial" w:hAnsi="Arial" w:cs="Arial"/>
                                      <w:sz w:val="12"/>
                                      <w:szCs w:val="12"/>
                                    </w:rPr>
                                  </w:pPr>
                                  <w:r w:rsidRPr="00EE247E">
                                    <w:rPr>
                                      <w:rFonts w:ascii="Arial" w:hAnsi="Arial" w:cs="Arial"/>
                                      <w:sz w:val="12"/>
                                      <w:szCs w:val="12"/>
                                    </w:rPr>
                                    <w:t>0.12–0.14</w:t>
                                  </w:r>
                                </w:p>
                              </w:tc>
                            </w:tr>
                            <w:tr w:rsidR="00233EE2" w14:paraId="4F0B4C8A" w14:textId="77777777" w:rsidTr="00EE247E">
                              <w:tc>
                                <w:tcPr>
                                  <w:tcW w:w="421" w:type="dxa"/>
                                  <w:tcMar>
                                    <w:bottom w:w="57" w:type="dxa"/>
                                  </w:tcMar>
                                </w:tcPr>
                                <w:p w14:paraId="4F0B4C88" w14:textId="77777777" w:rsidR="00233EE2" w:rsidRPr="00EE247E" w:rsidRDefault="00233EE2" w:rsidP="00EE247E">
                                  <w:pPr>
                                    <w:spacing w:after="0" w:line="240" w:lineRule="auto"/>
                                    <w:jc w:val="right"/>
                                    <w:rPr>
                                      <w:rFonts w:ascii="Arial" w:hAnsi="Arial" w:cs="Arial"/>
                                      <w:sz w:val="12"/>
                                      <w:szCs w:val="12"/>
                                    </w:rPr>
                                  </w:pPr>
                                  <w:r w:rsidRPr="00EE247E">
                                    <w:rPr>
                                      <w:rFonts w:ascii="Arial" w:hAnsi="Arial" w:cs="Arial"/>
                                      <w:color w:val="92D050"/>
                                      <w:sz w:val="12"/>
                                      <w:szCs w:val="12"/>
                                    </w:rPr>
                                    <w:sym w:font="Wingdings 2" w:char="F098"/>
                                  </w:r>
                                </w:p>
                              </w:tc>
                              <w:tc>
                                <w:tcPr>
                                  <w:tcW w:w="1559" w:type="dxa"/>
                                </w:tcPr>
                                <w:p w14:paraId="4F0B4C89" w14:textId="77777777" w:rsidR="00233EE2" w:rsidRPr="00EE247E" w:rsidRDefault="00233EE2" w:rsidP="00EE247E">
                                  <w:pPr>
                                    <w:spacing w:after="0" w:line="240" w:lineRule="auto"/>
                                    <w:rPr>
                                      <w:rFonts w:ascii="Arial" w:hAnsi="Arial" w:cs="Arial"/>
                                      <w:sz w:val="12"/>
                                      <w:szCs w:val="12"/>
                                    </w:rPr>
                                  </w:pPr>
                                  <w:r w:rsidRPr="00EE247E">
                                    <w:rPr>
                                      <w:rFonts w:ascii="Arial" w:hAnsi="Arial" w:cs="Arial"/>
                                      <w:sz w:val="12"/>
                                      <w:szCs w:val="12"/>
                                    </w:rPr>
                                    <w:t>0.14–0.16</w:t>
                                  </w:r>
                                </w:p>
                              </w:tc>
                            </w:tr>
                            <w:tr w:rsidR="00233EE2" w14:paraId="4F0B4C8D" w14:textId="77777777" w:rsidTr="00EE247E">
                              <w:tc>
                                <w:tcPr>
                                  <w:tcW w:w="421" w:type="dxa"/>
                                  <w:tcMar>
                                    <w:bottom w:w="57" w:type="dxa"/>
                                  </w:tcMar>
                                </w:tcPr>
                                <w:p w14:paraId="4F0B4C8B" w14:textId="77777777" w:rsidR="00233EE2" w:rsidRPr="00EE247E" w:rsidRDefault="00233EE2" w:rsidP="00EE247E">
                                  <w:pPr>
                                    <w:spacing w:after="0" w:line="240" w:lineRule="auto"/>
                                    <w:jc w:val="right"/>
                                    <w:rPr>
                                      <w:rFonts w:ascii="Arial" w:hAnsi="Arial" w:cs="Arial"/>
                                      <w:sz w:val="12"/>
                                      <w:szCs w:val="12"/>
                                    </w:rPr>
                                  </w:pPr>
                                  <w:r w:rsidRPr="00EE247E">
                                    <w:rPr>
                                      <w:rFonts w:ascii="Arial" w:hAnsi="Arial" w:cs="Arial"/>
                                      <w:color w:val="FFC000"/>
                                      <w:sz w:val="12"/>
                                      <w:szCs w:val="12"/>
                                    </w:rPr>
                                    <w:sym w:font="Wingdings 2" w:char="F098"/>
                                  </w:r>
                                </w:p>
                              </w:tc>
                              <w:tc>
                                <w:tcPr>
                                  <w:tcW w:w="1559" w:type="dxa"/>
                                </w:tcPr>
                                <w:p w14:paraId="4F0B4C8C" w14:textId="77777777" w:rsidR="00233EE2" w:rsidRPr="00EE247E" w:rsidRDefault="00233EE2" w:rsidP="00C942E4">
                                  <w:pPr>
                                    <w:spacing w:after="0" w:line="240" w:lineRule="auto"/>
                                    <w:rPr>
                                      <w:rFonts w:ascii="Arial" w:hAnsi="Arial" w:cs="Arial"/>
                                      <w:sz w:val="12"/>
                                      <w:szCs w:val="12"/>
                                    </w:rPr>
                                  </w:pPr>
                                  <w:r w:rsidRPr="00EE247E">
                                    <w:rPr>
                                      <w:rFonts w:ascii="Arial" w:hAnsi="Arial" w:cs="Arial"/>
                                      <w:sz w:val="12"/>
                                      <w:szCs w:val="12"/>
                                    </w:rPr>
                                    <w:t>0.16–0.18</w:t>
                                  </w:r>
                                </w:p>
                              </w:tc>
                            </w:tr>
                            <w:tr w:rsidR="00233EE2" w14:paraId="4F0B4C90" w14:textId="77777777" w:rsidTr="00EE247E">
                              <w:tc>
                                <w:tcPr>
                                  <w:tcW w:w="421" w:type="dxa"/>
                                  <w:tcMar>
                                    <w:bottom w:w="57" w:type="dxa"/>
                                  </w:tcMar>
                                </w:tcPr>
                                <w:p w14:paraId="4F0B4C8E" w14:textId="77777777" w:rsidR="00233EE2" w:rsidRPr="00EE247E" w:rsidRDefault="00233EE2" w:rsidP="00EE247E">
                                  <w:pPr>
                                    <w:spacing w:after="0" w:line="240" w:lineRule="auto"/>
                                    <w:jc w:val="right"/>
                                    <w:rPr>
                                      <w:rFonts w:ascii="Arial" w:hAnsi="Arial" w:cs="Arial"/>
                                      <w:sz w:val="12"/>
                                      <w:szCs w:val="12"/>
                                    </w:rPr>
                                  </w:pPr>
                                  <w:r w:rsidRPr="00EE247E">
                                    <w:rPr>
                                      <w:rFonts w:ascii="Arial" w:hAnsi="Arial" w:cs="Arial"/>
                                      <w:color w:val="FF0000"/>
                                      <w:sz w:val="12"/>
                                      <w:szCs w:val="12"/>
                                    </w:rPr>
                                    <w:sym w:font="Wingdings 2" w:char="F098"/>
                                  </w:r>
                                </w:p>
                              </w:tc>
                              <w:tc>
                                <w:tcPr>
                                  <w:tcW w:w="1559" w:type="dxa"/>
                                </w:tcPr>
                                <w:p w14:paraId="4F0B4C8F" w14:textId="77777777" w:rsidR="00233EE2" w:rsidRPr="00EE247E" w:rsidRDefault="00233EE2" w:rsidP="0071413C">
                                  <w:pPr>
                                    <w:spacing w:after="0" w:line="240" w:lineRule="auto"/>
                                    <w:rPr>
                                      <w:rFonts w:ascii="Arial" w:hAnsi="Arial" w:cs="Arial"/>
                                      <w:sz w:val="12"/>
                                      <w:szCs w:val="12"/>
                                    </w:rPr>
                                  </w:pPr>
                                  <w:r>
                                    <w:rPr>
                                      <w:rFonts w:ascii="Arial" w:hAnsi="Arial" w:cs="Arial"/>
                                      <w:sz w:val="12"/>
                                      <w:szCs w:val="12"/>
                                    </w:rPr>
                                    <w:t>&gt;</w:t>
                                  </w:r>
                                  <w:r w:rsidRPr="00EE247E">
                                    <w:rPr>
                                      <w:rFonts w:ascii="Arial" w:hAnsi="Arial" w:cs="Arial"/>
                                      <w:sz w:val="12"/>
                                      <w:szCs w:val="12"/>
                                    </w:rPr>
                                    <w:t>0.18</w:t>
                                  </w:r>
                                </w:p>
                              </w:tc>
                            </w:tr>
                          </w:tbl>
                          <w:p w14:paraId="4F0B4C91" w14:textId="77777777" w:rsidR="00233EE2" w:rsidRPr="00C942E4" w:rsidRDefault="00233EE2" w:rsidP="00C942E4">
                            <w:pPr>
                              <w:spacing w:line="240" w:lineRule="auto"/>
                              <w:rPr>
                                <w:rFonts w:ascii="Arial" w:hAnsi="Arial" w:cs="Arial"/>
                                <w:sz w:val="14"/>
                                <w:szCs w:val="14"/>
                              </w:rPr>
                            </w:pPr>
                          </w:p>
                          <w:p w14:paraId="4F0B4C92" w14:textId="77777777" w:rsidR="00233EE2" w:rsidRPr="00C942E4" w:rsidRDefault="00233EE2" w:rsidP="00C942E4">
                            <w:pPr>
                              <w:rPr>
                                <w:rFonts w:ascii="Arial" w:hAnsi="Arial" w:cs="Arial"/>
                                <w:sz w:val="14"/>
                                <w:szCs w:val="14"/>
                              </w:rPr>
                            </w:pPr>
                          </w:p>
                          <w:p w14:paraId="4F0B4C93" w14:textId="77777777" w:rsidR="00233EE2" w:rsidRPr="00B45FE4" w:rsidRDefault="00233EE2">
                            <w:pPr>
                              <w:rPr>
                                <w:rFonts w:ascii="Arial" w:hAnsi="Arial" w:cs="Arial"/>
                                <w:sz w:val="14"/>
                                <w:szCs w:val="14"/>
                              </w:rPr>
                            </w:pPr>
                          </w:p>
                        </w:txbxContent>
                      </wps:txbx>
                      <wps:bodyPr rot="0" spcFirstLastPara="0" vertOverflow="overflow" horzOverflow="overflow" vert="horz" wrap="square" lIns="90000" tIns="72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B4C61" id="_x0000_s1033" type="#_x0000_t202" style="position:absolute;left:0;text-align:left;margin-left:314.55pt;margin-top:8.05pt;width:92.4pt;height:8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" fillcolor="white [3201]" stroked="f" strokeweight=".5pt">
                <v:textbox inset="2.5mm,2mm,.5mm,.5mm">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113" w:type="dxa"/>
                        </w:tblCellMar>
                        <w:tblLook w:val="04A0" w:firstRow="1" w:lastRow="0" w:firstColumn="1" w:lastColumn="0" w:noHBand="0" w:noVBand="1"/>
                      </w:tblPr>
                      <w:tblGrid>
                        <w:gridCol w:w="374"/>
                        <w:gridCol w:w="1294"/>
                      </w:tblGrid>
                      <w:tr w:rsidR="00233EE2" w14:paraId="4F0B4C81" w14:textId="77777777" w:rsidTr="00EE247E">
                        <w:tc>
                          <w:tcPr>
                            <w:tcW w:w="1980" w:type="dxa"/>
                            <w:gridSpan w:val="2"/>
                          </w:tcPr>
                          <w:p w14:paraId="4F0B4C80" w14:textId="77777777" w:rsidR="00233EE2" w:rsidRPr="00EE247E" w:rsidRDefault="00233EE2" w:rsidP="00C942E4">
                            <w:pPr>
                              <w:spacing w:after="0" w:line="240" w:lineRule="auto"/>
                              <w:rPr>
                                <w:rFonts w:ascii="Arial" w:hAnsi="Arial" w:cs="Arial"/>
                                <w:b/>
                                <w:sz w:val="12"/>
                                <w:szCs w:val="12"/>
                              </w:rPr>
                            </w:pPr>
                            <w:r w:rsidRPr="00EE247E">
                              <w:rPr>
                                <w:rFonts w:ascii="Arial" w:hAnsi="Arial" w:cs="Arial"/>
                                <w:b/>
                                <w:sz w:val="12"/>
                                <w:szCs w:val="12"/>
                              </w:rPr>
                              <w:t>Gamma dose rate (µ</w:t>
                            </w:r>
                            <w:proofErr w:type="spellStart"/>
                            <w:r w:rsidRPr="00EE247E">
                              <w:rPr>
                                <w:rFonts w:ascii="Arial" w:hAnsi="Arial" w:cs="Arial"/>
                                <w:b/>
                                <w:sz w:val="12"/>
                                <w:szCs w:val="12"/>
                              </w:rPr>
                              <w:t>Gy</w:t>
                            </w:r>
                            <w:proofErr w:type="spellEnd"/>
                            <w:r w:rsidRPr="00EE247E">
                              <w:rPr>
                                <w:rFonts w:ascii="Arial" w:hAnsi="Arial" w:cs="Arial"/>
                                <w:b/>
                                <w:sz w:val="12"/>
                                <w:szCs w:val="12"/>
                              </w:rPr>
                              <w:t xml:space="preserve"> h</w:t>
                            </w:r>
                            <w:r w:rsidRPr="00EE247E">
                              <w:rPr>
                                <w:rFonts w:ascii="Arial" w:hAnsi="Arial" w:cs="Arial"/>
                                <w:b/>
                                <w:sz w:val="12"/>
                                <w:szCs w:val="12"/>
                                <w:vertAlign w:val="superscript"/>
                              </w:rPr>
                              <w:t>-1</w:t>
                            </w:r>
                            <w:r w:rsidRPr="00EE247E">
                              <w:rPr>
                                <w:rFonts w:ascii="Arial" w:hAnsi="Arial" w:cs="Arial"/>
                                <w:b/>
                                <w:sz w:val="12"/>
                                <w:szCs w:val="12"/>
                              </w:rPr>
                              <w:t>)</w:t>
                            </w:r>
                          </w:p>
                        </w:tc>
                      </w:tr>
                      <w:tr w:rsidR="00233EE2" w14:paraId="4F0B4C84" w14:textId="77777777" w:rsidTr="00EE247E">
                        <w:tc>
                          <w:tcPr>
                            <w:tcW w:w="421" w:type="dxa"/>
                            <w:tcMar>
                              <w:bottom w:w="57" w:type="dxa"/>
                            </w:tcMar>
                          </w:tcPr>
                          <w:p w14:paraId="4F0B4C82" w14:textId="77777777" w:rsidR="00233EE2" w:rsidRPr="00EE247E" w:rsidRDefault="00233EE2" w:rsidP="00EE247E">
                            <w:pPr>
                              <w:spacing w:after="0" w:line="240" w:lineRule="auto"/>
                              <w:jc w:val="right"/>
                              <w:rPr>
                                <w:rFonts w:ascii="Arial" w:hAnsi="Arial" w:cs="Arial"/>
                                <w:sz w:val="12"/>
                                <w:szCs w:val="12"/>
                              </w:rPr>
                            </w:pPr>
                            <w:r w:rsidRPr="00EE247E">
                              <w:rPr>
                                <w:rFonts w:ascii="Arial" w:hAnsi="Arial" w:cs="Arial"/>
                                <w:color w:val="0000FF"/>
                                <w:sz w:val="12"/>
                                <w:szCs w:val="12"/>
                              </w:rPr>
                              <w:sym w:font="Wingdings 2" w:char="F098"/>
                            </w:r>
                          </w:p>
                        </w:tc>
                        <w:tc>
                          <w:tcPr>
                            <w:tcW w:w="1559" w:type="dxa"/>
                          </w:tcPr>
                          <w:p w14:paraId="4F0B4C83" w14:textId="77777777" w:rsidR="00233EE2" w:rsidRPr="00EE247E" w:rsidRDefault="00233EE2" w:rsidP="00C942E4">
                            <w:pPr>
                              <w:spacing w:after="0" w:line="240" w:lineRule="auto"/>
                              <w:rPr>
                                <w:rFonts w:ascii="Arial" w:hAnsi="Arial" w:cs="Arial"/>
                                <w:sz w:val="12"/>
                                <w:szCs w:val="12"/>
                              </w:rPr>
                            </w:pPr>
                            <w:r w:rsidRPr="00EE247E">
                              <w:rPr>
                                <w:rFonts w:ascii="Arial" w:hAnsi="Arial" w:cs="Arial"/>
                                <w:sz w:val="12"/>
                                <w:szCs w:val="12"/>
                              </w:rPr>
                              <w:t>&lt;0.12</w:t>
                            </w:r>
                          </w:p>
                        </w:tc>
                      </w:tr>
                      <w:tr w:rsidR="00233EE2" w14:paraId="4F0B4C87" w14:textId="77777777" w:rsidTr="00EE247E">
                        <w:tc>
                          <w:tcPr>
                            <w:tcW w:w="421" w:type="dxa"/>
                            <w:tcMar>
                              <w:bottom w:w="57" w:type="dxa"/>
                            </w:tcMar>
                          </w:tcPr>
                          <w:p w14:paraId="4F0B4C85" w14:textId="77777777" w:rsidR="00233EE2" w:rsidRPr="00EE247E" w:rsidRDefault="00233EE2" w:rsidP="00EE247E">
                            <w:pPr>
                              <w:spacing w:after="0" w:line="240" w:lineRule="auto"/>
                              <w:jc w:val="right"/>
                              <w:rPr>
                                <w:rFonts w:ascii="Arial" w:hAnsi="Arial" w:cs="Arial"/>
                                <w:sz w:val="12"/>
                                <w:szCs w:val="12"/>
                              </w:rPr>
                            </w:pPr>
                            <w:r w:rsidRPr="00EE247E">
                              <w:rPr>
                                <w:rFonts w:ascii="Arial" w:hAnsi="Arial" w:cs="Arial"/>
                                <w:color w:val="00B0F0"/>
                                <w:sz w:val="12"/>
                                <w:szCs w:val="12"/>
                              </w:rPr>
                              <w:sym w:font="Wingdings 2" w:char="F098"/>
                            </w:r>
                          </w:p>
                        </w:tc>
                        <w:tc>
                          <w:tcPr>
                            <w:tcW w:w="1559" w:type="dxa"/>
                          </w:tcPr>
                          <w:p w14:paraId="4F0B4C86" w14:textId="77777777" w:rsidR="00233EE2" w:rsidRPr="00EE247E" w:rsidRDefault="00233EE2" w:rsidP="00C942E4">
                            <w:pPr>
                              <w:spacing w:after="0" w:line="240" w:lineRule="auto"/>
                              <w:rPr>
                                <w:rFonts w:ascii="Arial" w:hAnsi="Arial" w:cs="Arial"/>
                                <w:sz w:val="12"/>
                                <w:szCs w:val="12"/>
                              </w:rPr>
                            </w:pPr>
                            <w:r w:rsidRPr="00EE247E">
                              <w:rPr>
                                <w:rFonts w:ascii="Arial" w:hAnsi="Arial" w:cs="Arial"/>
                                <w:sz w:val="12"/>
                                <w:szCs w:val="12"/>
                              </w:rPr>
                              <w:t>0.12–0.14</w:t>
                            </w:r>
                          </w:p>
                        </w:tc>
                      </w:tr>
                      <w:tr w:rsidR="00233EE2" w14:paraId="4F0B4C8A" w14:textId="77777777" w:rsidTr="00EE247E">
                        <w:tc>
                          <w:tcPr>
                            <w:tcW w:w="421" w:type="dxa"/>
                            <w:tcMar>
                              <w:bottom w:w="57" w:type="dxa"/>
                            </w:tcMar>
                          </w:tcPr>
                          <w:p w14:paraId="4F0B4C88" w14:textId="77777777" w:rsidR="00233EE2" w:rsidRPr="00EE247E" w:rsidRDefault="00233EE2" w:rsidP="00EE247E">
                            <w:pPr>
                              <w:spacing w:after="0" w:line="240" w:lineRule="auto"/>
                              <w:jc w:val="right"/>
                              <w:rPr>
                                <w:rFonts w:ascii="Arial" w:hAnsi="Arial" w:cs="Arial"/>
                                <w:sz w:val="12"/>
                                <w:szCs w:val="12"/>
                              </w:rPr>
                            </w:pPr>
                            <w:r w:rsidRPr="00EE247E">
                              <w:rPr>
                                <w:rFonts w:ascii="Arial" w:hAnsi="Arial" w:cs="Arial"/>
                                <w:color w:val="92D050"/>
                                <w:sz w:val="12"/>
                                <w:szCs w:val="12"/>
                              </w:rPr>
                              <w:sym w:font="Wingdings 2" w:char="F098"/>
                            </w:r>
                          </w:p>
                        </w:tc>
                        <w:tc>
                          <w:tcPr>
                            <w:tcW w:w="1559" w:type="dxa"/>
                          </w:tcPr>
                          <w:p w14:paraId="4F0B4C89" w14:textId="77777777" w:rsidR="00233EE2" w:rsidRPr="00EE247E" w:rsidRDefault="00233EE2" w:rsidP="00EE247E">
                            <w:pPr>
                              <w:spacing w:after="0" w:line="240" w:lineRule="auto"/>
                              <w:rPr>
                                <w:rFonts w:ascii="Arial" w:hAnsi="Arial" w:cs="Arial"/>
                                <w:sz w:val="12"/>
                                <w:szCs w:val="12"/>
                              </w:rPr>
                            </w:pPr>
                            <w:r w:rsidRPr="00EE247E">
                              <w:rPr>
                                <w:rFonts w:ascii="Arial" w:hAnsi="Arial" w:cs="Arial"/>
                                <w:sz w:val="12"/>
                                <w:szCs w:val="12"/>
                              </w:rPr>
                              <w:t>0.14–0.16</w:t>
                            </w:r>
                          </w:p>
                        </w:tc>
                      </w:tr>
                      <w:tr w:rsidR="00233EE2" w14:paraId="4F0B4C8D" w14:textId="77777777" w:rsidTr="00EE247E">
                        <w:tc>
                          <w:tcPr>
                            <w:tcW w:w="421" w:type="dxa"/>
                            <w:tcMar>
                              <w:bottom w:w="57" w:type="dxa"/>
                            </w:tcMar>
                          </w:tcPr>
                          <w:p w14:paraId="4F0B4C8B" w14:textId="77777777" w:rsidR="00233EE2" w:rsidRPr="00EE247E" w:rsidRDefault="00233EE2" w:rsidP="00EE247E">
                            <w:pPr>
                              <w:spacing w:after="0" w:line="240" w:lineRule="auto"/>
                              <w:jc w:val="right"/>
                              <w:rPr>
                                <w:rFonts w:ascii="Arial" w:hAnsi="Arial" w:cs="Arial"/>
                                <w:sz w:val="12"/>
                                <w:szCs w:val="12"/>
                              </w:rPr>
                            </w:pPr>
                            <w:r w:rsidRPr="00EE247E">
                              <w:rPr>
                                <w:rFonts w:ascii="Arial" w:hAnsi="Arial" w:cs="Arial"/>
                                <w:color w:val="FFC000"/>
                                <w:sz w:val="12"/>
                                <w:szCs w:val="12"/>
                              </w:rPr>
                              <w:sym w:font="Wingdings 2" w:char="F098"/>
                            </w:r>
                          </w:p>
                        </w:tc>
                        <w:tc>
                          <w:tcPr>
                            <w:tcW w:w="1559" w:type="dxa"/>
                          </w:tcPr>
                          <w:p w14:paraId="4F0B4C8C" w14:textId="77777777" w:rsidR="00233EE2" w:rsidRPr="00EE247E" w:rsidRDefault="00233EE2" w:rsidP="00C942E4">
                            <w:pPr>
                              <w:spacing w:after="0" w:line="240" w:lineRule="auto"/>
                              <w:rPr>
                                <w:rFonts w:ascii="Arial" w:hAnsi="Arial" w:cs="Arial"/>
                                <w:sz w:val="12"/>
                                <w:szCs w:val="12"/>
                              </w:rPr>
                            </w:pPr>
                            <w:r w:rsidRPr="00EE247E">
                              <w:rPr>
                                <w:rFonts w:ascii="Arial" w:hAnsi="Arial" w:cs="Arial"/>
                                <w:sz w:val="12"/>
                                <w:szCs w:val="12"/>
                              </w:rPr>
                              <w:t>0.16–0.18</w:t>
                            </w:r>
                          </w:p>
                        </w:tc>
                      </w:tr>
                      <w:tr w:rsidR="00233EE2" w14:paraId="4F0B4C90" w14:textId="77777777" w:rsidTr="00EE247E">
                        <w:tc>
                          <w:tcPr>
                            <w:tcW w:w="421" w:type="dxa"/>
                            <w:tcMar>
                              <w:bottom w:w="57" w:type="dxa"/>
                            </w:tcMar>
                          </w:tcPr>
                          <w:p w14:paraId="4F0B4C8E" w14:textId="77777777" w:rsidR="00233EE2" w:rsidRPr="00EE247E" w:rsidRDefault="00233EE2" w:rsidP="00EE247E">
                            <w:pPr>
                              <w:spacing w:after="0" w:line="240" w:lineRule="auto"/>
                              <w:jc w:val="right"/>
                              <w:rPr>
                                <w:rFonts w:ascii="Arial" w:hAnsi="Arial" w:cs="Arial"/>
                                <w:sz w:val="12"/>
                                <w:szCs w:val="12"/>
                              </w:rPr>
                            </w:pPr>
                            <w:r w:rsidRPr="00EE247E">
                              <w:rPr>
                                <w:rFonts w:ascii="Arial" w:hAnsi="Arial" w:cs="Arial"/>
                                <w:color w:val="FF0000"/>
                                <w:sz w:val="12"/>
                                <w:szCs w:val="12"/>
                              </w:rPr>
                              <w:sym w:font="Wingdings 2" w:char="F098"/>
                            </w:r>
                          </w:p>
                        </w:tc>
                        <w:tc>
                          <w:tcPr>
                            <w:tcW w:w="1559" w:type="dxa"/>
                          </w:tcPr>
                          <w:p w14:paraId="4F0B4C8F" w14:textId="77777777" w:rsidR="00233EE2" w:rsidRPr="00EE247E" w:rsidRDefault="00233EE2" w:rsidP="0071413C">
                            <w:pPr>
                              <w:spacing w:after="0" w:line="240" w:lineRule="auto"/>
                              <w:rPr>
                                <w:rFonts w:ascii="Arial" w:hAnsi="Arial" w:cs="Arial"/>
                                <w:sz w:val="12"/>
                                <w:szCs w:val="12"/>
                              </w:rPr>
                            </w:pPr>
                            <w:r>
                              <w:rPr>
                                <w:rFonts w:ascii="Arial" w:hAnsi="Arial" w:cs="Arial"/>
                                <w:sz w:val="12"/>
                                <w:szCs w:val="12"/>
                              </w:rPr>
                              <w:t>&gt;</w:t>
                            </w:r>
                            <w:r w:rsidRPr="00EE247E">
                              <w:rPr>
                                <w:rFonts w:ascii="Arial" w:hAnsi="Arial" w:cs="Arial"/>
                                <w:sz w:val="12"/>
                                <w:szCs w:val="12"/>
                              </w:rPr>
                              <w:t>0.18</w:t>
                            </w:r>
                          </w:p>
                        </w:tc>
                      </w:tr>
                    </w:tbl>
                    <w:p w14:paraId="4F0B4C91" w14:textId="77777777" w:rsidR="00233EE2" w:rsidRPr="00C942E4" w:rsidRDefault="00233EE2" w:rsidP="00C942E4">
                      <w:pPr>
                        <w:spacing w:line="240" w:lineRule="auto"/>
                        <w:rPr>
                          <w:rFonts w:ascii="Arial" w:hAnsi="Arial" w:cs="Arial"/>
                          <w:sz w:val="14"/>
                          <w:szCs w:val="14"/>
                        </w:rPr>
                      </w:pPr>
                    </w:p>
                    <w:p w14:paraId="4F0B4C92" w14:textId="77777777" w:rsidR="00233EE2" w:rsidRPr="00C942E4" w:rsidRDefault="00233EE2" w:rsidP="00C942E4">
                      <w:pPr>
                        <w:rPr>
                          <w:rFonts w:ascii="Arial" w:hAnsi="Arial" w:cs="Arial"/>
                          <w:sz w:val="14"/>
                          <w:szCs w:val="14"/>
                        </w:rPr>
                      </w:pPr>
                    </w:p>
                    <w:p w14:paraId="4F0B4C93" w14:textId="77777777" w:rsidR="00233EE2" w:rsidRPr="00B45FE4" w:rsidRDefault="00233EE2">
                      <w:pPr>
                        <w:rPr>
                          <w:rFonts w:ascii="Arial" w:hAnsi="Arial" w:cs="Arial"/>
                          <w:sz w:val="14"/>
                          <w:szCs w:val="14"/>
                        </w:rPr>
                      </w:pPr>
                    </w:p>
                  </w:txbxContent>
                </v:textbox>
              </v:shape>
            </w:pict>
          </mc:Fallback>
        </mc:AlternateContent>
      </w:r>
      <w:r w:rsidR="006512FB" w:rsidRPr="006512FB">
        <w:rPr>
          <w:noProof/>
          <w:lang w:eastAsia="en-AU"/>
        </w:rPr>
        <w:drawing>
          <wp:inline distT="0" distB="0" distL="0" distR="0" wp14:anchorId="4F0B4C63" wp14:editId="4F0B4C64">
            <wp:extent cx="5274310" cy="3169959"/>
            <wp:effectExtent l="0" t="0" r="2540" b="0"/>
            <wp:docPr id="13" name="Picture 13" descr="\\Client\D$\USB1\Work\SAV\Gamma dose r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ent\D$\USB1\Work\SAV\Gamma dose rates.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74310" cy="3169959"/>
                    </a:xfrm>
                    <a:prstGeom prst="rect">
                      <a:avLst/>
                    </a:prstGeom>
                    <a:noFill/>
                    <a:ln>
                      <a:noFill/>
                    </a:ln>
                  </pic:spPr>
                </pic:pic>
              </a:graphicData>
            </a:graphic>
          </wp:inline>
        </w:drawing>
      </w:r>
    </w:p>
    <w:p w14:paraId="4F0B4A54" w14:textId="2CD8EEE2" w:rsidR="006512FB" w:rsidRDefault="006512FB" w:rsidP="00B45FE4">
      <w:pPr>
        <w:pStyle w:val="figurecaption"/>
      </w:pPr>
      <w:r w:rsidRPr="006512FB">
        <w:rPr>
          <w:b/>
        </w:rPr>
        <w:t xml:space="preserve">Figure </w:t>
      </w:r>
      <w:r w:rsidR="00980264">
        <w:rPr>
          <w:b/>
        </w:rPr>
        <w:t>2</w:t>
      </w:r>
      <w:r w:rsidR="00C27954">
        <w:t xml:space="preserve"> Gamma dose rates at El </w:t>
      </w:r>
      <w:proofErr w:type="spellStart"/>
      <w:r w:rsidR="00C27954">
        <w:t>Sherana</w:t>
      </w:r>
      <w:proofErr w:type="spellEnd"/>
      <w:r w:rsidR="00C27954">
        <w:t xml:space="preserve"> containment in 2017. The white rectangle shows the approximate outline of the containment. The fence</w:t>
      </w:r>
      <w:r w:rsidR="007B769D">
        <w:t xml:space="preserve"> </w:t>
      </w:r>
      <w:r w:rsidR="00C27954">
        <w:t>line of the facility is visible in the image.</w:t>
      </w:r>
    </w:p>
    <w:p w14:paraId="4F0B4A57" w14:textId="5FF0E45F" w:rsidR="0096227B" w:rsidRDefault="00C576B0" w:rsidP="009908D3">
      <w:r>
        <w:t>Radon</w:t>
      </w:r>
      <w:r w:rsidR="009A7F56">
        <w:t>-222</w:t>
      </w:r>
      <w:r>
        <w:t xml:space="preserve"> exhalation flux densities </w:t>
      </w:r>
      <w:r w:rsidR="002264E5">
        <w:t>directly above</w:t>
      </w:r>
      <w:r w:rsidR="004A2358">
        <w:t xml:space="preserve"> the containment, off the containment but inside the fenced area and outside the fenced area were generally similar</w:t>
      </w:r>
      <w:r w:rsidR="002264E5">
        <w:t xml:space="preserve"> except for </w:t>
      </w:r>
      <w:r w:rsidR="004A2358">
        <w:t xml:space="preserve">three elevated measurements </w:t>
      </w:r>
      <w:r w:rsidR="002264E5">
        <w:t xml:space="preserve">directly above </w:t>
      </w:r>
      <w:r w:rsidR="004A2358">
        <w:t>the containment</w:t>
      </w:r>
      <w:r w:rsidR="00157BE3">
        <w:t xml:space="preserve"> (Figure 1)</w:t>
      </w:r>
      <w:r w:rsidR="004A2358">
        <w:t xml:space="preserve">. </w:t>
      </w:r>
      <w:r w:rsidR="0096227B">
        <w:t xml:space="preserve">The arithmetic mean </w:t>
      </w:r>
      <w:r w:rsidR="00DC1D0B">
        <w:t xml:space="preserve">and standard deviation radon-222 exhalation flux density </w:t>
      </w:r>
      <w:r w:rsidR="002264E5">
        <w:t>directly above the</w:t>
      </w:r>
      <w:r w:rsidR="00DC1D0B">
        <w:t xml:space="preserve"> containment was 29</w:t>
      </w:r>
      <w:r w:rsidR="002264E5">
        <w:t xml:space="preserve"> </w:t>
      </w:r>
      <w:r w:rsidR="00DC1D0B">
        <w:t>±</w:t>
      </w:r>
      <w:r w:rsidR="002264E5">
        <w:t xml:space="preserve"> </w:t>
      </w:r>
      <w:r w:rsidR="00DC1D0B">
        <w:t xml:space="preserve">70 </w:t>
      </w:r>
      <w:proofErr w:type="spellStart"/>
      <w:r w:rsidR="00DC1D0B">
        <w:t>mBq</w:t>
      </w:r>
      <w:proofErr w:type="spellEnd"/>
      <w:r w:rsidR="00DC1D0B">
        <w:t xml:space="preserve"> m</w:t>
      </w:r>
      <w:r w:rsidR="00DC1D0B" w:rsidRPr="00247155">
        <w:rPr>
          <w:vertAlign w:val="superscript"/>
        </w:rPr>
        <w:t>-2</w:t>
      </w:r>
      <w:r w:rsidR="00DC1D0B">
        <w:t xml:space="preserve"> s</w:t>
      </w:r>
      <w:r w:rsidR="00DC1D0B" w:rsidRPr="00247155">
        <w:rPr>
          <w:vertAlign w:val="superscript"/>
        </w:rPr>
        <w:t>-1</w:t>
      </w:r>
      <w:r w:rsidR="00247155">
        <w:t xml:space="preserve"> (</w:t>
      </w:r>
      <w:r w:rsidR="00247155" w:rsidRPr="002264E5">
        <w:rPr>
          <w:i/>
        </w:rPr>
        <w:t>n</w:t>
      </w:r>
      <w:r w:rsidR="002264E5">
        <w:t xml:space="preserve"> </w:t>
      </w:r>
      <w:r w:rsidR="00247155">
        <w:t>=</w:t>
      </w:r>
      <w:r w:rsidR="002264E5">
        <w:t xml:space="preserve"> </w:t>
      </w:r>
      <w:r w:rsidR="00247155">
        <w:t>31)</w:t>
      </w:r>
      <w:r w:rsidR="000E6458">
        <w:t>,</w:t>
      </w:r>
      <w:r w:rsidR="00DC1D0B">
        <w:t xml:space="preserve"> off the containment but inside the fenced area was 12</w:t>
      </w:r>
      <w:r w:rsidR="002264E5">
        <w:t xml:space="preserve"> </w:t>
      </w:r>
      <w:r w:rsidR="00DC1D0B">
        <w:t>±</w:t>
      </w:r>
      <w:r w:rsidR="002264E5">
        <w:t xml:space="preserve"> </w:t>
      </w:r>
      <w:r w:rsidR="00DC1D0B">
        <w:t xml:space="preserve">4 </w:t>
      </w:r>
      <w:proofErr w:type="spellStart"/>
      <w:r w:rsidR="00DC1D0B">
        <w:t>mBq</w:t>
      </w:r>
      <w:proofErr w:type="spellEnd"/>
      <w:r w:rsidR="00DC1D0B">
        <w:t xml:space="preserve"> m</w:t>
      </w:r>
      <w:r w:rsidR="00DC1D0B" w:rsidRPr="00247155">
        <w:rPr>
          <w:vertAlign w:val="superscript"/>
        </w:rPr>
        <w:t>-2</w:t>
      </w:r>
      <w:r w:rsidR="00DC1D0B">
        <w:t xml:space="preserve"> s</w:t>
      </w:r>
      <w:r w:rsidR="00DC1D0B" w:rsidRPr="00247155">
        <w:rPr>
          <w:vertAlign w:val="superscript"/>
        </w:rPr>
        <w:t>-1</w:t>
      </w:r>
      <w:r w:rsidR="00DC1D0B">
        <w:t xml:space="preserve"> </w:t>
      </w:r>
      <w:r w:rsidR="00247155">
        <w:t>(</w:t>
      </w:r>
      <w:r w:rsidR="00247155" w:rsidRPr="002264E5">
        <w:rPr>
          <w:i/>
        </w:rPr>
        <w:t>n</w:t>
      </w:r>
      <w:r w:rsidR="002264E5">
        <w:t xml:space="preserve"> </w:t>
      </w:r>
      <w:r w:rsidR="00247155">
        <w:t>=</w:t>
      </w:r>
      <w:r w:rsidR="002264E5">
        <w:t xml:space="preserve"> </w:t>
      </w:r>
      <w:r w:rsidR="00247155">
        <w:t xml:space="preserve">10) </w:t>
      </w:r>
      <w:r w:rsidR="00DC1D0B">
        <w:t>and outside the fenced area was 5.8</w:t>
      </w:r>
      <w:r w:rsidR="002264E5">
        <w:t xml:space="preserve"> </w:t>
      </w:r>
      <w:r w:rsidR="00DC1D0B">
        <w:t>±</w:t>
      </w:r>
      <w:r w:rsidR="002264E5">
        <w:t xml:space="preserve"> </w:t>
      </w:r>
      <w:r w:rsidR="00247155">
        <w:t xml:space="preserve">3.8 </w:t>
      </w:r>
      <w:proofErr w:type="spellStart"/>
      <w:r w:rsidR="00247155">
        <w:t>mBq</w:t>
      </w:r>
      <w:proofErr w:type="spellEnd"/>
      <w:r w:rsidR="00247155">
        <w:t xml:space="preserve"> m</w:t>
      </w:r>
      <w:r w:rsidR="00247155" w:rsidRPr="00247155">
        <w:rPr>
          <w:vertAlign w:val="superscript"/>
        </w:rPr>
        <w:t>-2</w:t>
      </w:r>
      <w:r w:rsidR="00247155">
        <w:t xml:space="preserve"> s</w:t>
      </w:r>
      <w:r w:rsidR="00247155" w:rsidRPr="00247155">
        <w:rPr>
          <w:vertAlign w:val="superscript"/>
        </w:rPr>
        <w:t>-1</w:t>
      </w:r>
      <w:r w:rsidR="00247155">
        <w:t xml:space="preserve"> (</w:t>
      </w:r>
      <w:r w:rsidR="00247155" w:rsidRPr="002264E5">
        <w:rPr>
          <w:i/>
        </w:rPr>
        <w:t>n</w:t>
      </w:r>
      <w:r w:rsidR="002264E5">
        <w:t xml:space="preserve"> </w:t>
      </w:r>
      <w:r w:rsidR="00247155">
        <w:t>=</w:t>
      </w:r>
      <w:r w:rsidR="002264E5">
        <w:t xml:space="preserve"> </w:t>
      </w:r>
      <w:r w:rsidR="00247155">
        <w:t>5).</w:t>
      </w:r>
      <w:r w:rsidR="002264E5">
        <w:t xml:space="preserve"> The arithmetic mean value directly above</w:t>
      </w:r>
      <w:r w:rsidR="00DC1D0B">
        <w:t xml:space="preserve"> the containment </w:t>
      </w:r>
      <w:r w:rsidR="0099615B">
        <w:t>ha</w:t>
      </w:r>
      <w:r w:rsidR="00DC1D0B">
        <w:t xml:space="preserve">s </w:t>
      </w:r>
      <w:r w:rsidR="0099615B">
        <w:t xml:space="preserve">been </w:t>
      </w:r>
      <w:r w:rsidR="00DC1D0B">
        <w:t xml:space="preserve">skewed by the three elevated measurements. The geometric mean </w:t>
      </w:r>
      <w:r w:rsidR="00247155">
        <w:t>value</w:t>
      </w:r>
      <w:r w:rsidR="00DC1D0B">
        <w:t xml:space="preserve"> of </w:t>
      </w:r>
      <w:r w:rsidR="00247155">
        <w:t>7.1</w:t>
      </w:r>
      <w:r w:rsidR="00DC1D0B">
        <w:t xml:space="preserve"> </w:t>
      </w:r>
      <w:proofErr w:type="spellStart"/>
      <w:r w:rsidR="00247155">
        <w:t>mBq</w:t>
      </w:r>
      <w:proofErr w:type="spellEnd"/>
      <w:r w:rsidR="00247155">
        <w:t xml:space="preserve"> m</w:t>
      </w:r>
      <w:r w:rsidR="00247155" w:rsidRPr="00247155">
        <w:rPr>
          <w:vertAlign w:val="superscript"/>
        </w:rPr>
        <w:t>-2</w:t>
      </w:r>
      <w:r w:rsidR="00247155">
        <w:t xml:space="preserve"> s</w:t>
      </w:r>
      <w:r w:rsidR="00247155" w:rsidRPr="00247155">
        <w:rPr>
          <w:vertAlign w:val="superscript"/>
        </w:rPr>
        <w:t>-1</w:t>
      </w:r>
      <w:r w:rsidR="00247155">
        <w:t xml:space="preserve"> i</w:t>
      </w:r>
      <w:r w:rsidR="00DC1D0B">
        <w:t>s perhaps more representative of the average radon-222</w:t>
      </w:r>
      <w:r w:rsidR="00B84860">
        <w:t xml:space="preserve"> exhalation flux density </w:t>
      </w:r>
      <w:r w:rsidR="00035D45">
        <w:t xml:space="preserve">over the total area </w:t>
      </w:r>
      <w:r w:rsidR="002264E5">
        <w:t>directly above</w:t>
      </w:r>
      <w:r w:rsidR="00035D45">
        <w:t xml:space="preserve"> </w:t>
      </w:r>
      <w:r w:rsidR="00B84860">
        <w:t>the containment</w:t>
      </w:r>
      <w:r w:rsidR="00DC1D0B">
        <w:t>, as less weight is placed on outliers.</w:t>
      </w:r>
    </w:p>
    <w:p w14:paraId="4F0B4A58" w14:textId="3ADDA535" w:rsidR="00AF522F" w:rsidRDefault="00AC390E" w:rsidP="00AF522F">
      <w:r>
        <w:t>The three locations where elevated radon-222 exhalation flux densities were measured do not correspond with elevated gamma dose rates</w:t>
      </w:r>
      <w:r w:rsidR="002264E5">
        <w:t xml:space="preserve"> (Figure 2)</w:t>
      </w:r>
      <w:r>
        <w:t xml:space="preserve">, suggesting that the sampled radon-222 at these locations may have </w:t>
      </w:r>
      <w:r w:rsidR="00AF522F">
        <w:t>originated</w:t>
      </w:r>
      <w:r>
        <w:t xml:space="preserve"> from deeper in the </w:t>
      </w:r>
      <w:r w:rsidR="0099615B">
        <w:t xml:space="preserve">soil </w:t>
      </w:r>
      <w:r>
        <w:t>profile</w:t>
      </w:r>
      <w:r w:rsidR="00AF522F">
        <w:t>, possibly from the buried waste itself through cracks in the clay cap</w:t>
      </w:r>
      <w:r>
        <w:t xml:space="preserve">. </w:t>
      </w:r>
      <w:r w:rsidR="002E0783">
        <w:t xml:space="preserve">Radon-222 in dry soil has a </w:t>
      </w:r>
      <w:r w:rsidR="00AF522F">
        <w:t xml:space="preserve">diffusion length of about </w:t>
      </w:r>
      <w:r w:rsidR="00AF522F" w:rsidRPr="00B84860">
        <w:t>1.5</w:t>
      </w:r>
      <w:r w:rsidR="00AF522F">
        <w:t xml:space="preserve"> m (</w:t>
      </w:r>
      <w:r w:rsidR="00B84860">
        <w:t>IAEA 2013</w:t>
      </w:r>
      <w:r w:rsidR="00F145FC">
        <w:t>,</w:t>
      </w:r>
      <w:r w:rsidR="00B84860">
        <w:t xml:space="preserve"> </w:t>
      </w:r>
      <w:proofErr w:type="spellStart"/>
      <w:r w:rsidR="00AF522F">
        <w:t>Porstendörfer</w:t>
      </w:r>
      <w:proofErr w:type="spellEnd"/>
      <w:r w:rsidR="00AF522F">
        <w:t xml:space="preserve"> 1994)</w:t>
      </w:r>
      <w:r w:rsidR="00157BE3">
        <w:t>, making it possible for radon-222 generated by the decay of radium-226 in the buried waste to be exhaled from the surface of the containment</w:t>
      </w:r>
      <w:r w:rsidR="00AF522F">
        <w:t>. By comparison, the gamma signal in air at 1 m above the ground generally comes from radionuclides located in about the top 0.5 m of the soil, with deeper lying radionuclides tending to contribute only a few percent or less (ICRU 1994).</w:t>
      </w:r>
    </w:p>
    <w:p w14:paraId="1A04013E" w14:textId="30952F29" w:rsidR="00980264" w:rsidRDefault="002264E5" w:rsidP="00AF522F">
      <w:r>
        <w:t>Gamma dose rates directly above</w:t>
      </w:r>
      <w:r w:rsidR="00980264">
        <w:t xml:space="preserve"> the containment, off the containment but inside the fenced area and outside the fenced area were effectively the same (Figure 2). The arithmetic mean and standard deviation gamma dose rate directly above the containment was 0.13 ± 0.01 µ</w:t>
      </w:r>
      <w:proofErr w:type="spellStart"/>
      <w:r w:rsidR="00980264">
        <w:t>Gy</w:t>
      </w:r>
      <w:proofErr w:type="spellEnd"/>
      <w:r w:rsidR="00980264">
        <w:t xml:space="preserve"> h</w:t>
      </w:r>
      <w:r w:rsidR="00980264" w:rsidRPr="000E55D7">
        <w:rPr>
          <w:vertAlign w:val="superscript"/>
        </w:rPr>
        <w:t>-1</w:t>
      </w:r>
      <w:r w:rsidR="00980264">
        <w:t xml:space="preserve"> (</w:t>
      </w:r>
      <w:r w:rsidR="00980264" w:rsidRPr="00980264">
        <w:rPr>
          <w:i/>
        </w:rPr>
        <w:t>n</w:t>
      </w:r>
      <w:r w:rsidR="00980264">
        <w:t xml:space="preserve"> = 31), off the containment but inside the fenced area was 0.12 ± 0.02 µ</w:t>
      </w:r>
      <w:proofErr w:type="spellStart"/>
      <w:r w:rsidR="00980264">
        <w:t>Gy</w:t>
      </w:r>
      <w:proofErr w:type="spellEnd"/>
      <w:r w:rsidR="00980264">
        <w:t xml:space="preserve"> h</w:t>
      </w:r>
      <w:r w:rsidR="00980264" w:rsidRPr="000E55D7">
        <w:rPr>
          <w:vertAlign w:val="superscript"/>
        </w:rPr>
        <w:t>-1</w:t>
      </w:r>
      <w:r w:rsidR="00980264">
        <w:t xml:space="preserve"> (</w:t>
      </w:r>
      <w:r w:rsidR="00980264" w:rsidRPr="00980264">
        <w:rPr>
          <w:i/>
        </w:rPr>
        <w:t>n</w:t>
      </w:r>
      <w:r w:rsidR="00980264">
        <w:t xml:space="preserve"> = 10) and outside the fenced area was 0.11 ± 0.02 µ</w:t>
      </w:r>
      <w:proofErr w:type="spellStart"/>
      <w:r w:rsidR="00980264">
        <w:t>Gy</w:t>
      </w:r>
      <w:proofErr w:type="spellEnd"/>
      <w:r w:rsidR="00980264">
        <w:t xml:space="preserve"> h</w:t>
      </w:r>
      <w:r w:rsidR="00980264" w:rsidRPr="000E55D7">
        <w:rPr>
          <w:vertAlign w:val="superscript"/>
        </w:rPr>
        <w:t>-1</w:t>
      </w:r>
      <w:r w:rsidR="00980264">
        <w:t xml:space="preserve"> (</w:t>
      </w:r>
      <w:r w:rsidR="00980264" w:rsidRPr="00980264">
        <w:rPr>
          <w:i/>
        </w:rPr>
        <w:t>n</w:t>
      </w:r>
      <w:r w:rsidR="00980264">
        <w:t xml:space="preserve"> = 5).</w:t>
      </w:r>
      <w:r w:rsidR="00980264" w:rsidRPr="00980264">
        <w:rPr>
          <w:noProof/>
          <w:lang w:eastAsia="en-AU"/>
        </w:rPr>
        <w:t xml:space="preserve"> </w:t>
      </w:r>
    </w:p>
    <w:p w14:paraId="288786B4" w14:textId="2E686938" w:rsidR="002264E5" w:rsidRDefault="002264E5" w:rsidP="002264E5">
      <w:r>
        <w:t>Table 1 compares the 2017 radon-222 exhalation flux densities directly above the containment to previous measurements, including baseline values from 2007. Radon-222 exhalation flux densities directly above the containment have typically been higher than baseline values and variable between years, though showing a decreasing trend since 2012. The geometric mean of the 2017 measurements was less than the geometric mean baseline value, implying there was no above-background radon-222 exposure pathway to workers or the public at the time of measurements.</w:t>
      </w:r>
    </w:p>
    <w:p w14:paraId="7247691A" w14:textId="0E0C1979" w:rsidR="002264E5" w:rsidRDefault="002264E5" w:rsidP="002264E5">
      <w:pPr>
        <w:pStyle w:val="tablecaption"/>
      </w:pPr>
      <w:r w:rsidRPr="000F64C8">
        <w:rPr>
          <w:b/>
        </w:rPr>
        <w:t xml:space="preserve">Table </w:t>
      </w:r>
      <w:r w:rsidR="00852D16">
        <w:rPr>
          <w:b/>
        </w:rPr>
        <w:t>1</w:t>
      </w:r>
      <w:r>
        <w:t xml:space="preserve"> Summary of biennial radon exhalation flux densities (</w:t>
      </w:r>
      <w:proofErr w:type="spellStart"/>
      <w:r>
        <w:t>mBq</w:t>
      </w:r>
      <w:proofErr w:type="spellEnd"/>
      <w:r>
        <w:t xml:space="preserve"> m</w:t>
      </w:r>
      <w:r w:rsidRPr="000F64C8">
        <w:rPr>
          <w:vertAlign w:val="superscript"/>
        </w:rPr>
        <w:t>-2</w:t>
      </w:r>
      <w:r>
        <w:t xml:space="preserve"> s</w:t>
      </w:r>
      <w:r w:rsidRPr="000F64C8">
        <w:rPr>
          <w:vertAlign w:val="superscript"/>
        </w:rPr>
        <w:t>-1</w:t>
      </w:r>
      <w:r>
        <w:t>) on the containment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
        <w:gridCol w:w="1037"/>
        <w:gridCol w:w="1037"/>
        <w:gridCol w:w="1037"/>
        <w:gridCol w:w="1037"/>
        <w:gridCol w:w="1037"/>
        <w:gridCol w:w="1037"/>
        <w:gridCol w:w="1037"/>
      </w:tblGrid>
      <w:tr w:rsidR="002264E5" w14:paraId="605BAF71" w14:textId="77777777" w:rsidTr="000873C9">
        <w:tc>
          <w:tcPr>
            <w:tcW w:w="1037" w:type="dxa"/>
            <w:tcBorders>
              <w:top w:val="single" w:sz="4" w:space="0" w:color="auto"/>
              <w:bottom w:val="single" w:sz="4" w:space="0" w:color="auto"/>
            </w:tcBorders>
          </w:tcPr>
          <w:p w14:paraId="3897EFC0" w14:textId="77777777" w:rsidR="002264E5" w:rsidRDefault="002264E5" w:rsidP="000873C9">
            <w:pPr>
              <w:pStyle w:val="table1"/>
            </w:pPr>
            <w:r>
              <w:t>Year</w:t>
            </w:r>
          </w:p>
        </w:tc>
        <w:tc>
          <w:tcPr>
            <w:tcW w:w="1037" w:type="dxa"/>
            <w:tcBorders>
              <w:top w:val="single" w:sz="4" w:space="0" w:color="auto"/>
              <w:bottom w:val="single" w:sz="4" w:space="0" w:color="auto"/>
            </w:tcBorders>
          </w:tcPr>
          <w:p w14:paraId="37D56268" w14:textId="77777777" w:rsidR="002264E5" w:rsidRDefault="002264E5" w:rsidP="000873C9">
            <w:pPr>
              <w:pStyle w:val="table1"/>
            </w:pPr>
            <w:r>
              <w:t>Arithmetic mean</w:t>
            </w:r>
          </w:p>
        </w:tc>
        <w:tc>
          <w:tcPr>
            <w:tcW w:w="1037" w:type="dxa"/>
            <w:tcBorders>
              <w:top w:val="single" w:sz="4" w:space="0" w:color="auto"/>
              <w:bottom w:val="single" w:sz="4" w:space="0" w:color="auto"/>
            </w:tcBorders>
          </w:tcPr>
          <w:p w14:paraId="102CF877" w14:textId="77777777" w:rsidR="002264E5" w:rsidRDefault="002264E5" w:rsidP="000873C9">
            <w:pPr>
              <w:pStyle w:val="table1"/>
            </w:pPr>
            <w:r>
              <w:t>Arithmetic standard deviation</w:t>
            </w:r>
          </w:p>
        </w:tc>
        <w:tc>
          <w:tcPr>
            <w:tcW w:w="1037" w:type="dxa"/>
            <w:tcBorders>
              <w:top w:val="single" w:sz="4" w:space="0" w:color="auto"/>
              <w:bottom w:val="single" w:sz="4" w:space="0" w:color="auto"/>
            </w:tcBorders>
          </w:tcPr>
          <w:p w14:paraId="2844A80D" w14:textId="77777777" w:rsidR="002264E5" w:rsidRDefault="002264E5" w:rsidP="000873C9">
            <w:pPr>
              <w:pStyle w:val="table1"/>
            </w:pPr>
            <w:r>
              <w:t>Geometric mean</w:t>
            </w:r>
          </w:p>
        </w:tc>
        <w:tc>
          <w:tcPr>
            <w:tcW w:w="1037" w:type="dxa"/>
            <w:tcBorders>
              <w:top w:val="single" w:sz="4" w:space="0" w:color="auto"/>
              <w:bottom w:val="single" w:sz="4" w:space="0" w:color="auto"/>
            </w:tcBorders>
          </w:tcPr>
          <w:p w14:paraId="6CEFC4C0" w14:textId="77777777" w:rsidR="002264E5" w:rsidRDefault="002264E5" w:rsidP="000873C9">
            <w:pPr>
              <w:pStyle w:val="table1"/>
            </w:pPr>
            <w:r>
              <w:t>Geometric standard deviation</w:t>
            </w:r>
          </w:p>
        </w:tc>
        <w:tc>
          <w:tcPr>
            <w:tcW w:w="1037" w:type="dxa"/>
            <w:tcBorders>
              <w:top w:val="single" w:sz="4" w:space="0" w:color="auto"/>
              <w:bottom w:val="single" w:sz="4" w:space="0" w:color="auto"/>
            </w:tcBorders>
          </w:tcPr>
          <w:p w14:paraId="455BE546" w14:textId="77777777" w:rsidR="002264E5" w:rsidRDefault="002264E5" w:rsidP="000873C9">
            <w:pPr>
              <w:pStyle w:val="table1"/>
            </w:pPr>
            <w:r>
              <w:t>Minimum</w:t>
            </w:r>
          </w:p>
        </w:tc>
        <w:tc>
          <w:tcPr>
            <w:tcW w:w="1037" w:type="dxa"/>
            <w:tcBorders>
              <w:top w:val="single" w:sz="4" w:space="0" w:color="auto"/>
              <w:bottom w:val="single" w:sz="4" w:space="0" w:color="auto"/>
            </w:tcBorders>
          </w:tcPr>
          <w:p w14:paraId="71777B14" w14:textId="77777777" w:rsidR="002264E5" w:rsidRDefault="002264E5" w:rsidP="000873C9">
            <w:pPr>
              <w:pStyle w:val="table1"/>
            </w:pPr>
            <w:r>
              <w:t>Maximum</w:t>
            </w:r>
          </w:p>
        </w:tc>
        <w:tc>
          <w:tcPr>
            <w:tcW w:w="1037" w:type="dxa"/>
            <w:tcBorders>
              <w:top w:val="single" w:sz="4" w:space="0" w:color="auto"/>
              <w:bottom w:val="single" w:sz="4" w:space="0" w:color="auto"/>
            </w:tcBorders>
          </w:tcPr>
          <w:p w14:paraId="0FB9A781" w14:textId="27369594" w:rsidR="002264E5" w:rsidRPr="00852D16" w:rsidRDefault="002264E5" w:rsidP="000873C9">
            <w:pPr>
              <w:pStyle w:val="table1"/>
              <w:rPr>
                <w:i/>
              </w:rPr>
            </w:pPr>
            <w:r w:rsidRPr="00852D16">
              <w:rPr>
                <w:i/>
              </w:rPr>
              <w:t>n</w:t>
            </w:r>
          </w:p>
        </w:tc>
      </w:tr>
      <w:tr w:rsidR="002264E5" w14:paraId="79B8056F" w14:textId="77777777" w:rsidTr="000873C9">
        <w:tc>
          <w:tcPr>
            <w:tcW w:w="1037" w:type="dxa"/>
            <w:tcBorders>
              <w:top w:val="single" w:sz="4" w:space="0" w:color="auto"/>
            </w:tcBorders>
          </w:tcPr>
          <w:p w14:paraId="38666901" w14:textId="77777777" w:rsidR="002264E5" w:rsidRDefault="002264E5" w:rsidP="000873C9">
            <w:pPr>
              <w:pStyle w:val="table1"/>
            </w:pPr>
            <w:r>
              <w:t>2007</w:t>
            </w:r>
            <w:r w:rsidRPr="007D0C2A">
              <w:rPr>
                <w:vertAlign w:val="superscript"/>
              </w:rPr>
              <w:t>a</w:t>
            </w:r>
          </w:p>
        </w:tc>
        <w:tc>
          <w:tcPr>
            <w:tcW w:w="1037" w:type="dxa"/>
            <w:tcBorders>
              <w:top w:val="single" w:sz="4" w:space="0" w:color="auto"/>
            </w:tcBorders>
          </w:tcPr>
          <w:p w14:paraId="4BD714DE" w14:textId="77777777" w:rsidR="002264E5" w:rsidRDefault="002264E5" w:rsidP="000873C9">
            <w:pPr>
              <w:pStyle w:val="table1"/>
            </w:pPr>
            <w:r>
              <w:t>14</w:t>
            </w:r>
          </w:p>
        </w:tc>
        <w:tc>
          <w:tcPr>
            <w:tcW w:w="1037" w:type="dxa"/>
            <w:tcBorders>
              <w:top w:val="single" w:sz="4" w:space="0" w:color="auto"/>
            </w:tcBorders>
          </w:tcPr>
          <w:p w14:paraId="154869C2" w14:textId="77777777" w:rsidR="002264E5" w:rsidRDefault="002264E5" w:rsidP="000873C9">
            <w:pPr>
              <w:pStyle w:val="table1"/>
            </w:pPr>
            <w:r>
              <w:t>6</w:t>
            </w:r>
          </w:p>
        </w:tc>
        <w:tc>
          <w:tcPr>
            <w:tcW w:w="1037" w:type="dxa"/>
            <w:tcBorders>
              <w:top w:val="single" w:sz="4" w:space="0" w:color="auto"/>
            </w:tcBorders>
          </w:tcPr>
          <w:p w14:paraId="160DFA8A" w14:textId="77777777" w:rsidR="002264E5" w:rsidRDefault="002264E5" w:rsidP="000873C9">
            <w:pPr>
              <w:pStyle w:val="table1"/>
            </w:pPr>
            <w:r>
              <w:t>13</w:t>
            </w:r>
          </w:p>
        </w:tc>
        <w:tc>
          <w:tcPr>
            <w:tcW w:w="1037" w:type="dxa"/>
            <w:tcBorders>
              <w:top w:val="single" w:sz="4" w:space="0" w:color="auto"/>
            </w:tcBorders>
          </w:tcPr>
          <w:p w14:paraId="3151496A" w14:textId="77777777" w:rsidR="002264E5" w:rsidRDefault="002264E5" w:rsidP="000873C9">
            <w:pPr>
              <w:pStyle w:val="table1"/>
            </w:pPr>
            <w:r>
              <w:t>1.5</w:t>
            </w:r>
          </w:p>
        </w:tc>
        <w:tc>
          <w:tcPr>
            <w:tcW w:w="1037" w:type="dxa"/>
            <w:tcBorders>
              <w:top w:val="single" w:sz="4" w:space="0" w:color="auto"/>
            </w:tcBorders>
          </w:tcPr>
          <w:p w14:paraId="167A33B6" w14:textId="77777777" w:rsidR="002264E5" w:rsidRDefault="002264E5" w:rsidP="000873C9">
            <w:pPr>
              <w:pStyle w:val="table1"/>
            </w:pPr>
            <w:r>
              <w:t>5.0</w:t>
            </w:r>
          </w:p>
        </w:tc>
        <w:tc>
          <w:tcPr>
            <w:tcW w:w="1037" w:type="dxa"/>
            <w:tcBorders>
              <w:top w:val="single" w:sz="4" w:space="0" w:color="auto"/>
            </w:tcBorders>
          </w:tcPr>
          <w:p w14:paraId="691E9C8A" w14:textId="77777777" w:rsidR="002264E5" w:rsidRDefault="002264E5" w:rsidP="000873C9">
            <w:pPr>
              <w:pStyle w:val="table1"/>
            </w:pPr>
            <w:r>
              <w:t>25</w:t>
            </w:r>
          </w:p>
        </w:tc>
        <w:tc>
          <w:tcPr>
            <w:tcW w:w="1037" w:type="dxa"/>
            <w:tcBorders>
              <w:top w:val="single" w:sz="4" w:space="0" w:color="auto"/>
            </w:tcBorders>
          </w:tcPr>
          <w:p w14:paraId="566848A7" w14:textId="77777777" w:rsidR="002264E5" w:rsidRDefault="002264E5" w:rsidP="000873C9">
            <w:pPr>
              <w:pStyle w:val="table1"/>
            </w:pPr>
            <w:r>
              <w:t>21</w:t>
            </w:r>
          </w:p>
        </w:tc>
      </w:tr>
      <w:tr w:rsidR="002264E5" w14:paraId="1FF999A9" w14:textId="77777777" w:rsidTr="000873C9">
        <w:tc>
          <w:tcPr>
            <w:tcW w:w="1037" w:type="dxa"/>
          </w:tcPr>
          <w:p w14:paraId="23B55A34" w14:textId="77777777" w:rsidR="002264E5" w:rsidRDefault="002264E5" w:rsidP="000873C9">
            <w:pPr>
              <w:pStyle w:val="table1"/>
            </w:pPr>
            <w:r>
              <w:t>2010</w:t>
            </w:r>
          </w:p>
        </w:tc>
        <w:tc>
          <w:tcPr>
            <w:tcW w:w="1037" w:type="dxa"/>
          </w:tcPr>
          <w:p w14:paraId="7F523F80" w14:textId="77777777" w:rsidR="002264E5" w:rsidRDefault="002264E5" w:rsidP="000873C9">
            <w:pPr>
              <w:pStyle w:val="table1"/>
            </w:pPr>
            <w:r>
              <w:t>29</w:t>
            </w:r>
          </w:p>
        </w:tc>
        <w:tc>
          <w:tcPr>
            <w:tcW w:w="1037" w:type="dxa"/>
          </w:tcPr>
          <w:p w14:paraId="115AFDB3" w14:textId="77777777" w:rsidR="002264E5" w:rsidRDefault="002264E5" w:rsidP="000873C9">
            <w:pPr>
              <w:pStyle w:val="table1"/>
            </w:pPr>
            <w:r>
              <w:t>39</w:t>
            </w:r>
          </w:p>
        </w:tc>
        <w:tc>
          <w:tcPr>
            <w:tcW w:w="1037" w:type="dxa"/>
          </w:tcPr>
          <w:p w14:paraId="6AC37A97" w14:textId="77777777" w:rsidR="002264E5" w:rsidRDefault="002264E5" w:rsidP="000873C9">
            <w:pPr>
              <w:pStyle w:val="table1"/>
            </w:pPr>
            <w:r>
              <w:t>19</w:t>
            </w:r>
          </w:p>
        </w:tc>
        <w:tc>
          <w:tcPr>
            <w:tcW w:w="1037" w:type="dxa"/>
          </w:tcPr>
          <w:p w14:paraId="6842E665" w14:textId="77777777" w:rsidR="002264E5" w:rsidRDefault="002264E5" w:rsidP="000873C9">
            <w:pPr>
              <w:pStyle w:val="table1"/>
            </w:pPr>
            <w:r>
              <w:t>2.8</w:t>
            </w:r>
          </w:p>
        </w:tc>
        <w:tc>
          <w:tcPr>
            <w:tcW w:w="1037" w:type="dxa"/>
          </w:tcPr>
          <w:p w14:paraId="698D8DFA" w14:textId="77777777" w:rsidR="002264E5" w:rsidRDefault="002264E5" w:rsidP="000873C9">
            <w:pPr>
              <w:pStyle w:val="table1"/>
            </w:pPr>
            <w:r>
              <w:t>6.2</w:t>
            </w:r>
          </w:p>
        </w:tc>
        <w:tc>
          <w:tcPr>
            <w:tcW w:w="1037" w:type="dxa"/>
          </w:tcPr>
          <w:p w14:paraId="768C8F20" w14:textId="77777777" w:rsidR="002264E5" w:rsidRDefault="002264E5" w:rsidP="000873C9">
            <w:pPr>
              <w:pStyle w:val="table1"/>
            </w:pPr>
            <w:r>
              <w:t>170</w:t>
            </w:r>
          </w:p>
        </w:tc>
        <w:tc>
          <w:tcPr>
            <w:tcW w:w="1037" w:type="dxa"/>
          </w:tcPr>
          <w:p w14:paraId="095BC0A1" w14:textId="77777777" w:rsidR="002264E5" w:rsidRDefault="002264E5" w:rsidP="000873C9">
            <w:pPr>
              <w:pStyle w:val="table1"/>
            </w:pPr>
            <w:r>
              <w:t>34</w:t>
            </w:r>
          </w:p>
        </w:tc>
      </w:tr>
      <w:tr w:rsidR="002264E5" w14:paraId="7A94C7C7" w14:textId="77777777" w:rsidTr="000873C9">
        <w:tc>
          <w:tcPr>
            <w:tcW w:w="1037" w:type="dxa"/>
          </w:tcPr>
          <w:p w14:paraId="4588B293" w14:textId="77777777" w:rsidR="002264E5" w:rsidRDefault="002264E5" w:rsidP="000873C9">
            <w:pPr>
              <w:pStyle w:val="table1"/>
            </w:pPr>
            <w:r>
              <w:t>2012</w:t>
            </w:r>
          </w:p>
        </w:tc>
        <w:tc>
          <w:tcPr>
            <w:tcW w:w="1037" w:type="dxa"/>
          </w:tcPr>
          <w:p w14:paraId="28378480" w14:textId="77777777" w:rsidR="002264E5" w:rsidRDefault="002264E5" w:rsidP="000873C9">
            <w:pPr>
              <w:pStyle w:val="table1"/>
            </w:pPr>
            <w:r>
              <w:t>240</w:t>
            </w:r>
          </w:p>
        </w:tc>
        <w:tc>
          <w:tcPr>
            <w:tcW w:w="1037" w:type="dxa"/>
          </w:tcPr>
          <w:p w14:paraId="74E2E6D5" w14:textId="77777777" w:rsidR="002264E5" w:rsidRDefault="002264E5" w:rsidP="000873C9">
            <w:pPr>
              <w:pStyle w:val="table1"/>
            </w:pPr>
            <w:r>
              <w:t>230</w:t>
            </w:r>
          </w:p>
        </w:tc>
        <w:tc>
          <w:tcPr>
            <w:tcW w:w="1037" w:type="dxa"/>
          </w:tcPr>
          <w:p w14:paraId="3FBE6C65" w14:textId="77777777" w:rsidR="002264E5" w:rsidRDefault="002264E5" w:rsidP="000873C9">
            <w:pPr>
              <w:pStyle w:val="table1"/>
            </w:pPr>
            <w:r>
              <w:t>120</w:t>
            </w:r>
          </w:p>
        </w:tc>
        <w:tc>
          <w:tcPr>
            <w:tcW w:w="1037" w:type="dxa"/>
          </w:tcPr>
          <w:p w14:paraId="075131A4" w14:textId="77777777" w:rsidR="002264E5" w:rsidRDefault="002264E5" w:rsidP="000873C9">
            <w:pPr>
              <w:pStyle w:val="table1"/>
            </w:pPr>
            <w:r>
              <w:t>2.2</w:t>
            </w:r>
          </w:p>
        </w:tc>
        <w:tc>
          <w:tcPr>
            <w:tcW w:w="1037" w:type="dxa"/>
          </w:tcPr>
          <w:p w14:paraId="50EA16FA" w14:textId="77777777" w:rsidR="002264E5" w:rsidRDefault="002264E5" w:rsidP="000873C9">
            <w:pPr>
              <w:pStyle w:val="table1"/>
            </w:pPr>
            <w:r>
              <w:t>18</w:t>
            </w:r>
          </w:p>
        </w:tc>
        <w:tc>
          <w:tcPr>
            <w:tcW w:w="1037" w:type="dxa"/>
          </w:tcPr>
          <w:p w14:paraId="3F8049B7" w14:textId="77777777" w:rsidR="002264E5" w:rsidRDefault="002264E5" w:rsidP="000873C9">
            <w:pPr>
              <w:pStyle w:val="table1"/>
            </w:pPr>
            <w:r>
              <w:t>750</w:t>
            </w:r>
          </w:p>
        </w:tc>
        <w:tc>
          <w:tcPr>
            <w:tcW w:w="1037" w:type="dxa"/>
          </w:tcPr>
          <w:p w14:paraId="3798C39A" w14:textId="77777777" w:rsidR="002264E5" w:rsidRDefault="002264E5" w:rsidP="000873C9">
            <w:pPr>
              <w:pStyle w:val="table1"/>
            </w:pPr>
            <w:r>
              <w:t>17</w:t>
            </w:r>
          </w:p>
        </w:tc>
      </w:tr>
      <w:tr w:rsidR="002264E5" w14:paraId="5A740FAF" w14:textId="77777777" w:rsidTr="000873C9">
        <w:tc>
          <w:tcPr>
            <w:tcW w:w="1037" w:type="dxa"/>
          </w:tcPr>
          <w:p w14:paraId="38C11F85" w14:textId="77777777" w:rsidR="002264E5" w:rsidRDefault="002264E5" w:rsidP="000873C9">
            <w:pPr>
              <w:pStyle w:val="table1"/>
            </w:pPr>
            <w:r>
              <w:t>2013</w:t>
            </w:r>
          </w:p>
        </w:tc>
        <w:tc>
          <w:tcPr>
            <w:tcW w:w="1037" w:type="dxa"/>
          </w:tcPr>
          <w:p w14:paraId="63E2FF77" w14:textId="77777777" w:rsidR="002264E5" w:rsidRDefault="002264E5" w:rsidP="000873C9">
            <w:pPr>
              <w:pStyle w:val="table1"/>
            </w:pPr>
            <w:r>
              <w:t>180</w:t>
            </w:r>
          </w:p>
        </w:tc>
        <w:tc>
          <w:tcPr>
            <w:tcW w:w="1037" w:type="dxa"/>
          </w:tcPr>
          <w:p w14:paraId="166F6361" w14:textId="77777777" w:rsidR="002264E5" w:rsidRDefault="002264E5" w:rsidP="000873C9">
            <w:pPr>
              <w:pStyle w:val="table1"/>
            </w:pPr>
            <w:r>
              <w:t>150</w:t>
            </w:r>
          </w:p>
        </w:tc>
        <w:tc>
          <w:tcPr>
            <w:tcW w:w="1037" w:type="dxa"/>
          </w:tcPr>
          <w:p w14:paraId="4A445056" w14:textId="77777777" w:rsidR="002264E5" w:rsidRDefault="002264E5" w:rsidP="000873C9">
            <w:pPr>
              <w:pStyle w:val="table1"/>
            </w:pPr>
            <w:r>
              <w:t>99</w:t>
            </w:r>
          </w:p>
        </w:tc>
        <w:tc>
          <w:tcPr>
            <w:tcW w:w="1037" w:type="dxa"/>
          </w:tcPr>
          <w:p w14:paraId="39CAD3C0" w14:textId="77777777" w:rsidR="002264E5" w:rsidRDefault="002264E5" w:rsidP="000873C9">
            <w:pPr>
              <w:pStyle w:val="table1"/>
            </w:pPr>
            <w:r>
              <w:t>2.1</w:t>
            </w:r>
          </w:p>
        </w:tc>
        <w:tc>
          <w:tcPr>
            <w:tcW w:w="1037" w:type="dxa"/>
          </w:tcPr>
          <w:p w14:paraId="352A44CB" w14:textId="77777777" w:rsidR="002264E5" w:rsidRDefault="002264E5" w:rsidP="000873C9">
            <w:pPr>
              <w:pStyle w:val="table1"/>
            </w:pPr>
            <w:r>
              <w:t>9.7</w:t>
            </w:r>
          </w:p>
        </w:tc>
        <w:tc>
          <w:tcPr>
            <w:tcW w:w="1037" w:type="dxa"/>
          </w:tcPr>
          <w:p w14:paraId="319DE3A2" w14:textId="77777777" w:rsidR="002264E5" w:rsidRDefault="002264E5" w:rsidP="000873C9">
            <w:pPr>
              <w:pStyle w:val="table1"/>
            </w:pPr>
            <w:r>
              <w:t>530</w:t>
            </w:r>
          </w:p>
        </w:tc>
        <w:tc>
          <w:tcPr>
            <w:tcW w:w="1037" w:type="dxa"/>
          </w:tcPr>
          <w:p w14:paraId="1132870F" w14:textId="77777777" w:rsidR="002264E5" w:rsidRDefault="002264E5" w:rsidP="000873C9">
            <w:pPr>
              <w:pStyle w:val="table1"/>
            </w:pPr>
            <w:r>
              <w:t>30</w:t>
            </w:r>
          </w:p>
        </w:tc>
      </w:tr>
      <w:tr w:rsidR="002264E5" w14:paraId="09F43605" w14:textId="77777777" w:rsidTr="000873C9">
        <w:tc>
          <w:tcPr>
            <w:tcW w:w="1037" w:type="dxa"/>
          </w:tcPr>
          <w:p w14:paraId="318A801F" w14:textId="77777777" w:rsidR="002264E5" w:rsidRDefault="002264E5" w:rsidP="000873C9">
            <w:pPr>
              <w:pStyle w:val="table1"/>
            </w:pPr>
            <w:r>
              <w:t>2015</w:t>
            </w:r>
          </w:p>
        </w:tc>
        <w:tc>
          <w:tcPr>
            <w:tcW w:w="1037" w:type="dxa"/>
          </w:tcPr>
          <w:p w14:paraId="2961ED0B" w14:textId="77777777" w:rsidR="002264E5" w:rsidRDefault="002264E5" w:rsidP="000873C9">
            <w:pPr>
              <w:pStyle w:val="table1"/>
            </w:pPr>
            <w:r>
              <w:t>110</w:t>
            </w:r>
          </w:p>
        </w:tc>
        <w:tc>
          <w:tcPr>
            <w:tcW w:w="1037" w:type="dxa"/>
          </w:tcPr>
          <w:p w14:paraId="2CCF9949" w14:textId="77777777" w:rsidR="002264E5" w:rsidRDefault="002264E5" w:rsidP="000873C9">
            <w:pPr>
              <w:pStyle w:val="table1"/>
            </w:pPr>
            <w:r>
              <w:t>90</w:t>
            </w:r>
          </w:p>
        </w:tc>
        <w:tc>
          <w:tcPr>
            <w:tcW w:w="1037" w:type="dxa"/>
          </w:tcPr>
          <w:p w14:paraId="33385AA4" w14:textId="77777777" w:rsidR="002264E5" w:rsidRDefault="002264E5" w:rsidP="000873C9">
            <w:pPr>
              <w:pStyle w:val="table1"/>
            </w:pPr>
            <w:r>
              <w:t>72</w:t>
            </w:r>
          </w:p>
        </w:tc>
        <w:tc>
          <w:tcPr>
            <w:tcW w:w="1037" w:type="dxa"/>
          </w:tcPr>
          <w:p w14:paraId="13FA063F" w14:textId="77777777" w:rsidR="002264E5" w:rsidRDefault="002264E5" w:rsidP="000873C9">
            <w:pPr>
              <w:pStyle w:val="table1"/>
            </w:pPr>
            <w:r>
              <w:t>3.0</w:t>
            </w:r>
          </w:p>
        </w:tc>
        <w:tc>
          <w:tcPr>
            <w:tcW w:w="1037" w:type="dxa"/>
          </w:tcPr>
          <w:p w14:paraId="79CE48FE" w14:textId="77777777" w:rsidR="002264E5" w:rsidRDefault="002264E5" w:rsidP="000873C9">
            <w:pPr>
              <w:pStyle w:val="table1"/>
            </w:pPr>
            <w:r>
              <w:t>5.0</w:t>
            </w:r>
          </w:p>
        </w:tc>
        <w:tc>
          <w:tcPr>
            <w:tcW w:w="1037" w:type="dxa"/>
          </w:tcPr>
          <w:p w14:paraId="79D33B9F" w14:textId="77777777" w:rsidR="002264E5" w:rsidRDefault="002264E5" w:rsidP="000873C9">
            <w:pPr>
              <w:pStyle w:val="table1"/>
            </w:pPr>
            <w:r>
              <w:t>350</w:t>
            </w:r>
          </w:p>
        </w:tc>
        <w:tc>
          <w:tcPr>
            <w:tcW w:w="1037" w:type="dxa"/>
          </w:tcPr>
          <w:p w14:paraId="37A32CA3" w14:textId="77777777" w:rsidR="002264E5" w:rsidRDefault="002264E5" w:rsidP="000873C9">
            <w:pPr>
              <w:pStyle w:val="table1"/>
            </w:pPr>
            <w:r>
              <w:t>30</w:t>
            </w:r>
          </w:p>
        </w:tc>
      </w:tr>
      <w:tr w:rsidR="002264E5" w14:paraId="780007D0" w14:textId="77777777" w:rsidTr="000873C9">
        <w:tc>
          <w:tcPr>
            <w:tcW w:w="1037" w:type="dxa"/>
            <w:tcBorders>
              <w:bottom w:val="single" w:sz="4" w:space="0" w:color="auto"/>
            </w:tcBorders>
          </w:tcPr>
          <w:p w14:paraId="78C91842" w14:textId="77777777" w:rsidR="002264E5" w:rsidRDefault="002264E5" w:rsidP="000873C9">
            <w:pPr>
              <w:pStyle w:val="table1"/>
            </w:pPr>
            <w:r>
              <w:t>2017</w:t>
            </w:r>
          </w:p>
        </w:tc>
        <w:tc>
          <w:tcPr>
            <w:tcW w:w="1037" w:type="dxa"/>
            <w:tcBorders>
              <w:bottom w:val="single" w:sz="4" w:space="0" w:color="auto"/>
            </w:tcBorders>
          </w:tcPr>
          <w:p w14:paraId="55B48FE4" w14:textId="77777777" w:rsidR="002264E5" w:rsidRDefault="002264E5" w:rsidP="000873C9">
            <w:pPr>
              <w:pStyle w:val="table1"/>
            </w:pPr>
            <w:r>
              <w:t>29</w:t>
            </w:r>
          </w:p>
        </w:tc>
        <w:tc>
          <w:tcPr>
            <w:tcW w:w="1037" w:type="dxa"/>
            <w:tcBorders>
              <w:bottom w:val="single" w:sz="4" w:space="0" w:color="auto"/>
            </w:tcBorders>
          </w:tcPr>
          <w:p w14:paraId="0B00F7AC" w14:textId="77777777" w:rsidR="002264E5" w:rsidRDefault="002264E5" w:rsidP="000873C9">
            <w:pPr>
              <w:pStyle w:val="table1"/>
            </w:pPr>
            <w:r>
              <w:t>70</w:t>
            </w:r>
          </w:p>
        </w:tc>
        <w:tc>
          <w:tcPr>
            <w:tcW w:w="1037" w:type="dxa"/>
            <w:tcBorders>
              <w:bottom w:val="single" w:sz="4" w:space="0" w:color="auto"/>
            </w:tcBorders>
          </w:tcPr>
          <w:p w14:paraId="3F2A2CCB" w14:textId="77777777" w:rsidR="002264E5" w:rsidRDefault="002264E5" w:rsidP="000873C9">
            <w:pPr>
              <w:pStyle w:val="table1"/>
            </w:pPr>
            <w:r>
              <w:t>7.1</w:t>
            </w:r>
          </w:p>
        </w:tc>
        <w:tc>
          <w:tcPr>
            <w:tcW w:w="1037" w:type="dxa"/>
            <w:tcBorders>
              <w:bottom w:val="single" w:sz="4" w:space="0" w:color="auto"/>
            </w:tcBorders>
          </w:tcPr>
          <w:p w14:paraId="50054123" w14:textId="77777777" w:rsidR="002264E5" w:rsidRDefault="002264E5" w:rsidP="000873C9">
            <w:pPr>
              <w:pStyle w:val="table1"/>
            </w:pPr>
            <w:r>
              <w:t>4.0</w:t>
            </w:r>
          </w:p>
        </w:tc>
        <w:tc>
          <w:tcPr>
            <w:tcW w:w="1037" w:type="dxa"/>
            <w:tcBorders>
              <w:bottom w:val="single" w:sz="4" w:space="0" w:color="auto"/>
            </w:tcBorders>
          </w:tcPr>
          <w:p w14:paraId="74A0A9F0" w14:textId="77777777" w:rsidR="002264E5" w:rsidRDefault="002264E5" w:rsidP="000873C9">
            <w:pPr>
              <w:pStyle w:val="table1"/>
            </w:pPr>
            <w:r>
              <w:t>0.19</w:t>
            </w:r>
          </w:p>
        </w:tc>
        <w:tc>
          <w:tcPr>
            <w:tcW w:w="1037" w:type="dxa"/>
            <w:tcBorders>
              <w:bottom w:val="single" w:sz="4" w:space="0" w:color="auto"/>
            </w:tcBorders>
          </w:tcPr>
          <w:p w14:paraId="52A44E4D" w14:textId="77777777" w:rsidR="002264E5" w:rsidRDefault="002264E5" w:rsidP="000873C9">
            <w:pPr>
              <w:pStyle w:val="table1"/>
            </w:pPr>
            <w:r>
              <w:t>320</w:t>
            </w:r>
          </w:p>
        </w:tc>
        <w:tc>
          <w:tcPr>
            <w:tcW w:w="1037" w:type="dxa"/>
            <w:tcBorders>
              <w:bottom w:val="single" w:sz="4" w:space="0" w:color="auto"/>
            </w:tcBorders>
          </w:tcPr>
          <w:p w14:paraId="045CD264" w14:textId="77777777" w:rsidR="002264E5" w:rsidRDefault="002264E5" w:rsidP="000873C9">
            <w:pPr>
              <w:pStyle w:val="table1"/>
            </w:pPr>
            <w:r>
              <w:t>31</w:t>
            </w:r>
          </w:p>
        </w:tc>
      </w:tr>
    </w:tbl>
    <w:p w14:paraId="3438AD53" w14:textId="77777777" w:rsidR="002264E5" w:rsidRDefault="002264E5" w:rsidP="002264E5">
      <w:pPr>
        <w:pStyle w:val="tablenote"/>
      </w:pPr>
      <w:proofErr w:type="spellStart"/>
      <w:r w:rsidRPr="007D0C2A">
        <w:rPr>
          <w:vertAlign w:val="superscript"/>
        </w:rPr>
        <w:t>a</w:t>
      </w:r>
      <w:r>
        <w:t>Baseline</w:t>
      </w:r>
      <w:proofErr w:type="spellEnd"/>
      <w:r>
        <w:t xml:space="preserve"> measurements</w:t>
      </w:r>
    </w:p>
    <w:p w14:paraId="3DEE134F" w14:textId="77777777" w:rsidR="00852D16" w:rsidRDefault="00852D16" w:rsidP="00852D16">
      <w:r>
        <w:t xml:space="preserve">Variability in radon-222 exhalation flux densities between years may be due to a number of factors, including changes in containment surface soil and vegetation cover and differences in the timing of biennial measurements. The original ~2.5 m thick surface soil layer (or ‘growth medium’) on the containment was supplemented by an additional 1 m of soil in 2013 and the surface re-contoured following erosion in the previous wet seasons. Vegetation cover on the containment has varied from being bare in 2010 and 2013, to that of dense grass and scrub in 2015. Vegetation cover in 2017 was generally sparse due to a recent fire, though some patches of thick grass were present. Radon-222 measurements in 2015 and 2017 were taken early in the dry season (May and June) and were lower than those in 2010–2013, taken late in the dry season (September and October) (Table 1). Soil moisture content will be higher in the early dry season, immediately following the wet season. Higher soil moisture content is known to result in lower radon-222 exhalation from a substrate (Bollhöfer &amp; Doering 2016), as it impedes the emanation of radon-222 from the soil grain into the soil pore space (IAEA 2013, </w:t>
      </w:r>
      <w:proofErr w:type="spellStart"/>
      <w:r>
        <w:t>Porstendörfer</w:t>
      </w:r>
      <w:proofErr w:type="spellEnd"/>
      <w:r>
        <w:t xml:space="preserve"> 1994).</w:t>
      </w:r>
    </w:p>
    <w:p w14:paraId="4F0B4A59" w14:textId="294B15C5" w:rsidR="00B45FE4" w:rsidRDefault="00852D16" w:rsidP="009908D3">
      <w:r>
        <w:t>Table 2</w:t>
      </w:r>
      <w:r w:rsidR="00BE46CD">
        <w:t xml:space="preserve"> compares the 2017 gamma </w:t>
      </w:r>
      <w:r w:rsidR="000E6458">
        <w:t xml:space="preserve">dose rates </w:t>
      </w:r>
      <w:r w:rsidR="007A6C30">
        <w:t xml:space="preserve">directly </w:t>
      </w:r>
      <w:r w:rsidR="002264E5">
        <w:t>above</w:t>
      </w:r>
      <w:r w:rsidR="007A6C30">
        <w:t xml:space="preserve"> </w:t>
      </w:r>
      <w:r w:rsidR="00C27954">
        <w:t xml:space="preserve">the containment </w:t>
      </w:r>
      <w:r w:rsidR="00BE46CD">
        <w:t xml:space="preserve">to previous </w:t>
      </w:r>
      <w:r w:rsidR="000E6458">
        <w:t>measurements, including baseline values</w:t>
      </w:r>
      <w:r w:rsidR="00B45FE4">
        <w:t xml:space="preserve"> from 2007</w:t>
      </w:r>
      <w:r w:rsidR="000E6458">
        <w:t>.</w:t>
      </w:r>
      <w:r w:rsidR="00620291">
        <w:t xml:space="preserve"> Gamma dose rates have effectively remained unchanged from baseline values</w:t>
      </w:r>
      <w:r w:rsidR="004133F3">
        <w:t>. The implication is</w:t>
      </w:r>
      <w:r w:rsidR="00620291">
        <w:t xml:space="preserve"> that </w:t>
      </w:r>
      <w:r w:rsidR="00B717CB">
        <w:t xml:space="preserve">gamma radiation from radionuclides in the buried waste has been effectively attenuated by the clay cap and surface soil layer and that </w:t>
      </w:r>
      <w:r w:rsidR="007A6C30">
        <w:t>to date there has</w:t>
      </w:r>
      <w:r w:rsidR="005B17F4">
        <w:t xml:space="preserve"> </w:t>
      </w:r>
      <w:r w:rsidR="00620291">
        <w:t xml:space="preserve">been no above-background gamma exposure </w:t>
      </w:r>
      <w:r w:rsidR="00B717CB">
        <w:t>p</w:t>
      </w:r>
      <w:r w:rsidR="00620291">
        <w:t>athway to workers or t</w:t>
      </w:r>
      <w:r w:rsidR="00E81129">
        <w:t>he public from the containment.</w:t>
      </w:r>
    </w:p>
    <w:p w14:paraId="4F0B4A5A" w14:textId="7BAEDD3C" w:rsidR="00E81129" w:rsidRDefault="00E81129" w:rsidP="00E81129">
      <w:pPr>
        <w:pStyle w:val="tablecaption"/>
      </w:pPr>
      <w:r w:rsidRPr="000F64C8">
        <w:rPr>
          <w:b/>
        </w:rPr>
        <w:t xml:space="preserve">Table </w:t>
      </w:r>
      <w:r w:rsidR="00852D16">
        <w:rPr>
          <w:b/>
        </w:rPr>
        <w:t>2</w:t>
      </w:r>
      <w:r>
        <w:t xml:space="preserve"> Summary of biennial gamma dose rates (µ</w:t>
      </w:r>
      <w:proofErr w:type="spellStart"/>
      <w:r>
        <w:t>Gy</w:t>
      </w:r>
      <w:proofErr w:type="spellEnd"/>
      <w:r>
        <w:t xml:space="preserve"> h</w:t>
      </w:r>
      <w:r w:rsidRPr="000F64C8">
        <w:rPr>
          <w:vertAlign w:val="superscript"/>
        </w:rPr>
        <w:t>-1</w:t>
      </w:r>
      <w:r>
        <w:t>) on the containment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
        <w:gridCol w:w="1037"/>
        <w:gridCol w:w="1037"/>
        <w:gridCol w:w="1037"/>
        <w:gridCol w:w="1037"/>
        <w:gridCol w:w="1037"/>
        <w:gridCol w:w="1037"/>
        <w:gridCol w:w="1037"/>
      </w:tblGrid>
      <w:tr w:rsidR="00E81129" w14:paraId="4F0B4A63" w14:textId="77777777" w:rsidTr="008E580F">
        <w:tc>
          <w:tcPr>
            <w:tcW w:w="1037" w:type="dxa"/>
            <w:tcBorders>
              <w:top w:val="single" w:sz="4" w:space="0" w:color="auto"/>
              <w:bottom w:val="single" w:sz="4" w:space="0" w:color="auto"/>
            </w:tcBorders>
          </w:tcPr>
          <w:p w14:paraId="4F0B4A5B" w14:textId="77777777" w:rsidR="00E81129" w:rsidRDefault="00E81129" w:rsidP="00E76E64">
            <w:pPr>
              <w:pStyle w:val="table1"/>
            </w:pPr>
            <w:r>
              <w:t>Year</w:t>
            </w:r>
          </w:p>
        </w:tc>
        <w:tc>
          <w:tcPr>
            <w:tcW w:w="1037" w:type="dxa"/>
            <w:tcBorders>
              <w:top w:val="single" w:sz="4" w:space="0" w:color="auto"/>
              <w:bottom w:val="single" w:sz="4" w:space="0" w:color="auto"/>
            </w:tcBorders>
          </w:tcPr>
          <w:p w14:paraId="4F0B4A5C" w14:textId="77777777" w:rsidR="00E81129" w:rsidRDefault="00E81129" w:rsidP="00E76E64">
            <w:pPr>
              <w:pStyle w:val="table1"/>
            </w:pPr>
            <w:r>
              <w:t>Arithmetic mean</w:t>
            </w:r>
          </w:p>
        </w:tc>
        <w:tc>
          <w:tcPr>
            <w:tcW w:w="1037" w:type="dxa"/>
            <w:tcBorders>
              <w:top w:val="single" w:sz="4" w:space="0" w:color="auto"/>
              <w:bottom w:val="single" w:sz="4" w:space="0" w:color="auto"/>
            </w:tcBorders>
          </w:tcPr>
          <w:p w14:paraId="4F0B4A5D" w14:textId="77777777" w:rsidR="00E81129" w:rsidRDefault="00E81129" w:rsidP="00E76E64">
            <w:pPr>
              <w:pStyle w:val="table1"/>
            </w:pPr>
            <w:r>
              <w:t>Arithmetic standard deviation</w:t>
            </w:r>
          </w:p>
        </w:tc>
        <w:tc>
          <w:tcPr>
            <w:tcW w:w="1037" w:type="dxa"/>
            <w:tcBorders>
              <w:top w:val="single" w:sz="4" w:space="0" w:color="auto"/>
              <w:bottom w:val="single" w:sz="4" w:space="0" w:color="auto"/>
            </w:tcBorders>
          </w:tcPr>
          <w:p w14:paraId="4F0B4A5E" w14:textId="77777777" w:rsidR="00E81129" w:rsidRDefault="00E81129" w:rsidP="00E76E64">
            <w:pPr>
              <w:pStyle w:val="table1"/>
            </w:pPr>
            <w:r>
              <w:t>Geometric mean</w:t>
            </w:r>
          </w:p>
        </w:tc>
        <w:tc>
          <w:tcPr>
            <w:tcW w:w="1037" w:type="dxa"/>
            <w:tcBorders>
              <w:top w:val="single" w:sz="4" w:space="0" w:color="auto"/>
              <w:bottom w:val="single" w:sz="4" w:space="0" w:color="auto"/>
            </w:tcBorders>
          </w:tcPr>
          <w:p w14:paraId="4F0B4A5F" w14:textId="77777777" w:rsidR="00E81129" w:rsidRDefault="00E81129" w:rsidP="00E76E64">
            <w:pPr>
              <w:pStyle w:val="table1"/>
            </w:pPr>
            <w:r>
              <w:t>Geometric standard deviation</w:t>
            </w:r>
          </w:p>
        </w:tc>
        <w:tc>
          <w:tcPr>
            <w:tcW w:w="1037" w:type="dxa"/>
            <w:tcBorders>
              <w:top w:val="single" w:sz="4" w:space="0" w:color="auto"/>
              <w:bottom w:val="single" w:sz="4" w:space="0" w:color="auto"/>
            </w:tcBorders>
          </w:tcPr>
          <w:p w14:paraId="4F0B4A60" w14:textId="77777777" w:rsidR="00E81129" w:rsidRDefault="00E81129" w:rsidP="00E76E64">
            <w:pPr>
              <w:pStyle w:val="table1"/>
            </w:pPr>
            <w:r>
              <w:t>Minimum</w:t>
            </w:r>
          </w:p>
        </w:tc>
        <w:tc>
          <w:tcPr>
            <w:tcW w:w="1037" w:type="dxa"/>
            <w:tcBorders>
              <w:top w:val="single" w:sz="4" w:space="0" w:color="auto"/>
              <w:bottom w:val="single" w:sz="4" w:space="0" w:color="auto"/>
            </w:tcBorders>
          </w:tcPr>
          <w:p w14:paraId="4F0B4A61" w14:textId="77777777" w:rsidR="00E81129" w:rsidRDefault="00E81129" w:rsidP="00E76E64">
            <w:pPr>
              <w:pStyle w:val="table1"/>
            </w:pPr>
            <w:r>
              <w:t>Maximum</w:t>
            </w:r>
          </w:p>
        </w:tc>
        <w:tc>
          <w:tcPr>
            <w:tcW w:w="1037" w:type="dxa"/>
            <w:tcBorders>
              <w:top w:val="single" w:sz="4" w:space="0" w:color="auto"/>
              <w:bottom w:val="single" w:sz="4" w:space="0" w:color="auto"/>
            </w:tcBorders>
          </w:tcPr>
          <w:p w14:paraId="4F0B4A62" w14:textId="633D2282" w:rsidR="00E81129" w:rsidRPr="00852D16" w:rsidRDefault="0073240C" w:rsidP="00E76E64">
            <w:pPr>
              <w:pStyle w:val="table1"/>
              <w:rPr>
                <w:i/>
              </w:rPr>
            </w:pPr>
            <w:r w:rsidRPr="00852D16">
              <w:rPr>
                <w:i/>
              </w:rPr>
              <w:t>n</w:t>
            </w:r>
          </w:p>
        </w:tc>
      </w:tr>
      <w:tr w:rsidR="00E81129" w14:paraId="4F0B4A6C" w14:textId="77777777" w:rsidTr="008E580F">
        <w:tc>
          <w:tcPr>
            <w:tcW w:w="1037" w:type="dxa"/>
            <w:tcBorders>
              <w:top w:val="single" w:sz="4" w:space="0" w:color="auto"/>
            </w:tcBorders>
          </w:tcPr>
          <w:p w14:paraId="4F0B4A64" w14:textId="77777777" w:rsidR="00E81129" w:rsidRDefault="00E81129" w:rsidP="00E76E64">
            <w:pPr>
              <w:pStyle w:val="table1"/>
            </w:pPr>
            <w:r>
              <w:t>2007</w:t>
            </w:r>
            <w:r w:rsidRPr="007D0C2A">
              <w:rPr>
                <w:vertAlign w:val="superscript"/>
              </w:rPr>
              <w:t>a</w:t>
            </w:r>
          </w:p>
        </w:tc>
        <w:tc>
          <w:tcPr>
            <w:tcW w:w="1037" w:type="dxa"/>
            <w:tcBorders>
              <w:top w:val="single" w:sz="4" w:space="0" w:color="auto"/>
            </w:tcBorders>
          </w:tcPr>
          <w:p w14:paraId="4F0B4A65" w14:textId="77777777" w:rsidR="00E81129" w:rsidRDefault="00E81129" w:rsidP="00E76E64">
            <w:pPr>
              <w:pStyle w:val="table1"/>
            </w:pPr>
            <w:r>
              <w:t>0.12</w:t>
            </w:r>
          </w:p>
        </w:tc>
        <w:tc>
          <w:tcPr>
            <w:tcW w:w="1037" w:type="dxa"/>
            <w:tcBorders>
              <w:top w:val="single" w:sz="4" w:space="0" w:color="auto"/>
            </w:tcBorders>
          </w:tcPr>
          <w:p w14:paraId="4F0B4A66" w14:textId="77777777" w:rsidR="00E81129" w:rsidRDefault="00E81129" w:rsidP="00E76E64">
            <w:pPr>
              <w:pStyle w:val="table1"/>
            </w:pPr>
            <w:r>
              <w:t>0.01</w:t>
            </w:r>
          </w:p>
        </w:tc>
        <w:tc>
          <w:tcPr>
            <w:tcW w:w="1037" w:type="dxa"/>
            <w:tcBorders>
              <w:top w:val="single" w:sz="4" w:space="0" w:color="auto"/>
            </w:tcBorders>
          </w:tcPr>
          <w:p w14:paraId="4F0B4A67" w14:textId="77777777" w:rsidR="00E81129" w:rsidRDefault="00E81129" w:rsidP="00E76E64">
            <w:pPr>
              <w:pStyle w:val="table1"/>
            </w:pPr>
            <w:r>
              <w:t>0.12</w:t>
            </w:r>
          </w:p>
        </w:tc>
        <w:tc>
          <w:tcPr>
            <w:tcW w:w="1037" w:type="dxa"/>
            <w:tcBorders>
              <w:top w:val="single" w:sz="4" w:space="0" w:color="auto"/>
            </w:tcBorders>
          </w:tcPr>
          <w:p w14:paraId="4F0B4A68" w14:textId="77777777" w:rsidR="00E81129" w:rsidRDefault="00E81129" w:rsidP="00E76E64">
            <w:pPr>
              <w:pStyle w:val="table1"/>
            </w:pPr>
            <w:r>
              <w:t>1.1</w:t>
            </w:r>
          </w:p>
        </w:tc>
        <w:tc>
          <w:tcPr>
            <w:tcW w:w="1037" w:type="dxa"/>
            <w:tcBorders>
              <w:top w:val="single" w:sz="4" w:space="0" w:color="auto"/>
            </w:tcBorders>
          </w:tcPr>
          <w:p w14:paraId="4F0B4A69" w14:textId="77777777" w:rsidR="00E81129" w:rsidRDefault="00E81129" w:rsidP="00E76E64">
            <w:pPr>
              <w:pStyle w:val="table1"/>
            </w:pPr>
            <w:r>
              <w:t>0.09</w:t>
            </w:r>
          </w:p>
        </w:tc>
        <w:tc>
          <w:tcPr>
            <w:tcW w:w="1037" w:type="dxa"/>
            <w:tcBorders>
              <w:top w:val="single" w:sz="4" w:space="0" w:color="auto"/>
            </w:tcBorders>
          </w:tcPr>
          <w:p w14:paraId="4F0B4A6A" w14:textId="77777777" w:rsidR="00E81129" w:rsidRDefault="00E81129" w:rsidP="00E76E64">
            <w:pPr>
              <w:pStyle w:val="table1"/>
            </w:pPr>
            <w:r>
              <w:t>0.14</w:t>
            </w:r>
          </w:p>
        </w:tc>
        <w:tc>
          <w:tcPr>
            <w:tcW w:w="1037" w:type="dxa"/>
            <w:tcBorders>
              <w:top w:val="single" w:sz="4" w:space="0" w:color="auto"/>
            </w:tcBorders>
          </w:tcPr>
          <w:p w14:paraId="4F0B4A6B" w14:textId="77777777" w:rsidR="00E81129" w:rsidRDefault="00E81129" w:rsidP="00E76E64">
            <w:pPr>
              <w:pStyle w:val="table1"/>
            </w:pPr>
            <w:r>
              <w:t>100</w:t>
            </w:r>
          </w:p>
        </w:tc>
      </w:tr>
      <w:tr w:rsidR="00E81129" w14:paraId="4F0B4A75" w14:textId="77777777" w:rsidTr="008E580F">
        <w:tc>
          <w:tcPr>
            <w:tcW w:w="1037" w:type="dxa"/>
          </w:tcPr>
          <w:p w14:paraId="4F0B4A6D" w14:textId="77777777" w:rsidR="00E81129" w:rsidRDefault="00E81129" w:rsidP="00E76E64">
            <w:pPr>
              <w:pStyle w:val="table1"/>
            </w:pPr>
            <w:r>
              <w:t>2010</w:t>
            </w:r>
          </w:p>
        </w:tc>
        <w:tc>
          <w:tcPr>
            <w:tcW w:w="1037" w:type="dxa"/>
          </w:tcPr>
          <w:p w14:paraId="4F0B4A6E" w14:textId="77777777" w:rsidR="00E81129" w:rsidRDefault="00E81129" w:rsidP="00E76E64">
            <w:pPr>
              <w:pStyle w:val="table1"/>
            </w:pPr>
            <w:r>
              <w:t>0.10</w:t>
            </w:r>
          </w:p>
        </w:tc>
        <w:tc>
          <w:tcPr>
            <w:tcW w:w="1037" w:type="dxa"/>
          </w:tcPr>
          <w:p w14:paraId="4F0B4A6F" w14:textId="77777777" w:rsidR="00E81129" w:rsidRDefault="00E81129" w:rsidP="00E76E64">
            <w:pPr>
              <w:pStyle w:val="table1"/>
            </w:pPr>
            <w:r>
              <w:t>0.01</w:t>
            </w:r>
          </w:p>
        </w:tc>
        <w:tc>
          <w:tcPr>
            <w:tcW w:w="1037" w:type="dxa"/>
          </w:tcPr>
          <w:p w14:paraId="4F0B4A70" w14:textId="77777777" w:rsidR="00E81129" w:rsidRDefault="00E81129" w:rsidP="00E76E64">
            <w:pPr>
              <w:pStyle w:val="table1"/>
            </w:pPr>
            <w:r>
              <w:t>0.10</w:t>
            </w:r>
          </w:p>
        </w:tc>
        <w:tc>
          <w:tcPr>
            <w:tcW w:w="1037" w:type="dxa"/>
          </w:tcPr>
          <w:p w14:paraId="4F0B4A71" w14:textId="77777777" w:rsidR="00E81129" w:rsidRDefault="00E81129" w:rsidP="00E76E64">
            <w:pPr>
              <w:pStyle w:val="table1"/>
            </w:pPr>
            <w:r>
              <w:t>1.1</w:t>
            </w:r>
          </w:p>
        </w:tc>
        <w:tc>
          <w:tcPr>
            <w:tcW w:w="1037" w:type="dxa"/>
          </w:tcPr>
          <w:p w14:paraId="4F0B4A72" w14:textId="77777777" w:rsidR="00E81129" w:rsidRDefault="00E81129" w:rsidP="00E76E64">
            <w:pPr>
              <w:pStyle w:val="table1"/>
            </w:pPr>
            <w:r>
              <w:t>0.08</w:t>
            </w:r>
          </w:p>
        </w:tc>
        <w:tc>
          <w:tcPr>
            <w:tcW w:w="1037" w:type="dxa"/>
          </w:tcPr>
          <w:p w14:paraId="4F0B4A73" w14:textId="77777777" w:rsidR="00E81129" w:rsidRDefault="00E81129" w:rsidP="00E76E64">
            <w:pPr>
              <w:pStyle w:val="table1"/>
            </w:pPr>
            <w:r>
              <w:t>0.13</w:t>
            </w:r>
          </w:p>
        </w:tc>
        <w:tc>
          <w:tcPr>
            <w:tcW w:w="1037" w:type="dxa"/>
          </w:tcPr>
          <w:p w14:paraId="4F0B4A74" w14:textId="77777777" w:rsidR="00E81129" w:rsidRDefault="00E81129" w:rsidP="00E76E64">
            <w:pPr>
              <w:pStyle w:val="table1"/>
            </w:pPr>
            <w:r>
              <w:t>230</w:t>
            </w:r>
          </w:p>
        </w:tc>
      </w:tr>
      <w:tr w:rsidR="00E81129" w14:paraId="4F0B4A7E" w14:textId="77777777" w:rsidTr="008E580F">
        <w:tc>
          <w:tcPr>
            <w:tcW w:w="1037" w:type="dxa"/>
          </w:tcPr>
          <w:p w14:paraId="4F0B4A76" w14:textId="77777777" w:rsidR="00E81129" w:rsidRDefault="00E81129" w:rsidP="00E76E64">
            <w:pPr>
              <w:pStyle w:val="table1"/>
            </w:pPr>
            <w:r>
              <w:t>2012</w:t>
            </w:r>
          </w:p>
        </w:tc>
        <w:tc>
          <w:tcPr>
            <w:tcW w:w="1037" w:type="dxa"/>
          </w:tcPr>
          <w:p w14:paraId="4F0B4A77" w14:textId="77777777" w:rsidR="00E81129" w:rsidRDefault="00E81129" w:rsidP="00E76E64">
            <w:pPr>
              <w:pStyle w:val="table1"/>
            </w:pPr>
            <w:r>
              <w:t>0.13</w:t>
            </w:r>
          </w:p>
        </w:tc>
        <w:tc>
          <w:tcPr>
            <w:tcW w:w="1037" w:type="dxa"/>
          </w:tcPr>
          <w:p w14:paraId="4F0B4A78" w14:textId="77777777" w:rsidR="00E81129" w:rsidRDefault="00E81129" w:rsidP="00E76E64">
            <w:pPr>
              <w:pStyle w:val="table1"/>
            </w:pPr>
            <w:r>
              <w:t>0.01</w:t>
            </w:r>
          </w:p>
        </w:tc>
        <w:tc>
          <w:tcPr>
            <w:tcW w:w="1037" w:type="dxa"/>
          </w:tcPr>
          <w:p w14:paraId="4F0B4A79" w14:textId="77777777" w:rsidR="00E81129" w:rsidRDefault="00E81129" w:rsidP="00E76E64">
            <w:pPr>
              <w:pStyle w:val="table1"/>
            </w:pPr>
            <w:r>
              <w:t>0.13</w:t>
            </w:r>
          </w:p>
        </w:tc>
        <w:tc>
          <w:tcPr>
            <w:tcW w:w="1037" w:type="dxa"/>
          </w:tcPr>
          <w:p w14:paraId="4F0B4A7A" w14:textId="77777777" w:rsidR="00E81129" w:rsidRDefault="00E81129" w:rsidP="00E76E64">
            <w:pPr>
              <w:pStyle w:val="table1"/>
            </w:pPr>
            <w:r>
              <w:t>1.1</w:t>
            </w:r>
          </w:p>
        </w:tc>
        <w:tc>
          <w:tcPr>
            <w:tcW w:w="1037" w:type="dxa"/>
          </w:tcPr>
          <w:p w14:paraId="4F0B4A7B" w14:textId="77777777" w:rsidR="00E81129" w:rsidRDefault="00E81129" w:rsidP="00E76E64">
            <w:pPr>
              <w:pStyle w:val="table1"/>
            </w:pPr>
            <w:r>
              <w:t>0.10</w:t>
            </w:r>
          </w:p>
        </w:tc>
        <w:tc>
          <w:tcPr>
            <w:tcW w:w="1037" w:type="dxa"/>
          </w:tcPr>
          <w:p w14:paraId="4F0B4A7C" w14:textId="77777777" w:rsidR="00E81129" w:rsidRDefault="00E81129" w:rsidP="00E76E64">
            <w:pPr>
              <w:pStyle w:val="table1"/>
            </w:pPr>
            <w:r>
              <w:t>0.17</w:t>
            </w:r>
          </w:p>
        </w:tc>
        <w:tc>
          <w:tcPr>
            <w:tcW w:w="1037" w:type="dxa"/>
          </w:tcPr>
          <w:p w14:paraId="4F0B4A7D" w14:textId="77777777" w:rsidR="00E81129" w:rsidRDefault="00E81129" w:rsidP="00E76E64">
            <w:pPr>
              <w:pStyle w:val="table1"/>
            </w:pPr>
            <w:r>
              <w:t>202</w:t>
            </w:r>
          </w:p>
        </w:tc>
      </w:tr>
      <w:tr w:rsidR="00E81129" w14:paraId="4F0B4A87" w14:textId="77777777" w:rsidTr="008E580F">
        <w:tc>
          <w:tcPr>
            <w:tcW w:w="1037" w:type="dxa"/>
          </w:tcPr>
          <w:p w14:paraId="4F0B4A7F" w14:textId="77777777" w:rsidR="00E81129" w:rsidRDefault="00E81129" w:rsidP="00E76E64">
            <w:pPr>
              <w:pStyle w:val="table1"/>
            </w:pPr>
            <w:r>
              <w:t>2013</w:t>
            </w:r>
          </w:p>
        </w:tc>
        <w:tc>
          <w:tcPr>
            <w:tcW w:w="1037" w:type="dxa"/>
          </w:tcPr>
          <w:p w14:paraId="4F0B4A80" w14:textId="77777777" w:rsidR="00E81129" w:rsidRDefault="00E81129" w:rsidP="00E76E64">
            <w:pPr>
              <w:pStyle w:val="table1"/>
            </w:pPr>
            <w:r>
              <w:t>0.13</w:t>
            </w:r>
          </w:p>
        </w:tc>
        <w:tc>
          <w:tcPr>
            <w:tcW w:w="1037" w:type="dxa"/>
          </w:tcPr>
          <w:p w14:paraId="4F0B4A81" w14:textId="77777777" w:rsidR="00E81129" w:rsidRDefault="00E81129" w:rsidP="00E76E64">
            <w:pPr>
              <w:pStyle w:val="table1"/>
            </w:pPr>
            <w:r>
              <w:t>0.01</w:t>
            </w:r>
          </w:p>
        </w:tc>
        <w:tc>
          <w:tcPr>
            <w:tcW w:w="1037" w:type="dxa"/>
          </w:tcPr>
          <w:p w14:paraId="4F0B4A82" w14:textId="77777777" w:rsidR="00E81129" w:rsidRDefault="00E81129" w:rsidP="00E76E64">
            <w:pPr>
              <w:pStyle w:val="table1"/>
            </w:pPr>
            <w:r>
              <w:t>0.13</w:t>
            </w:r>
          </w:p>
        </w:tc>
        <w:tc>
          <w:tcPr>
            <w:tcW w:w="1037" w:type="dxa"/>
          </w:tcPr>
          <w:p w14:paraId="4F0B4A83" w14:textId="77777777" w:rsidR="00E81129" w:rsidRDefault="00E81129" w:rsidP="00E76E64">
            <w:pPr>
              <w:pStyle w:val="table1"/>
            </w:pPr>
            <w:r>
              <w:t>1.1</w:t>
            </w:r>
          </w:p>
        </w:tc>
        <w:tc>
          <w:tcPr>
            <w:tcW w:w="1037" w:type="dxa"/>
          </w:tcPr>
          <w:p w14:paraId="4F0B4A84" w14:textId="77777777" w:rsidR="00E81129" w:rsidRDefault="00E81129" w:rsidP="00E76E64">
            <w:pPr>
              <w:pStyle w:val="table1"/>
            </w:pPr>
            <w:r>
              <w:t>0.11</w:t>
            </w:r>
          </w:p>
        </w:tc>
        <w:tc>
          <w:tcPr>
            <w:tcW w:w="1037" w:type="dxa"/>
          </w:tcPr>
          <w:p w14:paraId="4F0B4A85" w14:textId="77777777" w:rsidR="00E81129" w:rsidRDefault="00E81129" w:rsidP="00E76E64">
            <w:pPr>
              <w:pStyle w:val="table1"/>
            </w:pPr>
            <w:r>
              <w:t>0.15</w:t>
            </w:r>
          </w:p>
        </w:tc>
        <w:tc>
          <w:tcPr>
            <w:tcW w:w="1037" w:type="dxa"/>
          </w:tcPr>
          <w:p w14:paraId="4F0B4A86" w14:textId="77777777" w:rsidR="00E81129" w:rsidRDefault="00E81129" w:rsidP="00E76E64">
            <w:pPr>
              <w:pStyle w:val="table1"/>
            </w:pPr>
            <w:r>
              <w:t>30</w:t>
            </w:r>
          </w:p>
        </w:tc>
      </w:tr>
      <w:tr w:rsidR="00E81129" w14:paraId="4F0B4A90" w14:textId="77777777" w:rsidTr="008E580F">
        <w:tc>
          <w:tcPr>
            <w:tcW w:w="1037" w:type="dxa"/>
          </w:tcPr>
          <w:p w14:paraId="4F0B4A88" w14:textId="77777777" w:rsidR="00E81129" w:rsidRDefault="00E81129" w:rsidP="00E76E64">
            <w:pPr>
              <w:pStyle w:val="table1"/>
            </w:pPr>
            <w:r>
              <w:t>2015</w:t>
            </w:r>
          </w:p>
        </w:tc>
        <w:tc>
          <w:tcPr>
            <w:tcW w:w="1037" w:type="dxa"/>
          </w:tcPr>
          <w:p w14:paraId="4F0B4A89" w14:textId="77777777" w:rsidR="00E81129" w:rsidRDefault="00E81129" w:rsidP="00E76E64">
            <w:pPr>
              <w:pStyle w:val="table1"/>
            </w:pPr>
            <w:r>
              <w:t>0.13</w:t>
            </w:r>
          </w:p>
        </w:tc>
        <w:tc>
          <w:tcPr>
            <w:tcW w:w="1037" w:type="dxa"/>
          </w:tcPr>
          <w:p w14:paraId="4F0B4A8A" w14:textId="77777777" w:rsidR="00E81129" w:rsidRDefault="00E81129" w:rsidP="00E76E64">
            <w:pPr>
              <w:pStyle w:val="table1"/>
            </w:pPr>
            <w:r>
              <w:t>0.01</w:t>
            </w:r>
          </w:p>
        </w:tc>
        <w:tc>
          <w:tcPr>
            <w:tcW w:w="1037" w:type="dxa"/>
          </w:tcPr>
          <w:p w14:paraId="4F0B4A8B" w14:textId="77777777" w:rsidR="00E81129" w:rsidRDefault="00E81129" w:rsidP="00E76E64">
            <w:pPr>
              <w:pStyle w:val="table1"/>
            </w:pPr>
            <w:r>
              <w:t>0.13</w:t>
            </w:r>
          </w:p>
        </w:tc>
        <w:tc>
          <w:tcPr>
            <w:tcW w:w="1037" w:type="dxa"/>
          </w:tcPr>
          <w:p w14:paraId="4F0B4A8C" w14:textId="77777777" w:rsidR="00E81129" w:rsidRDefault="00E81129" w:rsidP="00E76E64">
            <w:pPr>
              <w:pStyle w:val="table1"/>
            </w:pPr>
            <w:r>
              <w:t>1.1</w:t>
            </w:r>
          </w:p>
        </w:tc>
        <w:tc>
          <w:tcPr>
            <w:tcW w:w="1037" w:type="dxa"/>
          </w:tcPr>
          <w:p w14:paraId="4F0B4A8D" w14:textId="77777777" w:rsidR="00E81129" w:rsidRDefault="00E81129" w:rsidP="00E76E64">
            <w:pPr>
              <w:pStyle w:val="table1"/>
            </w:pPr>
            <w:r>
              <w:t>0.10</w:t>
            </w:r>
          </w:p>
        </w:tc>
        <w:tc>
          <w:tcPr>
            <w:tcW w:w="1037" w:type="dxa"/>
          </w:tcPr>
          <w:p w14:paraId="4F0B4A8E" w14:textId="77777777" w:rsidR="00E81129" w:rsidRDefault="00E81129" w:rsidP="00E76E64">
            <w:pPr>
              <w:pStyle w:val="table1"/>
            </w:pPr>
            <w:r>
              <w:t>0.14</w:t>
            </w:r>
          </w:p>
        </w:tc>
        <w:tc>
          <w:tcPr>
            <w:tcW w:w="1037" w:type="dxa"/>
          </w:tcPr>
          <w:p w14:paraId="4F0B4A8F" w14:textId="77777777" w:rsidR="00E81129" w:rsidRDefault="00E81129" w:rsidP="00E76E64">
            <w:pPr>
              <w:pStyle w:val="table1"/>
            </w:pPr>
            <w:r>
              <w:t>30</w:t>
            </w:r>
          </w:p>
        </w:tc>
      </w:tr>
      <w:tr w:rsidR="00E81129" w14:paraId="4F0B4A99" w14:textId="77777777" w:rsidTr="008E580F">
        <w:tc>
          <w:tcPr>
            <w:tcW w:w="1037" w:type="dxa"/>
            <w:tcBorders>
              <w:bottom w:val="single" w:sz="4" w:space="0" w:color="auto"/>
            </w:tcBorders>
          </w:tcPr>
          <w:p w14:paraId="4F0B4A91" w14:textId="77777777" w:rsidR="00E81129" w:rsidRDefault="00E81129" w:rsidP="00E76E64">
            <w:pPr>
              <w:pStyle w:val="table1"/>
            </w:pPr>
            <w:r>
              <w:t>2017</w:t>
            </w:r>
          </w:p>
        </w:tc>
        <w:tc>
          <w:tcPr>
            <w:tcW w:w="1037" w:type="dxa"/>
            <w:tcBorders>
              <w:bottom w:val="single" w:sz="4" w:space="0" w:color="auto"/>
            </w:tcBorders>
          </w:tcPr>
          <w:p w14:paraId="4F0B4A92" w14:textId="77777777" w:rsidR="00E81129" w:rsidRDefault="00E81129" w:rsidP="00E76E64">
            <w:pPr>
              <w:pStyle w:val="table1"/>
            </w:pPr>
            <w:r>
              <w:t>0.13</w:t>
            </w:r>
          </w:p>
        </w:tc>
        <w:tc>
          <w:tcPr>
            <w:tcW w:w="1037" w:type="dxa"/>
            <w:tcBorders>
              <w:bottom w:val="single" w:sz="4" w:space="0" w:color="auto"/>
            </w:tcBorders>
          </w:tcPr>
          <w:p w14:paraId="4F0B4A93" w14:textId="77777777" w:rsidR="00E81129" w:rsidRDefault="00E81129" w:rsidP="00E76E64">
            <w:pPr>
              <w:pStyle w:val="table1"/>
            </w:pPr>
            <w:r>
              <w:t>0.01</w:t>
            </w:r>
          </w:p>
        </w:tc>
        <w:tc>
          <w:tcPr>
            <w:tcW w:w="1037" w:type="dxa"/>
            <w:tcBorders>
              <w:bottom w:val="single" w:sz="4" w:space="0" w:color="auto"/>
            </w:tcBorders>
          </w:tcPr>
          <w:p w14:paraId="4F0B4A94" w14:textId="77777777" w:rsidR="00E81129" w:rsidRDefault="00E81129" w:rsidP="00E76E64">
            <w:pPr>
              <w:pStyle w:val="table1"/>
            </w:pPr>
            <w:r>
              <w:t>0.13</w:t>
            </w:r>
          </w:p>
        </w:tc>
        <w:tc>
          <w:tcPr>
            <w:tcW w:w="1037" w:type="dxa"/>
            <w:tcBorders>
              <w:bottom w:val="single" w:sz="4" w:space="0" w:color="auto"/>
            </w:tcBorders>
          </w:tcPr>
          <w:p w14:paraId="4F0B4A95" w14:textId="77777777" w:rsidR="00E81129" w:rsidRDefault="00E81129" w:rsidP="00E76E64">
            <w:pPr>
              <w:pStyle w:val="table1"/>
            </w:pPr>
            <w:r>
              <w:t>1.1</w:t>
            </w:r>
          </w:p>
        </w:tc>
        <w:tc>
          <w:tcPr>
            <w:tcW w:w="1037" w:type="dxa"/>
            <w:tcBorders>
              <w:bottom w:val="single" w:sz="4" w:space="0" w:color="auto"/>
            </w:tcBorders>
          </w:tcPr>
          <w:p w14:paraId="4F0B4A96" w14:textId="77777777" w:rsidR="00E81129" w:rsidRDefault="00E81129" w:rsidP="00E76E64">
            <w:pPr>
              <w:pStyle w:val="table1"/>
            </w:pPr>
            <w:r>
              <w:t>0.11</w:t>
            </w:r>
          </w:p>
        </w:tc>
        <w:tc>
          <w:tcPr>
            <w:tcW w:w="1037" w:type="dxa"/>
            <w:tcBorders>
              <w:bottom w:val="single" w:sz="4" w:space="0" w:color="auto"/>
            </w:tcBorders>
          </w:tcPr>
          <w:p w14:paraId="4F0B4A97" w14:textId="77777777" w:rsidR="00E81129" w:rsidRDefault="00E81129" w:rsidP="00E76E64">
            <w:pPr>
              <w:pStyle w:val="table1"/>
            </w:pPr>
            <w:r>
              <w:t>0.15</w:t>
            </w:r>
          </w:p>
        </w:tc>
        <w:tc>
          <w:tcPr>
            <w:tcW w:w="1037" w:type="dxa"/>
            <w:tcBorders>
              <w:bottom w:val="single" w:sz="4" w:space="0" w:color="auto"/>
            </w:tcBorders>
          </w:tcPr>
          <w:p w14:paraId="4F0B4A98" w14:textId="77777777" w:rsidR="00E81129" w:rsidRDefault="00E81129" w:rsidP="00E76E64">
            <w:pPr>
              <w:pStyle w:val="table1"/>
            </w:pPr>
            <w:r>
              <w:t>31</w:t>
            </w:r>
          </w:p>
        </w:tc>
      </w:tr>
    </w:tbl>
    <w:p w14:paraId="4F0B4A9A" w14:textId="77777777" w:rsidR="00E81129" w:rsidRDefault="00E81129" w:rsidP="00E81129">
      <w:pPr>
        <w:pStyle w:val="tablenote"/>
      </w:pPr>
      <w:proofErr w:type="spellStart"/>
      <w:r w:rsidRPr="007D0C2A">
        <w:rPr>
          <w:vertAlign w:val="superscript"/>
        </w:rPr>
        <w:t>a</w:t>
      </w:r>
      <w:r>
        <w:t>Baseline</w:t>
      </w:r>
      <w:proofErr w:type="spellEnd"/>
      <w:r>
        <w:t xml:space="preserve"> measurements</w:t>
      </w:r>
    </w:p>
    <w:p w14:paraId="4F0B4ADE" w14:textId="3B9432F9" w:rsidR="009908D3" w:rsidRDefault="0076112B" w:rsidP="009908D3">
      <w:r>
        <w:t xml:space="preserve">No dose modelling </w:t>
      </w:r>
      <w:r w:rsidR="00C12BDE">
        <w:t>using</w:t>
      </w:r>
      <w:r>
        <w:t xml:space="preserve"> the 2017 measurements was conducted, as the </w:t>
      </w:r>
      <w:r w:rsidR="00B717CB">
        <w:t xml:space="preserve">results indicated there was </w:t>
      </w:r>
      <w:r>
        <w:t xml:space="preserve">effectively no </w:t>
      </w:r>
      <w:r w:rsidR="00B717CB">
        <w:t xml:space="preserve">above-background radon-222 </w:t>
      </w:r>
      <w:r w:rsidR="00CC0C8F">
        <w:t xml:space="preserve">or gamma </w:t>
      </w:r>
      <w:r w:rsidR="00B717CB">
        <w:t>exposure pathway to workers or the public</w:t>
      </w:r>
      <w:r>
        <w:t xml:space="preserve">. </w:t>
      </w:r>
      <w:r w:rsidR="00495A4B">
        <w:t>Thus, t</w:t>
      </w:r>
      <w:r>
        <w:t>he outcome of dose modelling using the measurement</w:t>
      </w:r>
      <w:r w:rsidR="00B717CB">
        <w:t xml:space="preserve"> result</w:t>
      </w:r>
      <w:r>
        <w:t>s would be a zero dose.</w:t>
      </w:r>
    </w:p>
    <w:p w14:paraId="4F0B4ADF" w14:textId="77777777" w:rsidR="00746D27" w:rsidRPr="009908D3" w:rsidRDefault="00746D27" w:rsidP="009908D3"/>
    <w:p w14:paraId="4F0B4AE0" w14:textId="77777777" w:rsidR="008A719E" w:rsidRDefault="00DA654C" w:rsidP="008A719E">
      <w:pPr>
        <w:pStyle w:val="Heading1"/>
      </w:pPr>
      <w:bookmarkStart w:id="28" w:name="_Toc488871194"/>
      <w:r>
        <w:t xml:space="preserve">4  </w:t>
      </w:r>
      <w:r w:rsidR="00BE46CD">
        <w:t>Conclusion</w:t>
      </w:r>
      <w:bookmarkEnd w:id="28"/>
    </w:p>
    <w:p w14:paraId="4F0B4AE1" w14:textId="08AF216A" w:rsidR="00DA4217" w:rsidRDefault="00852D16" w:rsidP="0076112B">
      <w:r>
        <w:t xml:space="preserve">Average </w:t>
      </w:r>
      <w:r w:rsidR="00DA4217">
        <w:t xml:space="preserve">radon-222 exhalation flux densities </w:t>
      </w:r>
      <w:r>
        <w:t>and gamma dose rates at</w:t>
      </w:r>
      <w:r w:rsidR="00DA4217">
        <w:t xml:space="preserve"> the El </w:t>
      </w:r>
      <w:proofErr w:type="spellStart"/>
      <w:r w:rsidR="00DA4217">
        <w:t>Sherana</w:t>
      </w:r>
      <w:proofErr w:type="spellEnd"/>
      <w:r w:rsidR="00DA4217">
        <w:t xml:space="preserve"> containment in 2017 were </w:t>
      </w:r>
      <w:r w:rsidR="00953CEE">
        <w:t xml:space="preserve">effectively </w:t>
      </w:r>
      <w:r w:rsidR="00DA4217">
        <w:t xml:space="preserve">no different to baseline values from 2007. The </w:t>
      </w:r>
      <w:r w:rsidR="00C12BDE">
        <w:t>conclusio</w:t>
      </w:r>
      <w:r w:rsidR="00495A4B">
        <w:t>n i</w:t>
      </w:r>
      <w:r w:rsidR="00C12BDE">
        <w:t>s that</w:t>
      </w:r>
      <w:r w:rsidR="00953CEE">
        <w:t xml:space="preserve"> there was no above-</w:t>
      </w:r>
      <w:r w:rsidR="00DA4217">
        <w:t xml:space="preserve">background </w:t>
      </w:r>
      <w:r>
        <w:t>r</w:t>
      </w:r>
      <w:r w:rsidR="00DA4217">
        <w:t xml:space="preserve">adon-222 </w:t>
      </w:r>
      <w:r>
        <w:t xml:space="preserve">or gamma </w:t>
      </w:r>
      <w:r w:rsidR="00DA4217">
        <w:t xml:space="preserve">exposure pathway to workers or the public at the time </w:t>
      </w:r>
      <w:r w:rsidR="00D22347">
        <w:t xml:space="preserve">of </w:t>
      </w:r>
      <w:r w:rsidR="00DA4217">
        <w:t>measurements and there would be no ex</w:t>
      </w:r>
      <w:r w:rsidR="00035D45">
        <w:t>c</w:t>
      </w:r>
      <w:r w:rsidR="00DA4217">
        <w:t>eed</w:t>
      </w:r>
      <w:r w:rsidR="00035D45">
        <w:t>a</w:t>
      </w:r>
      <w:r w:rsidR="00DA4217">
        <w:t xml:space="preserve">nce of the occupational or public dose constraint </w:t>
      </w:r>
      <w:r>
        <w:t>of 30 µ</w:t>
      </w:r>
      <w:proofErr w:type="spellStart"/>
      <w:r>
        <w:t>Sv</w:t>
      </w:r>
      <w:proofErr w:type="spellEnd"/>
      <w:r>
        <w:t xml:space="preserve"> y</w:t>
      </w:r>
      <w:r w:rsidRPr="00BC3447">
        <w:rPr>
          <w:vertAlign w:val="superscript"/>
        </w:rPr>
        <w:t>-1</w:t>
      </w:r>
      <w:r>
        <w:t xml:space="preserve"> </w:t>
      </w:r>
      <w:r w:rsidR="00DA4217">
        <w:t>for the containment.</w:t>
      </w:r>
      <w:r w:rsidR="00C12BDE">
        <w:t xml:space="preserve"> Measurements of radon-222 exhalation flux densities </w:t>
      </w:r>
      <w:r>
        <w:t>and gamma dose rates at</w:t>
      </w:r>
      <w:r w:rsidR="00C12BDE">
        <w:t xml:space="preserve"> the containment should continue into the future to provide ongoing assurance of the performance of the facility and </w:t>
      </w:r>
      <w:r w:rsidR="001A5194">
        <w:t xml:space="preserve">to ensure </w:t>
      </w:r>
      <w:r w:rsidR="00C12BDE">
        <w:t xml:space="preserve">that </w:t>
      </w:r>
      <w:r w:rsidR="00FE5680">
        <w:t xml:space="preserve">workers and the public </w:t>
      </w:r>
      <w:r w:rsidR="007B51A1">
        <w:t>remain</w:t>
      </w:r>
      <w:r w:rsidR="00C12BDE">
        <w:t xml:space="preserve"> protected against radiation exposure </w:t>
      </w:r>
      <w:r w:rsidR="0073240C">
        <w:t>from</w:t>
      </w:r>
      <w:r w:rsidR="00C12BDE">
        <w:t xml:space="preserve"> the buried waste.</w:t>
      </w:r>
    </w:p>
    <w:p w14:paraId="4F0B4AE2" w14:textId="77777777" w:rsidR="00746D27" w:rsidRPr="0076112B" w:rsidRDefault="00746D27" w:rsidP="0076112B"/>
    <w:p w14:paraId="4F0B4AE3" w14:textId="77777777" w:rsidR="008A719E" w:rsidRDefault="008A719E" w:rsidP="008A719E">
      <w:pPr>
        <w:pStyle w:val="Heading1"/>
      </w:pPr>
      <w:bookmarkStart w:id="29" w:name="_Toc488871195"/>
      <w:r>
        <w:t>References</w:t>
      </w:r>
      <w:bookmarkEnd w:id="29"/>
    </w:p>
    <w:p w14:paraId="4F0B4AE4" w14:textId="77777777" w:rsidR="009A70D1" w:rsidRDefault="00B75C31" w:rsidP="00DA654C">
      <w:pPr>
        <w:pStyle w:val="Bibliography"/>
      </w:pPr>
      <w:r>
        <w:t xml:space="preserve">Bollhöfer A &amp; Doering C 2016. Long-term temporal variability of the radon-222 exhalation flux from a landform covered by low uranium grade waste rock. </w:t>
      </w:r>
      <w:r>
        <w:rPr>
          <w:i/>
        </w:rPr>
        <w:t>Journal of Environmental Radioactivity</w:t>
      </w:r>
      <w:r>
        <w:t xml:space="preserve"> 151, 593–600.</w:t>
      </w:r>
    </w:p>
    <w:p w14:paraId="4F0B4AE5" w14:textId="77777777" w:rsidR="00E81129" w:rsidRDefault="00E81129" w:rsidP="00DA654C">
      <w:pPr>
        <w:pStyle w:val="Bibliography"/>
      </w:pPr>
      <w:r>
        <w:t xml:space="preserve">Bollhöfer A, Doering C &amp; Fox G 2015. Gamma dose rates and </w:t>
      </w:r>
      <w:r w:rsidRPr="00E81129">
        <w:rPr>
          <w:vertAlign w:val="superscript"/>
        </w:rPr>
        <w:t>222</w:t>
      </w:r>
      <w:r>
        <w:t>Rn activity flux densities at the El Sherana containment. Internal Report 642, Supervising Scientist, Darwin.</w:t>
      </w:r>
    </w:p>
    <w:p w14:paraId="4F0B4AE6" w14:textId="77777777" w:rsidR="00E81129" w:rsidRDefault="00E81129" w:rsidP="00DA654C">
      <w:pPr>
        <w:pStyle w:val="Bibliography"/>
      </w:pPr>
      <w:r w:rsidRPr="00E81129">
        <w:t>Bollhöfer A, Doering C, Medley P &amp; da Costa L 2013. Assessment of expected maximum doses from the El Sherana airstrip containment, South Alligator River valley, Australia. Internal report 618, Supervising Scientist</w:t>
      </w:r>
      <w:r>
        <w:t>, Darwin.</w:t>
      </w:r>
    </w:p>
    <w:p w14:paraId="4F0B4AE7" w14:textId="77777777" w:rsidR="00E81129" w:rsidRDefault="00E81129" w:rsidP="00DA654C">
      <w:pPr>
        <w:pStyle w:val="Bibliography"/>
      </w:pPr>
      <w:r w:rsidRPr="00E81129">
        <w:t>Doering C, Bollhöfer A, Ryan B, Sellwood J, Fox T &amp; Pfitzner J 2011. Baseline and post-construction radiological conditions at El Sherana airstrip containment, South Alligator River valley, Australia. Internal Report 592, Supervising Scientist, Darwin.</w:t>
      </w:r>
    </w:p>
    <w:p w14:paraId="4F0B4AE8" w14:textId="77777777" w:rsidR="00B84860" w:rsidRDefault="00B84860" w:rsidP="00DA654C">
      <w:pPr>
        <w:pStyle w:val="Bibliography"/>
      </w:pPr>
      <w:r>
        <w:t>IAEA 2013. Measurement and calculation of radon releases from NORM residues. Technical Report Series No. 474, I</w:t>
      </w:r>
      <w:r w:rsidR="00746D27">
        <w:t>international Atomic Energy Agency</w:t>
      </w:r>
      <w:r>
        <w:t>, Vienna.</w:t>
      </w:r>
    </w:p>
    <w:p w14:paraId="4F0B4AE9" w14:textId="77777777" w:rsidR="00746D27" w:rsidRDefault="00746D27" w:rsidP="00B84860">
      <w:pPr>
        <w:pStyle w:val="Bibliography"/>
      </w:pPr>
      <w:r w:rsidRPr="00746D27">
        <w:t>ICRP, 2007. The 2007 recommendations of the International Commission on Radiological Protection. ICRP Publication 103, Annals of the ICRP 37(2–4).</w:t>
      </w:r>
    </w:p>
    <w:p w14:paraId="4F0B4AEA" w14:textId="77777777" w:rsidR="00B84860" w:rsidRDefault="00B84860" w:rsidP="00B84860">
      <w:pPr>
        <w:pStyle w:val="Bibliography"/>
      </w:pPr>
      <w:r>
        <w:t>ICRU 1994. Gamma-ray spectrometry in the environment. ICRU Report 53, International Commission on Radiation Units and Measurements.</w:t>
      </w:r>
    </w:p>
    <w:p w14:paraId="4F0B4AEB" w14:textId="77777777" w:rsidR="009C452E" w:rsidRDefault="009C452E" w:rsidP="009C452E">
      <w:pPr>
        <w:pStyle w:val="Bibliography"/>
      </w:pPr>
      <w:r>
        <w:t xml:space="preserve">NHMRC 1993. </w:t>
      </w:r>
      <w:r w:rsidRPr="00FB517A">
        <w:rPr>
          <w:i/>
        </w:rPr>
        <w:t>Code of practice for the near-surface d</w:t>
      </w:r>
      <w:r w:rsidR="00FB517A" w:rsidRPr="00FB517A">
        <w:rPr>
          <w:i/>
        </w:rPr>
        <w:t xml:space="preserve">isposal of radioactive waste in </w:t>
      </w:r>
      <w:r w:rsidRPr="00FB517A">
        <w:rPr>
          <w:i/>
        </w:rPr>
        <w:t>Australia (1992)</w:t>
      </w:r>
      <w:r>
        <w:t>. Radiation Health Series No. 35, Australian Government Publishing</w:t>
      </w:r>
      <w:r w:rsidR="00FB517A">
        <w:t xml:space="preserve"> </w:t>
      </w:r>
      <w:r>
        <w:t>Service, Canberra.</w:t>
      </w:r>
    </w:p>
    <w:p w14:paraId="4F0B4AEC" w14:textId="77777777" w:rsidR="00B84860" w:rsidRDefault="00B84860" w:rsidP="00B84860">
      <w:pPr>
        <w:pStyle w:val="Bibliography"/>
      </w:pPr>
      <w:r>
        <w:t>Porstendörfer J 1994. Properties and behaviour of radon and thoron and their decay products</w:t>
      </w:r>
      <w:r w:rsidR="002E0783">
        <w:t xml:space="preserve"> </w:t>
      </w:r>
      <w:r>
        <w:t xml:space="preserve">in the air. </w:t>
      </w:r>
      <w:r w:rsidRPr="002E0783">
        <w:rPr>
          <w:i/>
        </w:rPr>
        <w:t>Journal of Aerosol Science</w:t>
      </w:r>
      <w:r>
        <w:t xml:space="preserve"> 25(2), 219–263.</w:t>
      </w:r>
    </w:p>
    <w:p w14:paraId="4F0B4AED" w14:textId="77777777" w:rsidR="001860BC" w:rsidRDefault="001860BC" w:rsidP="001860BC">
      <w:pPr>
        <w:pStyle w:val="Bibliography"/>
      </w:pPr>
      <w:r>
        <w:t xml:space="preserve">Spehr W &amp; Johnston A 1983. The measurement of radon emanation rates using activated charcoal. </w:t>
      </w:r>
      <w:r w:rsidRPr="001860BC">
        <w:rPr>
          <w:i/>
        </w:rPr>
        <w:t>Radiation Protection in Australia</w:t>
      </w:r>
      <w:r>
        <w:t xml:space="preserve"> 1(3), 113–116.</w:t>
      </w:r>
    </w:p>
    <w:p w14:paraId="4F0B4AEE" w14:textId="77777777" w:rsidR="009A70D1" w:rsidRDefault="009A70D1" w:rsidP="009A70D1">
      <w:pPr>
        <w:pStyle w:val="Bibliography"/>
      </w:pPr>
      <w:r w:rsidRPr="009A70D1">
        <w:t>Waggitt PW 2004. Uranium mine rehabilitation: the story of the South Alligator Valley</w:t>
      </w:r>
      <w:r>
        <w:t xml:space="preserve"> </w:t>
      </w:r>
      <w:r w:rsidRPr="009A70D1">
        <w:t xml:space="preserve">intervention. </w:t>
      </w:r>
      <w:r w:rsidRPr="009A70D1">
        <w:rPr>
          <w:i/>
        </w:rPr>
        <w:t>Journal of Environmental Radioactivity</w:t>
      </w:r>
      <w:r w:rsidRPr="009A70D1">
        <w:t xml:space="preserve"> 76, 51–66.</w:t>
      </w:r>
    </w:p>
    <w:p w14:paraId="4F0B4AEF" w14:textId="77777777" w:rsidR="0055288B" w:rsidRDefault="0055288B">
      <w:pPr>
        <w:spacing w:after="0" w:line="240" w:lineRule="auto"/>
        <w:jc w:val="left"/>
        <w:rPr>
          <w:noProof/>
          <w:szCs w:val="24"/>
        </w:rPr>
      </w:pPr>
      <w:r>
        <w:br w:type="page"/>
      </w:r>
    </w:p>
    <w:p w14:paraId="4F0B4AF0" w14:textId="77777777" w:rsidR="003B3E0F" w:rsidRDefault="008A719E" w:rsidP="008A719E">
      <w:pPr>
        <w:pStyle w:val="Heading1"/>
      </w:pPr>
      <w:bookmarkStart w:id="30" w:name="_Toc488871196"/>
      <w:r>
        <w:t>Appendix 1</w:t>
      </w:r>
      <w:r w:rsidR="00B84860">
        <w:t xml:space="preserve"> Gamma </w:t>
      </w:r>
      <w:r w:rsidR="00507403">
        <w:t>and radon-222 measurements</w:t>
      </w:r>
      <w:bookmarkEnd w:id="30"/>
    </w:p>
    <w:p w14:paraId="4F0B4AF1" w14:textId="77777777" w:rsidR="00507403" w:rsidRPr="00507403" w:rsidRDefault="00507403" w:rsidP="00507403">
      <w:pPr>
        <w:rPr>
          <w:rFonts w:ascii="Arial" w:hAnsi="Arial"/>
          <w:sz w:val="18"/>
        </w:rPr>
      </w:pPr>
      <w:r w:rsidRPr="00545661">
        <w:rPr>
          <w:rFonts w:ascii="Arial" w:hAnsi="Arial"/>
          <w:b/>
          <w:sz w:val="18"/>
        </w:rPr>
        <w:t>Table A1</w:t>
      </w:r>
      <w:r w:rsidRPr="00507403">
        <w:rPr>
          <w:rFonts w:ascii="Arial" w:hAnsi="Arial"/>
          <w:sz w:val="18"/>
        </w:rPr>
        <w:t xml:space="preserve"> </w:t>
      </w:r>
      <w:r>
        <w:rPr>
          <w:rFonts w:ascii="Arial" w:hAnsi="Arial"/>
          <w:sz w:val="18"/>
        </w:rPr>
        <w:t xml:space="preserve">Gamma counts </w:t>
      </w:r>
      <w:r w:rsidR="0055288B">
        <w:rPr>
          <w:rFonts w:ascii="Arial" w:hAnsi="Arial"/>
          <w:sz w:val="18"/>
        </w:rPr>
        <w:t>(</w:t>
      </w:r>
      <w:proofErr w:type="spellStart"/>
      <w:r w:rsidR="0055288B">
        <w:rPr>
          <w:rFonts w:ascii="Arial" w:hAnsi="Arial"/>
          <w:sz w:val="18"/>
        </w:rPr>
        <w:t>cpm</w:t>
      </w:r>
      <w:proofErr w:type="spellEnd"/>
      <w:r w:rsidR="0055288B">
        <w:rPr>
          <w:rFonts w:ascii="Arial" w:hAnsi="Arial"/>
          <w:sz w:val="18"/>
        </w:rPr>
        <w:t xml:space="preserve">) </w:t>
      </w:r>
      <w:r>
        <w:rPr>
          <w:rFonts w:ascii="Arial" w:hAnsi="Arial"/>
          <w:sz w:val="18"/>
        </w:rPr>
        <w:t>and dose rates</w:t>
      </w:r>
      <w:r w:rsidR="0055288B">
        <w:rPr>
          <w:rFonts w:ascii="Arial" w:hAnsi="Arial"/>
          <w:sz w:val="18"/>
        </w:rPr>
        <w:t xml:space="preserve"> (</w:t>
      </w:r>
      <w:r w:rsidR="0055288B">
        <w:rPr>
          <w:rFonts w:ascii="Arial" w:hAnsi="Arial" w:cs="Arial"/>
          <w:sz w:val="18"/>
        </w:rPr>
        <w:t>µ</w:t>
      </w:r>
      <w:proofErr w:type="spellStart"/>
      <w:r w:rsidR="0055288B">
        <w:rPr>
          <w:rFonts w:ascii="Arial" w:hAnsi="Arial"/>
          <w:sz w:val="18"/>
        </w:rPr>
        <w:t>Gy</w:t>
      </w:r>
      <w:proofErr w:type="spellEnd"/>
      <w:r w:rsidR="0055288B">
        <w:rPr>
          <w:rFonts w:ascii="Arial" w:hAnsi="Arial"/>
          <w:sz w:val="18"/>
        </w:rPr>
        <w:t xml:space="preserve"> h</w:t>
      </w:r>
      <w:r w:rsidR="0055288B" w:rsidRPr="0055288B">
        <w:rPr>
          <w:rFonts w:ascii="Arial" w:hAnsi="Arial"/>
          <w:sz w:val="18"/>
          <w:vertAlign w:val="superscript"/>
        </w:rPr>
        <w:t>-1</w:t>
      </w:r>
      <w:r w:rsidR="0055288B">
        <w:rPr>
          <w:rFonts w:ascii="Arial" w:hAnsi="Arial"/>
          <w:sz w:val="18"/>
        </w:rPr>
        <w:t>) and radon-222 exhalation flux densities (</w:t>
      </w:r>
      <w:proofErr w:type="spellStart"/>
      <w:r w:rsidR="0055288B" w:rsidRPr="0055288B">
        <w:rPr>
          <w:rFonts w:ascii="Arial" w:hAnsi="Arial"/>
          <w:sz w:val="18"/>
        </w:rPr>
        <w:t>mBq</w:t>
      </w:r>
      <w:proofErr w:type="spellEnd"/>
      <w:r w:rsidR="0055288B" w:rsidRPr="0055288B">
        <w:rPr>
          <w:rFonts w:ascii="Arial" w:hAnsi="Arial"/>
          <w:sz w:val="18"/>
        </w:rPr>
        <w:t xml:space="preserve"> m</w:t>
      </w:r>
      <w:r w:rsidR="0055288B" w:rsidRPr="0055288B">
        <w:rPr>
          <w:rFonts w:ascii="Arial" w:hAnsi="Arial"/>
          <w:sz w:val="18"/>
          <w:vertAlign w:val="superscript"/>
        </w:rPr>
        <w:t>-2</w:t>
      </w:r>
      <w:r w:rsidR="0055288B" w:rsidRPr="0055288B">
        <w:rPr>
          <w:rFonts w:ascii="Arial" w:hAnsi="Arial"/>
          <w:sz w:val="18"/>
        </w:rPr>
        <w:t xml:space="preserve"> s</w:t>
      </w:r>
      <w:r w:rsidR="0055288B" w:rsidRPr="0055288B">
        <w:rPr>
          <w:rFonts w:ascii="Arial" w:hAnsi="Arial"/>
          <w:sz w:val="18"/>
          <w:vertAlign w:val="superscript"/>
        </w:rPr>
        <w:t>-1</w:t>
      </w:r>
      <w:r w:rsidR="0055288B">
        <w:rPr>
          <w:rFonts w:ascii="Arial" w:hAnsi="Arial"/>
          <w:sz w:val="18"/>
        </w:rPr>
        <w:t xml:space="preserve">) </w:t>
      </w:r>
      <w:r>
        <w:rPr>
          <w:rFonts w:ascii="Arial" w:hAnsi="Arial"/>
          <w:sz w:val="18"/>
        </w:rPr>
        <w:t>measured on and around the El</w:t>
      </w:r>
      <w:r w:rsidR="00545661">
        <w:rPr>
          <w:rFonts w:ascii="Arial" w:hAnsi="Arial"/>
          <w:sz w:val="18"/>
        </w:rPr>
        <w:t xml:space="preserve"> </w:t>
      </w:r>
      <w:proofErr w:type="spellStart"/>
      <w:r w:rsidR="00545661">
        <w:rPr>
          <w:rFonts w:ascii="Arial" w:hAnsi="Arial"/>
          <w:sz w:val="18"/>
        </w:rPr>
        <w:t>S</w:t>
      </w:r>
      <w:r>
        <w:rPr>
          <w:rFonts w:ascii="Arial" w:hAnsi="Arial"/>
          <w:sz w:val="18"/>
        </w:rPr>
        <w:t>herana</w:t>
      </w:r>
      <w:proofErr w:type="spellEnd"/>
      <w:r>
        <w:rPr>
          <w:rFonts w:ascii="Arial" w:hAnsi="Arial"/>
          <w:sz w:val="18"/>
        </w:rPr>
        <w:t xml:space="preserve"> containment in June 2017</w:t>
      </w:r>
    </w:p>
    <w:tbl>
      <w:tblPr>
        <w:tblStyle w:val="TableGrid"/>
        <w:tblW w:w="0" w:type="auto"/>
        <w:tblLook w:val="04A0" w:firstRow="1" w:lastRow="0" w:firstColumn="1" w:lastColumn="0" w:noHBand="0" w:noVBand="1"/>
      </w:tblPr>
      <w:tblGrid>
        <w:gridCol w:w="1382"/>
        <w:gridCol w:w="1383"/>
        <w:gridCol w:w="1383"/>
        <w:gridCol w:w="1382"/>
        <w:gridCol w:w="1383"/>
        <w:gridCol w:w="1383"/>
      </w:tblGrid>
      <w:tr w:rsidR="002C7B64" w14:paraId="4F0B4AF8" w14:textId="77777777" w:rsidTr="001654CB">
        <w:tc>
          <w:tcPr>
            <w:tcW w:w="1382" w:type="dxa"/>
          </w:tcPr>
          <w:p w14:paraId="4F0B4AF2" w14:textId="77777777" w:rsidR="002C7B64" w:rsidRDefault="002C7B64" w:rsidP="002C7B64">
            <w:pPr>
              <w:pStyle w:val="table1"/>
            </w:pPr>
            <w:r>
              <w:t>Easting</w:t>
            </w:r>
          </w:p>
        </w:tc>
        <w:tc>
          <w:tcPr>
            <w:tcW w:w="1383" w:type="dxa"/>
          </w:tcPr>
          <w:p w14:paraId="4F0B4AF3" w14:textId="77777777" w:rsidR="002C7B64" w:rsidRDefault="002C7B64" w:rsidP="002C7B64">
            <w:pPr>
              <w:pStyle w:val="table1"/>
            </w:pPr>
            <w:r>
              <w:t>Northing</w:t>
            </w:r>
          </w:p>
        </w:tc>
        <w:tc>
          <w:tcPr>
            <w:tcW w:w="1383" w:type="dxa"/>
          </w:tcPr>
          <w:p w14:paraId="4F0B4AF4" w14:textId="77777777" w:rsidR="002C7B64" w:rsidRDefault="002C7B64" w:rsidP="002C7B64">
            <w:pPr>
              <w:pStyle w:val="table1"/>
            </w:pPr>
            <w:r>
              <w:t>Gamma counts</w:t>
            </w:r>
          </w:p>
        </w:tc>
        <w:tc>
          <w:tcPr>
            <w:tcW w:w="1382" w:type="dxa"/>
          </w:tcPr>
          <w:p w14:paraId="4F0B4AF5" w14:textId="77777777" w:rsidR="002C7B64" w:rsidRDefault="00CC291D" w:rsidP="002C7B64">
            <w:pPr>
              <w:pStyle w:val="table1"/>
            </w:pPr>
            <w:r>
              <w:t>Gamma meter</w:t>
            </w:r>
          </w:p>
        </w:tc>
        <w:tc>
          <w:tcPr>
            <w:tcW w:w="1383" w:type="dxa"/>
          </w:tcPr>
          <w:p w14:paraId="4F0B4AF6" w14:textId="77777777" w:rsidR="002C7B64" w:rsidRDefault="009A0B40" w:rsidP="002C7B64">
            <w:pPr>
              <w:pStyle w:val="table1"/>
            </w:pPr>
            <w:r>
              <w:t>D</w:t>
            </w:r>
            <w:r w:rsidR="002C7B64">
              <w:t>ose rate</w:t>
            </w:r>
          </w:p>
        </w:tc>
        <w:tc>
          <w:tcPr>
            <w:tcW w:w="1383" w:type="dxa"/>
          </w:tcPr>
          <w:p w14:paraId="4F0B4AF7" w14:textId="77777777" w:rsidR="002C7B64" w:rsidRDefault="002C7B64" w:rsidP="002C7B64">
            <w:pPr>
              <w:pStyle w:val="table1"/>
            </w:pPr>
            <w:r>
              <w:t>Radon-222</w:t>
            </w:r>
          </w:p>
        </w:tc>
      </w:tr>
      <w:tr w:rsidR="009A0B40" w14:paraId="4F0B4AFA" w14:textId="77777777" w:rsidTr="006512FB">
        <w:tc>
          <w:tcPr>
            <w:tcW w:w="8296" w:type="dxa"/>
            <w:gridSpan w:val="6"/>
          </w:tcPr>
          <w:p w14:paraId="4F0B4AF9" w14:textId="77777777" w:rsidR="009A0B40" w:rsidRDefault="009A0B40" w:rsidP="00507403">
            <w:pPr>
              <w:pStyle w:val="table1"/>
            </w:pPr>
            <w:r w:rsidRPr="0055288B">
              <w:rPr>
                <w:b/>
              </w:rPr>
              <w:t>On containment</w:t>
            </w:r>
          </w:p>
        </w:tc>
      </w:tr>
      <w:tr w:rsidR="002C7B64" w14:paraId="4F0B4B01" w14:textId="77777777" w:rsidTr="001654CB">
        <w:tc>
          <w:tcPr>
            <w:tcW w:w="1382" w:type="dxa"/>
            <w:vAlign w:val="bottom"/>
          </w:tcPr>
          <w:p w14:paraId="4F0B4AFB" w14:textId="77777777" w:rsidR="002C7B64" w:rsidRPr="002C7B64" w:rsidRDefault="002C7B64" w:rsidP="002C7B64">
            <w:pPr>
              <w:pStyle w:val="table1"/>
            </w:pPr>
            <w:r w:rsidRPr="002C7B64">
              <w:t>228802</w:t>
            </w:r>
          </w:p>
        </w:tc>
        <w:tc>
          <w:tcPr>
            <w:tcW w:w="1383" w:type="dxa"/>
            <w:vAlign w:val="bottom"/>
          </w:tcPr>
          <w:p w14:paraId="4F0B4AFC" w14:textId="77777777" w:rsidR="002C7B64" w:rsidRPr="002C7B64" w:rsidRDefault="002C7B64" w:rsidP="002C7B64">
            <w:pPr>
              <w:pStyle w:val="table1"/>
            </w:pPr>
            <w:r w:rsidRPr="002C7B64">
              <w:t>8506249</w:t>
            </w:r>
          </w:p>
        </w:tc>
        <w:tc>
          <w:tcPr>
            <w:tcW w:w="1383" w:type="dxa"/>
            <w:vAlign w:val="bottom"/>
          </w:tcPr>
          <w:p w14:paraId="4F0B4AFD" w14:textId="77777777" w:rsidR="002C7B64" w:rsidRPr="002C7B64" w:rsidRDefault="002C7B64" w:rsidP="002C7B64">
            <w:pPr>
              <w:pStyle w:val="table1"/>
            </w:pPr>
            <w:r w:rsidRPr="002C7B64">
              <w:t>148</w:t>
            </w:r>
          </w:p>
        </w:tc>
        <w:tc>
          <w:tcPr>
            <w:tcW w:w="1382" w:type="dxa"/>
            <w:vAlign w:val="bottom"/>
          </w:tcPr>
          <w:p w14:paraId="4F0B4AFE" w14:textId="77777777" w:rsidR="002C7B64" w:rsidRPr="002C7B64" w:rsidRDefault="002C7B64" w:rsidP="002C7B64">
            <w:pPr>
              <w:pStyle w:val="table1"/>
            </w:pPr>
            <w:r>
              <w:t>GM2</w:t>
            </w:r>
          </w:p>
        </w:tc>
        <w:tc>
          <w:tcPr>
            <w:tcW w:w="1383" w:type="dxa"/>
            <w:vAlign w:val="bottom"/>
          </w:tcPr>
          <w:p w14:paraId="4F0B4AFF" w14:textId="77777777" w:rsidR="002C7B64" w:rsidRPr="002C7B64" w:rsidRDefault="002C7B64" w:rsidP="002C7B64">
            <w:pPr>
              <w:pStyle w:val="table1"/>
            </w:pPr>
            <w:r w:rsidRPr="002C7B64">
              <w:t>0.15 ± 0.01</w:t>
            </w:r>
          </w:p>
        </w:tc>
        <w:tc>
          <w:tcPr>
            <w:tcW w:w="1383" w:type="dxa"/>
            <w:vAlign w:val="bottom"/>
          </w:tcPr>
          <w:p w14:paraId="4F0B4B00" w14:textId="77777777" w:rsidR="002C7B64" w:rsidRPr="002C7B64" w:rsidRDefault="002C7B64" w:rsidP="002C7B64">
            <w:pPr>
              <w:pStyle w:val="table1"/>
            </w:pPr>
            <w:r w:rsidRPr="002C7B64">
              <w:t>3</w:t>
            </w:r>
            <w:r w:rsidR="003F4E93">
              <w:t>20 ± 4</w:t>
            </w:r>
          </w:p>
        </w:tc>
      </w:tr>
      <w:tr w:rsidR="00CC291D" w14:paraId="4F0B4B08" w14:textId="77777777" w:rsidTr="001654CB">
        <w:tc>
          <w:tcPr>
            <w:tcW w:w="1382" w:type="dxa"/>
            <w:vAlign w:val="bottom"/>
          </w:tcPr>
          <w:p w14:paraId="4F0B4B02" w14:textId="77777777" w:rsidR="00CC291D" w:rsidRPr="002C7B64" w:rsidRDefault="00CC291D" w:rsidP="00CC291D">
            <w:pPr>
              <w:pStyle w:val="table1"/>
            </w:pPr>
            <w:r w:rsidRPr="002C7B64">
              <w:t>228800</w:t>
            </w:r>
          </w:p>
        </w:tc>
        <w:tc>
          <w:tcPr>
            <w:tcW w:w="1383" w:type="dxa"/>
            <w:vAlign w:val="bottom"/>
          </w:tcPr>
          <w:p w14:paraId="4F0B4B03" w14:textId="77777777" w:rsidR="00CC291D" w:rsidRPr="002C7B64" w:rsidRDefault="00CC291D" w:rsidP="00CC291D">
            <w:pPr>
              <w:pStyle w:val="table1"/>
            </w:pPr>
            <w:r w:rsidRPr="002C7B64">
              <w:t>8506237</w:t>
            </w:r>
          </w:p>
        </w:tc>
        <w:tc>
          <w:tcPr>
            <w:tcW w:w="1383" w:type="dxa"/>
            <w:vAlign w:val="bottom"/>
          </w:tcPr>
          <w:p w14:paraId="4F0B4B04" w14:textId="77777777" w:rsidR="00CC291D" w:rsidRPr="002C7B64" w:rsidRDefault="00CC291D" w:rsidP="00CC291D">
            <w:pPr>
              <w:pStyle w:val="table1"/>
            </w:pPr>
            <w:r w:rsidRPr="002C7B64">
              <w:t>136</w:t>
            </w:r>
          </w:p>
        </w:tc>
        <w:tc>
          <w:tcPr>
            <w:tcW w:w="1382" w:type="dxa"/>
            <w:vAlign w:val="bottom"/>
          </w:tcPr>
          <w:p w14:paraId="4F0B4B05" w14:textId="77777777" w:rsidR="00CC291D" w:rsidRPr="002C7B64" w:rsidRDefault="00CC291D" w:rsidP="00CC291D">
            <w:pPr>
              <w:pStyle w:val="table1"/>
            </w:pPr>
            <w:r>
              <w:t>GM2</w:t>
            </w:r>
          </w:p>
        </w:tc>
        <w:tc>
          <w:tcPr>
            <w:tcW w:w="1383" w:type="dxa"/>
            <w:vAlign w:val="bottom"/>
          </w:tcPr>
          <w:p w14:paraId="4F0B4B06" w14:textId="77777777" w:rsidR="00CC291D" w:rsidRPr="002C7B64" w:rsidRDefault="00CC291D" w:rsidP="00CC291D">
            <w:pPr>
              <w:pStyle w:val="table1"/>
            </w:pPr>
            <w:r w:rsidRPr="002C7B64">
              <w:t>0.13 ± 0.01</w:t>
            </w:r>
          </w:p>
        </w:tc>
        <w:tc>
          <w:tcPr>
            <w:tcW w:w="1383" w:type="dxa"/>
            <w:vAlign w:val="bottom"/>
          </w:tcPr>
          <w:p w14:paraId="4F0B4B07" w14:textId="77777777" w:rsidR="00CC291D" w:rsidRPr="002C7B64" w:rsidRDefault="00CC291D" w:rsidP="00CC291D">
            <w:pPr>
              <w:pStyle w:val="table1"/>
            </w:pPr>
            <w:r w:rsidRPr="002C7B64">
              <w:t>8</w:t>
            </w:r>
            <w:r w:rsidR="003F4E93">
              <w:t>.0</w:t>
            </w:r>
            <w:r w:rsidRPr="002C7B64">
              <w:t xml:space="preserve"> ± 0.7</w:t>
            </w:r>
          </w:p>
        </w:tc>
      </w:tr>
      <w:tr w:rsidR="00CC291D" w14:paraId="4F0B4B0F" w14:textId="77777777" w:rsidTr="001654CB">
        <w:tc>
          <w:tcPr>
            <w:tcW w:w="1382" w:type="dxa"/>
            <w:vAlign w:val="bottom"/>
          </w:tcPr>
          <w:p w14:paraId="4F0B4B09" w14:textId="77777777" w:rsidR="00CC291D" w:rsidRPr="002C7B64" w:rsidRDefault="00CC291D" w:rsidP="00CC291D">
            <w:pPr>
              <w:pStyle w:val="table1"/>
            </w:pPr>
            <w:r w:rsidRPr="002C7B64">
              <w:t>228783</w:t>
            </w:r>
          </w:p>
        </w:tc>
        <w:tc>
          <w:tcPr>
            <w:tcW w:w="1383" w:type="dxa"/>
            <w:vAlign w:val="bottom"/>
          </w:tcPr>
          <w:p w14:paraId="4F0B4B0A" w14:textId="77777777" w:rsidR="00CC291D" w:rsidRPr="002C7B64" w:rsidRDefault="00CC291D" w:rsidP="00CC291D">
            <w:pPr>
              <w:pStyle w:val="table1"/>
            </w:pPr>
            <w:r w:rsidRPr="002C7B64">
              <w:t>8506243</w:t>
            </w:r>
          </w:p>
        </w:tc>
        <w:tc>
          <w:tcPr>
            <w:tcW w:w="1383" w:type="dxa"/>
            <w:vAlign w:val="bottom"/>
          </w:tcPr>
          <w:p w14:paraId="4F0B4B0B" w14:textId="77777777" w:rsidR="00CC291D" w:rsidRPr="002C7B64" w:rsidRDefault="00CC291D" w:rsidP="00CC291D">
            <w:pPr>
              <w:pStyle w:val="table1"/>
            </w:pPr>
            <w:r w:rsidRPr="002C7B64">
              <w:t>124</w:t>
            </w:r>
          </w:p>
        </w:tc>
        <w:tc>
          <w:tcPr>
            <w:tcW w:w="1382" w:type="dxa"/>
            <w:vAlign w:val="bottom"/>
          </w:tcPr>
          <w:p w14:paraId="4F0B4B0C" w14:textId="77777777" w:rsidR="00CC291D" w:rsidRPr="002C7B64" w:rsidRDefault="00CC291D" w:rsidP="00CC291D">
            <w:pPr>
              <w:pStyle w:val="table1"/>
            </w:pPr>
            <w:r>
              <w:t>GM2</w:t>
            </w:r>
          </w:p>
        </w:tc>
        <w:tc>
          <w:tcPr>
            <w:tcW w:w="1383" w:type="dxa"/>
            <w:vAlign w:val="bottom"/>
          </w:tcPr>
          <w:p w14:paraId="4F0B4B0D" w14:textId="77777777" w:rsidR="00CC291D" w:rsidRPr="002C7B64" w:rsidRDefault="00CC291D" w:rsidP="00CC291D">
            <w:pPr>
              <w:pStyle w:val="table1"/>
            </w:pPr>
            <w:r w:rsidRPr="002C7B64">
              <w:t>0.12 ± 0.01</w:t>
            </w:r>
          </w:p>
        </w:tc>
        <w:tc>
          <w:tcPr>
            <w:tcW w:w="1383" w:type="dxa"/>
            <w:vAlign w:val="bottom"/>
          </w:tcPr>
          <w:p w14:paraId="4F0B4B0E" w14:textId="77777777" w:rsidR="00CC291D" w:rsidRPr="002C7B64" w:rsidRDefault="00CC291D" w:rsidP="00CC291D">
            <w:pPr>
              <w:pStyle w:val="table1"/>
            </w:pPr>
            <w:r w:rsidRPr="002C7B64">
              <w:t>5.1 ± 0.7</w:t>
            </w:r>
          </w:p>
        </w:tc>
      </w:tr>
      <w:tr w:rsidR="00CC291D" w14:paraId="4F0B4B16" w14:textId="77777777" w:rsidTr="001654CB">
        <w:tc>
          <w:tcPr>
            <w:tcW w:w="1382" w:type="dxa"/>
            <w:vAlign w:val="bottom"/>
          </w:tcPr>
          <w:p w14:paraId="4F0B4B10" w14:textId="77777777" w:rsidR="00CC291D" w:rsidRPr="002C7B64" w:rsidRDefault="00CC291D" w:rsidP="00CC291D">
            <w:pPr>
              <w:pStyle w:val="table1"/>
            </w:pPr>
            <w:r w:rsidRPr="002C7B64">
              <w:t>228786</w:t>
            </w:r>
          </w:p>
        </w:tc>
        <w:tc>
          <w:tcPr>
            <w:tcW w:w="1383" w:type="dxa"/>
            <w:vAlign w:val="bottom"/>
          </w:tcPr>
          <w:p w14:paraId="4F0B4B11" w14:textId="77777777" w:rsidR="00CC291D" w:rsidRPr="002C7B64" w:rsidRDefault="00CC291D" w:rsidP="00CC291D">
            <w:pPr>
              <w:pStyle w:val="table1"/>
            </w:pPr>
            <w:r w:rsidRPr="002C7B64">
              <w:t>8506256</w:t>
            </w:r>
          </w:p>
        </w:tc>
        <w:tc>
          <w:tcPr>
            <w:tcW w:w="1383" w:type="dxa"/>
            <w:vAlign w:val="bottom"/>
          </w:tcPr>
          <w:p w14:paraId="4F0B4B12" w14:textId="77777777" w:rsidR="00CC291D" w:rsidRPr="002C7B64" w:rsidRDefault="00CC291D" w:rsidP="00CC291D">
            <w:pPr>
              <w:pStyle w:val="table1"/>
            </w:pPr>
            <w:r w:rsidRPr="002C7B64">
              <w:t>128</w:t>
            </w:r>
          </w:p>
        </w:tc>
        <w:tc>
          <w:tcPr>
            <w:tcW w:w="1382" w:type="dxa"/>
            <w:vAlign w:val="bottom"/>
          </w:tcPr>
          <w:p w14:paraId="4F0B4B13" w14:textId="77777777" w:rsidR="00CC291D" w:rsidRPr="002C7B64" w:rsidRDefault="00CC291D" w:rsidP="00CC291D">
            <w:pPr>
              <w:pStyle w:val="table1"/>
            </w:pPr>
            <w:r>
              <w:t>GM2</w:t>
            </w:r>
          </w:p>
        </w:tc>
        <w:tc>
          <w:tcPr>
            <w:tcW w:w="1383" w:type="dxa"/>
            <w:vAlign w:val="bottom"/>
          </w:tcPr>
          <w:p w14:paraId="4F0B4B14" w14:textId="77777777" w:rsidR="00CC291D" w:rsidRPr="002C7B64" w:rsidRDefault="00CC291D" w:rsidP="00CC291D">
            <w:pPr>
              <w:pStyle w:val="table1"/>
            </w:pPr>
            <w:r w:rsidRPr="002C7B64">
              <w:t>0.13 ± 0.01</w:t>
            </w:r>
          </w:p>
        </w:tc>
        <w:tc>
          <w:tcPr>
            <w:tcW w:w="1383" w:type="dxa"/>
            <w:vAlign w:val="bottom"/>
          </w:tcPr>
          <w:p w14:paraId="4F0B4B15" w14:textId="77777777" w:rsidR="00CC291D" w:rsidRPr="002C7B64" w:rsidRDefault="00CC291D" w:rsidP="00CC291D">
            <w:pPr>
              <w:pStyle w:val="table1"/>
            </w:pPr>
            <w:r w:rsidRPr="002C7B64">
              <w:t>6.9 ± 0.7</w:t>
            </w:r>
          </w:p>
        </w:tc>
      </w:tr>
      <w:tr w:rsidR="00CC291D" w14:paraId="4F0B4B1D" w14:textId="77777777" w:rsidTr="001654CB">
        <w:tc>
          <w:tcPr>
            <w:tcW w:w="1382" w:type="dxa"/>
            <w:vAlign w:val="bottom"/>
          </w:tcPr>
          <w:p w14:paraId="4F0B4B17" w14:textId="77777777" w:rsidR="00CC291D" w:rsidRPr="002C7B64" w:rsidRDefault="00CC291D" w:rsidP="00CC291D">
            <w:pPr>
              <w:pStyle w:val="table1"/>
            </w:pPr>
            <w:r w:rsidRPr="002C7B64">
              <w:t>228784</w:t>
            </w:r>
          </w:p>
        </w:tc>
        <w:tc>
          <w:tcPr>
            <w:tcW w:w="1383" w:type="dxa"/>
            <w:vAlign w:val="bottom"/>
          </w:tcPr>
          <w:p w14:paraId="4F0B4B18" w14:textId="77777777" w:rsidR="00CC291D" w:rsidRPr="002C7B64" w:rsidRDefault="00CC291D" w:rsidP="00CC291D">
            <w:pPr>
              <w:pStyle w:val="table1"/>
            </w:pPr>
            <w:r w:rsidRPr="002C7B64">
              <w:t>8506263</w:t>
            </w:r>
          </w:p>
        </w:tc>
        <w:tc>
          <w:tcPr>
            <w:tcW w:w="1383" w:type="dxa"/>
            <w:vAlign w:val="bottom"/>
          </w:tcPr>
          <w:p w14:paraId="4F0B4B19" w14:textId="77777777" w:rsidR="00CC291D" w:rsidRPr="002C7B64" w:rsidRDefault="00CC291D" w:rsidP="00CC291D">
            <w:pPr>
              <w:pStyle w:val="table1"/>
            </w:pPr>
            <w:r w:rsidRPr="002C7B64">
              <w:t>120</w:t>
            </w:r>
          </w:p>
        </w:tc>
        <w:tc>
          <w:tcPr>
            <w:tcW w:w="1382" w:type="dxa"/>
            <w:vAlign w:val="bottom"/>
          </w:tcPr>
          <w:p w14:paraId="4F0B4B1A" w14:textId="77777777" w:rsidR="00CC291D" w:rsidRPr="002C7B64" w:rsidRDefault="00CC291D" w:rsidP="00CC291D">
            <w:pPr>
              <w:pStyle w:val="table1"/>
            </w:pPr>
            <w:r>
              <w:t>GM2</w:t>
            </w:r>
          </w:p>
        </w:tc>
        <w:tc>
          <w:tcPr>
            <w:tcW w:w="1383" w:type="dxa"/>
            <w:vAlign w:val="bottom"/>
          </w:tcPr>
          <w:p w14:paraId="4F0B4B1B" w14:textId="77777777" w:rsidR="00CC291D" w:rsidRPr="002C7B64" w:rsidRDefault="00CC291D" w:rsidP="00CC291D">
            <w:pPr>
              <w:pStyle w:val="table1"/>
            </w:pPr>
            <w:r w:rsidRPr="002C7B64">
              <w:t>0.12 ± 0.01</w:t>
            </w:r>
          </w:p>
        </w:tc>
        <w:tc>
          <w:tcPr>
            <w:tcW w:w="1383" w:type="dxa"/>
            <w:vAlign w:val="bottom"/>
          </w:tcPr>
          <w:p w14:paraId="4F0B4B1C" w14:textId="77777777" w:rsidR="00CC291D" w:rsidRPr="002C7B64" w:rsidRDefault="00CC291D" w:rsidP="00CC291D">
            <w:pPr>
              <w:pStyle w:val="table1"/>
            </w:pPr>
            <w:r w:rsidRPr="002C7B64">
              <w:t>4.4 ± 0.7</w:t>
            </w:r>
          </w:p>
        </w:tc>
      </w:tr>
      <w:tr w:rsidR="00CC291D" w14:paraId="4F0B4B24" w14:textId="77777777" w:rsidTr="001654CB">
        <w:tc>
          <w:tcPr>
            <w:tcW w:w="1382" w:type="dxa"/>
            <w:vAlign w:val="bottom"/>
          </w:tcPr>
          <w:p w14:paraId="4F0B4B1E" w14:textId="77777777" w:rsidR="00CC291D" w:rsidRPr="002C7B64" w:rsidRDefault="00CC291D" w:rsidP="00CC291D">
            <w:pPr>
              <w:pStyle w:val="table1"/>
            </w:pPr>
            <w:r w:rsidRPr="002C7B64">
              <w:t>228793</w:t>
            </w:r>
          </w:p>
        </w:tc>
        <w:tc>
          <w:tcPr>
            <w:tcW w:w="1383" w:type="dxa"/>
            <w:vAlign w:val="bottom"/>
          </w:tcPr>
          <w:p w14:paraId="4F0B4B1F" w14:textId="77777777" w:rsidR="00CC291D" w:rsidRPr="002C7B64" w:rsidRDefault="00CC291D" w:rsidP="00CC291D">
            <w:pPr>
              <w:pStyle w:val="table1"/>
            </w:pPr>
            <w:r w:rsidRPr="002C7B64">
              <w:t>8506279</w:t>
            </w:r>
          </w:p>
        </w:tc>
        <w:tc>
          <w:tcPr>
            <w:tcW w:w="1383" w:type="dxa"/>
            <w:vAlign w:val="bottom"/>
          </w:tcPr>
          <w:p w14:paraId="4F0B4B20" w14:textId="77777777" w:rsidR="00CC291D" w:rsidRPr="002C7B64" w:rsidRDefault="00CC291D" w:rsidP="00CC291D">
            <w:pPr>
              <w:pStyle w:val="table1"/>
            </w:pPr>
            <w:r w:rsidRPr="002C7B64">
              <w:t>125</w:t>
            </w:r>
          </w:p>
        </w:tc>
        <w:tc>
          <w:tcPr>
            <w:tcW w:w="1382" w:type="dxa"/>
            <w:vAlign w:val="bottom"/>
          </w:tcPr>
          <w:p w14:paraId="4F0B4B21" w14:textId="77777777" w:rsidR="00CC291D" w:rsidRPr="002C7B64" w:rsidRDefault="00CC291D" w:rsidP="00CC291D">
            <w:pPr>
              <w:pStyle w:val="table1"/>
            </w:pPr>
            <w:r>
              <w:t>GM2</w:t>
            </w:r>
          </w:p>
        </w:tc>
        <w:tc>
          <w:tcPr>
            <w:tcW w:w="1383" w:type="dxa"/>
            <w:vAlign w:val="bottom"/>
          </w:tcPr>
          <w:p w14:paraId="4F0B4B22" w14:textId="77777777" w:rsidR="00CC291D" w:rsidRPr="002C7B64" w:rsidRDefault="00CC291D" w:rsidP="00CC291D">
            <w:pPr>
              <w:pStyle w:val="table1"/>
            </w:pPr>
            <w:r w:rsidRPr="002C7B64">
              <w:t>0.12 ± 0.01</w:t>
            </w:r>
          </w:p>
        </w:tc>
        <w:tc>
          <w:tcPr>
            <w:tcW w:w="1383" w:type="dxa"/>
            <w:vAlign w:val="bottom"/>
          </w:tcPr>
          <w:p w14:paraId="4F0B4B23" w14:textId="77777777" w:rsidR="00CC291D" w:rsidRPr="002C7B64" w:rsidRDefault="00CC291D" w:rsidP="00CC291D">
            <w:pPr>
              <w:pStyle w:val="table1"/>
            </w:pPr>
            <w:r w:rsidRPr="002C7B64">
              <w:t>3.8 ± 0.7</w:t>
            </w:r>
          </w:p>
        </w:tc>
      </w:tr>
      <w:tr w:rsidR="00CC291D" w14:paraId="4F0B4B2B" w14:textId="77777777" w:rsidTr="001654CB">
        <w:tc>
          <w:tcPr>
            <w:tcW w:w="1382" w:type="dxa"/>
            <w:vAlign w:val="bottom"/>
          </w:tcPr>
          <w:p w14:paraId="4F0B4B25" w14:textId="77777777" w:rsidR="00CC291D" w:rsidRPr="002C7B64" w:rsidRDefault="00CC291D" w:rsidP="00CC291D">
            <w:pPr>
              <w:pStyle w:val="table1"/>
            </w:pPr>
            <w:r w:rsidRPr="002C7B64">
              <w:t>228777</w:t>
            </w:r>
          </w:p>
        </w:tc>
        <w:tc>
          <w:tcPr>
            <w:tcW w:w="1383" w:type="dxa"/>
            <w:vAlign w:val="bottom"/>
          </w:tcPr>
          <w:p w14:paraId="4F0B4B26" w14:textId="77777777" w:rsidR="00CC291D" w:rsidRPr="002C7B64" w:rsidRDefault="00CC291D" w:rsidP="00CC291D">
            <w:pPr>
              <w:pStyle w:val="table1"/>
            </w:pPr>
            <w:r w:rsidRPr="002C7B64">
              <w:t>8506282</w:t>
            </w:r>
          </w:p>
        </w:tc>
        <w:tc>
          <w:tcPr>
            <w:tcW w:w="1383" w:type="dxa"/>
            <w:vAlign w:val="bottom"/>
          </w:tcPr>
          <w:p w14:paraId="4F0B4B27" w14:textId="77777777" w:rsidR="00CC291D" w:rsidRPr="002C7B64" w:rsidRDefault="00CC291D" w:rsidP="00CC291D">
            <w:pPr>
              <w:pStyle w:val="table1"/>
            </w:pPr>
            <w:r w:rsidRPr="002C7B64">
              <w:t>151</w:t>
            </w:r>
          </w:p>
        </w:tc>
        <w:tc>
          <w:tcPr>
            <w:tcW w:w="1382" w:type="dxa"/>
            <w:vAlign w:val="bottom"/>
          </w:tcPr>
          <w:p w14:paraId="4F0B4B28" w14:textId="77777777" w:rsidR="00CC291D" w:rsidRPr="002C7B64" w:rsidRDefault="00CC291D" w:rsidP="00CC291D">
            <w:pPr>
              <w:pStyle w:val="table1"/>
            </w:pPr>
            <w:r>
              <w:t>GM2</w:t>
            </w:r>
          </w:p>
        </w:tc>
        <w:tc>
          <w:tcPr>
            <w:tcW w:w="1383" w:type="dxa"/>
            <w:vAlign w:val="bottom"/>
          </w:tcPr>
          <w:p w14:paraId="4F0B4B29" w14:textId="77777777" w:rsidR="00CC291D" w:rsidRPr="002C7B64" w:rsidRDefault="00CC291D" w:rsidP="00CC291D">
            <w:pPr>
              <w:pStyle w:val="table1"/>
            </w:pPr>
            <w:r w:rsidRPr="002C7B64">
              <w:t>0.15 ± 0.01</w:t>
            </w:r>
          </w:p>
        </w:tc>
        <w:tc>
          <w:tcPr>
            <w:tcW w:w="1383" w:type="dxa"/>
            <w:vAlign w:val="bottom"/>
          </w:tcPr>
          <w:p w14:paraId="4F0B4B2A" w14:textId="77777777" w:rsidR="00CC291D" w:rsidRPr="002C7B64" w:rsidRDefault="003F4E93" w:rsidP="00CC291D">
            <w:pPr>
              <w:pStyle w:val="table1"/>
            </w:pPr>
            <w:r>
              <w:t>15 ± 1</w:t>
            </w:r>
          </w:p>
        </w:tc>
      </w:tr>
      <w:tr w:rsidR="00CC291D" w14:paraId="4F0B4B32" w14:textId="77777777" w:rsidTr="001654CB">
        <w:tc>
          <w:tcPr>
            <w:tcW w:w="1382" w:type="dxa"/>
            <w:vAlign w:val="bottom"/>
          </w:tcPr>
          <w:p w14:paraId="4F0B4B2C" w14:textId="77777777" w:rsidR="00CC291D" w:rsidRPr="002C7B64" w:rsidRDefault="00CC291D" w:rsidP="00CC291D">
            <w:pPr>
              <w:pStyle w:val="table1"/>
            </w:pPr>
            <w:r w:rsidRPr="002C7B64">
              <w:t>228768</w:t>
            </w:r>
          </w:p>
        </w:tc>
        <w:tc>
          <w:tcPr>
            <w:tcW w:w="1383" w:type="dxa"/>
            <w:vAlign w:val="bottom"/>
          </w:tcPr>
          <w:p w14:paraId="4F0B4B2D" w14:textId="77777777" w:rsidR="00CC291D" w:rsidRPr="002C7B64" w:rsidRDefault="00CC291D" w:rsidP="00CC291D">
            <w:pPr>
              <w:pStyle w:val="table1"/>
            </w:pPr>
            <w:r w:rsidRPr="002C7B64">
              <w:t>8506272</w:t>
            </w:r>
          </w:p>
        </w:tc>
        <w:tc>
          <w:tcPr>
            <w:tcW w:w="1383" w:type="dxa"/>
            <w:vAlign w:val="bottom"/>
          </w:tcPr>
          <w:p w14:paraId="4F0B4B2E" w14:textId="77777777" w:rsidR="00CC291D" w:rsidRPr="002C7B64" w:rsidRDefault="00CC291D" w:rsidP="00CC291D">
            <w:pPr>
              <w:pStyle w:val="table1"/>
            </w:pPr>
            <w:r w:rsidRPr="002C7B64">
              <w:t>156</w:t>
            </w:r>
          </w:p>
        </w:tc>
        <w:tc>
          <w:tcPr>
            <w:tcW w:w="1382" w:type="dxa"/>
            <w:vAlign w:val="bottom"/>
          </w:tcPr>
          <w:p w14:paraId="4F0B4B2F" w14:textId="77777777" w:rsidR="00CC291D" w:rsidRPr="002C7B64" w:rsidRDefault="00CC291D" w:rsidP="00CC291D">
            <w:pPr>
              <w:pStyle w:val="table1"/>
            </w:pPr>
            <w:r>
              <w:t>GM2</w:t>
            </w:r>
          </w:p>
        </w:tc>
        <w:tc>
          <w:tcPr>
            <w:tcW w:w="1383" w:type="dxa"/>
            <w:vAlign w:val="bottom"/>
          </w:tcPr>
          <w:p w14:paraId="4F0B4B30" w14:textId="77777777" w:rsidR="00CC291D" w:rsidRPr="002C7B64" w:rsidRDefault="00CC291D" w:rsidP="00CC291D">
            <w:pPr>
              <w:pStyle w:val="table1"/>
            </w:pPr>
            <w:r w:rsidRPr="002C7B64">
              <w:t>0.15 ± 0.01</w:t>
            </w:r>
          </w:p>
        </w:tc>
        <w:tc>
          <w:tcPr>
            <w:tcW w:w="1383" w:type="dxa"/>
            <w:vAlign w:val="bottom"/>
          </w:tcPr>
          <w:p w14:paraId="4F0B4B31" w14:textId="77777777" w:rsidR="00CC291D" w:rsidRPr="002C7B64" w:rsidRDefault="00CC291D" w:rsidP="00CC291D">
            <w:pPr>
              <w:pStyle w:val="table1"/>
            </w:pPr>
            <w:r w:rsidRPr="002C7B64">
              <w:t>8.2 ± 0.7</w:t>
            </w:r>
          </w:p>
        </w:tc>
      </w:tr>
      <w:tr w:rsidR="00CC291D" w14:paraId="4F0B4B39" w14:textId="77777777" w:rsidTr="001654CB">
        <w:tc>
          <w:tcPr>
            <w:tcW w:w="1382" w:type="dxa"/>
            <w:vAlign w:val="bottom"/>
          </w:tcPr>
          <w:p w14:paraId="4F0B4B33" w14:textId="77777777" w:rsidR="00CC291D" w:rsidRPr="002C7B64" w:rsidRDefault="00CC291D" w:rsidP="00CC291D">
            <w:pPr>
              <w:pStyle w:val="table1"/>
            </w:pPr>
            <w:r w:rsidRPr="002C7B64">
              <w:t>228767</w:t>
            </w:r>
          </w:p>
        </w:tc>
        <w:tc>
          <w:tcPr>
            <w:tcW w:w="1383" w:type="dxa"/>
            <w:vAlign w:val="bottom"/>
          </w:tcPr>
          <w:p w14:paraId="4F0B4B34" w14:textId="77777777" w:rsidR="00CC291D" w:rsidRPr="002C7B64" w:rsidRDefault="00CC291D" w:rsidP="00CC291D">
            <w:pPr>
              <w:pStyle w:val="table1"/>
            </w:pPr>
            <w:r w:rsidRPr="002C7B64">
              <w:t>8506261</w:t>
            </w:r>
          </w:p>
        </w:tc>
        <w:tc>
          <w:tcPr>
            <w:tcW w:w="1383" w:type="dxa"/>
            <w:vAlign w:val="bottom"/>
          </w:tcPr>
          <w:p w14:paraId="4F0B4B35" w14:textId="77777777" w:rsidR="00CC291D" w:rsidRPr="002C7B64" w:rsidRDefault="00CC291D" w:rsidP="00CC291D">
            <w:pPr>
              <w:pStyle w:val="table1"/>
            </w:pPr>
            <w:r w:rsidRPr="002C7B64">
              <w:t>133</w:t>
            </w:r>
          </w:p>
        </w:tc>
        <w:tc>
          <w:tcPr>
            <w:tcW w:w="1382" w:type="dxa"/>
            <w:vAlign w:val="bottom"/>
          </w:tcPr>
          <w:p w14:paraId="4F0B4B36" w14:textId="77777777" w:rsidR="00CC291D" w:rsidRPr="002C7B64" w:rsidRDefault="00CC291D" w:rsidP="00CC291D">
            <w:pPr>
              <w:pStyle w:val="table1"/>
            </w:pPr>
            <w:r>
              <w:t>GM2</w:t>
            </w:r>
          </w:p>
        </w:tc>
        <w:tc>
          <w:tcPr>
            <w:tcW w:w="1383" w:type="dxa"/>
            <w:vAlign w:val="bottom"/>
          </w:tcPr>
          <w:p w14:paraId="4F0B4B37" w14:textId="77777777" w:rsidR="00CC291D" w:rsidRPr="002C7B64" w:rsidRDefault="00CC291D" w:rsidP="00CC291D">
            <w:pPr>
              <w:pStyle w:val="table1"/>
            </w:pPr>
            <w:r w:rsidRPr="002C7B64">
              <w:t>0.13 ± 0.01</w:t>
            </w:r>
          </w:p>
        </w:tc>
        <w:tc>
          <w:tcPr>
            <w:tcW w:w="1383" w:type="dxa"/>
            <w:vAlign w:val="bottom"/>
          </w:tcPr>
          <w:p w14:paraId="4F0B4B38" w14:textId="77777777" w:rsidR="00CC291D" w:rsidRPr="002C7B64" w:rsidRDefault="00CC291D" w:rsidP="00CC291D">
            <w:pPr>
              <w:pStyle w:val="table1"/>
            </w:pPr>
            <w:r w:rsidRPr="002C7B64">
              <w:t>9.3 ± 0.9</w:t>
            </w:r>
          </w:p>
        </w:tc>
      </w:tr>
      <w:tr w:rsidR="00CC291D" w14:paraId="4F0B4B40" w14:textId="77777777" w:rsidTr="001654CB">
        <w:tc>
          <w:tcPr>
            <w:tcW w:w="1382" w:type="dxa"/>
            <w:vAlign w:val="bottom"/>
          </w:tcPr>
          <w:p w14:paraId="4F0B4B3A" w14:textId="77777777" w:rsidR="00CC291D" w:rsidRPr="002C7B64" w:rsidRDefault="00CC291D" w:rsidP="00CC291D">
            <w:pPr>
              <w:pStyle w:val="table1"/>
            </w:pPr>
            <w:r w:rsidRPr="002C7B64">
              <w:t>228762</w:t>
            </w:r>
          </w:p>
        </w:tc>
        <w:tc>
          <w:tcPr>
            <w:tcW w:w="1383" w:type="dxa"/>
            <w:vAlign w:val="bottom"/>
          </w:tcPr>
          <w:p w14:paraId="4F0B4B3B" w14:textId="77777777" w:rsidR="00CC291D" w:rsidRPr="002C7B64" w:rsidRDefault="00CC291D" w:rsidP="00CC291D">
            <w:pPr>
              <w:pStyle w:val="table1"/>
            </w:pPr>
            <w:r w:rsidRPr="002C7B64">
              <w:t>8506248</w:t>
            </w:r>
          </w:p>
        </w:tc>
        <w:tc>
          <w:tcPr>
            <w:tcW w:w="1383" w:type="dxa"/>
            <w:vAlign w:val="bottom"/>
          </w:tcPr>
          <w:p w14:paraId="4F0B4B3C" w14:textId="77777777" w:rsidR="00CC291D" w:rsidRPr="002C7B64" w:rsidRDefault="00CC291D" w:rsidP="00CC291D">
            <w:pPr>
              <w:pStyle w:val="table1"/>
            </w:pPr>
            <w:r w:rsidRPr="002C7B64">
              <w:t>136</w:t>
            </w:r>
          </w:p>
        </w:tc>
        <w:tc>
          <w:tcPr>
            <w:tcW w:w="1382" w:type="dxa"/>
            <w:vAlign w:val="bottom"/>
          </w:tcPr>
          <w:p w14:paraId="4F0B4B3D" w14:textId="77777777" w:rsidR="00CC291D" w:rsidRPr="002C7B64" w:rsidRDefault="00CC291D" w:rsidP="00CC291D">
            <w:pPr>
              <w:pStyle w:val="table1"/>
            </w:pPr>
            <w:r>
              <w:t>GM2</w:t>
            </w:r>
          </w:p>
        </w:tc>
        <w:tc>
          <w:tcPr>
            <w:tcW w:w="1383" w:type="dxa"/>
            <w:vAlign w:val="bottom"/>
          </w:tcPr>
          <w:p w14:paraId="4F0B4B3E" w14:textId="77777777" w:rsidR="00CC291D" w:rsidRPr="002C7B64" w:rsidRDefault="00CC291D" w:rsidP="00CC291D">
            <w:pPr>
              <w:pStyle w:val="table1"/>
            </w:pPr>
            <w:r w:rsidRPr="002C7B64">
              <w:t>0.13 ± 0.01</w:t>
            </w:r>
          </w:p>
        </w:tc>
        <w:tc>
          <w:tcPr>
            <w:tcW w:w="1383" w:type="dxa"/>
            <w:vAlign w:val="bottom"/>
          </w:tcPr>
          <w:p w14:paraId="4F0B4B3F" w14:textId="77777777" w:rsidR="00CC291D" w:rsidRPr="002C7B64" w:rsidRDefault="003F4E93" w:rsidP="00CC291D">
            <w:pPr>
              <w:pStyle w:val="table1"/>
            </w:pPr>
            <w:r>
              <w:t>44 ± 1</w:t>
            </w:r>
          </w:p>
        </w:tc>
      </w:tr>
      <w:tr w:rsidR="00CC291D" w14:paraId="4F0B4B47" w14:textId="77777777" w:rsidTr="001654CB">
        <w:tc>
          <w:tcPr>
            <w:tcW w:w="1382" w:type="dxa"/>
            <w:vAlign w:val="bottom"/>
          </w:tcPr>
          <w:p w14:paraId="4F0B4B41" w14:textId="77777777" w:rsidR="00CC291D" w:rsidRPr="002C7B64" w:rsidRDefault="00CC291D" w:rsidP="00CC291D">
            <w:pPr>
              <w:pStyle w:val="table1"/>
            </w:pPr>
            <w:r w:rsidRPr="002C7B64">
              <w:t>228746</w:t>
            </w:r>
          </w:p>
        </w:tc>
        <w:tc>
          <w:tcPr>
            <w:tcW w:w="1383" w:type="dxa"/>
            <w:vAlign w:val="bottom"/>
          </w:tcPr>
          <w:p w14:paraId="4F0B4B42" w14:textId="77777777" w:rsidR="00CC291D" w:rsidRPr="002C7B64" w:rsidRDefault="00CC291D" w:rsidP="00CC291D">
            <w:pPr>
              <w:pStyle w:val="table1"/>
            </w:pPr>
            <w:r w:rsidRPr="002C7B64">
              <w:t>8506260</w:t>
            </w:r>
          </w:p>
        </w:tc>
        <w:tc>
          <w:tcPr>
            <w:tcW w:w="1383" w:type="dxa"/>
            <w:vAlign w:val="bottom"/>
          </w:tcPr>
          <w:p w14:paraId="4F0B4B43" w14:textId="77777777" w:rsidR="00CC291D" w:rsidRPr="002C7B64" w:rsidRDefault="00CC291D" w:rsidP="00CC291D">
            <w:pPr>
              <w:pStyle w:val="table1"/>
            </w:pPr>
            <w:r w:rsidRPr="002C7B64">
              <w:t>145</w:t>
            </w:r>
          </w:p>
        </w:tc>
        <w:tc>
          <w:tcPr>
            <w:tcW w:w="1382" w:type="dxa"/>
            <w:vAlign w:val="bottom"/>
          </w:tcPr>
          <w:p w14:paraId="4F0B4B44" w14:textId="77777777" w:rsidR="00CC291D" w:rsidRPr="002C7B64" w:rsidRDefault="00CC291D" w:rsidP="00CC291D">
            <w:pPr>
              <w:pStyle w:val="table1"/>
            </w:pPr>
            <w:r>
              <w:t>GM2</w:t>
            </w:r>
          </w:p>
        </w:tc>
        <w:tc>
          <w:tcPr>
            <w:tcW w:w="1383" w:type="dxa"/>
            <w:vAlign w:val="bottom"/>
          </w:tcPr>
          <w:p w14:paraId="4F0B4B45" w14:textId="77777777" w:rsidR="00CC291D" w:rsidRPr="002C7B64" w:rsidRDefault="00CC291D" w:rsidP="00CC291D">
            <w:pPr>
              <w:pStyle w:val="table1"/>
            </w:pPr>
            <w:r w:rsidRPr="002C7B64">
              <w:t>0.14 ± 0.01</w:t>
            </w:r>
          </w:p>
        </w:tc>
        <w:tc>
          <w:tcPr>
            <w:tcW w:w="1383" w:type="dxa"/>
            <w:vAlign w:val="bottom"/>
          </w:tcPr>
          <w:p w14:paraId="4F0B4B46" w14:textId="77777777" w:rsidR="00CC291D" w:rsidRPr="002C7B64" w:rsidRDefault="003F4E93" w:rsidP="00CC291D">
            <w:pPr>
              <w:pStyle w:val="table1"/>
            </w:pPr>
            <w:r>
              <w:t>26</w:t>
            </w:r>
            <w:r w:rsidR="00CC291D" w:rsidRPr="002C7B64">
              <w:t xml:space="preserve"> ± 1</w:t>
            </w:r>
          </w:p>
        </w:tc>
      </w:tr>
      <w:tr w:rsidR="00CC291D" w14:paraId="4F0B4B4E" w14:textId="77777777" w:rsidTr="001654CB">
        <w:tc>
          <w:tcPr>
            <w:tcW w:w="1382" w:type="dxa"/>
            <w:vAlign w:val="bottom"/>
          </w:tcPr>
          <w:p w14:paraId="4F0B4B48" w14:textId="77777777" w:rsidR="00CC291D" w:rsidRPr="002C7B64" w:rsidRDefault="00CC291D" w:rsidP="00CC291D">
            <w:pPr>
              <w:pStyle w:val="table1"/>
            </w:pPr>
            <w:r w:rsidRPr="002C7B64">
              <w:t>228744</w:t>
            </w:r>
          </w:p>
        </w:tc>
        <w:tc>
          <w:tcPr>
            <w:tcW w:w="1383" w:type="dxa"/>
            <w:vAlign w:val="bottom"/>
          </w:tcPr>
          <w:p w14:paraId="4F0B4B49" w14:textId="77777777" w:rsidR="00CC291D" w:rsidRPr="002C7B64" w:rsidRDefault="00CC291D" w:rsidP="00CC291D">
            <w:pPr>
              <w:pStyle w:val="table1"/>
            </w:pPr>
            <w:r w:rsidRPr="002C7B64">
              <w:t>8506272</w:t>
            </w:r>
          </w:p>
        </w:tc>
        <w:tc>
          <w:tcPr>
            <w:tcW w:w="1383" w:type="dxa"/>
            <w:vAlign w:val="bottom"/>
          </w:tcPr>
          <w:p w14:paraId="4F0B4B4A" w14:textId="77777777" w:rsidR="00CC291D" w:rsidRPr="002C7B64" w:rsidRDefault="00CC291D" w:rsidP="00CC291D">
            <w:pPr>
              <w:pStyle w:val="table1"/>
            </w:pPr>
            <w:r w:rsidRPr="002C7B64">
              <w:t>132</w:t>
            </w:r>
          </w:p>
        </w:tc>
        <w:tc>
          <w:tcPr>
            <w:tcW w:w="1382" w:type="dxa"/>
            <w:vAlign w:val="bottom"/>
          </w:tcPr>
          <w:p w14:paraId="4F0B4B4B" w14:textId="77777777" w:rsidR="00CC291D" w:rsidRPr="002C7B64" w:rsidRDefault="00CC291D" w:rsidP="00CC291D">
            <w:pPr>
              <w:pStyle w:val="table1"/>
            </w:pPr>
            <w:r>
              <w:t>GM2</w:t>
            </w:r>
          </w:p>
        </w:tc>
        <w:tc>
          <w:tcPr>
            <w:tcW w:w="1383" w:type="dxa"/>
            <w:vAlign w:val="bottom"/>
          </w:tcPr>
          <w:p w14:paraId="4F0B4B4C" w14:textId="77777777" w:rsidR="00CC291D" w:rsidRPr="002C7B64" w:rsidRDefault="00CC291D" w:rsidP="00CC291D">
            <w:pPr>
              <w:pStyle w:val="table1"/>
            </w:pPr>
            <w:r w:rsidRPr="002C7B64">
              <w:t>0.13 ± 0.01</w:t>
            </w:r>
          </w:p>
        </w:tc>
        <w:tc>
          <w:tcPr>
            <w:tcW w:w="1383" w:type="dxa"/>
            <w:vAlign w:val="bottom"/>
          </w:tcPr>
          <w:p w14:paraId="4F0B4B4D" w14:textId="77777777" w:rsidR="00CC291D" w:rsidRPr="002C7B64" w:rsidRDefault="00CC291D" w:rsidP="00CC291D">
            <w:pPr>
              <w:pStyle w:val="table1"/>
            </w:pPr>
            <w:r w:rsidRPr="002C7B64">
              <w:t>4.8 ± 0.7</w:t>
            </w:r>
          </w:p>
        </w:tc>
      </w:tr>
      <w:tr w:rsidR="00CC291D" w14:paraId="4F0B4B55" w14:textId="77777777" w:rsidTr="001654CB">
        <w:tc>
          <w:tcPr>
            <w:tcW w:w="1382" w:type="dxa"/>
            <w:vAlign w:val="bottom"/>
          </w:tcPr>
          <w:p w14:paraId="4F0B4B4F" w14:textId="77777777" w:rsidR="00CC291D" w:rsidRPr="002C7B64" w:rsidRDefault="00CC291D" w:rsidP="00CC291D">
            <w:pPr>
              <w:pStyle w:val="table1"/>
            </w:pPr>
            <w:r w:rsidRPr="002C7B64">
              <w:t>228752</w:t>
            </w:r>
          </w:p>
        </w:tc>
        <w:tc>
          <w:tcPr>
            <w:tcW w:w="1383" w:type="dxa"/>
            <w:vAlign w:val="bottom"/>
          </w:tcPr>
          <w:p w14:paraId="4F0B4B50" w14:textId="77777777" w:rsidR="00CC291D" w:rsidRPr="002C7B64" w:rsidRDefault="00CC291D" w:rsidP="00CC291D">
            <w:pPr>
              <w:pStyle w:val="table1"/>
            </w:pPr>
            <w:r w:rsidRPr="002C7B64">
              <w:t>8506283</w:t>
            </w:r>
          </w:p>
        </w:tc>
        <w:tc>
          <w:tcPr>
            <w:tcW w:w="1383" w:type="dxa"/>
            <w:vAlign w:val="bottom"/>
          </w:tcPr>
          <w:p w14:paraId="4F0B4B51" w14:textId="77777777" w:rsidR="00CC291D" w:rsidRPr="002C7B64" w:rsidRDefault="00CC291D" w:rsidP="00CC291D">
            <w:pPr>
              <w:pStyle w:val="table1"/>
            </w:pPr>
            <w:r w:rsidRPr="002C7B64">
              <w:t>137</w:t>
            </w:r>
          </w:p>
        </w:tc>
        <w:tc>
          <w:tcPr>
            <w:tcW w:w="1382" w:type="dxa"/>
            <w:vAlign w:val="bottom"/>
          </w:tcPr>
          <w:p w14:paraId="4F0B4B52" w14:textId="77777777" w:rsidR="00CC291D" w:rsidRPr="002C7B64" w:rsidRDefault="00CC291D" w:rsidP="00CC291D">
            <w:pPr>
              <w:pStyle w:val="table1"/>
            </w:pPr>
            <w:r>
              <w:t>GM2</w:t>
            </w:r>
          </w:p>
        </w:tc>
        <w:tc>
          <w:tcPr>
            <w:tcW w:w="1383" w:type="dxa"/>
            <w:vAlign w:val="bottom"/>
          </w:tcPr>
          <w:p w14:paraId="4F0B4B53" w14:textId="77777777" w:rsidR="00CC291D" w:rsidRPr="002C7B64" w:rsidRDefault="00CC291D" w:rsidP="00CC291D">
            <w:pPr>
              <w:pStyle w:val="table1"/>
            </w:pPr>
            <w:r w:rsidRPr="002C7B64">
              <w:t>0.13 ± 0.01</w:t>
            </w:r>
          </w:p>
        </w:tc>
        <w:tc>
          <w:tcPr>
            <w:tcW w:w="1383" w:type="dxa"/>
            <w:vAlign w:val="bottom"/>
          </w:tcPr>
          <w:p w14:paraId="4F0B4B54" w14:textId="77777777" w:rsidR="00CC291D" w:rsidRPr="002C7B64" w:rsidRDefault="00CC291D" w:rsidP="00CC291D">
            <w:pPr>
              <w:pStyle w:val="table1"/>
            </w:pPr>
            <w:r w:rsidRPr="002C7B64">
              <w:t>8.5 ± 0.9</w:t>
            </w:r>
          </w:p>
        </w:tc>
      </w:tr>
      <w:tr w:rsidR="00CC291D" w14:paraId="4F0B4B5C" w14:textId="77777777" w:rsidTr="001654CB">
        <w:tc>
          <w:tcPr>
            <w:tcW w:w="1382" w:type="dxa"/>
            <w:vAlign w:val="bottom"/>
          </w:tcPr>
          <w:p w14:paraId="4F0B4B56" w14:textId="77777777" w:rsidR="00CC291D" w:rsidRPr="002C7B64" w:rsidRDefault="00CC291D" w:rsidP="00CC291D">
            <w:pPr>
              <w:pStyle w:val="table1"/>
            </w:pPr>
            <w:r w:rsidRPr="002C7B64">
              <w:t>228752</w:t>
            </w:r>
          </w:p>
        </w:tc>
        <w:tc>
          <w:tcPr>
            <w:tcW w:w="1383" w:type="dxa"/>
            <w:vAlign w:val="bottom"/>
          </w:tcPr>
          <w:p w14:paraId="4F0B4B57" w14:textId="77777777" w:rsidR="00CC291D" w:rsidRPr="002C7B64" w:rsidRDefault="00CC291D" w:rsidP="00CC291D">
            <w:pPr>
              <w:pStyle w:val="table1"/>
            </w:pPr>
            <w:r w:rsidRPr="002C7B64">
              <w:t>8506292</w:t>
            </w:r>
          </w:p>
        </w:tc>
        <w:tc>
          <w:tcPr>
            <w:tcW w:w="1383" w:type="dxa"/>
            <w:vAlign w:val="bottom"/>
          </w:tcPr>
          <w:p w14:paraId="4F0B4B58" w14:textId="77777777" w:rsidR="00CC291D" w:rsidRPr="002C7B64" w:rsidRDefault="00CC291D" w:rsidP="00CC291D">
            <w:pPr>
              <w:pStyle w:val="table1"/>
            </w:pPr>
            <w:r w:rsidRPr="002C7B64">
              <w:t>122</w:t>
            </w:r>
          </w:p>
        </w:tc>
        <w:tc>
          <w:tcPr>
            <w:tcW w:w="1382" w:type="dxa"/>
            <w:vAlign w:val="bottom"/>
          </w:tcPr>
          <w:p w14:paraId="4F0B4B59" w14:textId="77777777" w:rsidR="00CC291D" w:rsidRPr="002C7B64" w:rsidRDefault="00CC291D" w:rsidP="00CC291D">
            <w:pPr>
              <w:pStyle w:val="table1"/>
            </w:pPr>
            <w:r>
              <w:t>GM2</w:t>
            </w:r>
          </w:p>
        </w:tc>
        <w:tc>
          <w:tcPr>
            <w:tcW w:w="1383" w:type="dxa"/>
            <w:vAlign w:val="bottom"/>
          </w:tcPr>
          <w:p w14:paraId="4F0B4B5A" w14:textId="77777777" w:rsidR="00CC291D" w:rsidRPr="002C7B64" w:rsidRDefault="00CC291D" w:rsidP="00CC291D">
            <w:pPr>
              <w:pStyle w:val="table1"/>
            </w:pPr>
            <w:r w:rsidRPr="002C7B64">
              <w:t>0.12 ± 0.01</w:t>
            </w:r>
          </w:p>
        </w:tc>
        <w:tc>
          <w:tcPr>
            <w:tcW w:w="1383" w:type="dxa"/>
            <w:vAlign w:val="bottom"/>
          </w:tcPr>
          <w:p w14:paraId="4F0B4B5B" w14:textId="77777777" w:rsidR="00CC291D" w:rsidRPr="002C7B64" w:rsidRDefault="00CC291D" w:rsidP="00CC291D">
            <w:pPr>
              <w:pStyle w:val="table1"/>
            </w:pPr>
            <w:r w:rsidRPr="002C7B64">
              <w:t>6.3 ± 0.8</w:t>
            </w:r>
          </w:p>
        </w:tc>
      </w:tr>
      <w:tr w:rsidR="00CC291D" w14:paraId="4F0B4B63" w14:textId="77777777" w:rsidTr="001654CB">
        <w:tc>
          <w:tcPr>
            <w:tcW w:w="1382" w:type="dxa"/>
            <w:vAlign w:val="bottom"/>
          </w:tcPr>
          <w:p w14:paraId="4F0B4B5D" w14:textId="77777777" w:rsidR="00CC291D" w:rsidRPr="002C7B64" w:rsidRDefault="00CC291D" w:rsidP="00CC291D">
            <w:pPr>
              <w:pStyle w:val="table1"/>
            </w:pPr>
            <w:r w:rsidRPr="002C7B64">
              <w:t>228876</w:t>
            </w:r>
          </w:p>
        </w:tc>
        <w:tc>
          <w:tcPr>
            <w:tcW w:w="1383" w:type="dxa"/>
            <w:vAlign w:val="bottom"/>
          </w:tcPr>
          <w:p w14:paraId="4F0B4B5E" w14:textId="77777777" w:rsidR="00CC291D" w:rsidRPr="002C7B64" w:rsidRDefault="00CC291D" w:rsidP="00CC291D">
            <w:pPr>
              <w:pStyle w:val="table1"/>
            </w:pPr>
            <w:r w:rsidRPr="002C7B64">
              <w:t>8506240</w:t>
            </w:r>
          </w:p>
        </w:tc>
        <w:tc>
          <w:tcPr>
            <w:tcW w:w="1383" w:type="dxa"/>
            <w:vAlign w:val="bottom"/>
          </w:tcPr>
          <w:p w14:paraId="4F0B4B5F" w14:textId="77777777" w:rsidR="00CC291D" w:rsidRPr="002C7B64" w:rsidRDefault="00CC291D" w:rsidP="00CC291D">
            <w:pPr>
              <w:pStyle w:val="table1"/>
            </w:pPr>
            <w:r w:rsidRPr="002C7B64">
              <w:t>129</w:t>
            </w:r>
          </w:p>
        </w:tc>
        <w:tc>
          <w:tcPr>
            <w:tcW w:w="1382" w:type="dxa"/>
            <w:vAlign w:val="bottom"/>
          </w:tcPr>
          <w:p w14:paraId="4F0B4B60" w14:textId="77777777" w:rsidR="00CC291D" w:rsidRPr="002C7B64" w:rsidRDefault="00CC291D" w:rsidP="00CC291D">
            <w:pPr>
              <w:pStyle w:val="table1"/>
            </w:pPr>
            <w:r>
              <w:t>GM2</w:t>
            </w:r>
          </w:p>
        </w:tc>
        <w:tc>
          <w:tcPr>
            <w:tcW w:w="1383" w:type="dxa"/>
            <w:vAlign w:val="bottom"/>
          </w:tcPr>
          <w:p w14:paraId="4F0B4B61" w14:textId="77777777" w:rsidR="00CC291D" w:rsidRPr="002C7B64" w:rsidRDefault="00CC291D" w:rsidP="00CC291D">
            <w:pPr>
              <w:pStyle w:val="table1"/>
            </w:pPr>
            <w:r w:rsidRPr="002C7B64">
              <w:t>0.13 ± 0.01</w:t>
            </w:r>
          </w:p>
        </w:tc>
        <w:tc>
          <w:tcPr>
            <w:tcW w:w="1383" w:type="dxa"/>
            <w:vAlign w:val="bottom"/>
          </w:tcPr>
          <w:p w14:paraId="4F0B4B62" w14:textId="77777777" w:rsidR="00CC291D" w:rsidRPr="002C7B64" w:rsidRDefault="00CC291D" w:rsidP="00CC291D">
            <w:pPr>
              <w:pStyle w:val="table1"/>
            </w:pPr>
            <w:r w:rsidRPr="002C7B64">
              <w:t>1.7 ± 0.7</w:t>
            </w:r>
          </w:p>
        </w:tc>
      </w:tr>
      <w:tr w:rsidR="00CC291D" w14:paraId="4F0B4B6A" w14:textId="77777777" w:rsidTr="001654CB">
        <w:tc>
          <w:tcPr>
            <w:tcW w:w="1382" w:type="dxa"/>
            <w:vAlign w:val="bottom"/>
          </w:tcPr>
          <w:p w14:paraId="4F0B4B64" w14:textId="77777777" w:rsidR="00CC291D" w:rsidRPr="002C7B64" w:rsidRDefault="00CC291D" w:rsidP="00CC291D">
            <w:pPr>
              <w:pStyle w:val="table1"/>
            </w:pPr>
            <w:r w:rsidRPr="002C7B64">
              <w:t>228871</w:t>
            </w:r>
          </w:p>
        </w:tc>
        <w:tc>
          <w:tcPr>
            <w:tcW w:w="1383" w:type="dxa"/>
            <w:vAlign w:val="bottom"/>
          </w:tcPr>
          <w:p w14:paraId="4F0B4B65" w14:textId="77777777" w:rsidR="00CC291D" w:rsidRPr="002C7B64" w:rsidRDefault="00CC291D" w:rsidP="00CC291D">
            <w:pPr>
              <w:pStyle w:val="table1"/>
            </w:pPr>
            <w:r w:rsidRPr="002C7B64">
              <w:t>8506226</w:t>
            </w:r>
          </w:p>
        </w:tc>
        <w:tc>
          <w:tcPr>
            <w:tcW w:w="1383" w:type="dxa"/>
            <w:vAlign w:val="bottom"/>
          </w:tcPr>
          <w:p w14:paraId="4F0B4B66" w14:textId="77777777" w:rsidR="00CC291D" w:rsidRPr="002C7B64" w:rsidRDefault="00CC291D" w:rsidP="00CC291D">
            <w:pPr>
              <w:pStyle w:val="table1"/>
            </w:pPr>
            <w:r w:rsidRPr="002C7B64">
              <w:t>118</w:t>
            </w:r>
          </w:p>
        </w:tc>
        <w:tc>
          <w:tcPr>
            <w:tcW w:w="1382" w:type="dxa"/>
            <w:vAlign w:val="bottom"/>
          </w:tcPr>
          <w:p w14:paraId="4F0B4B67" w14:textId="77777777" w:rsidR="00CC291D" w:rsidRPr="002C7B64" w:rsidRDefault="00CC291D" w:rsidP="00CC291D">
            <w:pPr>
              <w:pStyle w:val="table1"/>
            </w:pPr>
            <w:r>
              <w:t>GM2</w:t>
            </w:r>
          </w:p>
        </w:tc>
        <w:tc>
          <w:tcPr>
            <w:tcW w:w="1383" w:type="dxa"/>
            <w:vAlign w:val="bottom"/>
          </w:tcPr>
          <w:p w14:paraId="4F0B4B68" w14:textId="77777777" w:rsidR="00CC291D" w:rsidRPr="002C7B64" w:rsidRDefault="00CC291D" w:rsidP="00CC291D">
            <w:pPr>
              <w:pStyle w:val="table1"/>
            </w:pPr>
            <w:r w:rsidRPr="002C7B64">
              <w:t>0.12 ± 0.01</w:t>
            </w:r>
          </w:p>
        </w:tc>
        <w:tc>
          <w:tcPr>
            <w:tcW w:w="1383" w:type="dxa"/>
            <w:vAlign w:val="bottom"/>
          </w:tcPr>
          <w:p w14:paraId="4F0B4B69" w14:textId="77777777" w:rsidR="00CC291D" w:rsidRPr="002C7B64" w:rsidRDefault="00CC291D" w:rsidP="00CC291D">
            <w:pPr>
              <w:pStyle w:val="table1"/>
            </w:pPr>
            <w:r w:rsidRPr="002C7B64">
              <w:t>2.7 ± 0.7</w:t>
            </w:r>
          </w:p>
        </w:tc>
      </w:tr>
      <w:tr w:rsidR="00CC291D" w14:paraId="4F0B4B71" w14:textId="77777777" w:rsidTr="001654CB">
        <w:tc>
          <w:tcPr>
            <w:tcW w:w="1382" w:type="dxa"/>
            <w:vAlign w:val="bottom"/>
          </w:tcPr>
          <w:p w14:paraId="4F0B4B6B" w14:textId="77777777" w:rsidR="00CC291D" w:rsidRPr="002C7B64" w:rsidRDefault="00CC291D" w:rsidP="00CC291D">
            <w:pPr>
              <w:pStyle w:val="table1"/>
            </w:pPr>
            <w:r w:rsidRPr="002C7B64">
              <w:t>228857</w:t>
            </w:r>
          </w:p>
        </w:tc>
        <w:tc>
          <w:tcPr>
            <w:tcW w:w="1383" w:type="dxa"/>
            <w:vAlign w:val="bottom"/>
          </w:tcPr>
          <w:p w14:paraId="4F0B4B6C" w14:textId="77777777" w:rsidR="00CC291D" w:rsidRPr="002C7B64" w:rsidRDefault="00CC291D" w:rsidP="00CC291D">
            <w:pPr>
              <w:pStyle w:val="table1"/>
            </w:pPr>
            <w:r w:rsidRPr="002C7B64">
              <w:t>8506253</w:t>
            </w:r>
          </w:p>
        </w:tc>
        <w:tc>
          <w:tcPr>
            <w:tcW w:w="1383" w:type="dxa"/>
            <w:vAlign w:val="bottom"/>
          </w:tcPr>
          <w:p w14:paraId="4F0B4B6D" w14:textId="77777777" w:rsidR="00CC291D" w:rsidRPr="002C7B64" w:rsidRDefault="00CC291D" w:rsidP="00CC291D">
            <w:pPr>
              <w:pStyle w:val="table1"/>
            </w:pPr>
            <w:r w:rsidRPr="002C7B64">
              <w:t>110</w:t>
            </w:r>
          </w:p>
        </w:tc>
        <w:tc>
          <w:tcPr>
            <w:tcW w:w="1382" w:type="dxa"/>
            <w:vAlign w:val="bottom"/>
          </w:tcPr>
          <w:p w14:paraId="4F0B4B6E" w14:textId="77777777" w:rsidR="00CC291D" w:rsidRPr="002C7B64" w:rsidRDefault="00CC291D" w:rsidP="00CC291D">
            <w:pPr>
              <w:pStyle w:val="table1"/>
            </w:pPr>
            <w:r>
              <w:t>GM2</w:t>
            </w:r>
          </w:p>
        </w:tc>
        <w:tc>
          <w:tcPr>
            <w:tcW w:w="1383" w:type="dxa"/>
            <w:vAlign w:val="bottom"/>
          </w:tcPr>
          <w:p w14:paraId="4F0B4B6F" w14:textId="77777777" w:rsidR="00CC291D" w:rsidRPr="002C7B64" w:rsidRDefault="00CC291D" w:rsidP="00CC291D">
            <w:pPr>
              <w:pStyle w:val="table1"/>
            </w:pPr>
            <w:r w:rsidRPr="002C7B64">
              <w:t>0.11 ± 0.01</w:t>
            </w:r>
          </w:p>
        </w:tc>
        <w:tc>
          <w:tcPr>
            <w:tcW w:w="1383" w:type="dxa"/>
            <w:vAlign w:val="bottom"/>
          </w:tcPr>
          <w:p w14:paraId="4F0B4B70" w14:textId="77777777" w:rsidR="00CC291D" w:rsidRPr="002C7B64" w:rsidRDefault="00CC291D" w:rsidP="00CC291D">
            <w:pPr>
              <w:pStyle w:val="table1"/>
            </w:pPr>
            <w:r w:rsidRPr="002C7B64">
              <w:t>1.2 ± 0.7</w:t>
            </w:r>
          </w:p>
        </w:tc>
      </w:tr>
      <w:tr w:rsidR="00CC291D" w14:paraId="4F0B4B78" w14:textId="77777777" w:rsidTr="001654CB">
        <w:tc>
          <w:tcPr>
            <w:tcW w:w="1382" w:type="dxa"/>
            <w:vAlign w:val="bottom"/>
          </w:tcPr>
          <w:p w14:paraId="4F0B4B72" w14:textId="77777777" w:rsidR="00CC291D" w:rsidRPr="002C7B64" w:rsidRDefault="00CC291D" w:rsidP="00CC291D">
            <w:pPr>
              <w:pStyle w:val="table1"/>
            </w:pPr>
            <w:r w:rsidRPr="002C7B64">
              <w:t>228847</w:t>
            </w:r>
          </w:p>
        </w:tc>
        <w:tc>
          <w:tcPr>
            <w:tcW w:w="1383" w:type="dxa"/>
            <w:vAlign w:val="bottom"/>
          </w:tcPr>
          <w:p w14:paraId="4F0B4B73" w14:textId="77777777" w:rsidR="00CC291D" w:rsidRPr="002C7B64" w:rsidRDefault="00CC291D" w:rsidP="00CC291D">
            <w:pPr>
              <w:pStyle w:val="table1"/>
            </w:pPr>
            <w:r w:rsidRPr="002C7B64">
              <w:t>8506244</w:t>
            </w:r>
          </w:p>
        </w:tc>
        <w:tc>
          <w:tcPr>
            <w:tcW w:w="1383" w:type="dxa"/>
            <w:vAlign w:val="bottom"/>
          </w:tcPr>
          <w:p w14:paraId="4F0B4B74" w14:textId="77777777" w:rsidR="00CC291D" w:rsidRPr="002C7B64" w:rsidRDefault="00CC291D" w:rsidP="00CC291D">
            <w:pPr>
              <w:pStyle w:val="table1"/>
            </w:pPr>
            <w:r w:rsidRPr="002C7B64">
              <w:t>122</w:t>
            </w:r>
          </w:p>
        </w:tc>
        <w:tc>
          <w:tcPr>
            <w:tcW w:w="1382" w:type="dxa"/>
            <w:vAlign w:val="bottom"/>
          </w:tcPr>
          <w:p w14:paraId="4F0B4B75" w14:textId="77777777" w:rsidR="00CC291D" w:rsidRPr="002C7B64" w:rsidRDefault="00CC291D" w:rsidP="00CC291D">
            <w:pPr>
              <w:pStyle w:val="table1"/>
            </w:pPr>
            <w:r>
              <w:t>GM2</w:t>
            </w:r>
          </w:p>
        </w:tc>
        <w:tc>
          <w:tcPr>
            <w:tcW w:w="1383" w:type="dxa"/>
            <w:vAlign w:val="bottom"/>
          </w:tcPr>
          <w:p w14:paraId="4F0B4B76" w14:textId="77777777" w:rsidR="00CC291D" w:rsidRPr="002C7B64" w:rsidRDefault="00CC291D" w:rsidP="00CC291D">
            <w:pPr>
              <w:pStyle w:val="table1"/>
            </w:pPr>
            <w:r w:rsidRPr="002C7B64">
              <w:t>0.12 ± 0.01</w:t>
            </w:r>
          </w:p>
        </w:tc>
        <w:tc>
          <w:tcPr>
            <w:tcW w:w="1383" w:type="dxa"/>
            <w:vAlign w:val="bottom"/>
          </w:tcPr>
          <w:p w14:paraId="4F0B4B77" w14:textId="77777777" w:rsidR="00CC291D" w:rsidRPr="002C7B64" w:rsidRDefault="00CC291D" w:rsidP="00CC291D">
            <w:pPr>
              <w:pStyle w:val="table1"/>
            </w:pPr>
            <w:r w:rsidRPr="002C7B64">
              <w:t>3.5 ± 0.6</w:t>
            </w:r>
          </w:p>
        </w:tc>
      </w:tr>
      <w:tr w:rsidR="00CC291D" w14:paraId="4F0B4B7F" w14:textId="77777777" w:rsidTr="001654CB">
        <w:tc>
          <w:tcPr>
            <w:tcW w:w="1382" w:type="dxa"/>
            <w:vAlign w:val="bottom"/>
          </w:tcPr>
          <w:p w14:paraId="4F0B4B79" w14:textId="77777777" w:rsidR="00CC291D" w:rsidRPr="002C7B64" w:rsidRDefault="00CC291D" w:rsidP="00CC291D">
            <w:pPr>
              <w:pStyle w:val="table1"/>
            </w:pPr>
            <w:r w:rsidRPr="002C7B64">
              <w:t>228847</w:t>
            </w:r>
          </w:p>
        </w:tc>
        <w:tc>
          <w:tcPr>
            <w:tcW w:w="1383" w:type="dxa"/>
            <w:vAlign w:val="bottom"/>
          </w:tcPr>
          <w:p w14:paraId="4F0B4B7A" w14:textId="77777777" w:rsidR="00CC291D" w:rsidRPr="002C7B64" w:rsidRDefault="00CC291D" w:rsidP="00CC291D">
            <w:pPr>
              <w:pStyle w:val="table1"/>
            </w:pPr>
            <w:r w:rsidRPr="002C7B64">
              <w:t>8506229</w:t>
            </w:r>
          </w:p>
        </w:tc>
        <w:tc>
          <w:tcPr>
            <w:tcW w:w="1383" w:type="dxa"/>
            <w:vAlign w:val="bottom"/>
          </w:tcPr>
          <w:p w14:paraId="4F0B4B7B" w14:textId="77777777" w:rsidR="00CC291D" w:rsidRPr="002C7B64" w:rsidRDefault="00CC291D" w:rsidP="00CC291D">
            <w:pPr>
              <w:pStyle w:val="table1"/>
            </w:pPr>
            <w:r w:rsidRPr="002C7B64">
              <w:t>132</w:t>
            </w:r>
          </w:p>
        </w:tc>
        <w:tc>
          <w:tcPr>
            <w:tcW w:w="1382" w:type="dxa"/>
            <w:vAlign w:val="bottom"/>
          </w:tcPr>
          <w:p w14:paraId="4F0B4B7C" w14:textId="77777777" w:rsidR="00CC291D" w:rsidRPr="002C7B64" w:rsidRDefault="00CC291D" w:rsidP="00CC291D">
            <w:pPr>
              <w:pStyle w:val="table1"/>
            </w:pPr>
            <w:r>
              <w:t>GM2</w:t>
            </w:r>
          </w:p>
        </w:tc>
        <w:tc>
          <w:tcPr>
            <w:tcW w:w="1383" w:type="dxa"/>
            <w:vAlign w:val="bottom"/>
          </w:tcPr>
          <w:p w14:paraId="4F0B4B7D" w14:textId="77777777" w:rsidR="00CC291D" w:rsidRPr="002C7B64" w:rsidRDefault="00CC291D" w:rsidP="00CC291D">
            <w:pPr>
              <w:pStyle w:val="table1"/>
            </w:pPr>
            <w:r w:rsidRPr="002C7B64">
              <w:t>0.13 ± 0.01</w:t>
            </w:r>
          </w:p>
        </w:tc>
        <w:tc>
          <w:tcPr>
            <w:tcW w:w="1383" w:type="dxa"/>
            <w:vAlign w:val="bottom"/>
          </w:tcPr>
          <w:p w14:paraId="4F0B4B7E" w14:textId="77777777" w:rsidR="00CC291D" w:rsidRPr="002C7B64" w:rsidRDefault="00CC291D" w:rsidP="00CC291D">
            <w:pPr>
              <w:pStyle w:val="table1"/>
            </w:pPr>
            <w:r w:rsidRPr="002C7B64">
              <w:t>2</w:t>
            </w:r>
            <w:r w:rsidR="003F4E93">
              <w:t>.0</w:t>
            </w:r>
            <w:r w:rsidRPr="002C7B64">
              <w:t xml:space="preserve"> ± 0.5</w:t>
            </w:r>
          </w:p>
        </w:tc>
      </w:tr>
      <w:tr w:rsidR="00CC291D" w14:paraId="4F0B4B86" w14:textId="77777777" w:rsidTr="001654CB">
        <w:tc>
          <w:tcPr>
            <w:tcW w:w="1382" w:type="dxa"/>
            <w:vAlign w:val="bottom"/>
          </w:tcPr>
          <w:p w14:paraId="4F0B4B80" w14:textId="77777777" w:rsidR="00CC291D" w:rsidRPr="002C7B64" w:rsidRDefault="00CC291D" w:rsidP="00CC291D">
            <w:pPr>
              <w:pStyle w:val="table1"/>
            </w:pPr>
            <w:r w:rsidRPr="002C7B64">
              <w:t>228841</w:t>
            </w:r>
          </w:p>
        </w:tc>
        <w:tc>
          <w:tcPr>
            <w:tcW w:w="1383" w:type="dxa"/>
            <w:vAlign w:val="bottom"/>
          </w:tcPr>
          <w:p w14:paraId="4F0B4B81" w14:textId="77777777" w:rsidR="00CC291D" w:rsidRPr="002C7B64" w:rsidRDefault="00CC291D" w:rsidP="00CC291D">
            <w:pPr>
              <w:pStyle w:val="table1"/>
            </w:pPr>
            <w:r w:rsidRPr="002C7B64">
              <w:t>8506215</w:t>
            </w:r>
          </w:p>
        </w:tc>
        <w:tc>
          <w:tcPr>
            <w:tcW w:w="1383" w:type="dxa"/>
            <w:vAlign w:val="bottom"/>
          </w:tcPr>
          <w:p w14:paraId="4F0B4B82" w14:textId="77777777" w:rsidR="00CC291D" w:rsidRPr="002C7B64" w:rsidRDefault="00CC291D" w:rsidP="00CC291D">
            <w:pPr>
              <w:pStyle w:val="table1"/>
            </w:pPr>
            <w:r w:rsidRPr="002C7B64">
              <w:t>122</w:t>
            </w:r>
          </w:p>
        </w:tc>
        <w:tc>
          <w:tcPr>
            <w:tcW w:w="1382" w:type="dxa"/>
            <w:vAlign w:val="bottom"/>
          </w:tcPr>
          <w:p w14:paraId="4F0B4B83" w14:textId="77777777" w:rsidR="00CC291D" w:rsidRPr="002C7B64" w:rsidRDefault="00CC291D" w:rsidP="00CC291D">
            <w:pPr>
              <w:pStyle w:val="table1"/>
            </w:pPr>
            <w:r>
              <w:t>GM2</w:t>
            </w:r>
          </w:p>
        </w:tc>
        <w:tc>
          <w:tcPr>
            <w:tcW w:w="1383" w:type="dxa"/>
            <w:vAlign w:val="bottom"/>
          </w:tcPr>
          <w:p w14:paraId="4F0B4B84" w14:textId="77777777" w:rsidR="00CC291D" w:rsidRPr="002C7B64" w:rsidRDefault="00CC291D" w:rsidP="00CC291D">
            <w:pPr>
              <w:pStyle w:val="table1"/>
            </w:pPr>
            <w:r w:rsidRPr="002C7B64">
              <w:t>0.12 ± 0.01</w:t>
            </w:r>
          </w:p>
        </w:tc>
        <w:tc>
          <w:tcPr>
            <w:tcW w:w="1383" w:type="dxa"/>
            <w:vAlign w:val="bottom"/>
          </w:tcPr>
          <w:p w14:paraId="4F0B4B85" w14:textId="77777777" w:rsidR="00CC291D" w:rsidRPr="002C7B64" w:rsidRDefault="003F4E93" w:rsidP="00CC291D">
            <w:pPr>
              <w:pStyle w:val="table1"/>
            </w:pPr>
            <w:r>
              <w:t>220 ± 3</w:t>
            </w:r>
          </w:p>
        </w:tc>
      </w:tr>
      <w:tr w:rsidR="00CC291D" w14:paraId="4F0B4B8D" w14:textId="77777777" w:rsidTr="001654CB">
        <w:tc>
          <w:tcPr>
            <w:tcW w:w="1382" w:type="dxa"/>
            <w:vAlign w:val="bottom"/>
          </w:tcPr>
          <w:p w14:paraId="4F0B4B87" w14:textId="77777777" w:rsidR="00CC291D" w:rsidRPr="002C7B64" w:rsidRDefault="00CC291D" w:rsidP="00CC291D">
            <w:pPr>
              <w:pStyle w:val="table1"/>
            </w:pPr>
            <w:r w:rsidRPr="002C7B64">
              <w:t>228820</w:t>
            </w:r>
          </w:p>
        </w:tc>
        <w:tc>
          <w:tcPr>
            <w:tcW w:w="1383" w:type="dxa"/>
            <w:vAlign w:val="bottom"/>
          </w:tcPr>
          <w:p w14:paraId="4F0B4B88" w14:textId="77777777" w:rsidR="00CC291D" w:rsidRPr="002C7B64" w:rsidRDefault="00CC291D" w:rsidP="00CC291D">
            <w:pPr>
              <w:pStyle w:val="table1"/>
            </w:pPr>
            <w:r w:rsidRPr="002C7B64">
              <w:t>8506227</w:t>
            </w:r>
          </w:p>
        </w:tc>
        <w:tc>
          <w:tcPr>
            <w:tcW w:w="1383" w:type="dxa"/>
            <w:vAlign w:val="bottom"/>
          </w:tcPr>
          <w:p w14:paraId="4F0B4B89" w14:textId="77777777" w:rsidR="00CC291D" w:rsidRPr="002C7B64" w:rsidRDefault="00CC291D" w:rsidP="00CC291D">
            <w:pPr>
              <w:pStyle w:val="table1"/>
            </w:pPr>
            <w:r w:rsidRPr="002C7B64">
              <w:t>122</w:t>
            </w:r>
          </w:p>
        </w:tc>
        <w:tc>
          <w:tcPr>
            <w:tcW w:w="1382" w:type="dxa"/>
            <w:vAlign w:val="bottom"/>
          </w:tcPr>
          <w:p w14:paraId="4F0B4B8A" w14:textId="77777777" w:rsidR="00CC291D" w:rsidRPr="002C7B64" w:rsidRDefault="00CC291D" w:rsidP="00CC291D">
            <w:pPr>
              <w:pStyle w:val="table1"/>
            </w:pPr>
            <w:r>
              <w:t>GM2</w:t>
            </w:r>
          </w:p>
        </w:tc>
        <w:tc>
          <w:tcPr>
            <w:tcW w:w="1383" w:type="dxa"/>
            <w:vAlign w:val="bottom"/>
          </w:tcPr>
          <w:p w14:paraId="4F0B4B8B" w14:textId="77777777" w:rsidR="00CC291D" w:rsidRPr="002C7B64" w:rsidRDefault="00CC291D" w:rsidP="00CC291D">
            <w:pPr>
              <w:pStyle w:val="table1"/>
            </w:pPr>
            <w:r w:rsidRPr="002C7B64">
              <w:t>0.12 ± 0.01</w:t>
            </w:r>
          </w:p>
        </w:tc>
        <w:tc>
          <w:tcPr>
            <w:tcW w:w="1383" w:type="dxa"/>
            <w:vAlign w:val="bottom"/>
          </w:tcPr>
          <w:p w14:paraId="4F0B4B8C" w14:textId="77777777" w:rsidR="00CC291D" w:rsidRPr="002C7B64" w:rsidRDefault="003F4E93" w:rsidP="00CC291D">
            <w:pPr>
              <w:pStyle w:val="table1"/>
            </w:pPr>
            <w:r>
              <w:t>14 ± 1</w:t>
            </w:r>
          </w:p>
        </w:tc>
      </w:tr>
      <w:tr w:rsidR="00CC291D" w14:paraId="4F0B4B94" w14:textId="77777777" w:rsidTr="001654CB">
        <w:tc>
          <w:tcPr>
            <w:tcW w:w="1382" w:type="dxa"/>
            <w:vAlign w:val="bottom"/>
          </w:tcPr>
          <w:p w14:paraId="4F0B4B8E" w14:textId="77777777" w:rsidR="00CC291D" w:rsidRPr="002C7B64" w:rsidRDefault="00CC291D" w:rsidP="00CC291D">
            <w:pPr>
              <w:pStyle w:val="table1"/>
            </w:pPr>
            <w:r w:rsidRPr="002C7B64">
              <w:t>228831</w:t>
            </w:r>
          </w:p>
        </w:tc>
        <w:tc>
          <w:tcPr>
            <w:tcW w:w="1383" w:type="dxa"/>
            <w:vAlign w:val="bottom"/>
          </w:tcPr>
          <w:p w14:paraId="4F0B4B8F" w14:textId="77777777" w:rsidR="00CC291D" w:rsidRPr="002C7B64" w:rsidRDefault="00CC291D" w:rsidP="00CC291D">
            <w:pPr>
              <w:pStyle w:val="table1"/>
            </w:pPr>
            <w:r w:rsidRPr="002C7B64">
              <w:t>8506242</w:t>
            </w:r>
          </w:p>
        </w:tc>
        <w:tc>
          <w:tcPr>
            <w:tcW w:w="1383" w:type="dxa"/>
            <w:vAlign w:val="bottom"/>
          </w:tcPr>
          <w:p w14:paraId="4F0B4B90" w14:textId="77777777" w:rsidR="00CC291D" w:rsidRPr="002C7B64" w:rsidRDefault="00CC291D" w:rsidP="00CC291D">
            <w:pPr>
              <w:pStyle w:val="table1"/>
            </w:pPr>
            <w:r w:rsidRPr="002C7B64">
              <w:t>120</w:t>
            </w:r>
          </w:p>
        </w:tc>
        <w:tc>
          <w:tcPr>
            <w:tcW w:w="1382" w:type="dxa"/>
            <w:vAlign w:val="bottom"/>
          </w:tcPr>
          <w:p w14:paraId="4F0B4B91" w14:textId="77777777" w:rsidR="00CC291D" w:rsidRPr="002C7B64" w:rsidRDefault="00CC291D" w:rsidP="00CC291D">
            <w:pPr>
              <w:pStyle w:val="table1"/>
            </w:pPr>
            <w:r>
              <w:t>GM2</w:t>
            </w:r>
          </w:p>
        </w:tc>
        <w:tc>
          <w:tcPr>
            <w:tcW w:w="1383" w:type="dxa"/>
            <w:vAlign w:val="bottom"/>
          </w:tcPr>
          <w:p w14:paraId="4F0B4B92" w14:textId="77777777" w:rsidR="00CC291D" w:rsidRPr="002C7B64" w:rsidRDefault="00CC291D" w:rsidP="00CC291D">
            <w:pPr>
              <w:pStyle w:val="table1"/>
            </w:pPr>
            <w:r w:rsidRPr="002C7B64">
              <w:t>0.12 ± 0.01</w:t>
            </w:r>
          </w:p>
        </w:tc>
        <w:tc>
          <w:tcPr>
            <w:tcW w:w="1383" w:type="dxa"/>
            <w:vAlign w:val="bottom"/>
          </w:tcPr>
          <w:p w14:paraId="4F0B4B93" w14:textId="77777777" w:rsidR="00CC291D" w:rsidRPr="002C7B64" w:rsidRDefault="00CC291D" w:rsidP="00CC291D">
            <w:pPr>
              <w:pStyle w:val="table1"/>
            </w:pPr>
            <w:r w:rsidRPr="002C7B64">
              <w:t>1.4 ± 0.6</w:t>
            </w:r>
          </w:p>
        </w:tc>
      </w:tr>
      <w:tr w:rsidR="00CC291D" w14:paraId="4F0B4B9B" w14:textId="77777777" w:rsidTr="001654CB">
        <w:tc>
          <w:tcPr>
            <w:tcW w:w="1382" w:type="dxa"/>
            <w:vAlign w:val="bottom"/>
          </w:tcPr>
          <w:p w14:paraId="4F0B4B95" w14:textId="77777777" w:rsidR="00CC291D" w:rsidRPr="002C7B64" w:rsidRDefault="00CC291D" w:rsidP="00CC291D">
            <w:pPr>
              <w:pStyle w:val="table1"/>
            </w:pPr>
            <w:r w:rsidRPr="002C7B64">
              <w:t>228832</w:t>
            </w:r>
          </w:p>
        </w:tc>
        <w:tc>
          <w:tcPr>
            <w:tcW w:w="1383" w:type="dxa"/>
            <w:vAlign w:val="bottom"/>
          </w:tcPr>
          <w:p w14:paraId="4F0B4B96" w14:textId="77777777" w:rsidR="00CC291D" w:rsidRPr="002C7B64" w:rsidRDefault="00CC291D" w:rsidP="00CC291D">
            <w:pPr>
              <w:pStyle w:val="table1"/>
            </w:pPr>
            <w:r w:rsidRPr="002C7B64">
              <w:t>8506252</w:t>
            </w:r>
          </w:p>
        </w:tc>
        <w:tc>
          <w:tcPr>
            <w:tcW w:w="1383" w:type="dxa"/>
            <w:vAlign w:val="bottom"/>
          </w:tcPr>
          <w:p w14:paraId="4F0B4B97" w14:textId="77777777" w:rsidR="00CC291D" w:rsidRPr="002C7B64" w:rsidRDefault="00CC291D" w:rsidP="00CC291D">
            <w:pPr>
              <w:pStyle w:val="table1"/>
            </w:pPr>
            <w:r w:rsidRPr="002C7B64">
              <w:t>110</w:t>
            </w:r>
          </w:p>
        </w:tc>
        <w:tc>
          <w:tcPr>
            <w:tcW w:w="1382" w:type="dxa"/>
            <w:vAlign w:val="bottom"/>
          </w:tcPr>
          <w:p w14:paraId="4F0B4B98" w14:textId="77777777" w:rsidR="00CC291D" w:rsidRPr="002C7B64" w:rsidRDefault="00CC291D" w:rsidP="00CC291D">
            <w:pPr>
              <w:pStyle w:val="table1"/>
            </w:pPr>
            <w:r>
              <w:t>GM2</w:t>
            </w:r>
          </w:p>
        </w:tc>
        <w:tc>
          <w:tcPr>
            <w:tcW w:w="1383" w:type="dxa"/>
            <w:vAlign w:val="bottom"/>
          </w:tcPr>
          <w:p w14:paraId="4F0B4B99" w14:textId="77777777" w:rsidR="00CC291D" w:rsidRPr="002C7B64" w:rsidRDefault="00CC291D" w:rsidP="00CC291D">
            <w:pPr>
              <w:pStyle w:val="table1"/>
            </w:pPr>
            <w:r w:rsidRPr="002C7B64">
              <w:t>0.11 ± 0.01</w:t>
            </w:r>
          </w:p>
        </w:tc>
        <w:tc>
          <w:tcPr>
            <w:tcW w:w="1383" w:type="dxa"/>
            <w:vAlign w:val="bottom"/>
          </w:tcPr>
          <w:p w14:paraId="4F0B4B9A" w14:textId="77777777" w:rsidR="00CC291D" w:rsidRPr="002C7B64" w:rsidRDefault="00CC291D" w:rsidP="00CC291D">
            <w:pPr>
              <w:pStyle w:val="table1"/>
            </w:pPr>
            <w:r w:rsidRPr="002C7B64">
              <w:t>0.2 ± 0.6</w:t>
            </w:r>
          </w:p>
        </w:tc>
      </w:tr>
      <w:tr w:rsidR="00CC291D" w14:paraId="4F0B4BA2" w14:textId="77777777" w:rsidTr="001654CB">
        <w:tc>
          <w:tcPr>
            <w:tcW w:w="1382" w:type="dxa"/>
            <w:vAlign w:val="bottom"/>
          </w:tcPr>
          <w:p w14:paraId="4F0B4B9C" w14:textId="77777777" w:rsidR="00CC291D" w:rsidRPr="002C7B64" w:rsidRDefault="00CC291D" w:rsidP="00CC291D">
            <w:pPr>
              <w:pStyle w:val="table1"/>
            </w:pPr>
            <w:r w:rsidRPr="002C7B64">
              <w:t>228839</w:t>
            </w:r>
          </w:p>
        </w:tc>
        <w:tc>
          <w:tcPr>
            <w:tcW w:w="1383" w:type="dxa"/>
            <w:vAlign w:val="bottom"/>
          </w:tcPr>
          <w:p w14:paraId="4F0B4B9D" w14:textId="77777777" w:rsidR="00CC291D" w:rsidRPr="002C7B64" w:rsidRDefault="00CC291D" w:rsidP="00CC291D">
            <w:pPr>
              <w:pStyle w:val="table1"/>
            </w:pPr>
            <w:r w:rsidRPr="002C7B64">
              <w:t>8506258</w:t>
            </w:r>
          </w:p>
        </w:tc>
        <w:tc>
          <w:tcPr>
            <w:tcW w:w="1383" w:type="dxa"/>
            <w:vAlign w:val="bottom"/>
          </w:tcPr>
          <w:p w14:paraId="4F0B4B9E" w14:textId="77777777" w:rsidR="00CC291D" w:rsidRPr="002C7B64" w:rsidRDefault="00CC291D" w:rsidP="00CC291D">
            <w:pPr>
              <w:pStyle w:val="table1"/>
            </w:pPr>
            <w:r w:rsidRPr="002C7B64">
              <w:t>124</w:t>
            </w:r>
          </w:p>
        </w:tc>
        <w:tc>
          <w:tcPr>
            <w:tcW w:w="1382" w:type="dxa"/>
            <w:vAlign w:val="bottom"/>
          </w:tcPr>
          <w:p w14:paraId="4F0B4B9F" w14:textId="77777777" w:rsidR="00CC291D" w:rsidRPr="002C7B64" w:rsidRDefault="00CC291D" w:rsidP="00CC291D">
            <w:pPr>
              <w:pStyle w:val="table1"/>
            </w:pPr>
            <w:r>
              <w:t>GM2</w:t>
            </w:r>
          </w:p>
        </w:tc>
        <w:tc>
          <w:tcPr>
            <w:tcW w:w="1383" w:type="dxa"/>
            <w:vAlign w:val="bottom"/>
          </w:tcPr>
          <w:p w14:paraId="4F0B4BA0" w14:textId="77777777" w:rsidR="00CC291D" w:rsidRPr="002C7B64" w:rsidRDefault="00CC291D" w:rsidP="00CC291D">
            <w:pPr>
              <w:pStyle w:val="table1"/>
            </w:pPr>
            <w:r w:rsidRPr="002C7B64">
              <w:t>0.12 ± 0.01</w:t>
            </w:r>
          </w:p>
        </w:tc>
        <w:tc>
          <w:tcPr>
            <w:tcW w:w="1383" w:type="dxa"/>
            <w:vAlign w:val="bottom"/>
          </w:tcPr>
          <w:p w14:paraId="4F0B4BA1" w14:textId="77777777" w:rsidR="00CC291D" w:rsidRPr="002C7B64" w:rsidRDefault="00CC291D" w:rsidP="00CC291D">
            <w:pPr>
              <w:pStyle w:val="table1"/>
            </w:pPr>
            <w:r w:rsidRPr="002C7B64">
              <w:t>2</w:t>
            </w:r>
            <w:r w:rsidR="003F4E93">
              <w:t>.0</w:t>
            </w:r>
            <w:r w:rsidRPr="002C7B64">
              <w:t xml:space="preserve"> ± 0.6</w:t>
            </w:r>
          </w:p>
        </w:tc>
      </w:tr>
      <w:tr w:rsidR="00CC291D" w14:paraId="4F0B4BA9" w14:textId="77777777" w:rsidTr="001654CB">
        <w:tc>
          <w:tcPr>
            <w:tcW w:w="1382" w:type="dxa"/>
            <w:vAlign w:val="bottom"/>
          </w:tcPr>
          <w:p w14:paraId="4F0B4BA3" w14:textId="77777777" w:rsidR="00CC291D" w:rsidRPr="002C7B64" w:rsidRDefault="00CC291D" w:rsidP="00CC291D">
            <w:pPr>
              <w:pStyle w:val="table1"/>
            </w:pPr>
            <w:r w:rsidRPr="002C7B64">
              <w:t>228827</w:t>
            </w:r>
          </w:p>
        </w:tc>
        <w:tc>
          <w:tcPr>
            <w:tcW w:w="1383" w:type="dxa"/>
            <w:vAlign w:val="bottom"/>
          </w:tcPr>
          <w:p w14:paraId="4F0B4BA4" w14:textId="77777777" w:rsidR="00CC291D" w:rsidRPr="002C7B64" w:rsidRDefault="00CC291D" w:rsidP="00CC291D">
            <w:pPr>
              <w:pStyle w:val="table1"/>
            </w:pPr>
            <w:r w:rsidRPr="002C7B64">
              <w:t>8506265</w:t>
            </w:r>
          </w:p>
        </w:tc>
        <w:tc>
          <w:tcPr>
            <w:tcW w:w="1383" w:type="dxa"/>
            <w:vAlign w:val="bottom"/>
          </w:tcPr>
          <w:p w14:paraId="4F0B4BA5" w14:textId="77777777" w:rsidR="00CC291D" w:rsidRPr="002C7B64" w:rsidRDefault="00CC291D" w:rsidP="00CC291D">
            <w:pPr>
              <w:pStyle w:val="table1"/>
            </w:pPr>
            <w:r w:rsidRPr="002C7B64">
              <w:t>151</w:t>
            </w:r>
          </w:p>
        </w:tc>
        <w:tc>
          <w:tcPr>
            <w:tcW w:w="1382" w:type="dxa"/>
            <w:vAlign w:val="bottom"/>
          </w:tcPr>
          <w:p w14:paraId="4F0B4BA6" w14:textId="77777777" w:rsidR="00CC291D" w:rsidRPr="002C7B64" w:rsidRDefault="00CC291D" w:rsidP="00CC291D">
            <w:pPr>
              <w:pStyle w:val="table1"/>
            </w:pPr>
            <w:r>
              <w:t>GM2</w:t>
            </w:r>
          </w:p>
        </w:tc>
        <w:tc>
          <w:tcPr>
            <w:tcW w:w="1383" w:type="dxa"/>
            <w:vAlign w:val="bottom"/>
          </w:tcPr>
          <w:p w14:paraId="4F0B4BA7" w14:textId="77777777" w:rsidR="00CC291D" w:rsidRPr="002C7B64" w:rsidRDefault="00CC291D" w:rsidP="00CC291D">
            <w:pPr>
              <w:pStyle w:val="table1"/>
            </w:pPr>
            <w:r w:rsidRPr="002C7B64">
              <w:t>0.15 ± 0.01</w:t>
            </w:r>
          </w:p>
        </w:tc>
        <w:tc>
          <w:tcPr>
            <w:tcW w:w="1383" w:type="dxa"/>
            <w:vAlign w:val="bottom"/>
          </w:tcPr>
          <w:p w14:paraId="4F0B4BA8" w14:textId="77777777" w:rsidR="00CC291D" w:rsidRPr="002C7B64" w:rsidRDefault="00CC291D" w:rsidP="00CC291D">
            <w:pPr>
              <w:pStyle w:val="table1"/>
            </w:pPr>
            <w:r w:rsidRPr="002C7B64">
              <w:t>3.8 ± 0.6</w:t>
            </w:r>
          </w:p>
        </w:tc>
      </w:tr>
      <w:tr w:rsidR="00CC291D" w14:paraId="4F0B4BB0" w14:textId="77777777" w:rsidTr="001654CB">
        <w:tc>
          <w:tcPr>
            <w:tcW w:w="1382" w:type="dxa"/>
            <w:vAlign w:val="bottom"/>
          </w:tcPr>
          <w:p w14:paraId="4F0B4BAA" w14:textId="77777777" w:rsidR="00CC291D" w:rsidRPr="002C7B64" w:rsidRDefault="00CC291D" w:rsidP="00CC291D">
            <w:pPr>
              <w:pStyle w:val="table1"/>
            </w:pPr>
            <w:r w:rsidRPr="002C7B64">
              <w:t>228817</w:t>
            </w:r>
          </w:p>
        </w:tc>
        <w:tc>
          <w:tcPr>
            <w:tcW w:w="1383" w:type="dxa"/>
            <w:vAlign w:val="bottom"/>
          </w:tcPr>
          <w:p w14:paraId="4F0B4BAB" w14:textId="77777777" w:rsidR="00CC291D" w:rsidRPr="002C7B64" w:rsidRDefault="00CC291D" w:rsidP="00CC291D">
            <w:pPr>
              <w:pStyle w:val="table1"/>
            </w:pPr>
            <w:r w:rsidRPr="002C7B64">
              <w:t>8506253</w:t>
            </w:r>
          </w:p>
        </w:tc>
        <w:tc>
          <w:tcPr>
            <w:tcW w:w="1383" w:type="dxa"/>
            <w:vAlign w:val="bottom"/>
          </w:tcPr>
          <w:p w14:paraId="4F0B4BAC" w14:textId="77777777" w:rsidR="00CC291D" w:rsidRPr="002C7B64" w:rsidRDefault="00CC291D" w:rsidP="00CC291D">
            <w:pPr>
              <w:pStyle w:val="table1"/>
            </w:pPr>
            <w:r w:rsidRPr="002C7B64">
              <w:t>119</w:t>
            </w:r>
          </w:p>
        </w:tc>
        <w:tc>
          <w:tcPr>
            <w:tcW w:w="1382" w:type="dxa"/>
            <w:vAlign w:val="bottom"/>
          </w:tcPr>
          <w:p w14:paraId="4F0B4BAD" w14:textId="77777777" w:rsidR="00CC291D" w:rsidRPr="002C7B64" w:rsidRDefault="00CC291D" w:rsidP="00CC291D">
            <w:pPr>
              <w:pStyle w:val="table1"/>
            </w:pPr>
            <w:r>
              <w:t>GM2</w:t>
            </w:r>
          </w:p>
        </w:tc>
        <w:tc>
          <w:tcPr>
            <w:tcW w:w="1383" w:type="dxa"/>
            <w:vAlign w:val="bottom"/>
          </w:tcPr>
          <w:p w14:paraId="4F0B4BAE" w14:textId="77777777" w:rsidR="00CC291D" w:rsidRPr="002C7B64" w:rsidRDefault="00CC291D" w:rsidP="00CC291D">
            <w:pPr>
              <w:pStyle w:val="table1"/>
            </w:pPr>
            <w:r w:rsidRPr="002C7B64">
              <w:t>0.12 ± 0.01</w:t>
            </w:r>
          </w:p>
        </w:tc>
        <w:tc>
          <w:tcPr>
            <w:tcW w:w="1383" w:type="dxa"/>
            <w:vAlign w:val="bottom"/>
          </w:tcPr>
          <w:p w14:paraId="4F0B4BAF" w14:textId="77777777" w:rsidR="00CC291D" w:rsidRPr="002C7B64" w:rsidRDefault="00CC291D" w:rsidP="00CC291D">
            <w:pPr>
              <w:pStyle w:val="table1"/>
            </w:pPr>
            <w:r w:rsidRPr="002C7B64">
              <w:t>8.6 ± 0.9</w:t>
            </w:r>
          </w:p>
        </w:tc>
      </w:tr>
      <w:tr w:rsidR="00CC291D" w14:paraId="4F0B4BB7" w14:textId="77777777" w:rsidTr="001654CB">
        <w:tc>
          <w:tcPr>
            <w:tcW w:w="1382" w:type="dxa"/>
            <w:vAlign w:val="bottom"/>
          </w:tcPr>
          <w:p w14:paraId="4F0B4BB1" w14:textId="77777777" w:rsidR="00CC291D" w:rsidRPr="002C7B64" w:rsidRDefault="00CC291D" w:rsidP="00CC291D">
            <w:pPr>
              <w:pStyle w:val="table1"/>
            </w:pPr>
            <w:r w:rsidRPr="002C7B64">
              <w:t>228816</w:t>
            </w:r>
          </w:p>
        </w:tc>
        <w:tc>
          <w:tcPr>
            <w:tcW w:w="1383" w:type="dxa"/>
            <w:vAlign w:val="bottom"/>
          </w:tcPr>
          <w:p w14:paraId="4F0B4BB2" w14:textId="77777777" w:rsidR="00CC291D" w:rsidRPr="002C7B64" w:rsidRDefault="00CC291D" w:rsidP="00CC291D">
            <w:pPr>
              <w:pStyle w:val="table1"/>
            </w:pPr>
            <w:r w:rsidRPr="002C7B64">
              <w:t>8506241</w:t>
            </w:r>
          </w:p>
        </w:tc>
        <w:tc>
          <w:tcPr>
            <w:tcW w:w="1383" w:type="dxa"/>
            <w:vAlign w:val="bottom"/>
          </w:tcPr>
          <w:p w14:paraId="4F0B4BB3" w14:textId="77777777" w:rsidR="00CC291D" w:rsidRPr="002C7B64" w:rsidRDefault="00CC291D" w:rsidP="00CC291D">
            <w:pPr>
              <w:pStyle w:val="table1"/>
            </w:pPr>
            <w:r w:rsidRPr="002C7B64">
              <w:t>122</w:t>
            </w:r>
          </w:p>
        </w:tc>
        <w:tc>
          <w:tcPr>
            <w:tcW w:w="1382" w:type="dxa"/>
            <w:vAlign w:val="bottom"/>
          </w:tcPr>
          <w:p w14:paraId="4F0B4BB4" w14:textId="77777777" w:rsidR="00CC291D" w:rsidRPr="002C7B64" w:rsidRDefault="00CC291D" w:rsidP="00CC291D">
            <w:pPr>
              <w:pStyle w:val="table1"/>
            </w:pPr>
            <w:r>
              <w:t>GM2</w:t>
            </w:r>
          </w:p>
        </w:tc>
        <w:tc>
          <w:tcPr>
            <w:tcW w:w="1383" w:type="dxa"/>
            <w:vAlign w:val="bottom"/>
          </w:tcPr>
          <w:p w14:paraId="4F0B4BB5" w14:textId="77777777" w:rsidR="00CC291D" w:rsidRPr="002C7B64" w:rsidRDefault="00CC291D" w:rsidP="00CC291D">
            <w:pPr>
              <w:pStyle w:val="table1"/>
            </w:pPr>
            <w:r w:rsidRPr="002C7B64">
              <w:t>0.12 ± 0.01</w:t>
            </w:r>
          </w:p>
        </w:tc>
        <w:tc>
          <w:tcPr>
            <w:tcW w:w="1383" w:type="dxa"/>
            <w:vAlign w:val="bottom"/>
          </w:tcPr>
          <w:p w14:paraId="4F0B4BB6" w14:textId="77777777" w:rsidR="00CC291D" w:rsidRPr="002C7B64" w:rsidRDefault="00CC291D" w:rsidP="00CC291D">
            <w:pPr>
              <w:pStyle w:val="table1"/>
            </w:pPr>
            <w:r w:rsidRPr="002C7B64">
              <w:t>5.6 ± 0.8</w:t>
            </w:r>
          </w:p>
        </w:tc>
      </w:tr>
      <w:tr w:rsidR="00CC291D" w14:paraId="4F0B4BBE" w14:textId="77777777" w:rsidTr="001654CB">
        <w:tc>
          <w:tcPr>
            <w:tcW w:w="1382" w:type="dxa"/>
            <w:vAlign w:val="bottom"/>
          </w:tcPr>
          <w:p w14:paraId="4F0B4BB8" w14:textId="77777777" w:rsidR="00CC291D" w:rsidRPr="002C7B64" w:rsidRDefault="00CC291D" w:rsidP="00CC291D">
            <w:pPr>
              <w:pStyle w:val="table1"/>
            </w:pPr>
            <w:r w:rsidRPr="002C7B64">
              <w:t>228814</w:t>
            </w:r>
          </w:p>
        </w:tc>
        <w:tc>
          <w:tcPr>
            <w:tcW w:w="1383" w:type="dxa"/>
            <w:vAlign w:val="bottom"/>
          </w:tcPr>
          <w:p w14:paraId="4F0B4BB9" w14:textId="77777777" w:rsidR="00CC291D" w:rsidRPr="002C7B64" w:rsidRDefault="00CC291D" w:rsidP="00CC291D">
            <w:pPr>
              <w:pStyle w:val="table1"/>
            </w:pPr>
            <w:r w:rsidRPr="002C7B64">
              <w:t>8506228</w:t>
            </w:r>
          </w:p>
        </w:tc>
        <w:tc>
          <w:tcPr>
            <w:tcW w:w="1383" w:type="dxa"/>
            <w:vAlign w:val="bottom"/>
          </w:tcPr>
          <w:p w14:paraId="4F0B4BBA" w14:textId="77777777" w:rsidR="00CC291D" w:rsidRPr="002C7B64" w:rsidRDefault="00CC291D" w:rsidP="00CC291D">
            <w:pPr>
              <w:pStyle w:val="table1"/>
            </w:pPr>
            <w:r w:rsidRPr="002C7B64">
              <w:t>134</w:t>
            </w:r>
          </w:p>
        </w:tc>
        <w:tc>
          <w:tcPr>
            <w:tcW w:w="1382" w:type="dxa"/>
            <w:vAlign w:val="bottom"/>
          </w:tcPr>
          <w:p w14:paraId="4F0B4BBB" w14:textId="77777777" w:rsidR="00CC291D" w:rsidRPr="002C7B64" w:rsidRDefault="00CC291D" w:rsidP="00CC291D">
            <w:pPr>
              <w:pStyle w:val="table1"/>
            </w:pPr>
            <w:r>
              <w:t>GM2</w:t>
            </w:r>
          </w:p>
        </w:tc>
        <w:tc>
          <w:tcPr>
            <w:tcW w:w="1383" w:type="dxa"/>
            <w:vAlign w:val="bottom"/>
          </w:tcPr>
          <w:p w14:paraId="4F0B4BBC" w14:textId="77777777" w:rsidR="00CC291D" w:rsidRPr="002C7B64" w:rsidRDefault="00CC291D" w:rsidP="00CC291D">
            <w:pPr>
              <w:pStyle w:val="table1"/>
            </w:pPr>
            <w:r w:rsidRPr="002C7B64">
              <w:t>0.13 ± 0.01</w:t>
            </w:r>
          </w:p>
        </w:tc>
        <w:tc>
          <w:tcPr>
            <w:tcW w:w="1383" w:type="dxa"/>
            <w:vAlign w:val="bottom"/>
          </w:tcPr>
          <w:p w14:paraId="4F0B4BBD" w14:textId="77777777" w:rsidR="00CC291D" w:rsidRPr="002C7B64" w:rsidRDefault="003F4E93" w:rsidP="00CC291D">
            <w:pPr>
              <w:pStyle w:val="table1"/>
            </w:pPr>
            <w:r>
              <w:t>140 ± 2</w:t>
            </w:r>
          </w:p>
        </w:tc>
      </w:tr>
      <w:tr w:rsidR="00CC291D" w14:paraId="4F0B4BC5" w14:textId="77777777" w:rsidTr="001654CB">
        <w:tc>
          <w:tcPr>
            <w:tcW w:w="1382" w:type="dxa"/>
            <w:vAlign w:val="bottom"/>
          </w:tcPr>
          <w:p w14:paraId="4F0B4BBF" w14:textId="77777777" w:rsidR="00CC291D" w:rsidRPr="002C7B64" w:rsidRDefault="00CC291D" w:rsidP="00CC291D">
            <w:pPr>
              <w:pStyle w:val="table1"/>
            </w:pPr>
            <w:r w:rsidRPr="002C7B64">
              <w:t>228808</w:t>
            </w:r>
          </w:p>
        </w:tc>
        <w:tc>
          <w:tcPr>
            <w:tcW w:w="1383" w:type="dxa"/>
            <w:vAlign w:val="bottom"/>
          </w:tcPr>
          <w:p w14:paraId="4F0B4BC0" w14:textId="77777777" w:rsidR="00CC291D" w:rsidRPr="002C7B64" w:rsidRDefault="00CC291D" w:rsidP="00CC291D">
            <w:pPr>
              <w:pStyle w:val="table1"/>
            </w:pPr>
            <w:r w:rsidRPr="002C7B64">
              <w:t>8506226</w:t>
            </w:r>
          </w:p>
        </w:tc>
        <w:tc>
          <w:tcPr>
            <w:tcW w:w="1383" w:type="dxa"/>
            <w:vAlign w:val="bottom"/>
          </w:tcPr>
          <w:p w14:paraId="4F0B4BC1" w14:textId="77777777" w:rsidR="00CC291D" w:rsidRPr="002C7B64" w:rsidRDefault="00CC291D" w:rsidP="00CC291D">
            <w:pPr>
              <w:pStyle w:val="table1"/>
            </w:pPr>
            <w:r w:rsidRPr="002C7B64">
              <w:t>135</w:t>
            </w:r>
          </w:p>
        </w:tc>
        <w:tc>
          <w:tcPr>
            <w:tcW w:w="1382" w:type="dxa"/>
            <w:vAlign w:val="bottom"/>
          </w:tcPr>
          <w:p w14:paraId="4F0B4BC2" w14:textId="77777777" w:rsidR="00CC291D" w:rsidRPr="002C7B64" w:rsidRDefault="00CC291D" w:rsidP="00CC291D">
            <w:pPr>
              <w:pStyle w:val="table1"/>
            </w:pPr>
            <w:r>
              <w:t>GM2</w:t>
            </w:r>
          </w:p>
        </w:tc>
        <w:tc>
          <w:tcPr>
            <w:tcW w:w="1383" w:type="dxa"/>
            <w:vAlign w:val="bottom"/>
          </w:tcPr>
          <w:p w14:paraId="4F0B4BC3" w14:textId="77777777" w:rsidR="00CC291D" w:rsidRPr="002C7B64" w:rsidRDefault="00CC291D" w:rsidP="00CC291D">
            <w:pPr>
              <w:pStyle w:val="table1"/>
            </w:pPr>
            <w:r w:rsidRPr="002C7B64">
              <w:t>0.13 ± 0.01</w:t>
            </w:r>
          </w:p>
        </w:tc>
        <w:tc>
          <w:tcPr>
            <w:tcW w:w="1383" w:type="dxa"/>
            <w:vAlign w:val="bottom"/>
          </w:tcPr>
          <w:p w14:paraId="4F0B4BC4" w14:textId="77777777" w:rsidR="00CC291D" w:rsidRPr="002C7B64" w:rsidRDefault="00CC291D" w:rsidP="00CC291D">
            <w:pPr>
              <w:pStyle w:val="table1"/>
            </w:pPr>
            <w:r w:rsidRPr="002C7B64">
              <w:t>8.8 ± 0.7</w:t>
            </w:r>
          </w:p>
        </w:tc>
      </w:tr>
      <w:tr w:rsidR="00CC291D" w14:paraId="4F0B4BCC" w14:textId="77777777" w:rsidTr="001654CB">
        <w:tc>
          <w:tcPr>
            <w:tcW w:w="1382" w:type="dxa"/>
            <w:vAlign w:val="bottom"/>
          </w:tcPr>
          <w:p w14:paraId="4F0B4BC6" w14:textId="77777777" w:rsidR="00CC291D" w:rsidRPr="002C7B64" w:rsidRDefault="00CC291D" w:rsidP="00CC291D">
            <w:pPr>
              <w:pStyle w:val="table1"/>
            </w:pPr>
            <w:r w:rsidRPr="002C7B64">
              <w:t>228810</w:t>
            </w:r>
          </w:p>
        </w:tc>
        <w:tc>
          <w:tcPr>
            <w:tcW w:w="1383" w:type="dxa"/>
            <w:vAlign w:val="bottom"/>
          </w:tcPr>
          <w:p w14:paraId="4F0B4BC7" w14:textId="77777777" w:rsidR="00CC291D" w:rsidRPr="002C7B64" w:rsidRDefault="00CC291D" w:rsidP="00CC291D">
            <w:pPr>
              <w:pStyle w:val="table1"/>
            </w:pPr>
            <w:r w:rsidRPr="002C7B64">
              <w:t>8506268</w:t>
            </w:r>
          </w:p>
        </w:tc>
        <w:tc>
          <w:tcPr>
            <w:tcW w:w="1383" w:type="dxa"/>
            <w:vAlign w:val="bottom"/>
          </w:tcPr>
          <w:p w14:paraId="4F0B4BC8" w14:textId="77777777" w:rsidR="00CC291D" w:rsidRPr="002C7B64" w:rsidRDefault="00CC291D" w:rsidP="00CC291D">
            <w:pPr>
              <w:pStyle w:val="table1"/>
            </w:pPr>
            <w:r w:rsidRPr="002C7B64">
              <w:t>116</w:t>
            </w:r>
          </w:p>
        </w:tc>
        <w:tc>
          <w:tcPr>
            <w:tcW w:w="1382" w:type="dxa"/>
            <w:vAlign w:val="bottom"/>
          </w:tcPr>
          <w:p w14:paraId="4F0B4BC9" w14:textId="77777777" w:rsidR="00CC291D" w:rsidRPr="002C7B64" w:rsidRDefault="00CC291D" w:rsidP="00CC291D">
            <w:pPr>
              <w:pStyle w:val="table1"/>
            </w:pPr>
            <w:r>
              <w:t>GM2</w:t>
            </w:r>
          </w:p>
        </w:tc>
        <w:tc>
          <w:tcPr>
            <w:tcW w:w="1383" w:type="dxa"/>
            <w:vAlign w:val="bottom"/>
          </w:tcPr>
          <w:p w14:paraId="4F0B4BCA" w14:textId="77777777" w:rsidR="00CC291D" w:rsidRPr="002C7B64" w:rsidRDefault="00CC291D" w:rsidP="00CC291D">
            <w:pPr>
              <w:pStyle w:val="table1"/>
            </w:pPr>
            <w:r w:rsidRPr="002C7B64">
              <w:t>0.11 ± 0.01</w:t>
            </w:r>
          </w:p>
        </w:tc>
        <w:tc>
          <w:tcPr>
            <w:tcW w:w="1383" w:type="dxa"/>
            <w:vAlign w:val="bottom"/>
          </w:tcPr>
          <w:p w14:paraId="4F0B4BCB" w14:textId="77777777" w:rsidR="00CC291D" w:rsidRPr="002C7B64" w:rsidRDefault="00CC291D" w:rsidP="00CC291D">
            <w:pPr>
              <w:pStyle w:val="table1"/>
            </w:pPr>
            <w:r w:rsidRPr="002C7B64">
              <w:t>2.6 ± 0.6</w:t>
            </w:r>
          </w:p>
        </w:tc>
      </w:tr>
      <w:tr w:rsidR="00CC291D" w14:paraId="4F0B4BD3" w14:textId="77777777" w:rsidTr="001654CB">
        <w:tc>
          <w:tcPr>
            <w:tcW w:w="1382" w:type="dxa"/>
            <w:vAlign w:val="bottom"/>
          </w:tcPr>
          <w:p w14:paraId="4F0B4BCD" w14:textId="77777777" w:rsidR="00CC291D" w:rsidRPr="002C7B64" w:rsidRDefault="00CC291D" w:rsidP="00CC291D">
            <w:pPr>
              <w:pStyle w:val="table1"/>
            </w:pPr>
            <w:r w:rsidRPr="002C7B64">
              <w:t>228801</w:t>
            </w:r>
          </w:p>
        </w:tc>
        <w:tc>
          <w:tcPr>
            <w:tcW w:w="1383" w:type="dxa"/>
            <w:vAlign w:val="bottom"/>
          </w:tcPr>
          <w:p w14:paraId="4F0B4BCE" w14:textId="77777777" w:rsidR="00CC291D" w:rsidRPr="002C7B64" w:rsidRDefault="00CC291D" w:rsidP="00CC291D">
            <w:pPr>
              <w:pStyle w:val="table1"/>
            </w:pPr>
            <w:r w:rsidRPr="002C7B64">
              <w:t>8506263</w:t>
            </w:r>
          </w:p>
        </w:tc>
        <w:tc>
          <w:tcPr>
            <w:tcW w:w="1383" w:type="dxa"/>
            <w:vAlign w:val="bottom"/>
          </w:tcPr>
          <w:p w14:paraId="4F0B4BCF" w14:textId="77777777" w:rsidR="00CC291D" w:rsidRPr="002C7B64" w:rsidRDefault="00CC291D" w:rsidP="00CC291D">
            <w:pPr>
              <w:pStyle w:val="table1"/>
            </w:pPr>
            <w:r w:rsidRPr="002C7B64">
              <w:t>147</w:t>
            </w:r>
          </w:p>
        </w:tc>
        <w:tc>
          <w:tcPr>
            <w:tcW w:w="1382" w:type="dxa"/>
            <w:vAlign w:val="bottom"/>
          </w:tcPr>
          <w:p w14:paraId="4F0B4BD0" w14:textId="77777777" w:rsidR="00CC291D" w:rsidRPr="002C7B64" w:rsidRDefault="00CC291D" w:rsidP="00CC291D">
            <w:pPr>
              <w:pStyle w:val="table1"/>
            </w:pPr>
            <w:r>
              <w:t>GM2</w:t>
            </w:r>
          </w:p>
        </w:tc>
        <w:tc>
          <w:tcPr>
            <w:tcW w:w="1383" w:type="dxa"/>
            <w:vAlign w:val="bottom"/>
          </w:tcPr>
          <w:p w14:paraId="4F0B4BD1" w14:textId="77777777" w:rsidR="00CC291D" w:rsidRPr="002C7B64" w:rsidRDefault="00CC291D" w:rsidP="00CC291D">
            <w:pPr>
              <w:pStyle w:val="table1"/>
            </w:pPr>
            <w:r w:rsidRPr="002C7B64">
              <w:t>0.14 ± 0.01</w:t>
            </w:r>
          </w:p>
        </w:tc>
        <w:tc>
          <w:tcPr>
            <w:tcW w:w="1383" w:type="dxa"/>
            <w:vAlign w:val="bottom"/>
          </w:tcPr>
          <w:p w14:paraId="4F0B4BD2" w14:textId="77777777" w:rsidR="00CC291D" w:rsidRPr="002C7B64" w:rsidRDefault="003F4E93" w:rsidP="00CC291D">
            <w:pPr>
              <w:pStyle w:val="table1"/>
            </w:pPr>
            <w:r>
              <w:t>15</w:t>
            </w:r>
            <w:r w:rsidR="00CC291D" w:rsidRPr="002C7B64">
              <w:t xml:space="preserve"> ± 1</w:t>
            </w:r>
          </w:p>
        </w:tc>
      </w:tr>
    </w:tbl>
    <w:p w14:paraId="4F0B4BD4" w14:textId="77777777" w:rsidR="002C7B64" w:rsidRDefault="002C7B64" w:rsidP="00B84860"/>
    <w:p w14:paraId="4F0B4BD5" w14:textId="77777777" w:rsidR="002C7B64" w:rsidRDefault="002C7B64">
      <w:pPr>
        <w:spacing w:after="0" w:line="240" w:lineRule="auto"/>
        <w:jc w:val="left"/>
      </w:pPr>
      <w:r>
        <w:br w:type="page"/>
      </w:r>
    </w:p>
    <w:p w14:paraId="4F0B4BD6" w14:textId="77777777" w:rsidR="00B84860" w:rsidRPr="002C7B64" w:rsidRDefault="002C7B64" w:rsidP="00B84860">
      <w:pPr>
        <w:rPr>
          <w:rFonts w:ascii="Arial" w:hAnsi="Arial"/>
          <w:sz w:val="18"/>
        </w:rPr>
      </w:pPr>
      <w:r w:rsidRPr="002C7B64">
        <w:rPr>
          <w:rFonts w:ascii="Arial" w:hAnsi="Arial"/>
          <w:b/>
          <w:sz w:val="18"/>
        </w:rPr>
        <w:t>Table A1</w:t>
      </w:r>
      <w:r w:rsidRPr="002C7B64">
        <w:rPr>
          <w:rFonts w:ascii="Arial" w:hAnsi="Arial"/>
          <w:sz w:val="18"/>
        </w:rPr>
        <w:t xml:space="preserve"> (continued)</w:t>
      </w:r>
    </w:p>
    <w:tbl>
      <w:tblPr>
        <w:tblStyle w:val="TableGrid"/>
        <w:tblW w:w="0" w:type="auto"/>
        <w:tblLook w:val="04A0" w:firstRow="1" w:lastRow="0" w:firstColumn="1" w:lastColumn="0" w:noHBand="0" w:noVBand="1"/>
      </w:tblPr>
      <w:tblGrid>
        <w:gridCol w:w="1382"/>
        <w:gridCol w:w="1383"/>
        <w:gridCol w:w="1383"/>
        <w:gridCol w:w="1382"/>
        <w:gridCol w:w="1383"/>
        <w:gridCol w:w="1383"/>
      </w:tblGrid>
      <w:tr w:rsidR="00CC291D" w14:paraId="4F0B4BDD" w14:textId="77777777" w:rsidTr="009A0B40">
        <w:tc>
          <w:tcPr>
            <w:tcW w:w="1382" w:type="dxa"/>
          </w:tcPr>
          <w:p w14:paraId="4F0B4BD7" w14:textId="77777777" w:rsidR="00CC291D" w:rsidRDefault="00CC291D" w:rsidP="002C7B64">
            <w:pPr>
              <w:pStyle w:val="table1"/>
            </w:pPr>
            <w:r>
              <w:t>Easting</w:t>
            </w:r>
          </w:p>
        </w:tc>
        <w:tc>
          <w:tcPr>
            <w:tcW w:w="1383" w:type="dxa"/>
          </w:tcPr>
          <w:p w14:paraId="4F0B4BD8" w14:textId="77777777" w:rsidR="00CC291D" w:rsidRDefault="00CC291D" w:rsidP="002C7B64">
            <w:pPr>
              <w:pStyle w:val="table1"/>
            </w:pPr>
            <w:r>
              <w:t>Northing</w:t>
            </w:r>
          </w:p>
        </w:tc>
        <w:tc>
          <w:tcPr>
            <w:tcW w:w="1383" w:type="dxa"/>
          </w:tcPr>
          <w:p w14:paraId="4F0B4BD9" w14:textId="77777777" w:rsidR="00CC291D" w:rsidRDefault="00CC291D" w:rsidP="002C7B64">
            <w:pPr>
              <w:pStyle w:val="table1"/>
            </w:pPr>
            <w:r>
              <w:t>Gamma counts</w:t>
            </w:r>
          </w:p>
        </w:tc>
        <w:tc>
          <w:tcPr>
            <w:tcW w:w="1382" w:type="dxa"/>
          </w:tcPr>
          <w:p w14:paraId="4F0B4BDA" w14:textId="77777777" w:rsidR="00CC291D" w:rsidRDefault="00CC291D" w:rsidP="002C7B64">
            <w:pPr>
              <w:pStyle w:val="table1"/>
            </w:pPr>
            <w:r>
              <w:t>Gamma meter</w:t>
            </w:r>
          </w:p>
        </w:tc>
        <w:tc>
          <w:tcPr>
            <w:tcW w:w="1383" w:type="dxa"/>
          </w:tcPr>
          <w:p w14:paraId="4F0B4BDB" w14:textId="77777777" w:rsidR="00CC291D" w:rsidRDefault="009A0B40" w:rsidP="002C7B64">
            <w:pPr>
              <w:pStyle w:val="table1"/>
            </w:pPr>
            <w:r>
              <w:t>D</w:t>
            </w:r>
            <w:r w:rsidR="00CC291D">
              <w:t>ose rate</w:t>
            </w:r>
          </w:p>
        </w:tc>
        <w:tc>
          <w:tcPr>
            <w:tcW w:w="1383" w:type="dxa"/>
          </w:tcPr>
          <w:p w14:paraId="4F0B4BDC" w14:textId="77777777" w:rsidR="00CC291D" w:rsidRDefault="00CC291D" w:rsidP="002C7B64">
            <w:pPr>
              <w:pStyle w:val="table1"/>
            </w:pPr>
            <w:r>
              <w:t>Radon-222</w:t>
            </w:r>
          </w:p>
        </w:tc>
      </w:tr>
      <w:tr w:rsidR="009A0B40" w14:paraId="4F0B4BDF" w14:textId="77777777" w:rsidTr="006512FB">
        <w:tc>
          <w:tcPr>
            <w:tcW w:w="8296" w:type="dxa"/>
            <w:gridSpan w:val="6"/>
          </w:tcPr>
          <w:p w14:paraId="4F0B4BDE" w14:textId="77777777" w:rsidR="009A0B40" w:rsidRDefault="009A0B40" w:rsidP="002C7B64">
            <w:pPr>
              <w:pStyle w:val="table1"/>
            </w:pPr>
            <w:r w:rsidRPr="0055288B">
              <w:rPr>
                <w:b/>
              </w:rPr>
              <w:t>O</w:t>
            </w:r>
            <w:r>
              <w:rPr>
                <w:b/>
              </w:rPr>
              <w:t>ff</w:t>
            </w:r>
            <w:r w:rsidRPr="0055288B">
              <w:rPr>
                <w:b/>
              </w:rPr>
              <w:t xml:space="preserve"> containment</w:t>
            </w:r>
          </w:p>
        </w:tc>
      </w:tr>
      <w:tr w:rsidR="00CC291D" w14:paraId="4F0B4BE6" w14:textId="77777777" w:rsidTr="009A0B40">
        <w:tc>
          <w:tcPr>
            <w:tcW w:w="1382" w:type="dxa"/>
            <w:vAlign w:val="bottom"/>
          </w:tcPr>
          <w:p w14:paraId="4F0B4BE0" w14:textId="77777777" w:rsidR="00CC291D" w:rsidRPr="00CC291D" w:rsidRDefault="00CC291D" w:rsidP="00CC291D">
            <w:pPr>
              <w:pStyle w:val="table1"/>
            </w:pPr>
            <w:r w:rsidRPr="00CC291D">
              <w:t>228947</w:t>
            </w:r>
          </w:p>
        </w:tc>
        <w:tc>
          <w:tcPr>
            <w:tcW w:w="1383" w:type="dxa"/>
            <w:vAlign w:val="bottom"/>
          </w:tcPr>
          <w:p w14:paraId="4F0B4BE1" w14:textId="77777777" w:rsidR="00CC291D" w:rsidRPr="00CC291D" w:rsidRDefault="00CC291D" w:rsidP="00CC291D">
            <w:pPr>
              <w:pStyle w:val="table1"/>
            </w:pPr>
            <w:r w:rsidRPr="00CC291D">
              <w:t>8506248</w:t>
            </w:r>
          </w:p>
        </w:tc>
        <w:tc>
          <w:tcPr>
            <w:tcW w:w="1383" w:type="dxa"/>
            <w:vAlign w:val="bottom"/>
          </w:tcPr>
          <w:p w14:paraId="4F0B4BE2" w14:textId="77777777" w:rsidR="00CC291D" w:rsidRPr="00CC291D" w:rsidRDefault="00CC291D" w:rsidP="00CC291D">
            <w:pPr>
              <w:pStyle w:val="table1"/>
            </w:pPr>
            <w:r w:rsidRPr="00CC291D">
              <w:t>96</w:t>
            </w:r>
          </w:p>
        </w:tc>
        <w:tc>
          <w:tcPr>
            <w:tcW w:w="1382" w:type="dxa"/>
          </w:tcPr>
          <w:p w14:paraId="4F0B4BE3" w14:textId="77777777" w:rsidR="00CC291D" w:rsidRPr="002C7B64" w:rsidRDefault="00CC291D" w:rsidP="00CC291D">
            <w:pPr>
              <w:pStyle w:val="table1"/>
            </w:pPr>
            <w:r>
              <w:t>GM3</w:t>
            </w:r>
          </w:p>
        </w:tc>
        <w:tc>
          <w:tcPr>
            <w:tcW w:w="1383" w:type="dxa"/>
            <w:vAlign w:val="bottom"/>
          </w:tcPr>
          <w:p w14:paraId="4F0B4BE4" w14:textId="77777777" w:rsidR="00CC291D" w:rsidRPr="00CC291D" w:rsidRDefault="00CC291D" w:rsidP="00CC291D">
            <w:pPr>
              <w:pStyle w:val="table1"/>
            </w:pPr>
            <w:r w:rsidRPr="00CC291D">
              <w:t>0.10 ± 0.01</w:t>
            </w:r>
          </w:p>
        </w:tc>
        <w:tc>
          <w:tcPr>
            <w:tcW w:w="1383" w:type="dxa"/>
            <w:vAlign w:val="bottom"/>
          </w:tcPr>
          <w:p w14:paraId="4F0B4BE5" w14:textId="77777777" w:rsidR="00CC291D" w:rsidRPr="00CC291D" w:rsidRDefault="00CC291D" w:rsidP="00CC291D">
            <w:pPr>
              <w:pStyle w:val="table1"/>
            </w:pPr>
            <w:r w:rsidRPr="00CC291D">
              <w:t>9.7 ± 0.9</w:t>
            </w:r>
          </w:p>
        </w:tc>
      </w:tr>
      <w:tr w:rsidR="00CC291D" w14:paraId="4F0B4BED" w14:textId="77777777" w:rsidTr="009A0B40">
        <w:tc>
          <w:tcPr>
            <w:tcW w:w="1382" w:type="dxa"/>
            <w:vAlign w:val="bottom"/>
          </w:tcPr>
          <w:p w14:paraId="4F0B4BE7" w14:textId="77777777" w:rsidR="00CC291D" w:rsidRPr="00CC291D" w:rsidRDefault="00CC291D" w:rsidP="00CC291D">
            <w:pPr>
              <w:pStyle w:val="table1"/>
            </w:pPr>
            <w:r w:rsidRPr="00CC291D">
              <w:t>228924</w:t>
            </w:r>
          </w:p>
        </w:tc>
        <w:tc>
          <w:tcPr>
            <w:tcW w:w="1383" w:type="dxa"/>
            <w:vAlign w:val="bottom"/>
          </w:tcPr>
          <w:p w14:paraId="4F0B4BE8" w14:textId="77777777" w:rsidR="00CC291D" w:rsidRPr="00CC291D" w:rsidRDefault="00CC291D" w:rsidP="00CC291D">
            <w:pPr>
              <w:pStyle w:val="table1"/>
            </w:pPr>
            <w:r w:rsidRPr="00CC291D">
              <w:t>8506191</w:t>
            </w:r>
          </w:p>
        </w:tc>
        <w:tc>
          <w:tcPr>
            <w:tcW w:w="1383" w:type="dxa"/>
            <w:vAlign w:val="bottom"/>
          </w:tcPr>
          <w:p w14:paraId="4F0B4BE9" w14:textId="77777777" w:rsidR="00CC291D" w:rsidRPr="00CC291D" w:rsidRDefault="00CC291D" w:rsidP="00CC291D">
            <w:pPr>
              <w:pStyle w:val="table1"/>
            </w:pPr>
            <w:r w:rsidRPr="00CC291D">
              <w:t>138</w:t>
            </w:r>
          </w:p>
        </w:tc>
        <w:tc>
          <w:tcPr>
            <w:tcW w:w="1382" w:type="dxa"/>
          </w:tcPr>
          <w:p w14:paraId="4F0B4BEA" w14:textId="77777777" w:rsidR="00CC291D" w:rsidRPr="002C7B64" w:rsidRDefault="00CC291D" w:rsidP="00CC291D">
            <w:pPr>
              <w:pStyle w:val="table1"/>
            </w:pPr>
            <w:r>
              <w:t>GM3</w:t>
            </w:r>
          </w:p>
        </w:tc>
        <w:tc>
          <w:tcPr>
            <w:tcW w:w="1383" w:type="dxa"/>
            <w:vAlign w:val="bottom"/>
          </w:tcPr>
          <w:p w14:paraId="4F0B4BEB" w14:textId="77777777" w:rsidR="00CC291D" w:rsidRPr="00CC291D" w:rsidRDefault="00CC291D" w:rsidP="00CC291D">
            <w:pPr>
              <w:pStyle w:val="table1"/>
            </w:pPr>
            <w:r w:rsidRPr="00CC291D">
              <w:t>0.15 ± 0.01</w:t>
            </w:r>
          </w:p>
        </w:tc>
        <w:tc>
          <w:tcPr>
            <w:tcW w:w="1383" w:type="dxa"/>
            <w:vAlign w:val="bottom"/>
          </w:tcPr>
          <w:p w14:paraId="4F0B4BEC" w14:textId="77777777" w:rsidR="00CC291D" w:rsidRPr="00CC291D" w:rsidRDefault="00CC291D" w:rsidP="00CC291D">
            <w:pPr>
              <w:pStyle w:val="table1"/>
            </w:pPr>
            <w:r w:rsidRPr="00CC291D">
              <w:t>8.1 ± 0.9</w:t>
            </w:r>
          </w:p>
        </w:tc>
      </w:tr>
      <w:tr w:rsidR="00CC291D" w14:paraId="4F0B4BF4" w14:textId="77777777" w:rsidTr="009A0B40">
        <w:tc>
          <w:tcPr>
            <w:tcW w:w="1382" w:type="dxa"/>
            <w:vAlign w:val="bottom"/>
          </w:tcPr>
          <w:p w14:paraId="4F0B4BEE" w14:textId="77777777" w:rsidR="00CC291D" w:rsidRPr="00CC291D" w:rsidRDefault="00CC291D" w:rsidP="00CC291D">
            <w:pPr>
              <w:pStyle w:val="table1"/>
            </w:pPr>
            <w:r w:rsidRPr="00CC291D">
              <w:t>228765</w:t>
            </w:r>
          </w:p>
        </w:tc>
        <w:tc>
          <w:tcPr>
            <w:tcW w:w="1383" w:type="dxa"/>
            <w:vAlign w:val="bottom"/>
          </w:tcPr>
          <w:p w14:paraId="4F0B4BEF" w14:textId="77777777" w:rsidR="00CC291D" w:rsidRPr="00CC291D" w:rsidRDefault="00CC291D" w:rsidP="00CC291D">
            <w:pPr>
              <w:pStyle w:val="table1"/>
            </w:pPr>
            <w:r w:rsidRPr="00CC291D">
              <w:t>8506307</w:t>
            </w:r>
          </w:p>
        </w:tc>
        <w:tc>
          <w:tcPr>
            <w:tcW w:w="1383" w:type="dxa"/>
            <w:vAlign w:val="bottom"/>
          </w:tcPr>
          <w:p w14:paraId="4F0B4BF0" w14:textId="77777777" w:rsidR="00CC291D" w:rsidRPr="00CC291D" w:rsidRDefault="00CC291D" w:rsidP="00CC291D">
            <w:pPr>
              <w:pStyle w:val="table1"/>
            </w:pPr>
            <w:r w:rsidRPr="00CC291D">
              <w:t>124</w:t>
            </w:r>
          </w:p>
        </w:tc>
        <w:tc>
          <w:tcPr>
            <w:tcW w:w="1382" w:type="dxa"/>
          </w:tcPr>
          <w:p w14:paraId="4F0B4BF1" w14:textId="77777777" w:rsidR="00CC291D" w:rsidRPr="002C7B64" w:rsidRDefault="00CC291D" w:rsidP="00CC291D">
            <w:pPr>
              <w:pStyle w:val="table1"/>
            </w:pPr>
            <w:r>
              <w:t>GM3</w:t>
            </w:r>
          </w:p>
        </w:tc>
        <w:tc>
          <w:tcPr>
            <w:tcW w:w="1383" w:type="dxa"/>
            <w:vAlign w:val="bottom"/>
          </w:tcPr>
          <w:p w14:paraId="4F0B4BF2" w14:textId="77777777" w:rsidR="00CC291D" w:rsidRPr="00CC291D" w:rsidRDefault="00CC291D" w:rsidP="00CC291D">
            <w:pPr>
              <w:pStyle w:val="table1"/>
            </w:pPr>
            <w:r w:rsidRPr="00CC291D">
              <w:t>0.13 ± 0.01</w:t>
            </w:r>
          </w:p>
        </w:tc>
        <w:tc>
          <w:tcPr>
            <w:tcW w:w="1383" w:type="dxa"/>
            <w:vAlign w:val="bottom"/>
          </w:tcPr>
          <w:p w14:paraId="4F0B4BF3" w14:textId="77777777" w:rsidR="00CC291D" w:rsidRPr="00CC291D" w:rsidRDefault="00CC291D" w:rsidP="00CC291D">
            <w:pPr>
              <w:pStyle w:val="table1"/>
            </w:pPr>
            <w:r>
              <w:t>11 ± 1</w:t>
            </w:r>
          </w:p>
        </w:tc>
      </w:tr>
      <w:tr w:rsidR="00CC291D" w14:paraId="4F0B4BFB" w14:textId="77777777" w:rsidTr="009A0B40">
        <w:tc>
          <w:tcPr>
            <w:tcW w:w="1382" w:type="dxa"/>
            <w:vAlign w:val="bottom"/>
          </w:tcPr>
          <w:p w14:paraId="4F0B4BF5" w14:textId="77777777" w:rsidR="00CC291D" w:rsidRPr="00CC291D" w:rsidRDefault="00CC291D" w:rsidP="00CC291D">
            <w:pPr>
              <w:pStyle w:val="table1"/>
            </w:pPr>
            <w:r w:rsidRPr="00CC291D">
              <w:t>228696</w:t>
            </w:r>
          </w:p>
        </w:tc>
        <w:tc>
          <w:tcPr>
            <w:tcW w:w="1383" w:type="dxa"/>
            <w:vAlign w:val="bottom"/>
          </w:tcPr>
          <w:p w14:paraId="4F0B4BF6" w14:textId="77777777" w:rsidR="00CC291D" w:rsidRPr="00CC291D" w:rsidRDefault="00CC291D" w:rsidP="00CC291D">
            <w:pPr>
              <w:pStyle w:val="table1"/>
            </w:pPr>
            <w:r w:rsidRPr="00CC291D">
              <w:t>8506335</w:t>
            </w:r>
          </w:p>
        </w:tc>
        <w:tc>
          <w:tcPr>
            <w:tcW w:w="1383" w:type="dxa"/>
            <w:vAlign w:val="bottom"/>
          </w:tcPr>
          <w:p w14:paraId="4F0B4BF7" w14:textId="77777777" w:rsidR="00CC291D" w:rsidRPr="00CC291D" w:rsidRDefault="00CC291D" w:rsidP="00CC291D">
            <w:pPr>
              <w:pStyle w:val="table1"/>
            </w:pPr>
            <w:r w:rsidRPr="00CC291D">
              <w:t>141</w:t>
            </w:r>
          </w:p>
        </w:tc>
        <w:tc>
          <w:tcPr>
            <w:tcW w:w="1382" w:type="dxa"/>
          </w:tcPr>
          <w:p w14:paraId="4F0B4BF8" w14:textId="77777777" w:rsidR="00CC291D" w:rsidRPr="002C7B64" w:rsidRDefault="00CC291D" w:rsidP="00CC291D">
            <w:pPr>
              <w:pStyle w:val="table1"/>
            </w:pPr>
            <w:r>
              <w:t>GM3</w:t>
            </w:r>
          </w:p>
        </w:tc>
        <w:tc>
          <w:tcPr>
            <w:tcW w:w="1383" w:type="dxa"/>
            <w:vAlign w:val="bottom"/>
          </w:tcPr>
          <w:p w14:paraId="4F0B4BF9" w14:textId="77777777" w:rsidR="00CC291D" w:rsidRPr="00CC291D" w:rsidRDefault="00CC291D" w:rsidP="00CC291D">
            <w:pPr>
              <w:pStyle w:val="table1"/>
            </w:pPr>
            <w:r w:rsidRPr="00CC291D">
              <w:t>0.15 ± 0.01</w:t>
            </w:r>
          </w:p>
        </w:tc>
        <w:tc>
          <w:tcPr>
            <w:tcW w:w="1383" w:type="dxa"/>
            <w:vAlign w:val="bottom"/>
          </w:tcPr>
          <w:p w14:paraId="4F0B4BFA" w14:textId="77777777" w:rsidR="00CC291D" w:rsidRPr="00CC291D" w:rsidRDefault="00CC291D" w:rsidP="00CC291D">
            <w:pPr>
              <w:pStyle w:val="table1"/>
            </w:pPr>
            <w:r>
              <w:t>20</w:t>
            </w:r>
            <w:r w:rsidRPr="00CC291D">
              <w:t xml:space="preserve"> ± 1</w:t>
            </w:r>
          </w:p>
        </w:tc>
      </w:tr>
      <w:tr w:rsidR="00CC291D" w14:paraId="4F0B4C02" w14:textId="77777777" w:rsidTr="009A0B40">
        <w:tc>
          <w:tcPr>
            <w:tcW w:w="1382" w:type="dxa"/>
            <w:vAlign w:val="bottom"/>
          </w:tcPr>
          <w:p w14:paraId="4F0B4BFC" w14:textId="77777777" w:rsidR="00CC291D" w:rsidRPr="00CC291D" w:rsidRDefault="00CC291D" w:rsidP="00CC291D">
            <w:pPr>
              <w:pStyle w:val="table1"/>
            </w:pPr>
            <w:r w:rsidRPr="00CC291D">
              <w:t>228675</w:t>
            </w:r>
          </w:p>
        </w:tc>
        <w:tc>
          <w:tcPr>
            <w:tcW w:w="1383" w:type="dxa"/>
            <w:vAlign w:val="bottom"/>
          </w:tcPr>
          <w:p w14:paraId="4F0B4BFD" w14:textId="77777777" w:rsidR="00CC291D" w:rsidRPr="00CC291D" w:rsidRDefault="00CC291D" w:rsidP="00CC291D">
            <w:pPr>
              <w:pStyle w:val="table1"/>
            </w:pPr>
            <w:r w:rsidRPr="00CC291D">
              <w:t>8506280</w:t>
            </w:r>
          </w:p>
        </w:tc>
        <w:tc>
          <w:tcPr>
            <w:tcW w:w="1383" w:type="dxa"/>
            <w:vAlign w:val="bottom"/>
          </w:tcPr>
          <w:p w14:paraId="4F0B4BFE" w14:textId="77777777" w:rsidR="00CC291D" w:rsidRPr="00CC291D" w:rsidRDefault="00CC291D" w:rsidP="00CC291D">
            <w:pPr>
              <w:pStyle w:val="table1"/>
            </w:pPr>
            <w:r w:rsidRPr="00CC291D">
              <w:t>97</w:t>
            </w:r>
          </w:p>
        </w:tc>
        <w:tc>
          <w:tcPr>
            <w:tcW w:w="1382" w:type="dxa"/>
          </w:tcPr>
          <w:p w14:paraId="4F0B4BFF" w14:textId="77777777" w:rsidR="00CC291D" w:rsidRPr="002C7B64" w:rsidRDefault="00CC291D" w:rsidP="00CC291D">
            <w:pPr>
              <w:pStyle w:val="table1"/>
            </w:pPr>
            <w:r>
              <w:t>GM3</w:t>
            </w:r>
          </w:p>
        </w:tc>
        <w:tc>
          <w:tcPr>
            <w:tcW w:w="1383" w:type="dxa"/>
            <w:vAlign w:val="bottom"/>
          </w:tcPr>
          <w:p w14:paraId="4F0B4C00" w14:textId="77777777" w:rsidR="00CC291D" w:rsidRPr="00CC291D" w:rsidRDefault="00CC291D" w:rsidP="00CC291D">
            <w:pPr>
              <w:pStyle w:val="table1"/>
            </w:pPr>
            <w:r w:rsidRPr="00CC291D">
              <w:t>0.10 ± 0.01</w:t>
            </w:r>
          </w:p>
        </w:tc>
        <w:tc>
          <w:tcPr>
            <w:tcW w:w="1383" w:type="dxa"/>
            <w:vAlign w:val="bottom"/>
          </w:tcPr>
          <w:p w14:paraId="4F0B4C01" w14:textId="77777777" w:rsidR="00CC291D" w:rsidRPr="00CC291D" w:rsidRDefault="00CC291D" w:rsidP="00CC291D">
            <w:pPr>
              <w:pStyle w:val="table1"/>
            </w:pPr>
            <w:r w:rsidRPr="00CC291D">
              <w:t>20</w:t>
            </w:r>
            <w:r>
              <w:t xml:space="preserve"> ± 1</w:t>
            </w:r>
          </w:p>
        </w:tc>
      </w:tr>
      <w:tr w:rsidR="00CC291D" w14:paraId="4F0B4C09" w14:textId="77777777" w:rsidTr="009A0B40">
        <w:tc>
          <w:tcPr>
            <w:tcW w:w="1382" w:type="dxa"/>
            <w:vAlign w:val="bottom"/>
          </w:tcPr>
          <w:p w14:paraId="4F0B4C03" w14:textId="77777777" w:rsidR="00CC291D" w:rsidRPr="00CC291D" w:rsidRDefault="00CC291D" w:rsidP="00CC291D">
            <w:pPr>
              <w:pStyle w:val="table1"/>
            </w:pPr>
            <w:r w:rsidRPr="00CC291D">
              <w:t>228656</w:t>
            </w:r>
          </w:p>
        </w:tc>
        <w:tc>
          <w:tcPr>
            <w:tcW w:w="1383" w:type="dxa"/>
            <w:vAlign w:val="bottom"/>
          </w:tcPr>
          <w:p w14:paraId="4F0B4C04" w14:textId="77777777" w:rsidR="00CC291D" w:rsidRPr="00CC291D" w:rsidRDefault="00CC291D" w:rsidP="00CC291D">
            <w:pPr>
              <w:pStyle w:val="table1"/>
            </w:pPr>
            <w:r w:rsidRPr="00CC291D">
              <w:t>8506229</w:t>
            </w:r>
          </w:p>
        </w:tc>
        <w:tc>
          <w:tcPr>
            <w:tcW w:w="1383" w:type="dxa"/>
            <w:vAlign w:val="bottom"/>
          </w:tcPr>
          <w:p w14:paraId="4F0B4C05" w14:textId="77777777" w:rsidR="00CC291D" w:rsidRPr="00CC291D" w:rsidRDefault="00CC291D" w:rsidP="00CC291D">
            <w:pPr>
              <w:pStyle w:val="table1"/>
            </w:pPr>
            <w:r w:rsidRPr="00CC291D">
              <w:t>109</w:t>
            </w:r>
          </w:p>
        </w:tc>
        <w:tc>
          <w:tcPr>
            <w:tcW w:w="1382" w:type="dxa"/>
          </w:tcPr>
          <w:p w14:paraId="4F0B4C06" w14:textId="77777777" w:rsidR="00CC291D" w:rsidRPr="002C7B64" w:rsidRDefault="00CC291D" w:rsidP="00CC291D">
            <w:pPr>
              <w:pStyle w:val="table1"/>
            </w:pPr>
            <w:r>
              <w:t>GM3</w:t>
            </w:r>
          </w:p>
        </w:tc>
        <w:tc>
          <w:tcPr>
            <w:tcW w:w="1383" w:type="dxa"/>
            <w:vAlign w:val="bottom"/>
          </w:tcPr>
          <w:p w14:paraId="4F0B4C07" w14:textId="77777777" w:rsidR="00CC291D" w:rsidRPr="00CC291D" w:rsidRDefault="00CC291D" w:rsidP="00CC291D">
            <w:pPr>
              <w:pStyle w:val="table1"/>
            </w:pPr>
            <w:r w:rsidRPr="00CC291D">
              <w:t>0.11 ± 0.01</w:t>
            </w:r>
          </w:p>
        </w:tc>
        <w:tc>
          <w:tcPr>
            <w:tcW w:w="1383" w:type="dxa"/>
            <w:vAlign w:val="bottom"/>
          </w:tcPr>
          <w:p w14:paraId="4F0B4C08" w14:textId="77777777" w:rsidR="00CC291D" w:rsidRPr="00CC291D" w:rsidRDefault="00CC291D" w:rsidP="00CC291D">
            <w:pPr>
              <w:pStyle w:val="table1"/>
            </w:pPr>
            <w:r w:rsidRPr="00CC291D">
              <w:t>1</w:t>
            </w:r>
            <w:r>
              <w:t>2 ± 1</w:t>
            </w:r>
          </w:p>
        </w:tc>
      </w:tr>
      <w:tr w:rsidR="00CC291D" w14:paraId="4F0B4C10" w14:textId="77777777" w:rsidTr="009A0B40">
        <w:tc>
          <w:tcPr>
            <w:tcW w:w="1382" w:type="dxa"/>
            <w:vAlign w:val="bottom"/>
          </w:tcPr>
          <w:p w14:paraId="4F0B4C0A" w14:textId="77777777" w:rsidR="00CC291D" w:rsidRPr="00CC291D" w:rsidRDefault="00CC291D" w:rsidP="00CC291D">
            <w:pPr>
              <w:pStyle w:val="table1"/>
            </w:pPr>
            <w:r w:rsidRPr="00CC291D">
              <w:t>228736</w:t>
            </w:r>
          </w:p>
        </w:tc>
        <w:tc>
          <w:tcPr>
            <w:tcW w:w="1383" w:type="dxa"/>
            <w:vAlign w:val="bottom"/>
          </w:tcPr>
          <w:p w14:paraId="4F0B4C0B" w14:textId="77777777" w:rsidR="00CC291D" w:rsidRPr="00CC291D" w:rsidRDefault="00CC291D" w:rsidP="00CC291D">
            <w:pPr>
              <w:pStyle w:val="table1"/>
            </w:pPr>
            <w:r w:rsidRPr="00CC291D">
              <w:t>8506184</w:t>
            </w:r>
          </w:p>
        </w:tc>
        <w:tc>
          <w:tcPr>
            <w:tcW w:w="1383" w:type="dxa"/>
            <w:vAlign w:val="bottom"/>
          </w:tcPr>
          <w:p w14:paraId="4F0B4C0C" w14:textId="77777777" w:rsidR="00CC291D" w:rsidRPr="00CC291D" w:rsidRDefault="00CC291D" w:rsidP="00CC291D">
            <w:pPr>
              <w:pStyle w:val="table1"/>
            </w:pPr>
            <w:r w:rsidRPr="00CC291D">
              <w:t>115</w:t>
            </w:r>
          </w:p>
        </w:tc>
        <w:tc>
          <w:tcPr>
            <w:tcW w:w="1382" w:type="dxa"/>
          </w:tcPr>
          <w:p w14:paraId="4F0B4C0D" w14:textId="77777777" w:rsidR="00CC291D" w:rsidRPr="002C7B64" w:rsidRDefault="00CC291D" w:rsidP="00CC291D">
            <w:pPr>
              <w:pStyle w:val="table1"/>
            </w:pPr>
            <w:r>
              <w:t>GM3</w:t>
            </w:r>
          </w:p>
        </w:tc>
        <w:tc>
          <w:tcPr>
            <w:tcW w:w="1383" w:type="dxa"/>
            <w:vAlign w:val="bottom"/>
          </w:tcPr>
          <w:p w14:paraId="4F0B4C0E" w14:textId="77777777" w:rsidR="00CC291D" w:rsidRPr="00CC291D" w:rsidRDefault="00CC291D" w:rsidP="00CC291D">
            <w:pPr>
              <w:pStyle w:val="table1"/>
            </w:pPr>
            <w:r w:rsidRPr="00CC291D">
              <w:t>0.12 ± 0.01</w:t>
            </w:r>
          </w:p>
        </w:tc>
        <w:tc>
          <w:tcPr>
            <w:tcW w:w="1383" w:type="dxa"/>
            <w:vAlign w:val="bottom"/>
          </w:tcPr>
          <w:p w14:paraId="4F0B4C0F" w14:textId="77777777" w:rsidR="00CC291D" w:rsidRPr="00CC291D" w:rsidRDefault="00CC291D" w:rsidP="00CC291D">
            <w:pPr>
              <w:pStyle w:val="table1"/>
            </w:pPr>
            <w:r>
              <w:t>10 ± 1</w:t>
            </w:r>
          </w:p>
        </w:tc>
      </w:tr>
      <w:tr w:rsidR="00CC291D" w14:paraId="4F0B4C17" w14:textId="77777777" w:rsidTr="009A0B40">
        <w:tc>
          <w:tcPr>
            <w:tcW w:w="1382" w:type="dxa"/>
            <w:vAlign w:val="bottom"/>
          </w:tcPr>
          <w:p w14:paraId="4F0B4C11" w14:textId="77777777" w:rsidR="00CC291D" w:rsidRPr="00CC291D" w:rsidRDefault="00CC291D" w:rsidP="00CC291D">
            <w:pPr>
              <w:pStyle w:val="table1"/>
            </w:pPr>
            <w:r w:rsidRPr="00CC291D">
              <w:t>228842</w:t>
            </w:r>
          </w:p>
        </w:tc>
        <w:tc>
          <w:tcPr>
            <w:tcW w:w="1383" w:type="dxa"/>
            <w:vAlign w:val="bottom"/>
          </w:tcPr>
          <w:p w14:paraId="4F0B4C12" w14:textId="77777777" w:rsidR="00CC291D" w:rsidRPr="00CC291D" w:rsidRDefault="00CC291D" w:rsidP="00CC291D">
            <w:pPr>
              <w:pStyle w:val="table1"/>
            </w:pPr>
            <w:r w:rsidRPr="00CC291D">
              <w:t>8506152</w:t>
            </w:r>
          </w:p>
        </w:tc>
        <w:tc>
          <w:tcPr>
            <w:tcW w:w="1383" w:type="dxa"/>
            <w:vAlign w:val="bottom"/>
          </w:tcPr>
          <w:p w14:paraId="4F0B4C13" w14:textId="77777777" w:rsidR="00CC291D" w:rsidRPr="00CC291D" w:rsidRDefault="00CC291D" w:rsidP="00CC291D">
            <w:pPr>
              <w:pStyle w:val="table1"/>
            </w:pPr>
            <w:r w:rsidRPr="00CC291D">
              <w:t>110</w:t>
            </w:r>
          </w:p>
        </w:tc>
        <w:tc>
          <w:tcPr>
            <w:tcW w:w="1382" w:type="dxa"/>
          </w:tcPr>
          <w:p w14:paraId="4F0B4C14" w14:textId="77777777" w:rsidR="00CC291D" w:rsidRPr="002C7B64" w:rsidRDefault="00CC291D" w:rsidP="00CC291D">
            <w:pPr>
              <w:pStyle w:val="table1"/>
            </w:pPr>
            <w:r>
              <w:t>GM3</w:t>
            </w:r>
          </w:p>
        </w:tc>
        <w:tc>
          <w:tcPr>
            <w:tcW w:w="1383" w:type="dxa"/>
            <w:vAlign w:val="bottom"/>
          </w:tcPr>
          <w:p w14:paraId="4F0B4C15" w14:textId="77777777" w:rsidR="00CC291D" w:rsidRPr="00CC291D" w:rsidRDefault="00CC291D" w:rsidP="00CC291D">
            <w:pPr>
              <w:pStyle w:val="table1"/>
            </w:pPr>
            <w:r w:rsidRPr="00CC291D">
              <w:t>0.12 ± 0.01</w:t>
            </w:r>
          </w:p>
        </w:tc>
        <w:tc>
          <w:tcPr>
            <w:tcW w:w="1383" w:type="dxa"/>
            <w:vAlign w:val="bottom"/>
          </w:tcPr>
          <w:p w14:paraId="4F0B4C16" w14:textId="77777777" w:rsidR="00CC291D" w:rsidRPr="00CC291D" w:rsidRDefault="00CC291D" w:rsidP="00CC291D">
            <w:pPr>
              <w:pStyle w:val="table1"/>
            </w:pPr>
            <w:r w:rsidRPr="00CC291D">
              <w:t>9.4 ± 0.9</w:t>
            </w:r>
          </w:p>
        </w:tc>
      </w:tr>
      <w:tr w:rsidR="00CC291D" w14:paraId="4F0B4C1E" w14:textId="77777777" w:rsidTr="009A0B40">
        <w:tc>
          <w:tcPr>
            <w:tcW w:w="1382" w:type="dxa"/>
            <w:vAlign w:val="bottom"/>
          </w:tcPr>
          <w:p w14:paraId="4F0B4C18" w14:textId="77777777" w:rsidR="00CC291D" w:rsidRPr="00CC291D" w:rsidRDefault="00CC291D" w:rsidP="00CC291D">
            <w:pPr>
              <w:pStyle w:val="table1"/>
            </w:pPr>
            <w:r w:rsidRPr="00CC291D">
              <w:t>228904</w:t>
            </w:r>
          </w:p>
        </w:tc>
        <w:tc>
          <w:tcPr>
            <w:tcW w:w="1383" w:type="dxa"/>
            <w:vAlign w:val="bottom"/>
          </w:tcPr>
          <w:p w14:paraId="4F0B4C19" w14:textId="77777777" w:rsidR="00CC291D" w:rsidRPr="00CC291D" w:rsidRDefault="00CC291D" w:rsidP="00CC291D">
            <w:pPr>
              <w:pStyle w:val="table1"/>
            </w:pPr>
            <w:r w:rsidRPr="00CC291D">
              <w:t>8506129</w:t>
            </w:r>
          </w:p>
        </w:tc>
        <w:tc>
          <w:tcPr>
            <w:tcW w:w="1383" w:type="dxa"/>
            <w:vAlign w:val="bottom"/>
          </w:tcPr>
          <w:p w14:paraId="4F0B4C1A" w14:textId="77777777" w:rsidR="00CC291D" w:rsidRPr="00CC291D" w:rsidRDefault="00CC291D" w:rsidP="00CC291D">
            <w:pPr>
              <w:pStyle w:val="table1"/>
            </w:pPr>
            <w:r w:rsidRPr="00CC291D">
              <w:t>97</w:t>
            </w:r>
          </w:p>
        </w:tc>
        <w:tc>
          <w:tcPr>
            <w:tcW w:w="1382" w:type="dxa"/>
          </w:tcPr>
          <w:p w14:paraId="4F0B4C1B" w14:textId="77777777" w:rsidR="00CC291D" w:rsidRPr="002C7B64" w:rsidRDefault="00CC291D" w:rsidP="00CC291D">
            <w:pPr>
              <w:pStyle w:val="table1"/>
            </w:pPr>
            <w:r>
              <w:t>GM3</w:t>
            </w:r>
          </w:p>
        </w:tc>
        <w:tc>
          <w:tcPr>
            <w:tcW w:w="1383" w:type="dxa"/>
            <w:vAlign w:val="bottom"/>
          </w:tcPr>
          <w:p w14:paraId="4F0B4C1C" w14:textId="77777777" w:rsidR="00CC291D" w:rsidRPr="00CC291D" w:rsidRDefault="00CC291D" w:rsidP="00CC291D">
            <w:pPr>
              <w:pStyle w:val="table1"/>
            </w:pPr>
            <w:r w:rsidRPr="00CC291D">
              <w:t>0.10 ± 0.01</w:t>
            </w:r>
          </w:p>
        </w:tc>
        <w:tc>
          <w:tcPr>
            <w:tcW w:w="1383" w:type="dxa"/>
            <w:vAlign w:val="bottom"/>
          </w:tcPr>
          <w:p w14:paraId="4F0B4C1D" w14:textId="77777777" w:rsidR="00CC291D" w:rsidRPr="00CC291D" w:rsidRDefault="00CC291D" w:rsidP="00CC291D">
            <w:pPr>
              <w:pStyle w:val="table1"/>
            </w:pPr>
            <w:r>
              <w:t>10 ± 1</w:t>
            </w:r>
          </w:p>
        </w:tc>
      </w:tr>
      <w:tr w:rsidR="00CC291D" w14:paraId="4F0B4C25" w14:textId="77777777" w:rsidTr="009A0B40">
        <w:tc>
          <w:tcPr>
            <w:tcW w:w="1382" w:type="dxa"/>
            <w:vAlign w:val="bottom"/>
          </w:tcPr>
          <w:p w14:paraId="4F0B4C1F" w14:textId="77777777" w:rsidR="00CC291D" w:rsidRPr="00CC291D" w:rsidRDefault="00CC291D" w:rsidP="00CC291D">
            <w:pPr>
              <w:pStyle w:val="table1"/>
            </w:pPr>
            <w:r w:rsidRPr="00CC291D">
              <w:t>228892</w:t>
            </w:r>
          </w:p>
        </w:tc>
        <w:tc>
          <w:tcPr>
            <w:tcW w:w="1383" w:type="dxa"/>
            <w:vAlign w:val="bottom"/>
          </w:tcPr>
          <w:p w14:paraId="4F0B4C20" w14:textId="77777777" w:rsidR="00CC291D" w:rsidRPr="00CC291D" w:rsidRDefault="00CC291D" w:rsidP="00CC291D">
            <w:pPr>
              <w:pStyle w:val="table1"/>
            </w:pPr>
            <w:r w:rsidRPr="00CC291D">
              <w:t>8506271</w:t>
            </w:r>
          </w:p>
        </w:tc>
        <w:tc>
          <w:tcPr>
            <w:tcW w:w="1383" w:type="dxa"/>
            <w:vAlign w:val="bottom"/>
          </w:tcPr>
          <w:p w14:paraId="4F0B4C21" w14:textId="77777777" w:rsidR="00CC291D" w:rsidRPr="00CC291D" w:rsidRDefault="00CC291D" w:rsidP="00CC291D">
            <w:pPr>
              <w:pStyle w:val="table1"/>
            </w:pPr>
            <w:r w:rsidRPr="00CC291D">
              <w:t>136</w:t>
            </w:r>
          </w:p>
        </w:tc>
        <w:tc>
          <w:tcPr>
            <w:tcW w:w="1382" w:type="dxa"/>
          </w:tcPr>
          <w:p w14:paraId="4F0B4C22" w14:textId="77777777" w:rsidR="00CC291D" w:rsidRPr="002C7B64" w:rsidRDefault="00CC291D" w:rsidP="00CC291D">
            <w:pPr>
              <w:pStyle w:val="table1"/>
            </w:pPr>
            <w:r>
              <w:t>GM3</w:t>
            </w:r>
          </w:p>
        </w:tc>
        <w:tc>
          <w:tcPr>
            <w:tcW w:w="1383" w:type="dxa"/>
            <w:vAlign w:val="bottom"/>
          </w:tcPr>
          <w:p w14:paraId="4F0B4C23" w14:textId="77777777" w:rsidR="00CC291D" w:rsidRPr="00CC291D" w:rsidRDefault="00CC291D" w:rsidP="00CC291D">
            <w:pPr>
              <w:pStyle w:val="table1"/>
            </w:pPr>
            <w:r w:rsidRPr="00CC291D">
              <w:t>0.14 ± 0.01</w:t>
            </w:r>
          </w:p>
        </w:tc>
        <w:tc>
          <w:tcPr>
            <w:tcW w:w="1383" w:type="dxa"/>
            <w:vAlign w:val="bottom"/>
          </w:tcPr>
          <w:p w14:paraId="4F0B4C24" w14:textId="77777777" w:rsidR="00CC291D" w:rsidRPr="00CC291D" w:rsidRDefault="00CC291D" w:rsidP="00CC291D">
            <w:pPr>
              <w:pStyle w:val="table1"/>
            </w:pPr>
            <w:r>
              <w:t>10 ± 1</w:t>
            </w:r>
          </w:p>
        </w:tc>
      </w:tr>
      <w:tr w:rsidR="009A0B40" w14:paraId="4F0B4C27" w14:textId="77777777" w:rsidTr="006512FB">
        <w:tc>
          <w:tcPr>
            <w:tcW w:w="8296" w:type="dxa"/>
            <w:gridSpan w:val="6"/>
            <w:vAlign w:val="bottom"/>
          </w:tcPr>
          <w:p w14:paraId="4F0B4C26" w14:textId="77777777" w:rsidR="009A0B40" w:rsidRPr="002C7B64" w:rsidRDefault="009A0B40" w:rsidP="00CC291D">
            <w:pPr>
              <w:pStyle w:val="table1"/>
            </w:pPr>
            <w:r w:rsidRPr="003F4E93">
              <w:rPr>
                <w:b/>
              </w:rPr>
              <w:t>Outside fence</w:t>
            </w:r>
          </w:p>
        </w:tc>
      </w:tr>
      <w:tr w:rsidR="001654CB" w14:paraId="4F0B4C2E" w14:textId="77777777" w:rsidTr="009A0B40">
        <w:tc>
          <w:tcPr>
            <w:tcW w:w="1382" w:type="dxa"/>
            <w:vAlign w:val="bottom"/>
          </w:tcPr>
          <w:p w14:paraId="4F0B4C28" w14:textId="77777777" w:rsidR="001654CB" w:rsidRPr="001654CB" w:rsidRDefault="001654CB" w:rsidP="001654CB">
            <w:pPr>
              <w:pStyle w:val="table1"/>
            </w:pPr>
            <w:r w:rsidRPr="001654CB">
              <w:t>228651</w:t>
            </w:r>
          </w:p>
        </w:tc>
        <w:tc>
          <w:tcPr>
            <w:tcW w:w="1383" w:type="dxa"/>
            <w:vAlign w:val="bottom"/>
          </w:tcPr>
          <w:p w14:paraId="4F0B4C29" w14:textId="77777777" w:rsidR="001654CB" w:rsidRPr="001654CB" w:rsidRDefault="001654CB" w:rsidP="001654CB">
            <w:pPr>
              <w:pStyle w:val="table1"/>
            </w:pPr>
            <w:r w:rsidRPr="001654CB">
              <w:t>8506175</w:t>
            </w:r>
          </w:p>
        </w:tc>
        <w:tc>
          <w:tcPr>
            <w:tcW w:w="1383" w:type="dxa"/>
            <w:vAlign w:val="bottom"/>
          </w:tcPr>
          <w:p w14:paraId="4F0B4C2A" w14:textId="77777777" w:rsidR="001654CB" w:rsidRPr="001654CB" w:rsidRDefault="001654CB" w:rsidP="001654CB">
            <w:pPr>
              <w:pStyle w:val="table1"/>
            </w:pPr>
            <w:r w:rsidRPr="001654CB">
              <w:t>124</w:t>
            </w:r>
          </w:p>
        </w:tc>
        <w:tc>
          <w:tcPr>
            <w:tcW w:w="1382" w:type="dxa"/>
          </w:tcPr>
          <w:p w14:paraId="4F0B4C2B" w14:textId="77777777" w:rsidR="001654CB" w:rsidRPr="002C7B64" w:rsidRDefault="001654CB" w:rsidP="001654CB">
            <w:pPr>
              <w:pStyle w:val="table1"/>
            </w:pPr>
            <w:r>
              <w:t>GM3</w:t>
            </w:r>
          </w:p>
        </w:tc>
        <w:tc>
          <w:tcPr>
            <w:tcW w:w="1383" w:type="dxa"/>
            <w:vAlign w:val="bottom"/>
          </w:tcPr>
          <w:p w14:paraId="4F0B4C2C" w14:textId="77777777" w:rsidR="001654CB" w:rsidRPr="001654CB" w:rsidRDefault="001654CB" w:rsidP="001654CB">
            <w:pPr>
              <w:pStyle w:val="table1"/>
            </w:pPr>
            <w:r w:rsidRPr="001654CB">
              <w:t>0.13 ± 0.01</w:t>
            </w:r>
          </w:p>
        </w:tc>
        <w:tc>
          <w:tcPr>
            <w:tcW w:w="1383" w:type="dxa"/>
            <w:vAlign w:val="bottom"/>
          </w:tcPr>
          <w:p w14:paraId="4F0B4C2D" w14:textId="77777777" w:rsidR="001654CB" w:rsidRPr="001654CB" w:rsidRDefault="001654CB" w:rsidP="001654CB">
            <w:pPr>
              <w:pStyle w:val="table1"/>
            </w:pPr>
            <w:r w:rsidRPr="001654CB">
              <w:t>9.5 ± 0.9</w:t>
            </w:r>
          </w:p>
        </w:tc>
      </w:tr>
      <w:tr w:rsidR="001654CB" w14:paraId="4F0B4C35" w14:textId="77777777" w:rsidTr="009A0B40">
        <w:tc>
          <w:tcPr>
            <w:tcW w:w="1382" w:type="dxa"/>
            <w:vAlign w:val="bottom"/>
          </w:tcPr>
          <w:p w14:paraId="4F0B4C2F" w14:textId="77777777" w:rsidR="001654CB" w:rsidRPr="001654CB" w:rsidRDefault="001654CB" w:rsidP="001654CB">
            <w:pPr>
              <w:pStyle w:val="table1"/>
            </w:pPr>
            <w:r w:rsidRPr="001654CB">
              <w:t>228698</w:t>
            </w:r>
          </w:p>
        </w:tc>
        <w:tc>
          <w:tcPr>
            <w:tcW w:w="1383" w:type="dxa"/>
            <w:vAlign w:val="bottom"/>
          </w:tcPr>
          <w:p w14:paraId="4F0B4C30" w14:textId="77777777" w:rsidR="001654CB" w:rsidRPr="001654CB" w:rsidRDefault="001654CB" w:rsidP="001654CB">
            <w:pPr>
              <w:pStyle w:val="table1"/>
            </w:pPr>
            <w:r w:rsidRPr="001654CB">
              <w:t>8506175</w:t>
            </w:r>
          </w:p>
        </w:tc>
        <w:tc>
          <w:tcPr>
            <w:tcW w:w="1383" w:type="dxa"/>
            <w:vAlign w:val="bottom"/>
          </w:tcPr>
          <w:p w14:paraId="4F0B4C31" w14:textId="77777777" w:rsidR="001654CB" w:rsidRPr="001654CB" w:rsidRDefault="001654CB" w:rsidP="001654CB">
            <w:pPr>
              <w:pStyle w:val="table1"/>
            </w:pPr>
            <w:r w:rsidRPr="001654CB">
              <w:t>133</w:t>
            </w:r>
          </w:p>
        </w:tc>
        <w:tc>
          <w:tcPr>
            <w:tcW w:w="1382" w:type="dxa"/>
          </w:tcPr>
          <w:p w14:paraId="4F0B4C32" w14:textId="77777777" w:rsidR="001654CB" w:rsidRPr="002C7B64" w:rsidRDefault="001654CB" w:rsidP="001654CB">
            <w:pPr>
              <w:pStyle w:val="table1"/>
            </w:pPr>
            <w:r>
              <w:t>GM3</w:t>
            </w:r>
          </w:p>
        </w:tc>
        <w:tc>
          <w:tcPr>
            <w:tcW w:w="1383" w:type="dxa"/>
            <w:vAlign w:val="bottom"/>
          </w:tcPr>
          <w:p w14:paraId="4F0B4C33" w14:textId="77777777" w:rsidR="001654CB" w:rsidRPr="001654CB" w:rsidRDefault="001654CB" w:rsidP="001654CB">
            <w:pPr>
              <w:pStyle w:val="table1"/>
            </w:pPr>
            <w:r w:rsidRPr="001654CB">
              <w:t>0.14 ± 0.01</w:t>
            </w:r>
          </w:p>
        </w:tc>
        <w:tc>
          <w:tcPr>
            <w:tcW w:w="1383" w:type="dxa"/>
            <w:vAlign w:val="bottom"/>
          </w:tcPr>
          <w:p w14:paraId="4F0B4C34" w14:textId="77777777" w:rsidR="001654CB" w:rsidRPr="001654CB" w:rsidRDefault="001654CB" w:rsidP="001654CB">
            <w:pPr>
              <w:pStyle w:val="table1"/>
            </w:pPr>
            <w:r w:rsidRPr="001654CB">
              <w:t>6.5 ± 0.8</w:t>
            </w:r>
          </w:p>
        </w:tc>
      </w:tr>
      <w:tr w:rsidR="001654CB" w14:paraId="4F0B4C3C" w14:textId="77777777" w:rsidTr="009A0B40">
        <w:tc>
          <w:tcPr>
            <w:tcW w:w="1382" w:type="dxa"/>
            <w:vAlign w:val="bottom"/>
          </w:tcPr>
          <w:p w14:paraId="4F0B4C36" w14:textId="77777777" w:rsidR="001654CB" w:rsidRPr="001654CB" w:rsidRDefault="001654CB" w:rsidP="001654CB">
            <w:pPr>
              <w:pStyle w:val="table1"/>
            </w:pPr>
            <w:r w:rsidRPr="001654CB">
              <w:t>228774</w:t>
            </w:r>
          </w:p>
        </w:tc>
        <w:tc>
          <w:tcPr>
            <w:tcW w:w="1383" w:type="dxa"/>
            <w:vAlign w:val="bottom"/>
          </w:tcPr>
          <w:p w14:paraId="4F0B4C37" w14:textId="77777777" w:rsidR="001654CB" w:rsidRPr="001654CB" w:rsidRDefault="001654CB" w:rsidP="001654CB">
            <w:pPr>
              <w:pStyle w:val="table1"/>
            </w:pPr>
            <w:r w:rsidRPr="001654CB">
              <w:t>8506149</w:t>
            </w:r>
          </w:p>
        </w:tc>
        <w:tc>
          <w:tcPr>
            <w:tcW w:w="1383" w:type="dxa"/>
            <w:vAlign w:val="bottom"/>
          </w:tcPr>
          <w:p w14:paraId="4F0B4C38" w14:textId="77777777" w:rsidR="001654CB" w:rsidRPr="001654CB" w:rsidRDefault="001654CB" w:rsidP="001654CB">
            <w:pPr>
              <w:pStyle w:val="table1"/>
            </w:pPr>
            <w:r w:rsidRPr="001654CB">
              <w:t>82</w:t>
            </w:r>
          </w:p>
        </w:tc>
        <w:tc>
          <w:tcPr>
            <w:tcW w:w="1382" w:type="dxa"/>
          </w:tcPr>
          <w:p w14:paraId="4F0B4C39" w14:textId="77777777" w:rsidR="001654CB" w:rsidRPr="002C7B64" w:rsidRDefault="001654CB" w:rsidP="001654CB">
            <w:pPr>
              <w:pStyle w:val="table1"/>
            </w:pPr>
            <w:r>
              <w:t>GM3</w:t>
            </w:r>
          </w:p>
        </w:tc>
        <w:tc>
          <w:tcPr>
            <w:tcW w:w="1383" w:type="dxa"/>
            <w:vAlign w:val="bottom"/>
          </w:tcPr>
          <w:p w14:paraId="4F0B4C3A" w14:textId="77777777" w:rsidR="001654CB" w:rsidRPr="001654CB" w:rsidRDefault="001654CB" w:rsidP="001654CB">
            <w:pPr>
              <w:pStyle w:val="table1"/>
            </w:pPr>
            <w:r w:rsidRPr="001654CB">
              <w:t>0.09 ± 0.01</w:t>
            </w:r>
          </w:p>
        </w:tc>
        <w:tc>
          <w:tcPr>
            <w:tcW w:w="1383" w:type="dxa"/>
            <w:vAlign w:val="bottom"/>
          </w:tcPr>
          <w:p w14:paraId="4F0B4C3B" w14:textId="77777777" w:rsidR="001654CB" w:rsidRPr="001654CB" w:rsidRDefault="001654CB" w:rsidP="001654CB">
            <w:pPr>
              <w:pStyle w:val="table1"/>
            </w:pPr>
            <w:r w:rsidRPr="001654CB">
              <w:t>1.1 ± 0.7</w:t>
            </w:r>
          </w:p>
        </w:tc>
      </w:tr>
      <w:tr w:rsidR="001654CB" w14:paraId="4F0B4C43" w14:textId="77777777" w:rsidTr="009A0B40">
        <w:tc>
          <w:tcPr>
            <w:tcW w:w="1382" w:type="dxa"/>
            <w:vAlign w:val="bottom"/>
          </w:tcPr>
          <w:p w14:paraId="4F0B4C3D" w14:textId="77777777" w:rsidR="001654CB" w:rsidRPr="001654CB" w:rsidRDefault="001654CB" w:rsidP="001654CB">
            <w:pPr>
              <w:pStyle w:val="table1"/>
            </w:pPr>
            <w:r w:rsidRPr="001654CB">
              <w:t>228838</w:t>
            </w:r>
          </w:p>
        </w:tc>
        <w:tc>
          <w:tcPr>
            <w:tcW w:w="1383" w:type="dxa"/>
            <w:vAlign w:val="bottom"/>
          </w:tcPr>
          <w:p w14:paraId="4F0B4C3E" w14:textId="77777777" w:rsidR="001654CB" w:rsidRPr="001654CB" w:rsidRDefault="001654CB" w:rsidP="001654CB">
            <w:pPr>
              <w:pStyle w:val="table1"/>
            </w:pPr>
            <w:r w:rsidRPr="001654CB">
              <w:t>8506123</w:t>
            </w:r>
          </w:p>
        </w:tc>
        <w:tc>
          <w:tcPr>
            <w:tcW w:w="1383" w:type="dxa"/>
            <w:vAlign w:val="bottom"/>
          </w:tcPr>
          <w:p w14:paraId="4F0B4C3F" w14:textId="77777777" w:rsidR="001654CB" w:rsidRPr="001654CB" w:rsidRDefault="001654CB" w:rsidP="001654CB">
            <w:pPr>
              <w:pStyle w:val="table1"/>
            </w:pPr>
            <w:r w:rsidRPr="001654CB">
              <w:t>82</w:t>
            </w:r>
          </w:p>
        </w:tc>
        <w:tc>
          <w:tcPr>
            <w:tcW w:w="1382" w:type="dxa"/>
          </w:tcPr>
          <w:p w14:paraId="4F0B4C40" w14:textId="77777777" w:rsidR="001654CB" w:rsidRPr="002C7B64" w:rsidRDefault="001654CB" w:rsidP="001654CB">
            <w:pPr>
              <w:pStyle w:val="table1"/>
            </w:pPr>
            <w:r>
              <w:t>GM3</w:t>
            </w:r>
          </w:p>
        </w:tc>
        <w:tc>
          <w:tcPr>
            <w:tcW w:w="1383" w:type="dxa"/>
            <w:vAlign w:val="bottom"/>
          </w:tcPr>
          <w:p w14:paraId="4F0B4C41" w14:textId="77777777" w:rsidR="001654CB" w:rsidRPr="001654CB" w:rsidRDefault="001654CB" w:rsidP="001654CB">
            <w:pPr>
              <w:pStyle w:val="table1"/>
            </w:pPr>
            <w:r w:rsidRPr="001654CB">
              <w:t>0.09 ± 0.01</w:t>
            </w:r>
          </w:p>
        </w:tc>
        <w:tc>
          <w:tcPr>
            <w:tcW w:w="1383" w:type="dxa"/>
            <w:vAlign w:val="bottom"/>
          </w:tcPr>
          <w:p w14:paraId="4F0B4C42" w14:textId="77777777" w:rsidR="001654CB" w:rsidRPr="001654CB" w:rsidRDefault="001654CB" w:rsidP="001654CB">
            <w:pPr>
              <w:pStyle w:val="table1"/>
            </w:pPr>
            <w:r w:rsidRPr="001654CB">
              <w:t>2.5 ± 0.7</w:t>
            </w:r>
          </w:p>
        </w:tc>
      </w:tr>
      <w:tr w:rsidR="001654CB" w14:paraId="4F0B4C4A" w14:textId="77777777" w:rsidTr="009A0B40">
        <w:tc>
          <w:tcPr>
            <w:tcW w:w="1382" w:type="dxa"/>
            <w:vAlign w:val="bottom"/>
          </w:tcPr>
          <w:p w14:paraId="4F0B4C44" w14:textId="77777777" w:rsidR="001654CB" w:rsidRPr="001654CB" w:rsidRDefault="001654CB" w:rsidP="001654CB">
            <w:pPr>
              <w:pStyle w:val="table1"/>
            </w:pPr>
            <w:r w:rsidRPr="001654CB">
              <w:t>228897</w:t>
            </w:r>
          </w:p>
        </w:tc>
        <w:tc>
          <w:tcPr>
            <w:tcW w:w="1383" w:type="dxa"/>
            <w:vAlign w:val="bottom"/>
          </w:tcPr>
          <w:p w14:paraId="4F0B4C45" w14:textId="77777777" w:rsidR="001654CB" w:rsidRPr="001654CB" w:rsidRDefault="001654CB" w:rsidP="001654CB">
            <w:pPr>
              <w:pStyle w:val="table1"/>
            </w:pPr>
            <w:r w:rsidRPr="001654CB">
              <w:t>8506098</w:t>
            </w:r>
          </w:p>
        </w:tc>
        <w:tc>
          <w:tcPr>
            <w:tcW w:w="1383" w:type="dxa"/>
            <w:vAlign w:val="bottom"/>
          </w:tcPr>
          <w:p w14:paraId="4F0B4C46" w14:textId="77777777" w:rsidR="001654CB" w:rsidRPr="001654CB" w:rsidRDefault="001654CB" w:rsidP="001654CB">
            <w:pPr>
              <w:pStyle w:val="table1"/>
            </w:pPr>
            <w:r w:rsidRPr="001654CB">
              <w:t>109</w:t>
            </w:r>
          </w:p>
        </w:tc>
        <w:tc>
          <w:tcPr>
            <w:tcW w:w="1382" w:type="dxa"/>
          </w:tcPr>
          <w:p w14:paraId="4F0B4C47" w14:textId="77777777" w:rsidR="001654CB" w:rsidRPr="002C7B64" w:rsidRDefault="001654CB" w:rsidP="001654CB">
            <w:pPr>
              <w:pStyle w:val="table1"/>
            </w:pPr>
            <w:r>
              <w:t>GM3</w:t>
            </w:r>
          </w:p>
        </w:tc>
        <w:tc>
          <w:tcPr>
            <w:tcW w:w="1383" w:type="dxa"/>
            <w:vAlign w:val="bottom"/>
          </w:tcPr>
          <w:p w14:paraId="4F0B4C48" w14:textId="77777777" w:rsidR="001654CB" w:rsidRPr="001654CB" w:rsidRDefault="001654CB" w:rsidP="001654CB">
            <w:pPr>
              <w:pStyle w:val="table1"/>
            </w:pPr>
            <w:r w:rsidRPr="001654CB">
              <w:t>0.11 ± 0.01</w:t>
            </w:r>
          </w:p>
        </w:tc>
        <w:tc>
          <w:tcPr>
            <w:tcW w:w="1383" w:type="dxa"/>
            <w:vAlign w:val="bottom"/>
          </w:tcPr>
          <w:p w14:paraId="4F0B4C49" w14:textId="77777777" w:rsidR="001654CB" w:rsidRPr="001654CB" w:rsidRDefault="001654CB" w:rsidP="001654CB">
            <w:pPr>
              <w:pStyle w:val="table1"/>
            </w:pPr>
            <w:r w:rsidRPr="001654CB">
              <w:t>9.3 ± 0.9</w:t>
            </w:r>
          </w:p>
        </w:tc>
      </w:tr>
    </w:tbl>
    <w:p w14:paraId="4F0B4C4B" w14:textId="77777777" w:rsidR="002C7B64" w:rsidRDefault="002C7B64" w:rsidP="00B84860"/>
    <w:p w14:paraId="4F0B4C4C" w14:textId="77777777" w:rsidR="002C7B64" w:rsidRPr="00B84860" w:rsidRDefault="002C7B64" w:rsidP="00B84860"/>
    <w:p w14:paraId="4F0B4C4D" w14:textId="77777777" w:rsidR="00224196" w:rsidRPr="00224196" w:rsidRDefault="00224196" w:rsidP="00224196"/>
    <w:p w14:paraId="4F0B4C4E" w14:textId="77777777" w:rsidR="003B3E0F" w:rsidRDefault="003B3E0F" w:rsidP="008A719E">
      <w:pPr>
        <w:pStyle w:val="Heading1"/>
      </w:pPr>
    </w:p>
    <w:p w14:paraId="4F0B4C4F" w14:textId="77777777" w:rsidR="00EC47D5" w:rsidRPr="00EC47D5" w:rsidRDefault="00EC47D5" w:rsidP="008A719E">
      <w:pPr>
        <w:pStyle w:val="Heading1"/>
      </w:pPr>
    </w:p>
    <w:sectPr w:rsidR="00EC47D5" w:rsidRPr="00EC47D5" w:rsidSect="00EC47D5">
      <w:headerReference w:type="even" r:id="rId29"/>
      <w:footerReference w:type="even" r:id="rId30"/>
      <w:footerReference w:type="default" r:id="rId31"/>
      <w:headerReference w:type="first" r:id="rId32"/>
      <w:footerReference w:type="first" r:id="rId33"/>
      <w:pgSz w:w="11906" w:h="16838" w:code="9"/>
      <w:pgMar w:top="1440" w:right="1800" w:bottom="1440" w:left="1800" w:header="1080" w:footer="835" w:gutter="0"/>
      <w:cols w:space="3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30B65" w14:textId="77777777" w:rsidR="00E72513" w:rsidRDefault="00E72513">
      <w:r>
        <w:separator/>
      </w:r>
    </w:p>
  </w:endnote>
  <w:endnote w:type="continuationSeparator" w:id="0">
    <w:p w14:paraId="7EDB399D" w14:textId="77777777" w:rsidR="00E72513" w:rsidRDefault="00E7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B4C6E" w14:textId="77777777" w:rsidR="00233EE2" w:rsidRDefault="00233EE2">
    <w:pPr>
      <w:pStyle w:val="Footer"/>
    </w:pPr>
    <w:r>
      <w:fldChar w:fldCharType="begin"/>
    </w:r>
    <w:r>
      <w:instrText>PAGE</w:instrText>
    </w:r>
    <w:r>
      <w:fldChar w:fldCharType="separate"/>
    </w:r>
    <w:r>
      <w:rPr>
        <w:noProof/>
      </w:rPr>
      <w:t>iv</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B4C6F" w14:textId="77777777" w:rsidR="00233EE2" w:rsidRDefault="00233EE2">
    <w:pPr>
      <w:pStyle w:val="Footer"/>
    </w:pPr>
    <w:bookmarkStart w:id="1" w:name="_Toc513964624"/>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B4C70" w14:textId="77777777" w:rsidR="00233EE2" w:rsidRDefault="00233EE2">
    <w:pPr>
      <w:pStyle w:val="Footer"/>
    </w:pPr>
    <w:r>
      <w:fldChar w:fldCharType="begin"/>
    </w:r>
    <w:r>
      <w:instrText>PAGE</w:instrText>
    </w:r>
    <w:r>
      <w:fldChar w:fldCharType="separate"/>
    </w:r>
    <w:r>
      <w:rPr>
        <w:noProof/>
      </w:rPr>
      <w:t>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B4C71" w14:textId="1F456BEF" w:rsidR="00233EE2" w:rsidRDefault="00233EE2">
    <w:pPr>
      <w:pStyle w:val="Footer"/>
    </w:pPr>
    <w:r>
      <w:fldChar w:fldCharType="begin"/>
    </w:r>
    <w:r>
      <w:instrText>PAGE</w:instrText>
    </w:r>
    <w:r>
      <w:fldChar w:fldCharType="separate"/>
    </w:r>
    <w:r w:rsidR="00C67E27">
      <w:rPr>
        <w:noProof/>
      </w:rPr>
      <w:t>iv</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B4C73" w14:textId="77777777" w:rsidR="00233EE2" w:rsidRDefault="00233EE2">
    <w:pPr>
      <w:pStyle w:val="Footer"/>
    </w:pPr>
    <w:r>
      <w:fldChar w:fldCharType="begin"/>
    </w:r>
    <w:r>
      <w:instrText>PAGE</w:instrText>
    </w:r>
    <w:r>
      <w:fldChar w:fldCharType="separate"/>
    </w:r>
    <w: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B4C74" w14:textId="2071CA89" w:rsidR="00233EE2" w:rsidRDefault="00233EE2">
    <w:pPr>
      <w:pStyle w:val="Footer"/>
    </w:pPr>
    <w:r>
      <w:fldChar w:fldCharType="begin"/>
    </w:r>
    <w:r>
      <w:instrText>PAGE</w:instrText>
    </w:r>
    <w:r>
      <w:fldChar w:fldCharType="separate"/>
    </w:r>
    <w:r w:rsidR="00C67E27">
      <w:rPr>
        <w:noProof/>
      </w:rPr>
      <w:t>12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B4C76" w14:textId="77777777" w:rsidR="00233EE2" w:rsidRDefault="00233EE2">
    <w:pPr>
      <w:pStyle w:val="Footer"/>
    </w:pPr>
    <w:r>
      <w:fldChar w:fldCharType="begin"/>
    </w:r>
    <w:r>
      <w:instrText>PAGE</w:instrText>
    </w:r>
    <w:r>
      <w:fldChar w:fldCharType="separate"/>
    </w:r>
    <w:r>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B5042" w14:textId="77777777" w:rsidR="00E72513" w:rsidRDefault="00E72513">
      <w:r>
        <w:separator/>
      </w:r>
    </w:p>
  </w:footnote>
  <w:footnote w:type="continuationSeparator" w:id="0">
    <w:p w14:paraId="564E7D64" w14:textId="77777777" w:rsidR="00E72513" w:rsidRDefault="00E72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B4C6D" w14:textId="77777777" w:rsidR="00233EE2" w:rsidRDefault="00233EE2">
    <w:pPr>
      <w:pStyle w:val="Header"/>
      <w:jc w:val="right"/>
      <w:rPr>
        <w:smallCaps/>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46547" w14:textId="77777777" w:rsidR="00C67E27" w:rsidRDefault="00C67E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47026" w14:textId="77777777" w:rsidR="00C67E27" w:rsidRDefault="00C67E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B4C72" w14:textId="77777777" w:rsidR="00233EE2" w:rsidRDefault="00233EE2">
    <w:pPr>
      <w:pStyle w:val="Header"/>
      <w:jc w:val="right"/>
      <w:rPr>
        <w:smallCaps/>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B4C75" w14:textId="77777777" w:rsidR="00233EE2" w:rsidRDefault="00C67E27">
    <w:pPr>
      <w:pStyle w:val="Header"/>
      <w:jc w:val="right"/>
      <w:rPr>
        <w:rFonts w:ascii="Arial" w:hAnsi="Arial"/>
        <w:sz w:val="14"/>
      </w:rPr>
    </w:pPr>
    <w:r>
      <w:fldChar w:fldCharType="begin"/>
    </w:r>
    <w:r>
      <w:instrText xml:space="preserve"> FILENAME \* Lower\p  \* MERGEFORMAT </w:instrText>
    </w:r>
    <w:r>
      <w:fldChar w:fldCharType="separate"/>
    </w:r>
    <w:r w:rsidR="00233EE2" w:rsidRPr="00CA378B">
      <w:rPr>
        <w:rFonts w:ascii="Arial" w:hAnsi="Arial"/>
        <w:noProof/>
        <w:sz w:val="14"/>
      </w:rPr>
      <w:t>document3</w:t>
    </w:r>
    <w:r>
      <w:rPr>
        <w:rFonts w:ascii="Arial" w:hAnsi="Arial"/>
        <w:noProof/>
        <w:sz w:val="1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5ECA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FCA39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9061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D22AC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8C057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8E63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AEA4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38AE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F2B3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FA55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0170D0"/>
    <w:multiLevelType w:val="hybridMultilevel"/>
    <w:tmpl w:val="7C4037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3B4918"/>
    <w:multiLevelType w:val="hybridMultilevel"/>
    <w:tmpl w:val="0C7C742E"/>
    <w:lvl w:ilvl="0" w:tplc="129EA1A0">
      <w:start w:val="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063C53"/>
    <w:multiLevelType w:val="hybridMultilevel"/>
    <w:tmpl w:val="E81E65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982936"/>
    <w:multiLevelType w:val="hybridMultilevel"/>
    <w:tmpl w:val="B824CCFE"/>
    <w:lvl w:ilvl="0" w:tplc="2F704094">
      <w:start w:val="1"/>
      <w:numFmt w:val="bullet"/>
      <w:pStyle w:val="bulletlis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0935BD"/>
    <w:multiLevelType w:val="hybridMultilevel"/>
    <w:tmpl w:val="C02AA668"/>
    <w:lvl w:ilvl="0" w:tplc="0C09000F">
      <w:start w:val="1"/>
      <w:numFmt w:val="decimal"/>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5" w15:restartNumberingAfterBreak="0">
    <w:nsid w:val="59FF4860"/>
    <w:multiLevelType w:val="hybridMultilevel"/>
    <w:tmpl w:val="7B529D14"/>
    <w:lvl w:ilvl="0" w:tplc="0C09000F">
      <w:start w:val="1"/>
      <w:numFmt w:val="decimal"/>
      <w:lvlText w:val="%1."/>
      <w:lvlJc w:val="left"/>
      <w:pPr>
        <w:ind w:left="1680" w:hanging="360"/>
      </w:p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6" w15:restartNumberingAfterBreak="0">
    <w:nsid w:val="5DF4337D"/>
    <w:multiLevelType w:val="hybridMultilevel"/>
    <w:tmpl w:val="4FAC12CC"/>
    <w:lvl w:ilvl="0" w:tplc="805E3A28">
      <w:start w:val="1"/>
      <w:numFmt w:val="bullet"/>
      <w:lvlText w:val=""/>
      <w:lvlJc w:val="left"/>
      <w:pPr>
        <w:tabs>
          <w:tab w:val="num" w:pos="360"/>
        </w:tabs>
        <w:ind w:left="357" w:hanging="357"/>
      </w:pPr>
      <w:rPr>
        <w:rFonts w:ascii="Symbol" w:hAnsi="Symbol" w:hint="default"/>
      </w:rPr>
    </w:lvl>
    <w:lvl w:ilvl="1" w:tplc="A6FCB9A4">
      <w:start w:val="1"/>
      <w:numFmt w:val="bullet"/>
      <w:pStyle w:val="bulletlist2"/>
      <w:lvlText w:val="–"/>
      <w:lvlJc w:val="left"/>
      <w:pPr>
        <w:tabs>
          <w:tab w:val="num" w:pos="717"/>
        </w:tabs>
        <w:ind w:left="357" w:firstLine="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561290"/>
    <w:multiLevelType w:val="hybridMultilevel"/>
    <w:tmpl w:val="7720A37E"/>
    <w:lvl w:ilvl="0" w:tplc="B970A4CE">
      <w:start w:val="1"/>
      <w:numFmt w:val="bullet"/>
      <w:lvlText w:val=""/>
      <w:lvlJc w:val="left"/>
      <w:pPr>
        <w:ind w:left="720" w:hanging="360"/>
      </w:pPr>
      <w:rPr>
        <w:rFonts w:ascii="Symbol" w:hAnsi="Symbol" w:hint="default"/>
        <w:color w:val="00B0F0"/>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4B5B03"/>
    <w:multiLevelType w:val="hybridMultilevel"/>
    <w:tmpl w:val="EA161008"/>
    <w:lvl w:ilvl="0" w:tplc="3FF880CE">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2"/>
  </w:num>
  <w:num w:numId="16">
    <w:abstractNumId w:val="10"/>
  </w:num>
  <w:num w:numId="17">
    <w:abstractNumId w:val="14"/>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11"/>
  </w:num>
  <w:num w:numId="24">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Arial&lt;/FontName&gt;&lt;FontSize&gt;18&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5tr0azwtzzxxeeprfr5zvrnt9xw05weefv0&quot;&gt;SSD Publications&lt;record-ids&gt;&lt;item&gt;4651&lt;/item&gt;&lt;/record-ids&gt;&lt;/item&gt;&lt;/Libraries&gt;"/>
  </w:docVars>
  <w:rsids>
    <w:rsidRoot w:val="00CA378B"/>
    <w:rsid w:val="000207E6"/>
    <w:rsid w:val="00035D45"/>
    <w:rsid w:val="000449D8"/>
    <w:rsid w:val="00051570"/>
    <w:rsid w:val="00052FB9"/>
    <w:rsid w:val="0005307C"/>
    <w:rsid w:val="00056298"/>
    <w:rsid w:val="00062367"/>
    <w:rsid w:val="00062938"/>
    <w:rsid w:val="000638C5"/>
    <w:rsid w:val="000837EE"/>
    <w:rsid w:val="00086DE6"/>
    <w:rsid w:val="00086F39"/>
    <w:rsid w:val="000C5EBA"/>
    <w:rsid w:val="000E55D7"/>
    <w:rsid w:val="000E6458"/>
    <w:rsid w:val="000F4718"/>
    <w:rsid w:val="000F508C"/>
    <w:rsid w:val="000F64C8"/>
    <w:rsid w:val="001015F0"/>
    <w:rsid w:val="001156CD"/>
    <w:rsid w:val="0011663F"/>
    <w:rsid w:val="001314D8"/>
    <w:rsid w:val="001500CF"/>
    <w:rsid w:val="00157BE3"/>
    <w:rsid w:val="001654CB"/>
    <w:rsid w:val="001709ED"/>
    <w:rsid w:val="001860BC"/>
    <w:rsid w:val="00186B3D"/>
    <w:rsid w:val="001923AC"/>
    <w:rsid w:val="001A5194"/>
    <w:rsid w:val="001A774C"/>
    <w:rsid w:val="001C3FD2"/>
    <w:rsid w:val="001D04A1"/>
    <w:rsid w:val="001E5B92"/>
    <w:rsid w:val="0020597A"/>
    <w:rsid w:val="00224196"/>
    <w:rsid w:val="002264E5"/>
    <w:rsid w:val="00233EE2"/>
    <w:rsid w:val="00241607"/>
    <w:rsid w:val="00242A36"/>
    <w:rsid w:val="00247155"/>
    <w:rsid w:val="00250C87"/>
    <w:rsid w:val="00253943"/>
    <w:rsid w:val="002723B4"/>
    <w:rsid w:val="002A48FA"/>
    <w:rsid w:val="002C00AF"/>
    <w:rsid w:val="002C3903"/>
    <w:rsid w:val="002C4796"/>
    <w:rsid w:val="002C7B64"/>
    <w:rsid w:val="002E0783"/>
    <w:rsid w:val="002F794E"/>
    <w:rsid w:val="00311640"/>
    <w:rsid w:val="00314D99"/>
    <w:rsid w:val="003209A0"/>
    <w:rsid w:val="003535B5"/>
    <w:rsid w:val="00371D2F"/>
    <w:rsid w:val="00392B6F"/>
    <w:rsid w:val="003B3E0F"/>
    <w:rsid w:val="003C4199"/>
    <w:rsid w:val="003C5925"/>
    <w:rsid w:val="003D5875"/>
    <w:rsid w:val="003E1E28"/>
    <w:rsid w:val="003E7C29"/>
    <w:rsid w:val="003F4E93"/>
    <w:rsid w:val="003F6691"/>
    <w:rsid w:val="004133F3"/>
    <w:rsid w:val="00444E6B"/>
    <w:rsid w:val="0046624D"/>
    <w:rsid w:val="00472581"/>
    <w:rsid w:val="0047278B"/>
    <w:rsid w:val="00491071"/>
    <w:rsid w:val="00495A4B"/>
    <w:rsid w:val="004A043B"/>
    <w:rsid w:val="004A2358"/>
    <w:rsid w:val="004A611F"/>
    <w:rsid w:val="004B59D2"/>
    <w:rsid w:val="004B7B94"/>
    <w:rsid w:val="004C5D4B"/>
    <w:rsid w:val="004C792C"/>
    <w:rsid w:val="004E1740"/>
    <w:rsid w:val="004E3326"/>
    <w:rsid w:val="004E6A3C"/>
    <w:rsid w:val="004F352A"/>
    <w:rsid w:val="00507403"/>
    <w:rsid w:val="00524E70"/>
    <w:rsid w:val="005312FE"/>
    <w:rsid w:val="00533490"/>
    <w:rsid w:val="00545661"/>
    <w:rsid w:val="00551F46"/>
    <w:rsid w:val="0055288B"/>
    <w:rsid w:val="00553821"/>
    <w:rsid w:val="00562F79"/>
    <w:rsid w:val="00564DF5"/>
    <w:rsid w:val="00573812"/>
    <w:rsid w:val="005849F6"/>
    <w:rsid w:val="005861D9"/>
    <w:rsid w:val="00596CDE"/>
    <w:rsid w:val="005A73B9"/>
    <w:rsid w:val="005B17F4"/>
    <w:rsid w:val="005B2DA5"/>
    <w:rsid w:val="005D2023"/>
    <w:rsid w:val="005D4061"/>
    <w:rsid w:val="005D527B"/>
    <w:rsid w:val="00600170"/>
    <w:rsid w:val="0061262C"/>
    <w:rsid w:val="00614CAF"/>
    <w:rsid w:val="006178B1"/>
    <w:rsid w:val="00620291"/>
    <w:rsid w:val="0062474C"/>
    <w:rsid w:val="006512FB"/>
    <w:rsid w:val="00673F3E"/>
    <w:rsid w:val="00690CAE"/>
    <w:rsid w:val="00692730"/>
    <w:rsid w:val="00695F36"/>
    <w:rsid w:val="0070414C"/>
    <w:rsid w:val="0071413C"/>
    <w:rsid w:val="007143E7"/>
    <w:rsid w:val="00714DD7"/>
    <w:rsid w:val="007311AE"/>
    <w:rsid w:val="0073240C"/>
    <w:rsid w:val="00743088"/>
    <w:rsid w:val="00743095"/>
    <w:rsid w:val="00746D27"/>
    <w:rsid w:val="0076112B"/>
    <w:rsid w:val="00766795"/>
    <w:rsid w:val="0079433E"/>
    <w:rsid w:val="007977EC"/>
    <w:rsid w:val="007A454F"/>
    <w:rsid w:val="007A4E86"/>
    <w:rsid w:val="007A6C30"/>
    <w:rsid w:val="007B07B7"/>
    <w:rsid w:val="007B51A1"/>
    <w:rsid w:val="007B769D"/>
    <w:rsid w:val="007C46B8"/>
    <w:rsid w:val="007D0C2A"/>
    <w:rsid w:val="007D1ED6"/>
    <w:rsid w:val="007D5B2A"/>
    <w:rsid w:val="007E5ED8"/>
    <w:rsid w:val="00803919"/>
    <w:rsid w:val="00813FD2"/>
    <w:rsid w:val="008263D0"/>
    <w:rsid w:val="00837C19"/>
    <w:rsid w:val="008442CA"/>
    <w:rsid w:val="00844AEB"/>
    <w:rsid w:val="00852362"/>
    <w:rsid w:val="00852D16"/>
    <w:rsid w:val="00873CB1"/>
    <w:rsid w:val="008858DB"/>
    <w:rsid w:val="00885B0A"/>
    <w:rsid w:val="00897009"/>
    <w:rsid w:val="00897A7B"/>
    <w:rsid w:val="008A0E65"/>
    <w:rsid w:val="008A648B"/>
    <w:rsid w:val="008A719E"/>
    <w:rsid w:val="008E580F"/>
    <w:rsid w:val="008F19A8"/>
    <w:rsid w:val="00901A94"/>
    <w:rsid w:val="009137DB"/>
    <w:rsid w:val="00932A02"/>
    <w:rsid w:val="0094428B"/>
    <w:rsid w:val="00953CEE"/>
    <w:rsid w:val="0096227B"/>
    <w:rsid w:val="00962D28"/>
    <w:rsid w:val="00973FA4"/>
    <w:rsid w:val="00980264"/>
    <w:rsid w:val="009908D3"/>
    <w:rsid w:val="0099615B"/>
    <w:rsid w:val="009A0406"/>
    <w:rsid w:val="009A0B40"/>
    <w:rsid w:val="009A3C39"/>
    <w:rsid w:val="009A70D1"/>
    <w:rsid w:val="009A7F56"/>
    <w:rsid w:val="009B44F5"/>
    <w:rsid w:val="009C452E"/>
    <w:rsid w:val="009D5BF5"/>
    <w:rsid w:val="009F0281"/>
    <w:rsid w:val="009F31B4"/>
    <w:rsid w:val="00A07B47"/>
    <w:rsid w:val="00A40928"/>
    <w:rsid w:val="00A4235F"/>
    <w:rsid w:val="00A6037B"/>
    <w:rsid w:val="00A6362C"/>
    <w:rsid w:val="00A71087"/>
    <w:rsid w:val="00A933D1"/>
    <w:rsid w:val="00AA2431"/>
    <w:rsid w:val="00AA5D44"/>
    <w:rsid w:val="00AA64A3"/>
    <w:rsid w:val="00AC390E"/>
    <w:rsid w:val="00AF522F"/>
    <w:rsid w:val="00B413A8"/>
    <w:rsid w:val="00B45FE4"/>
    <w:rsid w:val="00B717CB"/>
    <w:rsid w:val="00B75C31"/>
    <w:rsid w:val="00B84860"/>
    <w:rsid w:val="00BC19B6"/>
    <w:rsid w:val="00BC1DFC"/>
    <w:rsid w:val="00BC3447"/>
    <w:rsid w:val="00BE46CD"/>
    <w:rsid w:val="00BE538F"/>
    <w:rsid w:val="00BF1897"/>
    <w:rsid w:val="00BF1B2E"/>
    <w:rsid w:val="00BF5E38"/>
    <w:rsid w:val="00C12534"/>
    <w:rsid w:val="00C12BDE"/>
    <w:rsid w:val="00C27954"/>
    <w:rsid w:val="00C5323A"/>
    <w:rsid w:val="00C533A2"/>
    <w:rsid w:val="00C576B0"/>
    <w:rsid w:val="00C67E27"/>
    <w:rsid w:val="00C942E4"/>
    <w:rsid w:val="00CA11D3"/>
    <w:rsid w:val="00CA378B"/>
    <w:rsid w:val="00CC0C8F"/>
    <w:rsid w:val="00CC291D"/>
    <w:rsid w:val="00CF3A5B"/>
    <w:rsid w:val="00D22347"/>
    <w:rsid w:val="00D357A5"/>
    <w:rsid w:val="00D37FE4"/>
    <w:rsid w:val="00D4028A"/>
    <w:rsid w:val="00D425D9"/>
    <w:rsid w:val="00D44115"/>
    <w:rsid w:val="00D44E2C"/>
    <w:rsid w:val="00D473F3"/>
    <w:rsid w:val="00D7615D"/>
    <w:rsid w:val="00D77D1E"/>
    <w:rsid w:val="00D82CD4"/>
    <w:rsid w:val="00D95F7B"/>
    <w:rsid w:val="00DA4217"/>
    <w:rsid w:val="00DA654C"/>
    <w:rsid w:val="00DC14FB"/>
    <w:rsid w:val="00DC1D0B"/>
    <w:rsid w:val="00DC24A9"/>
    <w:rsid w:val="00DF20CE"/>
    <w:rsid w:val="00E06246"/>
    <w:rsid w:val="00E21353"/>
    <w:rsid w:val="00E47E3D"/>
    <w:rsid w:val="00E72513"/>
    <w:rsid w:val="00E76E64"/>
    <w:rsid w:val="00E81129"/>
    <w:rsid w:val="00E82A74"/>
    <w:rsid w:val="00E84357"/>
    <w:rsid w:val="00E9208F"/>
    <w:rsid w:val="00E95B2C"/>
    <w:rsid w:val="00E961B5"/>
    <w:rsid w:val="00EA5571"/>
    <w:rsid w:val="00EB5D26"/>
    <w:rsid w:val="00EC47D5"/>
    <w:rsid w:val="00EC4F06"/>
    <w:rsid w:val="00EE247E"/>
    <w:rsid w:val="00F0117B"/>
    <w:rsid w:val="00F05F51"/>
    <w:rsid w:val="00F145FC"/>
    <w:rsid w:val="00F55EB6"/>
    <w:rsid w:val="00F61808"/>
    <w:rsid w:val="00F66057"/>
    <w:rsid w:val="00F82412"/>
    <w:rsid w:val="00F90F90"/>
    <w:rsid w:val="00FB11FA"/>
    <w:rsid w:val="00FB517A"/>
    <w:rsid w:val="00FE0A92"/>
    <w:rsid w:val="00FE5680"/>
    <w:rsid w:val="00FF25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4F0B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4A3"/>
    <w:pPr>
      <w:spacing w:after="120" w:line="280" w:lineRule="atLeast"/>
      <w:jc w:val="both"/>
    </w:pPr>
    <w:rPr>
      <w:rFonts w:ascii="Garamond" w:hAnsi="Garamond"/>
      <w:sz w:val="24"/>
      <w:lang w:eastAsia="en-US"/>
    </w:rPr>
  </w:style>
  <w:style w:type="paragraph" w:styleId="Heading1">
    <w:name w:val="heading 1"/>
    <w:next w:val="Normal"/>
    <w:qFormat/>
    <w:rsid w:val="002C4796"/>
    <w:pPr>
      <w:keepNext/>
      <w:spacing w:after="240" w:line="470" w:lineRule="exact"/>
      <w:jc w:val="center"/>
      <w:outlineLvl w:val="0"/>
    </w:pPr>
    <w:rPr>
      <w:rFonts w:ascii="Arial" w:hAnsi="Arial"/>
      <w:b/>
      <w:sz w:val="36"/>
      <w:lang w:eastAsia="en-US"/>
    </w:rPr>
  </w:style>
  <w:style w:type="paragraph" w:styleId="Heading2">
    <w:name w:val="heading 2"/>
    <w:next w:val="Normal"/>
    <w:qFormat/>
    <w:rsid w:val="002C4796"/>
    <w:pPr>
      <w:keepNext/>
      <w:spacing w:before="240" w:after="140" w:line="350" w:lineRule="exact"/>
      <w:outlineLvl w:val="1"/>
    </w:pPr>
    <w:rPr>
      <w:rFonts w:ascii="Arial" w:hAnsi="Arial"/>
      <w:b/>
      <w:sz w:val="28"/>
      <w:lang w:eastAsia="en-US"/>
    </w:rPr>
  </w:style>
  <w:style w:type="paragraph" w:styleId="Heading3">
    <w:name w:val="heading 3"/>
    <w:next w:val="Normal"/>
    <w:qFormat/>
    <w:rsid w:val="002C4796"/>
    <w:pPr>
      <w:keepNext/>
      <w:spacing w:before="180" w:after="100" w:line="300" w:lineRule="exact"/>
      <w:outlineLvl w:val="2"/>
    </w:pPr>
    <w:rPr>
      <w:rFonts w:ascii="Arial" w:hAnsi="Arial"/>
      <w:b/>
      <w:sz w:val="24"/>
      <w:lang w:eastAsia="en-US"/>
    </w:rPr>
  </w:style>
  <w:style w:type="paragraph" w:styleId="Heading4">
    <w:name w:val="heading 4"/>
    <w:next w:val="Normal"/>
    <w:qFormat/>
    <w:rsid w:val="002C4796"/>
    <w:pPr>
      <w:keepNext/>
      <w:spacing w:before="100" w:after="20" w:line="250" w:lineRule="exact"/>
      <w:outlineLvl w:val="3"/>
    </w:pPr>
    <w:rPr>
      <w:rFonts w:ascii="Arial" w:hAnsi="Arial"/>
      <w:b/>
      <w:lang w:eastAsia="en-US"/>
    </w:rPr>
  </w:style>
  <w:style w:type="paragraph" w:styleId="Heading5">
    <w:name w:val="heading 5"/>
    <w:next w:val="Normal"/>
    <w:qFormat/>
    <w:rsid w:val="002C4796"/>
    <w:pPr>
      <w:keepNext/>
      <w:spacing w:before="60" w:after="20" w:line="250" w:lineRule="exact"/>
      <w:outlineLvl w:val="4"/>
    </w:pPr>
    <w:rPr>
      <w:rFonts w:ascii="Arial" w:hAnsi="Arial"/>
      <w:i/>
      <w:lang w:eastAsia="en-US"/>
    </w:rPr>
  </w:style>
  <w:style w:type="paragraph" w:styleId="Heading6">
    <w:name w:val="heading 6"/>
    <w:basedOn w:val="Normal"/>
    <w:next w:val="Normal"/>
    <w:qFormat/>
    <w:rsid w:val="002C4796"/>
    <w:pPr>
      <w:keepNext/>
      <w:spacing w:before="60" w:after="20" w:line="250" w:lineRule="atLeast"/>
      <w:jc w:val="left"/>
      <w:outlineLvl w:val="5"/>
    </w:pPr>
    <w:rPr>
      <w:b/>
      <w:sz w:val="20"/>
    </w:rPr>
  </w:style>
  <w:style w:type="paragraph" w:styleId="Heading7">
    <w:name w:val="heading 7"/>
    <w:basedOn w:val="Normal"/>
    <w:next w:val="Normal"/>
    <w:qFormat/>
    <w:rsid w:val="002C4796"/>
    <w:pPr>
      <w:keepNext/>
      <w:outlineLvl w:val="6"/>
    </w:pPr>
    <w:rPr>
      <w:b/>
    </w:rPr>
  </w:style>
  <w:style w:type="paragraph" w:styleId="Heading8">
    <w:name w:val="heading 8"/>
    <w:qFormat/>
    <w:rsid w:val="002C4796"/>
    <w:pPr>
      <w:spacing w:after="240" w:line="260" w:lineRule="atLeast"/>
      <w:jc w:val="center"/>
      <w:outlineLvl w:val="7"/>
    </w:pPr>
    <w:rPr>
      <w:rFonts w:ascii="Arial" w:hAnsi="Arial"/>
      <w:lang w:eastAsia="en-US"/>
    </w:rPr>
  </w:style>
  <w:style w:type="paragraph" w:styleId="Heading9">
    <w:name w:val="heading 9"/>
    <w:qFormat/>
    <w:rsid w:val="002C4796"/>
    <w:pPr>
      <w:keepNext/>
      <w:spacing w:before="120" w:after="120" w:line="260" w:lineRule="atLeast"/>
      <w:outlineLvl w:val="8"/>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uiPriority w:val="39"/>
    <w:rsid w:val="002C4796"/>
    <w:pPr>
      <w:tabs>
        <w:tab w:val="left" w:pos="360"/>
        <w:tab w:val="right" w:pos="8306"/>
      </w:tabs>
      <w:spacing w:before="240" w:after="60" w:line="300" w:lineRule="atLeast"/>
      <w:ind w:left="360" w:right="1080" w:hanging="360"/>
    </w:pPr>
    <w:rPr>
      <w:rFonts w:ascii="Arial" w:hAnsi="Arial"/>
      <w:b/>
      <w:sz w:val="24"/>
      <w:lang w:eastAsia="en-US"/>
    </w:rPr>
  </w:style>
  <w:style w:type="paragraph" w:styleId="TOC4">
    <w:name w:val="toc 4"/>
    <w:basedOn w:val="TOC1"/>
    <w:semiHidden/>
    <w:rsid w:val="002C4796"/>
    <w:pPr>
      <w:spacing w:before="60" w:line="260" w:lineRule="atLeast"/>
      <w:ind w:left="1440" w:firstLine="0"/>
    </w:pPr>
    <w:rPr>
      <w:b w:val="0"/>
      <w:i/>
      <w:sz w:val="20"/>
    </w:rPr>
  </w:style>
  <w:style w:type="paragraph" w:styleId="TOC3">
    <w:name w:val="toc 3"/>
    <w:basedOn w:val="TOC1"/>
    <w:uiPriority w:val="39"/>
    <w:rsid w:val="002C4796"/>
    <w:pPr>
      <w:tabs>
        <w:tab w:val="left" w:pos="1500"/>
      </w:tabs>
      <w:spacing w:before="60" w:line="280" w:lineRule="atLeast"/>
      <w:ind w:left="1500" w:hanging="660"/>
    </w:pPr>
    <w:rPr>
      <w:b w:val="0"/>
      <w:sz w:val="20"/>
    </w:rPr>
  </w:style>
  <w:style w:type="paragraph" w:styleId="TOC2">
    <w:name w:val="toc 2"/>
    <w:basedOn w:val="TOC1"/>
    <w:uiPriority w:val="39"/>
    <w:rsid w:val="002C4796"/>
    <w:pPr>
      <w:spacing w:before="60" w:line="280" w:lineRule="atLeast"/>
      <w:ind w:left="840" w:hanging="480"/>
    </w:pPr>
    <w:rPr>
      <w:b w:val="0"/>
      <w:sz w:val="22"/>
    </w:rPr>
  </w:style>
  <w:style w:type="paragraph" w:styleId="Footer">
    <w:name w:val="footer"/>
    <w:rsid w:val="002C4796"/>
    <w:pPr>
      <w:jc w:val="center"/>
    </w:pPr>
    <w:rPr>
      <w:rFonts w:ascii="Arial" w:hAnsi="Arial"/>
      <w:lang w:eastAsia="en-US"/>
    </w:rPr>
  </w:style>
  <w:style w:type="paragraph" w:styleId="Header">
    <w:name w:val="header"/>
    <w:rsid w:val="002C4796"/>
    <w:rPr>
      <w:lang w:eastAsia="en-US"/>
    </w:rPr>
  </w:style>
  <w:style w:type="paragraph" w:customStyle="1" w:styleId="byline">
    <w:name w:val="byline"/>
    <w:next w:val="Normal"/>
    <w:rsid w:val="002C4796"/>
    <w:pPr>
      <w:spacing w:before="240" w:after="60"/>
    </w:pPr>
    <w:rPr>
      <w:rFonts w:ascii="Arial" w:hAnsi="Arial"/>
      <w:b/>
      <w:lang w:eastAsia="en-US"/>
    </w:rPr>
  </w:style>
  <w:style w:type="paragraph" w:customStyle="1" w:styleId="figurecaption">
    <w:name w:val="figure caption"/>
    <w:next w:val="Normal"/>
    <w:rsid w:val="002C4796"/>
    <w:pPr>
      <w:spacing w:after="240" w:line="240" w:lineRule="atLeast"/>
      <w:jc w:val="center"/>
    </w:pPr>
    <w:rPr>
      <w:rFonts w:ascii="Arial" w:hAnsi="Arial"/>
      <w:sz w:val="18"/>
      <w:lang w:eastAsia="en-US"/>
    </w:rPr>
  </w:style>
  <w:style w:type="paragraph" w:customStyle="1" w:styleId="tablecaption">
    <w:name w:val="table caption"/>
    <w:next w:val="Normal"/>
    <w:rsid w:val="002C4796"/>
    <w:pPr>
      <w:keepNext/>
      <w:spacing w:before="120" w:after="120" w:line="240" w:lineRule="atLeast"/>
    </w:pPr>
    <w:rPr>
      <w:rFonts w:ascii="Arial" w:hAnsi="Arial"/>
      <w:sz w:val="18"/>
      <w:lang w:eastAsia="en-US"/>
    </w:rPr>
  </w:style>
  <w:style w:type="paragraph" w:customStyle="1" w:styleId="table1">
    <w:name w:val="table 1"/>
    <w:rsid w:val="002C4796"/>
    <w:pPr>
      <w:spacing w:before="60" w:after="60" w:line="200" w:lineRule="atLeast"/>
    </w:pPr>
    <w:rPr>
      <w:rFonts w:ascii="Arial" w:hAnsi="Arial"/>
      <w:sz w:val="16"/>
      <w:lang w:eastAsia="en-US"/>
    </w:rPr>
  </w:style>
  <w:style w:type="paragraph" w:customStyle="1" w:styleId="table1list">
    <w:name w:val="table 1 list"/>
    <w:basedOn w:val="table1"/>
    <w:rsid w:val="002C4796"/>
    <w:pPr>
      <w:ind w:left="240" w:hanging="240"/>
    </w:pPr>
  </w:style>
  <w:style w:type="paragraph" w:customStyle="1" w:styleId="tablenote">
    <w:name w:val="table note"/>
    <w:basedOn w:val="table1"/>
    <w:rsid w:val="002C4796"/>
    <w:pPr>
      <w:tabs>
        <w:tab w:val="left" w:pos="240"/>
      </w:tabs>
      <w:spacing w:after="180" w:line="180" w:lineRule="atLeast"/>
      <w:ind w:left="238" w:hanging="238"/>
    </w:pPr>
    <w:rPr>
      <w:sz w:val="14"/>
    </w:rPr>
  </w:style>
  <w:style w:type="paragraph" w:customStyle="1" w:styleId="bulletlist1">
    <w:name w:val="bullet list 1"/>
    <w:basedOn w:val="Normal"/>
    <w:rsid w:val="002C4796"/>
    <w:pPr>
      <w:numPr>
        <w:numId w:val="1"/>
      </w:numPr>
      <w:tabs>
        <w:tab w:val="clear" w:pos="720"/>
      </w:tabs>
      <w:ind w:left="357" w:hanging="357"/>
    </w:pPr>
  </w:style>
  <w:style w:type="paragraph" w:customStyle="1" w:styleId="4point">
    <w:name w:val="4 point #"/>
    <w:rsid w:val="002C4796"/>
    <w:rPr>
      <w:sz w:val="8"/>
      <w:lang w:eastAsia="en-US"/>
    </w:rPr>
  </w:style>
  <w:style w:type="paragraph" w:customStyle="1" w:styleId="table2">
    <w:name w:val="table 2"/>
    <w:basedOn w:val="table1"/>
    <w:rsid w:val="002C4796"/>
    <w:pPr>
      <w:spacing w:before="20" w:after="20"/>
    </w:pPr>
  </w:style>
  <w:style w:type="paragraph" w:customStyle="1" w:styleId="equation1">
    <w:name w:val="equation 1"/>
    <w:basedOn w:val="Normal"/>
    <w:rsid w:val="002C4796"/>
    <w:pPr>
      <w:tabs>
        <w:tab w:val="right" w:pos="5280"/>
      </w:tabs>
      <w:spacing w:before="40" w:after="140"/>
      <w:ind w:left="360"/>
      <w:jc w:val="left"/>
    </w:pPr>
    <w:rPr>
      <w:rFonts w:ascii="Arial" w:hAnsi="Arial"/>
      <w:sz w:val="20"/>
    </w:rPr>
  </w:style>
  <w:style w:type="paragraph" w:customStyle="1" w:styleId="figcapfullpage">
    <w:name w:val="figcap fullpage"/>
    <w:basedOn w:val="figurecaption"/>
    <w:rsid w:val="002C4796"/>
    <w:pPr>
      <w:framePr w:w="8400" w:wrap="notBeside" w:hAnchor="page" w:xAlign="center" w:yAlign="bottom"/>
      <w:spacing w:before="240" w:after="80"/>
    </w:pPr>
  </w:style>
  <w:style w:type="paragraph" w:styleId="FootnoteText">
    <w:name w:val="footnote text"/>
    <w:basedOn w:val="Normal"/>
    <w:semiHidden/>
    <w:rsid w:val="002C4796"/>
    <w:pPr>
      <w:tabs>
        <w:tab w:val="left" w:pos="240"/>
      </w:tabs>
      <w:spacing w:after="80" w:line="240" w:lineRule="atLeast"/>
      <w:ind w:left="240" w:hanging="240"/>
    </w:pPr>
    <w:rPr>
      <w:sz w:val="18"/>
    </w:rPr>
  </w:style>
  <w:style w:type="paragraph" w:styleId="Bibliography">
    <w:name w:val="Bibliography"/>
    <w:basedOn w:val="Normal"/>
    <w:qFormat/>
    <w:rsid w:val="003B3E0F"/>
    <w:pPr>
      <w:ind w:left="360" w:hanging="360"/>
    </w:pPr>
    <w:rPr>
      <w:noProof/>
      <w:szCs w:val="24"/>
    </w:rPr>
  </w:style>
  <w:style w:type="paragraph" w:customStyle="1" w:styleId="address">
    <w:name w:val="address"/>
    <w:basedOn w:val="Heading4"/>
    <w:rsid w:val="002C4796"/>
    <w:pPr>
      <w:spacing w:after="800"/>
      <w:jc w:val="center"/>
    </w:pPr>
    <w:rPr>
      <w:b w:val="0"/>
    </w:rPr>
  </w:style>
  <w:style w:type="paragraph" w:customStyle="1" w:styleId="Quote1">
    <w:name w:val="Quote1"/>
    <w:basedOn w:val="Normal"/>
    <w:rsid w:val="002C4796"/>
    <w:pPr>
      <w:spacing w:line="260" w:lineRule="atLeast"/>
      <w:ind w:left="360"/>
    </w:pPr>
    <w:rPr>
      <w:sz w:val="20"/>
    </w:rPr>
  </w:style>
  <w:style w:type="paragraph" w:customStyle="1" w:styleId="bulletlist2">
    <w:name w:val="bullet list 2"/>
    <w:basedOn w:val="Normal"/>
    <w:rsid w:val="002C4796"/>
    <w:pPr>
      <w:numPr>
        <w:ilvl w:val="1"/>
        <w:numId w:val="2"/>
      </w:numPr>
      <w:ind w:left="714" w:hanging="357"/>
    </w:pPr>
  </w:style>
  <w:style w:type="paragraph" w:customStyle="1" w:styleId="landscape">
    <w:name w:val="landscape#"/>
    <w:basedOn w:val="Normal"/>
    <w:rsid w:val="002C4796"/>
    <w:pPr>
      <w:framePr w:w="567" w:h="1134" w:hSpace="181" w:wrap="around" w:vAnchor="page" w:hAnchor="page" w:x="568" w:yAlign="center"/>
      <w:shd w:val="solid" w:color="FFFFFF" w:fill="FFFFFF"/>
      <w:jc w:val="center"/>
      <w:textDirection w:val="tbRl"/>
    </w:pPr>
    <w:rPr>
      <w:rFonts w:ascii="Arial" w:hAnsi="Arial"/>
      <w:sz w:val="20"/>
    </w:rPr>
  </w:style>
  <w:style w:type="paragraph" w:styleId="Title">
    <w:name w:val="Title"/>
    <w:basedOn w:val="Normal"/>
    <w:qFormat/>
    <w:rsid w:val="002C4796"/>
    <w:pPr>
      <w:pBdr>
        <w:top w:val="single" w:sz="12" w:space="1" w:color="auto"/>
        <w:bottom w:val="single" w:sz="12" w:space="1" w:color="auto"/>
      </w:pBdr>
      <w:spacing w:before="240" w:after="240"/>
      <w:jc w:val="center"/>
    </w:pPr>
    <w:rPr>
      <w:rFonts w:ascii="Arial" w:hAnsi="Arial"/>
      <w:b/>
      <w:sz w:val="30"/>
    </w:rPr>
  </w:style>
  <w:style w:type="paragraph" w:customStyle="1" w:styleId="authors">
    <w:name w:val="authors"/>
    <w:basedOn w:val="Heading3"/>
    <w:rsid w:val="002C4796"/>
    <w:pPr>
      <w:jc w:val="center"/>
    </w:pPr>
  </w:style>
  <w:style w:type="paragraph" w:styleId="ListNumber">
    <w:name w:val="List Number"/>
    <w:basedOn w:val="Normal"/>
    <w:rsid w:val="002C4796"/>
    <w:pPr>
      <w:numPr>
        <w:numId w:val="9"/>
      </w:numPr>
    </w:pPr>
  </w:style>
  <w:style w:type="paragraph" w:customStyle="1" w:styleId="platecaption">
    <w:name w:val="plate caption"/>
    <w:basedOn w:val="figurecaption"/>
    <w:rsid w:val="002C4796"/>
  </w:style>
  <w:style w:type="paragraph" w:styleId="TOC5">
    <w:name w:val="toc 5"/>
    <w:basedOn w:val="Normal"/>
    <w:next w:val="Normal"/>
    <w:autoRedefine/>
    <w:semiHidden/>
    <w:rsid w:val="002C4796"/>
    <w:pPr>
      <w:ind w:left="880"/>
    </w:pPr>
  </w:style>
  <w:style w:type="paragraph" w:styleId="TOC6">
    <w:name w:val="toc 6"/>
    <w:basedOn w:val="Normal"/>
    <w:next w:val="Normal"/>
    <w:autoRedefine/>
    <w:semiHidden/>
    <w:rsid w:val="002C4796"/>
    <w:pPr>
      <w:ind w:left="1100"/>
    </w:pPr>
  </w:style>
  <w:style w:type="paragraph" w:styleId="TOC7">
    <w:name w:val="toc 7"/>
    <w:basedOn w:val="Normal"/>
    <w:next w:val="Normal"/>
    <w:autoRedefine/>
    <w:semiHidden/>
    <w:rsid w:val="002C4796"/>
    <w:pPr>
      <w:ind w:left="1320"/>
    </w:pPr>
  </w:style>
  <w:style w:type="paragraph" w:styleId="TOC8">
    <w:name w:val="toc 8"/>
    <w:basedOn w:val="Normal"/>
    <w:next w:val="Normal"/>
    <w:autoRedefine/>
    <w:semiHidden/>
    <w:rsid w:val="002C4796"/>
    <w:pPr>
      <w:ind w:left="1540"/>
    </w:pPr>
  </w:style>
  <w:style w:type="paragraph" w:styleId="TOC9">
    <w:name w:val="toc 9"/>
    <w:basedOn w:val="Normal"/>
    <w:next w:val="Normal"/>
    <w:autoRedefine/>
    <w:semiHidden/>
    <w:rsid w:val="002C4796"/>
    <w:pPr>
      <w:ind w:left="1760"/>
    </w:pPr>
  </w:style>
  <w:style w:type="character" w:styleId="Hyperlink">
    <w:name w:val="Hyperlink"/>
    <w:basedOn w:val="DefaultParagraphFont"/>
    <w:uiPriority w:val="99"/>
    <w:rsid w:val="002C4796"/>
    <w:rPr>
      <w:color w:val="0000FF"/>
      <w:u w:val="single"/>
    </w:rPr>
  </w:style>
  <w:style w:type="paragraph" w:styleId="CommentText">
    <w:name w:val="annotation text"/>
    <w:basedOn w:val="Normal"/>
    <w:semiHidden/>
    <w:rsid w:val="002C4796"/>
    <w:rPr>
      <w:sz w:val="20"/>
    </w:rPr>
  </w:style>
  <w:style w:type="paragraph" w:styleId="DocumentMap">
    <w:name w:val="Document Map"/>
    <w:basedOn w:val="Normal"/>
    <w:semiHidden/>
    <w:rsid w:val="002C4796"/>
    <w:pPr>
      <w:shd w:val="clear" w:color="auto" w:fill="000080"/>
    </w:pPr>
    <w:rPr>
      <w:rFonts w:ascii="Tahoma" w:hAnsi="Tahoma" w:cs="Tahoma"/>
    </w:rPr>
  </w:style>
  <w:style w:type="paragraph" w:styleId="EndnoteText">
    <w:name w:val="endnote text"/>
    <w:basedOn w:val="Normal"/>
    <w:semiHidden/>
    <w:rsid w:val="002C4796"/>
    <w:rPr>
      <w:sz w:val="20"/>
    </w:rPr>
  </w:style>
  <w:style w:type="paragraph" w:styleId="Index1">
    <w:name w:val="index 1"/>
    <w:basedOn w:val="Normal"/>
    <w:next w:val="Normal"/>
    <w:autoRedefine/>
    <w:semiHidden/>
    <w:rsid w:val="002C4796"/>
    <w:pPr>
      <w:ind w:left="220" w:hanging="220"/>
    </w:pPr>
  </w:style>
  <w:style w:type="paragraph" w:styleId="Index2">
    <w:name w:val="index 2"/>
    <w:basedOn w:val="Normal"/>
    <w:next w:val="Normal"/>
    <w:autoRedefine/>
    <w:semiHidden/>
    <w:rsid w:val="002C4796"/>
    <w:pPr>
      <w:ind w:left="440" w:hanging="220"/>
    </w:pPr>
  </w:style>
  <w:style w:type="paragraph" w:styleId="Index3">
    <w:name w:val="index 3"/>
    <w:basedOn w:val="Normal"/>
    <w:next w:val="Normal"/>
    <w:autoRedefine/>
    <w:semiHidden/>
    <w:rsid w:val="002C4796"/>
    <w:pPr>
      <w:ind w:left="660" w:hanging="220"/>
    </w:pPr>
  </w:style>
  <w:style w:type="paragraph" w:styleId="Index4">
    <w:name w:val="index 4"/>
    <w:basedOn w:val="Normal"/>
    <w:next w:val="Normal"/>
    <w:autoRedefine/>
    <w:semiHidden/>
    <w:rsid w:val="002C4796"/>
    <w:pPr>
      <w:ind w:left="880" w:hanging="220"/>
    </w:pPr>
  </w:style>
  <w:style w:type="paragraph" w:styleId="Index5">
    <w:name w:val="index 5"/>
    <w:basedOn w:val="Normal"/>
    <w:next w:val="Normal"/>
    <w:autoRedefine/>
    <w:semiHidden/>
    <w:rsid w:val="002C4796"/>
    <w:pPr>
      <w:ind w:left="1100" w:hanging="220"/>
    </w:pPr>
  </w:style>
  <w:style w:type="paragraph" w:styleId="Index6">
    <w:name w:val="index 6"/>
    <w:basedOn w:val="Normal"/>
    <w:next w:val="Normal"/>
    <w:autoRedefine/>
    <w:semiHidden/>
    <w:rsid w:val="002C4796"/>
    <w:pPr>
      <w:ind w:left="1320" w:hanging="220"/>
    </w:pPr>
  </w:style>
  <w:style w:type="paragraph" w:styleId="Index7">
    <w:name w:val="index 7"/>
    <w:basedOn w:val="Normal"/>
    <w:next w:val="Normal"/>
    <w:autoRedefine/>
    <w:semiHidden/>
    <w:rsid w:val="002C4796"/>
    <w:pPr>
      <w:ind w:left="1540" w:hanging="220"/>
    </w:pPr>
  </w:style>
  <w:style w:type="paragraph" w:styleId="Index8">
    <w:name w:val="index 8"/>
    <w:basedOn w:val="Normal"/>
    <w:next w:val="Normal"/>
    <w:autoRedefine/>
    <w:semiHidden/>
    <w:rsid w:val="002C4796"/>
    <w:pPr>
      <w:ind w:left="1760" w:hanging="220"/>
    </w:pPr>
  </w:style>
  <w:style w:type="paragraph" w:styleId="Index9">
    <w:name w:val="index 9"/>
    <w:basedOn w:val="Normal"/>
    <w:next w:val="Normal"/>
    <w:autoRedefine/>
    <w:semiHidden/>
    <w:rsid w:val="002C4796"/>
    <w:pPr>
      <w:ind w:left="1980" w:hanging="220"/>
    </w:pPr>
  </w:style>
  <w:style w:type="paragraph" w:styleId="IndexHeading">
    <w:name w:val="index heading"/>
    <w:basedOn w:val="Normal"/>
    <w:next w:val="Index1"/>
    <w:semiHidden/>
    <w:rsid w:val="002C4796"/>
    <w:rPr>
      <w:rFonts w:ascii="Arial" w:hAnsi="Arial" w:cs="Arial"/>
      <w:b/>
      <w:bCs/>
    </w:rPr>
  </w:style>
  <w:style w:type="paragraph" w:styleId="ListContinue">
    <w:name w:val="List Continue"/>
    <w:basedOn w:val="Normal"/>
    <w:rsid w:val="002C4796"/>
    <w:pPr>
      <w:ind w:left="283"/>
    </w:pPr>
  </w:style>
  <w:style w:type="paragraph" w:styleId="ListContinue2">
    <w:name w:val="List Continue 2"/>
    <w:basedOn w:val="Normal"/>
    <w:rsid w:val="002C4796"/>
    <w:pPr>
      <w:ind w:left="566"/>
    </w:pPr>
  </w:style>
  <w:style w:type="paragraph" w:styleId="ListContinue3">
    <w:name w:val="List Continue 3"/>
    <w:basedOn w:val="Normal"/>
    <w:rsid w:val="002C4796"/>
    <w:pPr>
      <w:ind w:left="849"/>
    </w:pPr>
  </w:style>
  <w:style w:type="paragraph" w:styleId="ListContinue4">
    <w:name w:val="List Continue 4"/>
    <w:basedOn w:val="Normal"/>
    <w:rsid w:val="002C4796"/>
    <w:pPr>
      <w:ind w:left="1132"/>
    </w:pPr>
  </w:style>
  <w:style w:type="paragraph" w:styleId="ListContinue5">
    <w:name w:val="List Continue 5"/>
    <w:basedOn w:val="Normal"/>
    <w:rsid w:val="002C4796"/>
    <w:pPr>
      <w:ind w:left="1415"/>
    </w:pPr>
  </w:style>
  <w:style w:type="paragraph" w:styleId="ListNumber2">
    <w:name w:val="List Number 2"/>
    <w:basedOn w:val="Normal"/>
    <w:rsid w:val="002C4796"/>
    <w:pPr>
      <w:numPr>
        <w:numId w:val="10"/>
      </w:numPr>
    </w:pPr>
  </w:style>
  <w:style w:type="paragraph" w:styleId="ListNumber3">
    <w:name w:val="List Number 3"/>
    <w:basedOn w:val="Normal"/>
    <w:rsid w:val="002C4796"/>
    <w:pPr>
      <w:numPr>
        <w:numId w:val="11"/>
      </w:numPr>
    </w:pPr>
  </w:style>
  <w:style w:type="paragraph" w:styleId="ListNumber4">
    <w:name w:val="List Number 4"/>
    <w:basedOn w:val="Normal"/>
    <w:rsid w:val="002C4796"/>
    <w:pPr>
      <w:numPr>
        <w:numId w:val="12"/>
      </w:numPr>
    </w:pPr>
  </w:style>
  <w:style w:type="paragraph" w:styleId="ListNumber5">
    <w:name w:val="List Number 5"/>
    <w:basedOn w:val="Normal"/>
    <w:rsid w:val="002C4796"/>
    <w:pPr>
      <w:numPr>
        <w:numId w:val="13"/>
      </w:numPr>
    </w:pPr>
  </w:style>
  <w:style w:type="paragraph" w:styleId="MacroText">
    <w:name w:val="macro"/>
    <w:semiHidden/>
    <w:rsid w:val="002C4796"/>
    <w:pPr>
      <w:tabs>
        <w:tab w:val="left" w:pos="480"/>
        <w:tab w:val="left" w:pos="960"/>
        <w:tab w:val="left" w:pos="1440"/>
        <w:tab w:val="left" w:pos="1920"/>
        <w:tab w:val="left" w:pos="2400"/>
        <w:tab w:val="left" w:pos="2880"/>
        <w:tab w:val="left" w:pos="3360"/>
        <w:tab w:val="left" w:pos="3840"/>
        <w:tab w:val="left" w:pos="4320"/>
      </w:tabs>
      <w:spacing w:after="120" w:line="280" w:lineRule="atLeast"/>
      <w:jc w:val="both"/>
    </w:pPr>
    <w:rPr>
      <w:rFonts w:ascii="Courier New" w:hAnsi="Courier New" w:cs="Courier New"/>
      <w:lang w:eastAsia="en-US"/>
    </w:rPr>
  </w:style>
  <w:style w:type="paragraph" w:styleId="MessageHeader">
    <w:name w:val="Message Header"/>
    <w:basedOn w:val="Normal"/>
    <w:rsid w:val="002C47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TableofAuthorities">
    <w:name w:val="table of authorities"/>
    <w:basedOn w:val="Normal"/>
    <w:next w:val="Normal"/>
    <w:semiHidden/>
    <w:rsid w:val="002C4796"/>
    <w:pPr>
      <w:tabs>
        <w:tab w:val="num" w:pos="360"/>
      </w:tabs>
      <w:ind w:left="360" w:hanging="360"/>
    </w:pPr>
  </w:style>
  <w:style w:type="paragraph" w:styleId="TableofFigures">
    <w:name w:val="table of figures"/>
    <w:basedOn w:val="Normal"/>
    <w:next w:val="Normal"/>
    <w:semiHidden/>
    <w:rsid w:val="002C4796"/>
    <w:pPr>
      <w:ind w:left="440" w:hanging="440"/>
    </w:pPr>
  </w:style>
  <w:style w:type="paragraph" w:styleId="TOAHeading">
    <w:name w:val="toa heading"/>
    <w:basedOn w:val="Normal"/>
    <w:next w:val="Normal"/>
    <w:semiHidden/>
    <w:rsid w:val="002C4796"/>
    <w:pPr>
      <w:spacing w:before="120"/>
    </w:pPr>
    <w:rPr>
      <w:rFonts w:ascii="Arial" w:hAnsi="Arial" w:cs="Arial"/>
      <w:b/>
      <w:bCs/>
      <w:szCs w:val="24"/>
    </w:rPr>
  </w:style>
  <w:style w:type="character" w:styleId="CommentReference">
    <w:name w:val="annotation reference"/>
    <w:basedOn w:val="DefaultParagraphFont"/>
    <w:semiHidden/>
    <w:rsid w:val="00BC1DFC"/>
    <w:rPr>
      <w:sz w:val="16"/>
      <w:szCs w:val="16"/>
    </w:rPr>
  </w:style>
  <w:style w:type="paragraph" w:styleId="CommentSubject">
    <w:name w:val="annotation subject"/>
    <w:basedOn w:val="CommentText"/>
    <w:next w:val="CommentText"/>
    <w:semiHidden/>
    <w:rsid w:val="00BC1DFC"/>
    <w:rPr>
      <w:b/>
      <w:bCs/>
    </w:rPr>
  </w:style>
  <w:style w:type="paragraph" w:styleId="BalloonText">
    <w:name w:val="Balloon Text"/>
    <w:basedOn w:val="Normal"/>
    <w:semiHidden/>
    <w:rsid w:val="00BC1DFC"/>
    <w:rPr>
      <w:rFonts w:ascii="Tahoma" w:hAnsi="Tahoma" w:cs="Tahoma"/>
      <w:sz w:val="16"/>
      <w:szCs w:val="16"/>
    </w:rPr>
  </w:style>
  <w:style w:type="paragraph" w:customStyle="1" w:styleId="cover-title">
    <w:name w:val="cover-title"/>
    <w:basedOn w:val="Normal"/>
    <w:rsid w:val="006178B1"/>
    <w:pPr>
      <w:spacing w:after="0" w:line="720" w:lineRule="atLeast"/>
      <w:jc w:val="left"/>
    </w:pPr>
    <w:rPr>
      <w:rFonts w:ascii="Arial" w:hAnsi="Arial" w:cs="Arial"/>
      <w:spacing w:val="-2"/>
      <w:sz w:val="36"/>
      <w:szCs w:val="36"/>
    </w:rPr>
  </w:style>
  <w:style w:type="paragraph" w:customStyle="1" w:styleId="cover-author">
    <w:name w:val="cover-author"/>
    <w:basedOn w:val="cover-title"/>
    <w:rsid w:val="006178B1"/>
    <w:pPr>
      <w:spacing w:line="600" w:lineRule="atLeast"/>
    </w:pPr>
    <w:rPr>
      <w:sz w:val="28"/>
      <w:szCs w:val="28"/>
    </w:rPr>
  </w:style>
  <w:style w:type="paragraph" w:customStyle="1" w:styleId="StyleCentered">
    <w:name w:val="Style Centered"/>
    <w:basedOn w:val="Normal"/>
    <w:rsid w:val="00AA64A3"/>
    <w:pPr>
      <w:jc w:val="center"/>
    </w:pPr>
  </w:style>
  <w:style w:type="paragraph" w:styleId="Subtitle">
    <w:name w:val="Subtitle"/>
    <w:basedOn w:val="Normal"/>
    <w:next w:val="Normal"/>
    <w:link w:val="SubtitleChar"/>
    <w:qFormat/>
    <w:rsid w:val="0005307C"/>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5307C"/>
    <w:rPr>
      <w:rFonts w:asciiTheme="majorHAnsi" w:eastAsiaTheme="majorEastAsia" w:hAnsiTheme="majorHAnsi" w:cstheme="majorBidi"/>
      <w:i/>
      <w:iCs/>
      <w:color w:val="4F81BD" w:themeColor="accent1"/>
      <w:spacing w:val="15"/>
      <w:sz w:val="24"/>
      <w:szCs w:val="24"/>
      <w:lang w:eastAsia="en-US"/>
    </w:rPr>
  </w:style>
  <w:style w:type="paragraph" w:styleId="ListParagraph">
    <w:name w:val="List Paragraph"/>
    <w:basedOn w:val="Normal"/>
    <w:uiPriority w:val="34"/>
    <w:qFormat/>
    <w:rsid w:val="00EC4F06"/>
    <w:pPr>
      <w:ind w:left="720"/>
      <w:contextualSpacing/>
    </w:pPr>
  </w:style>
  <w:style w:type="table" w:styleId="TableGrid">
    <w:name w:val="Table Grid"/>
    <w:basedOn w:val="TableNormal"/>
    <w:rsid w:val="005D4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49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42117">
      <w:bodyDiv w:val="1"/>
      <w:marLeft w:val="0"/>
      <w:marRight w:val="0"/>
      <w:marTop w:val="0"/>
      <w:marBottom w:val="0"/>
      <w:divBdr>
        <w:top w:val="none" w:sz="0" w:space="0" w:color="auto"/>
        <w:left w:val="none" w:sz="0" w:space="0" w:color="auto"/>
        <w:bottom w:val="none" w:sz="0" w:space="0" w:color="auto"/>
        <w:right w:val="none" w:sz="0" w:space="0" w:color="auto"/>
      </w:divBdr>
    </w:div>
    <w:div w:id="1523014442">
      <w:bodyDiv w:val="1"/>
      <w:marLeft w:val="0"/>
      <w:marRight w:val="0"/>
      <w:marTop w:val="0"/>
      <w:marBottom w:val="0"/>
      <w:divBdr>
        <w:top w:val="none" w:sz="0" w:space="0" w:color="auto"/>
        <w:left w:val="none" w:sz="0" w:space="0" w:color="auto"/>
        <w:bottom w:val="none" w:sz="0" w:space="0" w:color="auto"/>
        <w:right w:val="none" w:sz="0" w:space="0" w:color="auto"/>
      </w:divBdr>
    </w:div>
    <w:div w:id="2048262654">
      <w:bodyDiv w:val="1"/>
      <w:marLeft w:val="0"/>
      <w:marRight w:val="0"/>
      <w:marTop w:val="0"/>
      <w:marBottom w:val="0"/>
      <w:divBdr>
        <w:top w:val="none" w:sz="0" w:space="0" w:color="auto"/>
        <w:left w:val="none" w:sz="0" w:space="0" w:color="auto"/>
        <w:bottom w:val="none" w:sz="0" w:space="0" w:color="auto"/>
        <w:right w:val="none" w:sz="0" w:space="0" w:color="auto"/>
      </w:divBdr>
      <w:divsChild>
        <w:div w:id="1616132787">
          <w:marLeft w:val="0"/>
          <w:marRight w:val="0"/>
          <w:marTop w:val="0"/>
          <w:marBottom w:val="0"/>
          <w:divBdr>
            <w:top w:val="none" w:sz="0" w:space="0" w:color="auto"/>
            <w:left w:val="none" w:sz="0" w:space="0" w:color="auto"/>
            <w:bottom w:val="none" w:sz="0" w:space="0" w:color="auto"/>
            <w:right w:val="none" w:sz="0" w:space="0" w:color="auto"/>
          </w:divBdr>
          <w:divsChild>
            <w:div w:id="1370766883">
              <w:marLeft w:val="0"/>
              <w:marRight w:val="0"/>
              <w:marTop w:val="0"/>
              <w:marBottom w:val="0"/>
              <w:divBdr>
                <w:top w:val="none" w:sz="0" w:space="0" w:color="auto"/>
                <w:left w:val="none" w:sz="0" w:space="0" w:color="auto"/>
                <w:bottom w:val="none" w:sz="0" w:space="0" w:color="auto"/>
                <w:right w:val="none" w:sz="0" w:space="0" w:color="auto"/>
              </w:divBdr>
              <w:divsChild>
                <w:div w:id="1467117378">
                  <w:marLeft w:val="0"/>
                  <w:marRight w:val="0"/>
                  <w:marTop w:val="0"/>
                  <w:marBottom w:val="0"/>
                  <w:divBdr>
                    <w:top w:val="none" w:sz="0" w:space="0" w:color="auto"/>
                    <w:left w:val="none" w:sz="0" w:space="0" w:color="auto"/>
                    <w:bottom w:val="none" w:sz="0" w:space="0" w:color="auto"/>
                    <w:right w:val="none" w:sz="0" w:space="0" w:color="auto"/>
                  </w:divBdr>
                  <w:divsChild>
                    <w:div w:id="1513909348">
                      <w:marLeft w:val="2325"/>
                      <w:marRight w:val="0"/>
                      <w:marTop w:val="0"/>
                      <w:marBottom w:val="0"/>
                      <w:divBdr>
                        <w:top w:val="none" w:sz="0" w:space="0" w:color="auto"/>
                        <w:left w:val="none" w:sz="0" w:space="0" w:color="auto"/>
                        <w:bottom w:val="none" w:sz="0" w:space="0" w:color="auto"/>
                        <w:right w:val="none" w:sz="0" w:space="0" w:color="auto"/>
                      </w:divBdr>
                      <w:divsChild>
                        <w:div w:id="1550652313">
                          <w:marLeft w:val="0"/>
                          <w:marRight w:val="0"/>
                          <w:marTop w:val="0"/>
                          <w:marBottom w:val="0"/>
                          <w:divBdr>
                            <w:top w:val="none" w:sz="0" w:space="0" w:color="auto"/>
                            <w:left w:val="none" w:sz="0" w:space="0" w:color="auto"/>
                            <w:bottom w:val="none" w:sz="0" w:space="0" w:color="auto"/>
                            <w:right w:val="none" w:sz="0" w:space="0" w:color="auto"/>
                          </w:divBdr>
                          <w:divsChild>
                            <w:div w:id="425928919">
                              <w:marLeft w:val="0"/>
                              <w:marRight w:val="0"/>
                              <w:marTop w:val="0"/>
                              <w:marBottom w:val="0"/>
                              <w:divBdr>
                                <w:top w:val="none" w:sz="0" w:space="0" w:color="auto"/>
                                <w:left w:val="none" w:sz="0" w:space="0" w:color="auto"/>
                                <w:bottom w:val="none" w:sz="0" w:space="0" w:color="auto"/>
                                <w:right w:val="none" w:sz="0" w:space="0" w:color="auto"/>
                              </w:divBdr>
                              <w:divsChild>
                                <w:div w:id="1947686992">
                                  <w:marLeft w:val="1"/>
                                  <w:marRight w:val="1"/>
                                  <w:marTop w:val="0"/>
                                  <w:marBottom w:val="0"/>
                                  <w:divBdr>
                                    <w:top w:val="none" w:sz="0" w:space="0" w:color="auto"/>
                                    <w:left w:val="none" w:sz="0" w:space="0" w:color="auto"/>
                                    <w:bottom w:val="none" w:sz="0" w:space="0" w:color="auto"/>
                                    <w:right w:val="none" w:sz="0" w:space="0" w:color="auto"/>
                                  </w:divBdr>
                                  <w:divsChild>
                                    <w:div w:id="161433251">
                                      <w:marLeft w:val="0"/>
                                      <w:marRight w:val="0"/>
                                      <w:marTop w:val="0"/>
                                      <w:marBottom w:val="0"/>
                                      <w:divBdr>
                                        <w:top w:val="none" w:sz="0" w:space="0" w:color="auto"/>
                                        <w:left w:val="none" w:sz="0" w:space="0" w:color="auto"/>
                                        <w:bottom w:val="none" w:sz="0" w:space="0" w:color="auto"/>
                                        <w:right w:val="none" w:sz="0" w:space="0" w:color="auto"/>
                                      </w:divBdr>
                                      <w:divsChild>
                                        <w:div w:id="420032325">
                                          <w:marLeft w:val="0"/>
                                          <w:marRight w:val="0"/>
                                          <w:marTop w:val="0"/>
                                          <w:marBottom w:val="0"/>
                                          <w:divBdr>
                                            <w:top w:val="none" w:sz="0" w:space="0" w:color="auto"/>
                                            <w:left w:val="none" w:sz="0" w:space="0" w:color="auto"/>
                                            <w:bottom w:val="none" w:sz="0" w:space="0" w:color="auto"/>
                                            <w:right w:val="none" w:sz="0" w:space="0" w:color="auto"/>
                                          </w:divBdr>
                                          <w:divsChild>
                                            <w:div w:id="107165630">
                                              <w:marLeft w:val="0"/>
                                              <w:marRight w:val="0"/>
                                              <w:marTop w:val="0"/>
                                              <w:marBottom w:val="0"/>
                                              <w:divBdr>
                                                <w:top w:val="none" w:sz="0" w:space="0" w:color="auto"/>
                                                <w:left w:val="none" w:sz="0" w:space="0" w:color="auto"/>
                                                <w:bottom w:val="none" w:sz="0" w:space="0" w:color="auto"/>
                                                <w:right w:val="none" w:sz="0" w:space="0" w:color="auto"/>
                                              </w:divBdr>
                                              <w:divsChild>
                                                <w:div w:id="443504379">
                                                  <w:marLeft w:val="0"/>
                                                  <w:marRight w:val="0"/>
                                                  <w:marTop w:val="0"/>
                                                  <w:marBottom w:val="0"/>
                                                  <w:divBdr>
                                                    <w:top w:val="none" w:sz="0" w:space="0" w:color="auto"/>
                                                    <w:left w:val="none" w:sz="0" w:space="0" w:color="auto"/>
                                                    <w:bottom w:val="none" w:sz="0" w:space="0" w:color="auto"/>
                                                    <w:right w:val="none" w:sz="0" w:space="0" w:color="auto"/>
                                                  </w:divBdr>
                                                  <w:divsChild>
                                                    <w:div w:id="20412007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72221814">
                                                          <w:marLeft w:val="0"/>
                                                          <w:marRight w:val="0"/>
                                                          <w:marTop w:val="0"/>
                                                          <w:marBottom w:val="0"/>
                                                          <w:divBdr>
                                                            <w:top w:val="none" w:sz="0" w:space="0" w:color="auto"/>
                                                            <w:left w:val="none" w:sz="0" w:space="0" w:color="auto"/>
                                                            <w:bottom w:val="none" w:sz="0" w:space="0" w:color="auto"/>
                                                            <w:right w:val="none" w:sz="0" w:space="0" w:color="auto"/>
                                                          </w:divBdr>
                                                        </w:div>
                                                        <w:div w:id="787310314">
                                                          <w:marLeft w:val="0"/>
                                                          <w:marRight w:val="0"/>
                                                          <w:marTop w:val="0"/>
                                                          <w:marBottom w:val="0"/>
                                                          <w:divBdr>
                                                            <w:top w:val="none" w:sz="0" w:space="0" w:color="auto"/>
                                                            <w:left w:val="none" w:sz="0" w:space="0" w:color="auto"/>
                                                            <w:bottom w:val="none" w:sz="0" w:space="0" w:color="auto"/>
                                                            <w:right w:val="none" w:sz="0" w:space="0" w:color="auto"/>
                                                          </w:divBdr>
                                                        </w:div>
                                                        <w:div w:id="13261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footer" Target="footer1.xm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6.wmf"/><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5.tiff"/><Relationship Id="rId28" Type="http://schemas.openxmlformats.org/officeDocument/2006/relationships/image" Target="media/image8.jpeg"/><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4.jpeg"/><Relationship Id="rId27" Type="http://schemas.openxmlformats.org/officeDocument/2006/relationships/image" Target="media/image7.jpeg"/><Relationship Id="rId30" Type="http://schemas.openxmlformats.org/officeDocument/2006/relationships/footer" Target="footer5.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4A50D-4A40-472F-99F7-28F915FE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C6B30867.dotm</Template>
  <TotalTime>0</TotalTime>
  <Pages>14</Pages>
  <Words>3392</Words>
  <Characters>18086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21436</CharactersWithSpaces>
  <SharedDoc>false</SharedDoc>
  <HLinks>
    <vt:vector size="24" baseType="variant">
      <vt:variant>
        <vt:i4>1966138</vt:i4>
      </vt:variant>
      <vt:variant>
        <vt:i4>20</vt:i4>
      </vt:variant>
      <vt:variant>
        <vt:i4>0</vt:i4>
      </vt:variant>
      <vt:variant>
        <vt:i4>5</vt:i4>
      </vt:variant>
      <vt:variant>
        <vt:lpwstr/>
      </vt:variant>
      <vt:variant>
        <vt:lpwstr>_Toc222129832</vt:lpwstr>
      </vt:variant>
      <vt:variant>
        <vt:i4>1966138</vt:i4>
      </vt:variant>
      <vt:variant>
        <vt:i4>14</vt:i4>
      </vt:variant>
      <vt:variant>
        <vt:i4>0</vt:i4>
      </vt:variant>
      <vt:variant>
        <vt:i4>5</vt:i4>
      </vt:variant>
      <vt:variant>
        <vt:lpwstr/>
      </vt:variant>
      <vt:variant>
        <vt:lpwstr>_Toc222129831</vt:lpwstr>
      </vt:variant>
      <vt:variant>
        <vt:i4>1966138</vt:i4>
      </vt:variant>
      <vt:variant>
        <vt:i4>8</vt:i4>
      </vt:variant>
      <vt:variant>
        <vt:i4>0</vt:i4>
      </vt:variant>
      <vt:variant>
        <vt:i4>5</vt:i4>
      </vt:variant>
      <vt:variant>
        <vt:lpwstr/>
      </vt:variant>
      <vt:variant>
        <vt:lpwstr>_Toc222129830</vt:lpwstr>
      </vt:variant>
      <vt:variant>
        <vt:i4>2031674</vt:i4>
      </vt:variant>
      <vt:variant>
        <vt:i4>2</vt:i4>
      </vt:variant>
      <vt:variant>
        <vt:i4>0</vt:i4>
      </vt:variant>
      <vt:variant>
        <vt:i4>5</vt:i4>
      </vt:variant>
      <vt:variant>
        <vt:lpwstr/>
      </vt:variant>
      <vt:variant>
        <vt:lpwstr>_Toc222129829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2017-08-16T00:01:00Z</dcterms:created>
  <dcterms:modified xsi:type="dcterms:W3CDTF">2017-08-16T00:01:00Z</dcterms:modified>
</cp:coreProperties>
</file>