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EF5C6D" w:rsidP="00E25CDE">
      <w:pPr>
        <w:jc w:val="center"/>
      </w:pPr>
      <w:r>
        <w:rPr>
          <w:noProof/>
          <w:lang w:eastAsia="en-AU"/>
        </w:rPr>
        <w:pict>
          <v:group id="_x0000_s1043" style="position:absolute;left:0;text-align:left;margin-left:398.95pt;margin-top:5.8pt;width:130.1pt;height:153.2pt;z-index:25165926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747BF9" w:rsidRPr="0086045D" w:rsidRDefault="00747BF9" w:rsidP="00850C90">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636</w:t>
                    </w:r>
                  </w:p>
                </w:txbxContent>
              </v:textbox>
            </v:shape>
            <v:shape id="_x0000_s1046" type="#_x0000_t202" style="position:absolute;left:8546;top:2515;width:1302;height:1232" stroked="f">
              <v:textbox style="mso-next-textbox:#_x0000_s1046">
                <w:txbxContent>
                  <w:p w:rsidR="00747BF9" w:rsidRPr="0086045D" w:rsidRDefault="00747BF9"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Pr>
          <w:noProof/>
          <w:lang w:eastAsia="en-AU"/>
        </w:rPr>
        <w:pict>
          <v:shape id="_x0000_s1041" type="#_x0000_t202" style="position:absolute;left:0;text-align:left;margin-left:327.4pt;margin-top:246pt;width:206.45pt;height:196.9pt;z-index:251657216" stroked="f">
            <v:textbox style="mso-next-textbox:#_x0000_s1041">
              <w:txbxContent>
                <w:p w:rsidR="00747BF9" w:rsidRPr="004801B7" w:rsidRDefault="00747BF9" w:rsidP="00E9208F">
                  <w:pPr>
                    <w:spacing w:after="0" w:line="720" w:lineRule="atLeast"/>
                    <w:jc w:val="left"/>
                    <w:rPr>
                      <w:rFonts w:asciiTheme="minorHAnsi" w:hAnsiTheme="minorHAnsi"/>
                      <w:spacing w:val="-2"/>
                      <w:sz w:val="36"/>
                      <w:szCs w:val="36"/>
                    </w:rPr>
                  </w:pPr>
                  <w:bookmarkStart w:id="0" w:name="_Hlk380575149"/>
                  <w:bookmarkStart w:id="1" w:name="_Hlk380575150"/>
                  <w:bookmarkStart w:id="2" w:name="_Hlk380575151"/>
                  <w:r w:rsidRPr="004801B7">
                    <w:rPr>
                      <w:rFonts w:asciiTheme="minorHAnsi" w:hAnsiTheme="minorHAnsi"/>
                      <w:sz w:val="36"/>
                      <w:szCs w:val="36"/>
                    </w:rPr>
                    <w:t>Ecotoxicological assessment of distillate from the Ranger</w:t>
                  </w:r>
                  <w:r>
                    <w:rPr>
                      <w:rFonts w:asciiTheme="minorHAnsi" w:hAnsiTheme="minorHAnsi"/>
                      <w:sz w:val="36"/>
                      <w:szCs w:val="36"/>
                    </w:rPr>
                    <w:t xml:space="preserve"> uranium mine’s</w:t>
                  </w:r>
                  <w:r w:rsidRPr="004801B7">
                    <w:rPr>
                      <w:rFonts w:asciiTheme="minorHAnsi" w:hAnsiTheme="minorHAnsi"/>
                      <w:sz w:val="36"/>
                      <w:szCs w:val="36"/>
                    </w:rPr>
                    <w:t xml:space="preserve"> brine concentrator plant</w:t>
                  </w:r>
                  <w:bookmarkEnd w:id="0"/>
                  <w:bookmarkEnd w:id="1"/>
                  <w:bookmarkEnd w:id="2"/>
                </w:p>
              </w:txbxContent>
            </v:textbox>
          </v:shape>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16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024;top:4703;width:5708;height:10323">
              <v:imagedata r:id="rId9" o:title="pandanus"/>
            </v:shape>
            <v:rect id="_x0000_s1039" style="position:absolute;left:989;top:3418;width:5933;height:11208" filled="f" strokeweight="4.5pt"/>
          </v:group>
        </w:pict>
      </w:r>
    </w:p>
    <w:p w:rsidR="00F24405" w:rsidRDefault="00EF5C6D" w:rsidP="00371D2F">
      <w:pPr>
        <w:jc w:val="left"/>
        <w:rPr>
          <w:noProof/>
          <w:lang w:eastAsia="en-AU"/>
        </w:rPr>
      </w:pPr>
      <w:r>
        <w:rPr>
          <w:noProof/>
          <w:lang w:eastAsia="en-AU"/>
        </w:rPr>
        <w:pict>
          <v:shape id="_x0000_s1042" type="#_x0000_t202" style="position:absolute;margin-left:327.4pt;margin-top:473.85pt;width:221pt;height:239.3pt;z-index:251658240" stroked="f">
            <v:textbox style="mso-next-textbox:#_x0000_s1042">
              <w:txbxContent>
                <w:p w:rsidR="00747BF9" w:rsidRPr="00AD2F41" w:rsidRDefault="00747BF9" w:rsidP="00E9208F">
                  <w:pPr>
                    <w:spacing w:after="0" w:line="600" w:lineRule="atLeast"/>
                    <w:jc w:val="left"/>
                    <w:rPr>
                      <w:rFonts w:ascii="Arial" w:hAnsi="Arial" w:cs="Arial"/>
                      <w:spacing w:val="-2"/>
                      <w:sz w:val="28"/>
                      <w:szCs w:val="28"/>
                    </w:rPr>
                  </w:pPr>
                  <w:r w:rsidRPr="00AD2F41">
                    <w:rPr>
                      <w:rFonts w:ascii="Arial" w:hAnsi="Arial" w:cs="Arial"/>
                      <w:spacing w:val="-2"/>
                      <w:sz w:val="28"/>
                      <w:szCs w:val="28"/>
                    </w:rPr>
                    <w:t>Andrew J Harford</w:t>
                  </w:r>
                  <w:proofErr w:type="gramStart"/>
                  <w:r w:rsidRPr="00AD2F41">
                    <w:rPr>
                      <w:rFonts w:ascii="Arial" w:hAnsi="Arial" w:cs="Arial"/>
                      <w:spacing w:val="-2"/>
                      <w:sz w:val="28"/>
                      <w:szCs w:val="28"/>
                    </w:rPr>
                    <w:t>,</w:t>
                  </w:r>
                  <w:proofErr w:type="gramEnd"/>
                  <w:r w:rsidRPr="00AD2F41">
                    <w:rPr>
                      <w:rFonts w:ascii="Arial" w:hAnsi="Arial" w:cs="Arial"/>
                      <w:spacing w:val="-2"/>
                      <w:sz w:val="28"/>
                      <w:szCs w:val="28"/>
                    </w:rPr>
                    <w:br/>
                    <w:t xml:space="preserve">Melanie A </w:t>
                  </w:r>
                  <w:proofErr w:type="spellStart"/>
                  <w:r w:rsidRPr="00AD2F41">
                    <w:rPr>
                      <w:rFonts w:ascii="Arial" w:hAnsi="Arial" w:cs="Arial"/>
                      <w:spacing w:val="-2"/>
                      <w:sz w:val="28"/>
                      <w:szCs w:val="28"/>
                    </w:rPr>
                    <w:t>Trenfield</w:t>
                  </w:r>
                  <w:proofErr w:type="spellEnd"/>
                  <w:r w:rsidRPr="00AD2F41">
                    <w:rPr>
                      <w:rFonts w:ascii="Arial" w:hAnsi="Arial" w:cs="Arial"/>
                      <w:spacing w:val="-2"/>
                      <w:sz w:val="28"/>
                      <w:szCs w:val="28"/>
                    </w:rPr>
                    <w:t xml:space="preserve"> and </w:t>
                  </w:r>
                  <w:r w:rsidRPr="00AD2F41">
                    <w:rPr>
                      <w:rFonts w:ascii="Arial" w:hAnsi="Arial" w:cs="Arial"/>
                      <w:spacing w:val="-2"/>
                      <w:sz w:val="28"/>
                      <w:szCs w:val="28"/>
                    </w:rPr>
                    <w:br/>
                    <w:t>Rick A van Dam</w:t>
                  </w:r>
                </w:p>
                <w:p w:rsidR="00747BF9" w:rsidRPr="00AD2F41" w:rsidRDefault="00747BF9" w:rsidP="00371D2F">
                  <w:pPr>
                    <w:pStyle w:val="cover-author"/>
                  </w:pPr>
                  <w:r w:rsidRPr="00AD2F41">
                    <w:t>November 2014</w:t>
                  </w:r>
                </w:p>
                <w:p w:rsidR="00747BF9" w:rsidRPr="00AD2F41" w:rsidRDefault="00747BF9" w:rsidP="00E9208F">
                  <w:pPr>
                    <w:spacing w:after="0" w:line="600" w:lineRule="atLeast"/>
                    <w:jc w:val="left"/>
                    <w:rPr>
                      <w:rFonts w:ascii="Arial" w:hAnsi="Arial" w:cs="Arial"/>
                      <w:spacing w:val="-2"/>
                      <w:sz w:val="28"/>
                      <w:szCs w:val="28"/>
                    </w:rPr>
                  </w:pPr>
                </w:p>
                <w:p w:rsidR="00747BF9" w:rsidRPr="00AD2F41" w:rsidRDefault="00747BF9" w:rsidP="00371D2F">
                  <w:pPr>
                    <w:pStyle w:val="cover-author"/>
                  </w:pPr>
                  <w:r w:rsidRPr="00AD2F41">
                    <w:t>Release status – unrestricted</w:t>
                  </w:r>
                </w:p>
                <w:p w:rsidR="00747BF9" w:rsidRPr="00AD2F41" w:rsidRDefault="00747BF9" w:rsidP="00371D2F">
                  <w:pPr>
                    <w:pStyle w:val="cover-author"/>
                  </w:pPr>
                  <w:r w:rsidRPr="00AD2F41">
                    <w:t>Project number –RES-2013-013</w:t>
                  </w:r>
                </w:p>
              </w:txbxContent>
            </v:textbox>
          </v:shape>
        </w:pict>
      </w:r>
      <w:r w:rsidR="00F24405">
        <w:rPr>
          <w:noProof/>
          <w:lang w:eastAsia="en-AU"/>
        </w:rPr>
        <w:drawing>
          <wp:anchor distT="0" distB="0" distL="114300" distR="114300" simplePos="0" relativeHeight="251660288" behindDoc="0" locked="0" layoutInCell="1" allowOverlap="1">
            <wp:simplePos x="0" y="0"/>
            <wp:positionH relativeFrom="column">
              <wp:posOffset>1111250</wp:posOffset>
            </wp:positionH>
            <wp:positionV relativeFrom="paragraph">
              <wp:posOffset>504190</wp:posOffset>
            </wp:positionV>
            <wp:extent cx="2047875" cy="1409065"/>
            <wp:effectExtent l="19050" t="0" r="9525" b="0"/>
            <wp:wrapTopAndBottom/>
            <wp:docPr id="1"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0" cstate="print"/>
                    <a:stretch>
                      <a:fillRect/>
                    </a:stretch>
                  </pic:blipFill>
                  <pic:spPr>
                    <a:xfrm>
                      <a:off x="0" y="0"/>
                      <a:ext cx="2047875" cy="1409065"/>
                    </a:xfrm>
                    <a:prstGeom prst="rect">
                      <a:avLst/>
                    </a:prstGeom>
                  </pic:spPr>
                </pic:pic>
              </a:graphicData>
            </a:graphic>
          </wp:anchor>
        </w:drawing>
      </w:r>
    </w:p>
    <w:p w:rsidR="00371D2F" w:rsidRDefault="00371D2F" w:rsidP="00371D2F">
      <w:pPr>
        <w:sectPr w:rsidR="00371D2F" w:rsidSect="00371D2F">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885B0A" w:rsidRDefault="00472A74">
      <w:pPr>
        <w:pStyle w:val="Heading1"/>
      </w:pPr>
      <w:bookmarkStart w:id="4" w:name="_Toc409702558"/>
      <w:bookmarkStart w:id="5" w:name="_Toc409702652"/>
      <w:proofErr w:type="spellStart"/>
      <w:r w:rsidRPr="00472A74">
        <w:lastRenderedPageBreak/>
        <w:t>Ecotoxicological</w:t>
      </w:r>
      <w:proofErr w:type="spellEnd"/>
      <w:r w:rsidRPr="00472A74">
        <w:t xml:space="preserve"> assessment of distillate from the Ranger </w:t>
      </w:r>
      <w:r w:rsidR="00BC78BA">
        <w:t xml:space="preserve">uranium </w:t>
      </w:r>
      <w:r w:rsidRPr="00472A74">
        <w:t xml:space="preserve">mine’s brine </w:t>
      </w:r>
      <w:r w:rsidR="00747BF9">
        <w:br/>
      </w:r>
      <w:r w:rsidRPr="00472A74">
        <w:t>concentrator plant</w:t>
      </w:r>
      <w:bookmarkEnd w:id="4"/>
      <w:bookmarkEnd w:id="5"/>
    </w:p>
    <w:p w:rsidR="00885B0A" w:rsidRDefault="00885B0A"/>
    <w:p w:rsidR="00885B0A" w:rsidRDefault="00885B0A"/>
    <w:p w:rsidR="00885B0A" w:rsidRDefault="00885B0A"/>
    <w:p w:rsidR="00885B0A" w:rsidRDefault="00472A74">
      <w:pPr>
        <w:pStyle w:val="authors"/>
      </w:pPr>
      <w:bookmarkStart w:id="6" w:name="_Toc409702559"/>
      <w:bookmarkStart w:id="7" w:name="_Toc409702653"/>
      <w:r>
        <w:t>Andrew J Harford</w:t>
      </w:r>
      <w:r w:rsidR="004A2FE1">
        <w:t xml:space="preserve">, Melanie </w:t>
      </w:r>
      <w:proofErr w:type="gramStart"/>
      <w:r w:rsidR="004A2FE1">
        <w:t xml:space="preserve">A </w:t>
      </w:r>
      <w:proofErr w:type="spellStart"/>
      <w:r w:rsidR="004A2FE1">
        <w:t>Trenfield</w:t>
      </w:r>
      <w:proofErr w:type="spellEnd"/>
      <w:r>
        <w:t xml:space="preserve"> </w:t>
      </w:r>
      <w:r w:rsidR="00564F3A">
        <w:t xml:space="preserve">&amp; </w:t>
      </w:r>
      <w:r>
        <w:t>Rick A</w:t>
      </w:r>
      <w:proofErr w:type="gramEnd"/>
      <w:r>
        <w:t xml:space="preserve"> van Dam</w:t>
      </w:r>
      <w:bookmarkEnd w:id="6"/>
      <w:bookmarkEnd w:id="7"/>
    </w:p>
    <w:p w:rsidR="00885B0A" w:rsidRDefault="00885B0A"/>
    <w:p w:rsidR="00885B0A" w:rsidRDefault="00885B0A"/>
    <w:p w:rsidR="00885B0A" w:rsidRDefault="007C6D41">
      <w:pPr>
        <w:pStyle w:val="BodyText3"/>
      </w:pPr>
      <w:r>
        <w:t>Supervising Scientist</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360C8F">
      <w:pPr>
        <w:jc w:val="center"/>
      </w:pPr>
      <w:r>
        <w:t>November</w:t>
      </w:r>
      <w:r w:rsidR="00472A74">
        <w:t xml:space="preserve"> </w:t>
      </w:r>
      <w:r w:rsidR="004A2FE1">
        <w:t>2014</w:t>
      </w:r>
    </w:p>
    <w:p w:rsidR="00885B0A" w:rsidRDefault="00885B0A"/>
    <w:p w:rsidR="00885B0A" w:rsidRDefault="00885B0A"/>
    <w:p w:rsidR="00885B0A" w:rsidRDefault="00885B0A">
      <w:pPr>
        <w:pStyle w:val="BodyText3"/>
      </w:pPr>
      <w:r>
        <w:t xml:space="preserve">(Release status – </w:t>
      </w:r>
      <w:r w:rsidR="00360C8F">
        <w:t>unrestricted</w:t>
      </w:r>
      <w:r>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014C8C" w:rsidRDefault="00014C8C"/>
    <w:p w:rsidR="00885B0A" w:rsidRDefault="00014C8C" w:rsidP="00014C8C">
      <w:pPr>
        <w:jc w:val="center"/>
      </w:pPr>
      <w:r w:rsidRPr="00014C8C">
        <w:rPr>
          <w:noProof/>
          <w:lang w:eastAsia="en-AU"/>
        </w:rPr>
        <w:drawing>
          <wp:inline distT="0" distB="0" distL="0" distR="0">
            <wp:extent cx="2047651" cy="1409252"/>
            <wp:effectExtent l="19050" t="0" r="0" b="0"/>
            <wp:docPr id="4"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0" cstate="print"/>
                    <a:stretch>
                      <a:fillRect/>
                    </a:stretch>
                  </pic:blipFill>
                  <pic:spPr>
                    <a:xfrm>
                      <a:off x="0" y="0"/>
                      <a:ext cx="2047875" cy="1409065"/>
                    </a:xfrm>
                    <a:prstGeom prst="rect">
                      <a:avLst/>
                    </a:prstGeom>
                  </pic:spPr>
                </pic:pic>
              </a:graphicData>
            </a:graphic>
          </wp:inline>
        </w:drawing>
      </w:r>
    </w:p>
    <w:p w:rsidR="00844AEB" w:rsidRDefault="00844AEB" w:rsidP="00E25CDE"/>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t>How to cite this report:</w:t>
      </w:r>
    </w:p>
    <w:p w:rsidR="00F01B51" w:rsidRPr="00F01B51" w:rsidRDefault="00F01B51" w:rsidP="00F01B51">
      <w:pPr>
        <w:pStyle w:val="referencelist1"/>
        <w:rPr>
          <w:b/>
        </w:rPr>
      </w:pPr>
      <w:r>
        <w:t xml:space="preserve">Harford A, </w:t>
      </w:r>
      <w:proofErr w:type="spellStart"/>
      <w:r>
        <w:t>Trenfield</w:t>
      </w:r>
      <w:proofErr w:type="spellEnd"/>
      <w:r>
        <w:t xml:space="preserve"> M</w:t>
      </w:r>
      <w:r w:rsidR="00564F3A">
        <w:t xml:space="preserve"> &amp;</w:t>
      </w:r>
      <w:r>
        <w:t xml:space="preserve"> van Dam R 2014</w:t>
      </w:r>
      <w:r w:rsidRPr="00F01B51">
        <w:t xml:space="preserve">. </w:t>
      </w:r>
      <w:proofErr w:type="spellStart"/>
      <w:r w:rsidRPr="00F01B51">
        <w:t>Ecotoxicological</w:t>
      </w:r>
      <w:proofErr w:type="spellEnd"/>
      <w:r w:rsidRPr="00F01B51">
        <w:t xml:space="preserve"> assessment of distillate from the Ranger uranium mine’s brine concentrator plant.</w:t>
      </w:r>
      <w:r>
        <w:t xml:space="preserve"> Internal Report 636, </w:t>
      </w:r>
      <w:r>
        <w:rPr>
          <w:spacing w:val="-2"/>
        </w:rPr>
        <w:t>November, Supervising Scientist, Darwin.</w:t>
      </w:r>
    </w:p>
    <w:p w:rsidR="00C12534" w:rsidRPr="00A71D57" w:rsidRDefault="00A71D57">
      <w:pPr>
        <w:pStyle w:val="referencelist1"/>
        <w:rPr>
          <w:i/>
          <w:sz w:val="18"/>
        </w:rPr>
      </w:pPr>
      <w:r w:rsidRPr="00A71D57">
        <w:rPr>
          <w:i/>
          <w:sz w:val="18"/>
        </w:rPr>
        <w:t>Project number–RES-2013-013</w:t>
      </w:r>
    </w:p>
    <w:p w:rsidR="004A611F" w:rsidRDefault="004A611F" w:rsidP="004A611F">
      <w:pPr>
        <w:rPr>
          <w:i/>
          <w:sz w:val="18"/>
        </w:rPr>
      </w:pPr>
      <w:r>
        <w:rPr>
          <w:i/>
          <w:sz w:val="18"/>
        </w:rPr>
        <w:t>Authors of this report:</w:t>
      </w:r>
    </w:p>
    <w:p w:rsidR="004A611F" w:rsidRPr="00A71D57" w:rsidRDefault="00A71D57" w:rsidP="004A611F">
      <w:pPr>
        <w:spacing w:after="80" w:line="240" w:lineRule="auto"/>
        <w:ind w:left="357"/>
        <w:rPr>
          <w:sz w:val="20"/>
        </w:rPr>
      </w:pPr>
      <w:r w:rsidRPr="00A71D57">
        <w:rPr>
          <w:sz w:val="20"/>
        </w:rPr>
        <w:t xml:space="preserve">Dr </w:t>
      </w:r>
      <w:r w:rsidRPr="00A71D57">
        <w:rPr>
          <w:sz w:val="20"/>
          <w:lang w:val="fr-FR"/>
        </w:rPr>
        <w:t>Andrew Harford</w:t>
      </w:r>
      <w:r w:rsidR="004A611F" w:rsidRPr="00A71D57">
        <w:rPr>
          <w:sz w:val="20"/>
        </w:rPr>
        <w:t xml:space="preserve"> – Environmental Research Institute of the Supervising Scientist, GPO Box 461, Darwin NT 0801, Australia</w:t>
      </w:r>
    </w:p>
    <w:p w:rsidR="00A71D57" w:rsidRPr="00A71D57" w:rsidRDefault="00A71D57" w:rsidP="004A611F">
      <w:pPr>
        <w:spacing w:after="80" w:line="240" w:lineRule="auto"/>
        <w:ind w:left="357"/>
        <w:rPr>
          <w:sz w:val="20"/>
        </w:rPr>
      </w:pPr>
      <w:r w:rsidRPr="00A71D57">
        <w:rPr>
          <w:sz w:val="20"/>
        </w:rPr>
        <w:t xml:space="preserve">Melanie </w:t>
      </w:r>
      <w:proofErr w:type="spellStart"/>
      <w:r w:rsidRPr="00A71D57">
        <w:rPr>
          <w:sz w:val="20"/>
        </w:rPr>
        <w:t>Trenfield</w:t>
      </w:r>
      <w:proofErr w:type="spellEnd"/>
      <w:r w:rsidRPr="00A71D57">
        <w:rPr>
          <w:sz w:val="20"/>
        </w:rPr>
        <w:t xml:space="preserve"> – Environmental Research Institute of the Supervising Scientist, GPO Box 461, Darwin NT 0801, Australia</w:t>
      </w:r>
    </w:p>
    <w:p w:rsidR="00A71D57" w:rsidRPr="00A71D57" w:rsidRDefault="00A71D57" w:rsidP="00A71D57">
      <w:pPr>
        <w:spacing w:after="80" w:line="240" w:lineRule="auto"/>
        <w:ind w:left="357"/>
        <w:rPr>
          <w:sz w:val="20"/>
        </w:rPr>
      </w:pPr>
      <w:r w:rsidRPr="00A71D57">
        <w:rPr>
          <w:sz w:val="20"/>
        </w:rPr>
        <w:t>Dr Rick van Dam – Environmental Research Institute of the Supervising Scientist; GPO Box 461, Darwin NT 0801, Australia</w:t>
      </w:r>
    </w:p>
    <w:p w:rsidR="004A611F" w:rsidRDefault="004A611F" w:rsidP="004A611F"/>
    <w:p w:rsidR="006F2AA7" w:rsidRDefault="006F2AA7" w:rsidP="006F2AA7">
      <w:r>
        <w:t xml:space="preserve">The Supervising Scientist is a branch of the Australian Government </w:t>
      </w:r>
      <w:r>
        <w:rPr>
          <w:lang w:eastAsia="en-AU"/>
        </w:rPr>
        <w:t>Department of the Environment.</w:t>
      </w:r>
    </w:p>
    <w:p w:rsidR="006F2AA7" w:rsidRDefault="006F2AA7" w:rsidP="004A611F">
      <w:r>
        <w:rPr>
          <w:noProof/>
          <w:lang w:eastAsia="en-AU"/>
        </w:rPr>
        <w:drawing>
          <wp:inline distT="0" distB="0" distL="0" distR="0">
            <wp:extent cx="1524000" cy="533400"/>
            <wp:effectExtent l="19050" t="0" r="0" b="0"/>
            <wp:docPr id="6"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7" cstate="print"/>
                    <a:stretch>
                      <a:fillRect/>
                    </a:stretch>
                  </pic:blipFill>
                  <pic:spPr>
                    <a:xfrm>
                      <a:off x="0" y="0"/>
                      <a:ext cx="1524000" cy="533400"/>
                    </a:xfrm>
                    <a:prstGeom prst="rect">
                      <a:avLst/>
                    </a:prstGeom>
                  </pic:spPr>
                </pic:pic>
              </a:graphicData>
            </a:graphic>
          </wp:inline>
        </w:drawing>
      </w:r>
    </w:p>
    <w:p w:rsidR="004A611F" w:rsidRDefault="00491071" w:rsidP="004A611F">
      <w:r>
        <w:t xml:space="preserve">© Commonwealth of </w:t>
      </w:r>
      <w:r w:rsidR="004A611F">
        <w:t xml:space="preserve">Australia </w:t>
      </w:r>
      <w:r w:rsidR="005A7DC7">
        <w:t>2014</w:t>
      </w:r>
    </w:p>
    <w:p w:rsidR="004A611F" w:rsidRDefault="004A611F" w:rsidP="004A611F">
      <w:pPr>
        <w:spacing w:after="0"/>
      </w:pPr>
      <w:r>
        <w:t>Supervising Scientist</w:t>
      </w:r>
    </w:p>
    <w:p w:rsidR="004A611F" w:rsidRDefault="002C00AF" w:rsidP="004A611F">
      <w:pPr>
        <w:spacing w:after="0"/>
      </w:pPr>
      <w:r>
        <w:rPr>
          <w:lang w:eastAsia="en-AU"/>
        </w:rPr>
        <w:t xml:space="preserve">Department of </w:t>
      </w:r>
      <w:r w:rsidR="007E500B">
        <w:rPr>
          <w:lang w:eastAsia="en-AU"/>
        </w:rPr>
        <w:t xml:space="preserve">the </w:t>
      </w:r>
      <w:r>
        <w:rPr>
          <w:lang w:eastAsia="en-AU"/>
        </w:rPr>
        <w:t xml:space="preserve">Environment </w:t>
      </w:r>
    </w:p>
    <w:p w:rsidR="004A611F" w:rsidRDefault="004A611F" w:rsidP="004A611F">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Australia</w:t>
      </w:r>
    </w:p>
    <w:p w:rsidR="00886616" w:rsidRPr="006F2AA7" w:rsidRDefault="00543AAF" w:rsidP="006F2AA7">
      <w:pPr>
        <w:rPr>
          <w:lang w:val="de-DE"/>
        </w:rPr>
      </w:pPr>
      <w:r w:rsidRPr="00543AAF">
        <w:rPr>
          <w:b/>
          <w:lang w:val="de-DE"/>
        </w:rPr>
        <w:t>environment</w:t>
      </w:r>
      <w:r w:rsidR="008E7CA8">
        <w:rPr>
          <w:lang w:val="de-DE"/>
        </w:rPr>
        <w:t>.gov.au</w:t>
      </w:r>
      <w:r w:rsidR="00F75498">
        <w:rPr>
          <w:lang w:val="de-DE"/>
        </w:rPr>
        <w:t>/ssd/publications</w:t>
      </w:r>
    </w:p>
    <w:p w:rsidR="00886616" w:rsidRDefault="00886616" w:rsidP="00886616">
      <w:pPr>
        <w:jc w:val="left"/>
      </w:pPr>
      <w:r>
        <w:t xml:space="preserve">IR636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Pr="00892A8E">
          <w:rPr>
            <w:rStyle w:val="Hyperlink"/>
          </w:rPr>
          <w:t xml:space="preserve">http://creativecommons.org/licenses/by/3.0/au/ </w:t>
        </w:r>
      </w:hyperlink>
    </w:p>
    <w:p w:rsidR="00886616" w:rsidRPr="00892A8E" w:rsidRDefault="00886616" w:rsidP="00886616">
      <w:pPr>
        <w:rPr>
          <w:b/>
          <w:spacing w:val="-2"/>
          <w:lang w:val="en-US" w:eastAsia="en-AU"/>
        </w:rPr>
      </w:pPr>
      <w:r w:rsidRPr="00892A8E">
        <w:rPr>
          <w:b/>
          <w:spacing w:val="-2"/>
          <w:lang w:val="en-US" w:eastAsia="en-AU"/>
        </w:rPr>
        <w:t>Disclaimer</w:t>
      </w:r>
    </w:p>
    <w:p w:rsidR="00886616" w:rsidRDefault="00886616" w:rsidP="00886616">
      <w:pPr>
        <w:rPr>
          <w:spacing w:val="-2"/>
          <w:lang w:val="en-US" w:eastAsia="en-AU"/>
        </w:rPr>
      </w:pPr>
      <w:r w:rsidRPr="00BF5E38">
        <w:rPr>
          <w:spacing w:val="-2"/>
          <w:lang w:val="en-US" w:eastAsia="en-AU"/>
        </w:rPr>
        <w:t>The views and opinions expressed in this publication are those of the authors and do not necessarily reflect those of the Australian Government or the</w:t>
      </w:r>
      <w:r>
        <w:rPr>
          <w:spacing w:val="-2"/>
          <w:lang w:val="en-US" w:eastAsia="en-AU"/>
        </w:rPr>
        <w:t xml:space="preserve"> Minister for the Environment. </w:t>
      </w:r>
    </w:p>
    <w:p w:rsidR="00886616" w:rsidRDefault="00886616" w:rsidP="00886616">
      <w:r w:rsidRPr="00BF5E38">
        <w:rPr>
          <w:spacing w:val="-2"/>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4A611F" w:rsidRDefault="004A611F" w:rsidP="004A611F">
      <w:r>
        <w:t>Printed and bound in Dar</w:t>
      </w:r>
      <w:r w:rsidR="007E500B">
        <w:t>win NT by Supervising Scientist</w:t>
      </w:r>
    </w:p>
    <w:p w:rsidR="00885B0A" w:rsidRDefault="00885B0A"/>
    <w:p w:rsidR="00885B0A" w:rsidRDefault="00885B0A">
      <w:pPr>
        <w:pStyle w:val="Heading1"/>
        <w:sectPr w:rsidR="00885B0A" w:rsidSect="009F0281">
          <w:pgSz w:w="11906" w:h="16838" w:code="9"/>
          <w:pgMar w:top="1440" w:right="1800" w:bottom="1440" w:left="1800" w:header="1080" w:footer="835" w:gutter="0"/>
          <w:pgNumType w:fmt="lowerRoman"/>
          <w:cols w:space="360"/>
          <w:noEndnote/>
        </w:sectPr>
      </w:pPr>
      <w:bookmarkStart w:id="8" w:name="_Toc513964642"/>
      <w:bookmarkStart w:id="9" w:name="_Toc529153317"/>
      <w:bookmarkStart w:id="10" w:name="_Toc529257114"/>
      <w:bookmarkStart w:id="11" w:name="_Toc530561182"/>
      <w:bookmarkStart w:id="12" w:name="_Toc328494"/>
      <w:bookmarkStart w:id="13" w:name="_Toc10348567"/>
      <w:bookmarkStart w:id="14" w:name="_Toc10440452"/>
      <w:bookmarkStart w:id="15" w:name="_Toc14069262"/>
      <w:bookmarkStart w:id="16" w:name="_Toc44923914"/>
      <w:bookmarkStart w:id="17" w:name="_Toc44999410"/>
      <w:bookmarkStart w:id="18" w:name="_Toc45098428"/>
      <w:bookmarkStart w:id="19" w:name="_Toc45703076"/>
    </w:p>
    <w:p w:rsidR="00885B0A" w:rsidRDefault="00885B0A">
      <w:pPr>
        <w:pStyle w:val="Heading1"/>
      </w:pPr>
      <w:bookmarkStart w:id="20" w:name="_Toc52076361"/>
      <w:bookmarkStart w:id="21" w:name="_Toc52076386"/>
      <w:bookmarkStart w:id="22" w:name="_Toc409702654"/>
      <w:r>
        <w:t>Contents</w:t>
      </w:r>
      <w:bookmarkStart w:id="23" w:name="_Toc529153318"/>
      <w:bookmarkStart w:id="24" w:name="_Toc529257115"/>
      <w:bookmarkStart w:id="25" w:name="_Toc530561183"/>
      <w:bookmarkStart w:id="26" w:name="_Toc1034856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FC4826" w:rsidRDefault="00EF5C6D">
      <w:pPr>
        <w:pStyle w:val="TOC1"/>
        <w:rPr>
          <w:rFonts w:asciiTheme="minorHAnsi" w:eastAsiaTheme="minorEastAsia" w:hAnsiTheme="minorHAnsi" w:cstheme="minorBidi"/>
          <w:b w:val="0"/>
          <w:noProof/>
          <w:sz w:val="22"/>
          <w:szCs w:val="22"/>
          <w:lang w:eastAsia="en-AU"/>
        </w:rPr>
      </w:pPr>
      <w:r w:rsidRPr="00EF5C6D">
        <w:fldChar w:fldCharType="begin"/>
      </w:r>
      <w:r w:rsidR="0051599A">
        <w:instrText xml:space="preserve"> TOC \o "1-3" \h \z \u </w:instrText>
      </w:r>
      <w:r w:rsidRPr="00EF5C6D">
        <w:fldChar w:fldCharType="separate"/>
      </w:r>
      <w:hyperlink w:anchor="_Toc409702655" w:history="1">
        <w:r w:rsidR="00FC4826" w:rsidRPr="00023261">
          <w:rPr>
            <w:rStyle w:val="Hyperlink"/>
            <w:noProof/>
          </w:rPr>
          <w:t>Executive summary</w:t>
        </w:r>
        <w:r w:rsidR="00FC4826">
          <w:rPr>
            <w:noProof/>
            <w:webHidden/>
          </w:rPr>
          <w:tab/>
        </w:r>
        <w:r>
          <w:rPr>
            <w:noProof/>
            <w:webHidden/>
          </w:rPr>
          <w:fldChar w:fldCharType="begin"/>
        </w:r>
        <w:r w:rsidR="00FC4826">
          <w:rPr>
            <w:noProof/>
            <w:webHidden/>
          </w:rPr>
          <w:instrText xml:space="preserve"> PAGEREF _Toc409702655 \h </w:instrText>
        </w:r>
        <w:r>
          <w:rPr>
            <w:noProof/>
            <w:webHidden/>
          </w:rPr>
        </w:r>
        <w:r>
          <w:rPr>
            <w:noProof/>
            <w:webHidden/>
          </w:rPr>
          <w:fldChar w:fldCharType="separate"/>
        </w:r>
        <w:r w:rsidR="005244D3">
          <w:rPr>
            <w:noProof/>
            <w:webHidden/>
          </w:rPr>
          <w:t>iv</w:t>
        </w:r>
        <w:r>
          <w:rPr>
            <w:noProof/>
            <w:webHidden/>
          </w:rPr>
          <w:fldChar w:fldCharType="end"/>
        </w:r>
      </w:hyperlink>
    </w:p>
    <w:p w:rsidR="00FC4826" w:rsidRDefault="00EF5C6D">
      <w:pPr>
        <w:pStyle w:val="TOC1"/>
        <w:rPr>
          <w:rFonts w:asciiTheme="minorHAnsi" w:eastAsiaTheme="minorEastAsia" w:hAnsiTheme="minorHAnsi" w:cstheme="minorBidi"/>
          <w:b w:val="0"/>
          <w:noProof/>
          <w:sz w:val="22"/>
          <w:szCs w:val="22"/>
          <w:lang w:eastAsia="en-AU"/>
        </w:rPr>
      </w:pPr>
      <w:hyperlink w:anchor="_Toc409702656" w:history="1">
        <w:r w:rsidR="00FC4826" w:rsidRPr="00023261">
          <w:rPr>
            <w:rStyle w:val="Hyperlink"/>
            <w:noProof/>
          </w:rPr>
          <w:t>Abbreviations</w:t>
        </w:r>
        <w:r w:rsidR="00FC4826">
          <w:rPr>
            <w:noProof/>
            <w:webHidden/>
          </w:rPr>
          <w:tab/>
        </w:r>
        <w:r>
          <w:rPr>
            <w:noProof/>
            <w:webHidden/>
          </w:rPr>
          <w:fldChar w:fldCharType="begin"/>
        </w:r>
        <w:r w:rsidR="00FC4826">
          <w:rPr>
            <w:noProof/>
            <w:webHidden/>
          </w:rPr>
          <w:instrText xml:space="preserve"> PAGEREF _Toc409702656 \h </w:instrText>
        </w:r>
        <w:r>
          <w:rPr>
            <w:noProof/>
            <w:webHidden/>
          </w:rPr>
        </w:r>
        <w:r>
          <w:rPr>
            <w:noProof/>
            <w:webHidden/>
          </w:rPr>
          <w:fldChar w:fldCharType="separate"/>
        </w:r>
        <w:r w:rsidR="005244D3">
          <w:rPr>
            <w:noProof/>
            <w:webHidden/>
          </w:rPr>
          <w:t>v</w:t>
        </w:r>
        <w:r>
          <w:rPr>
            <w:noProof/>
            <w:webHidden/>
          </w:rPr>
          <w:fldChar w:fldCharType="end"/>
        </w:r>
      </w:hyperlink>
    </w:p>
    <w:p w:rsidR="00FC4826" w:rsidRDefault="00EF5C6D">
      <w:pPr>
        <w:pStyle w:val="TOC1"/>
        <w:rPr>
          <w:rFonts w:asciiTheme="minorHAnsi" w:eastAsiaTheme="minorEastAsia" w:hAnsiTheme="minorHAnsi" w:cstheme="minorBidi"/>
          <w:b w:val="0"/>
          <w:noProof/>
          <w:sz w:val="22"/>
          <w:szCs w:val="22"/>
          <w:lang w:eastAsia="en-AU"/>
        </w:rPr>
      </w:pPr>
      <w:hyperlink w:anchor="_Toc409702657" w:history="1">
        <w:r w:rsidR="00FC4826" w:rsidRPr="00023261">
          <w:rPr>
            <w:rStyle w:val="Hyperlink"/>
            <w:noProof/>
          </w:rPr>
          <w:t>1  Introduction</w:t>
        </w:r>
        <w:r w:rsidR="00FC4826">
          <w:rPr>
            <w:noProof/>
            <w:webHidden/>
          </w:rPr>
          <w:tab/>
        </w:r>
        <w:r>
          <w:rPr>
            <w:noProof/>
            <w:webHidden/>
          </w:rPr>
          <w:fldChar w:fldCharType="begin"/>
        </w:r>
        <w:r w:rsidR="00FC4826">
          <w:rPr>
            <w:noProof/>
            <w:webHidden/>
          </w:rPr>
          <w:instrText xml:space="preserve"> PAGEREF _Toc409702657 \h </w:instrText>
        </w:r>
        <w:r>
          <w:rPr>
            <w:noProof/>
            <w:webHidden/>
          </w:rPr>
        </w:r>
        <w:r>
          <w:rPr>
            <w:noProof/>
            <w:webHidden/>
          </w:rPr>
          <w:fldChar w:fldCharType="separate"/>
        </w:r>
        <w:r w:rsidR="005244D3">
          <w:rPr>
            <w:noProof/>
            <w:webHidden/>
          </w:rPr>
          <w:t>1</w:t>
        </w:r>
        <w:r>
          <w:rPr>
            <w:noProof/>
            <w:webHidden/>
          </w:rPr>
          <w:fldChar w:fldCharType="end"/>
        </w:r>
      </w:hyperlink>
    </w:p>
    <w:p w:rsidR="00FC4826" w:rsidRDefault="00EF5C6D">
      <w:pPr>
        <w:pStyle w:val="TOC1"/>
        <w:rPr>
          <w:rFonts w:asciiTheme="minorHAnsi" w:eastAsiaTheme="minorEastAsia" w:hAnsiTheme="minorHAnsi" w:cstheme="minorBidi"/>
          <w:b w:val="0"/>
          <w:noProof/>
          <w:sz w:val="22"/>
          <w:szCs w:val="22"/>
          <w:lang w:eastAsia="en-AU"/>
        </w:rPr>
      </w:pPr>
      <w:hyperlink w:anchor="_Toc409702658" w:history="1">
        <w:r w:rsidR="00FC4826" w:rsidRPr="00023261">
          <w:rPr>
            <w:rStyle w:val="Hyperlink"/>
            <w:noProof/>
          </w:rPr>
          <w:t>2  Method</w:t>
        </w:r>
        <w:r w:rsidR="00FC4826">
          <w:rPr>
            <w:noProof/>
            <w:webHidden/>
          </w:rPr>
          <w:tab/>
        </w:r>
        <w:r>
          <w:rPr>
            <w:noProof/>
            <w:webHidden/>
          </w:rPr>
          <w:fldChar w:fldCharType="begin"/>
        </w:r>
        <w:r w:rsidR="00FC4826">
          <w:rPr>
            <w:noProof/>
            <w:webHidden/>
          </w:rPr>
          <w:instrText xml:space="preserve"> PAGEREF _Toc409702658 \h </w:instrText>
        </w:r>
        <w:r>
          <w:rPr>
            <w:noProof/>
            <w:webHidden/>
          </w:rPr>
        </w:r>
        <w:r>
          <w:rPr>
            <w:noProof/>
            <w:webHidden/>
          </w:rPr>
          <w:fldChar w:fldCharType="separate"/>
        </w:r>
        <w:r w:rsidR="005244D3">
          <w:rPr>
            <w:noProof/>
            <w:webHidden/>
          </w:rPr>
          <w:t>2</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59" w:history="1">
        <w:r w:rsidR="00FC4826" w:rsidRPr="00023261">
          <w:rPr>
            <w:rStyle w:val="Hyperlink"/>
            <w:noProof/>
            <w:snapToGrid w:val="0"/>
            <w:u w:color="000000"/>
          </w:rPr>
          <w:t>2.1  Test water</w:t>
        </w:r>
        <w:r w:rsidR="00FC4826">
          <w:rPr>
            <w:noProof/>
            <w:webHidden/>
          </w:rPr>
          <w:tab/>
        </w:r>
        <w:r>
          <w:rPr>
            <w:noProof/>
            <w:webHidden/>
          </w:rPr>
          <w:fldChar w:fldCharType="begin"/>
        </w:r>
        <w:r w:rsidR="00FC4826">
          <w:rPr>
            <w:noProof/>
            <w:webHidden/>
          </w:rPr>
          <w:instrText xml:space="preserve"> PAGEREF _Toc409702659 \h </w:instrText>
        </w:r>
        <w:r>
          <w:rPr>
            <w:noProof/>
            <w:webHidden/>
          </w:rPr>
        </w:r>
        <w:r>
          <w:rPr>
            <w:noProof/>
            <w:webHidden/>
          </w:rPr>
          <w:fldChar w:fldCharType="separate"/>
        </w:r>
        <w:r w:rsidR="005244D3">
          <w:rPr>
            <w:noProof/>
            <w:webHidden/>
          </w:rPr>
          <w:t>2</w:t>
        </w:r>
        <w:r>
          <w:rPr>
            <w:noProof/>
            <w:webHidden/>
          </w:rPr>
          <w:fldChar w:fldCharType="end"/>
        </w:r>
      </w:hyperlink>
    </w:p>
    <w:p w:rsidR="00FC4826" w:rsidRDefault="00EF5C6D">
      <w:pPr>
        <w:pStyle w:val="TOC3"/>
        <w:rPr>
          <w:rFonts w:asciiTheme="minorHAnsi" w:eastAsiaTheme="minorEastAsia" w:hAnsiTheme="minorHAnsi" w:cstheme="minorBidi"/>
          <w:noProof/>
          <w:sz w:val="22"/>
          <w:szCs w:val="22"/>
          <w:lang w:eastAsia="en-AU"/>
        </w:rPr>
      </w:pPr>
      <w:hyperlink w:anchor="_Toc409702660" w:history="1">
        <w:r w:rsidR="00FC4826" w:rsidRPr="00023261">
          <w:rPr>
            <w:rStyle w:val="Hyperlink"/>
            <w:noProof/>
          </w:rPr>
          <w:t>2.2  Test diluent</w:t>
        </w:r>
        <w:r w:rsidR="00FC4826">
          <w:rPr>
            <w:noProof/>
            <w:webHidden/>
          </w:rPr>
          <w:tab/>
        </w:r>
        <w:r>
          <w:rPr>
            <w:noProof/>
            <w:webHidden/>
          </w:rPr>
          <w:fldChar w:fldCharType="begin"/>
        </w:r>
        <w:r w:rsidR="00FC4826">
          <w:rPr>
            <w:noProof/>
            <w:webHidden/>
          </w:rPr>
          <w:instrText xml:space="preserve"> PAGEREF _Toc409702660 \h </w:instrText>
        </w:r>
        <w:r>
          <w:rPr>
            <w:noProof/>
            <w:webHidden/>
          </w:rPr>
        </w:r>
        <w:r>
          <w:rPr>
            <w:noProof/>
            <w:webHidden/>
          </w:rPr>
          <w:fldChar w:fldCharType="separate"/>
        </w:r>
        <w:r w:rsidR="005244D3">
          <w:rPr>
            <w:noProof/>
            <w:webHidden/>
          </w:rPr>
          <w:t>2</w:t>
        </w:r>
        <w:r>
          <w:rPr>
            <w:noProof/>
            <w:webHidden/>
          </w:rPr>
          <w:fldChar w:fldCharType="end"/>
        </w:r>
      </w:hyperlink>
    </w:p>
    <w:p w:rsidR="00FC4826" w:rsidRDefault="00EF5C6D">
      <w:pPr>
        <w:pStyle w:val="TOC3"/>
        <w:rPr>
          <w:rFonts w:asciiTheme="minorHAnsi" w:eastAsiaTheme="minorEastAsia" w:hAnsiTheme="minorHAnsi" w:cstheme="minorBidi"/>
          <w:noProof/>
          <w:sz w:val="22"/>
          <w:szCs w:val="22"/>
          <w:lang w:eastAsia="en-AU"/>
        </w:rPr>
      </w:pPr>
      <w:hyperlink w:anchor="_Toc409702661" w:history="1">
        <w:r w:rsidR="00FC4826" w:rsidRPr="00023261">
          <w:rPr>
            <w:rStyle w:val="Hyperlink"/>
            <w:noProof/>
          </w:rPr>
          <w:t>2.3  Toxicity tests</w:t>
        </w:r>
        <w:r w:rsidR="00FC4826">
          <w:rPr>
            <w:noProof/>
            <w:webHidden/>
          </w:rPr>
          <w:tab/>
        </w:r>
        <w:r>
          <w:rPr>
            <w:noProof/>
            <w:webHidden/>
          </w:rPr>
          <w:fldChar w:fldCharType="begin"/>
        </w:r>
        <w:r w:rsidR="00FC4826">
          <w:rPr>
            <w:noProof/>
            <w:webHidden/>
          </w:rPr>
          <w:instrText xml:space="preserve"> PAGEREF _Toc409702661 \h </w:instrText>
        </w:r>
        <w:r>
          <w:rPr>
            <w:noProof/>
            <w:webHidden/>
          </w:rPr>
        </w:r>
        <w:r>
          <w:rPr>
            <w:noProof/>
            <w:webHidden/>
          </w:rPr>
          <w:fldChar w:fldCharType="separate"/>
        </w:r>
        <w:r w:rsidR="005244D3">
          <w:rPr>
            <w:noProof/>
            <w:webHidden/>
          </w:rPr>
          <w:t>2</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62" w:history="1">
        <w:r w:rsidR="00FC4826" w:rsidRPr="00023261">
          <w:rPr>
            <w:rStyle w:val="Hyperlink"/>
            <w:noProof/>
          </w:rPr>
          <w:t>2.4  Quality control</w:t>
        </w:r>
        <w:r w:rsidR="00FC4826">
          <w:rPr>
            <w:noProof/>
            <w:webHidden/>
          </w:rPr>
          <w:tab/>
        </w:r>
        <w:r>
          <w:rPr>
            <w:noProof/>
            <w:webHidden/>
          </w:rPr>
          <w:fldChar w:fldCharType="begin"/>
        </w:r>
        <w:r w:rsidR="00FC4826">
          <w:rPr>
            <w:noProof/>
            <w:webHidden/>
          </w:rPr>
          <w:instrText xml:space="preserve"> PAGEREF _Toc409702662 \h </w:instrText>
        </w:r>
        <w:r>
          <w:rPr>
            <w:noProof/>
            <w:webHidden/>
          </w:rPr>
        </w:r>
        <w:r>
          <w:rPr>
            <w:noProof/>
            <w:webHidden/>
          </w:rPr>
          <w:fldChar w:fldCharType="separate"/>
        </w:r>
        <w:r w:rsidR="005244D3">
          <w:rPr>
            <w:noProof/>
            <w:webHidden/>
          </w:rPr>
          <w:t>3</w:t>
        </w:r>
        <w:r>
          <w:rPr>
            <w:noProof/>
            <w:webHidden/>
          </w:rPr>
          <w:fldChar w:fldCharType="end"/>
        </w:r>
      </w:hyperlink>
    </w:p>
    <w:p w:rsidR="00FC4826" w:rsidRDefault="00EF5C6D">
      <w:pPr>
        <w:pStyle w:val="TOC3"/>
        <w:rPr>
          <w:rFonts w:asciiTheme="minorHAnsi" w:eastAsiaTheme="minorEastAsia" w:hAnsiTheme="minorHAnsi" w:cstheme="minorBidi"/>
          <w:noProof/>
          <w:sz w:val="22"/>
          <w:szCs w:val="22"/>
          <w:lang w:eastAsia="en-AU"/>
        </w:rPr>
      </w:pPr>
      <w:hyperlink w:anchor="_Toc409702663" w:history="1">
        <w:r w:rsidR="00FC4826" w:rsidRPr="00023261">
          <w:rPr>
            <w:rStyle w:val="Hyperlink"/>
            <w:noProof/>
          </w:rPr>
          <w:t>2.4.1  Chemistry</w:t>
        </w:r>
        <w:r w:rsidR="00FC4826">
          <w:rPr>
            <w:noProof/>
            <w:webHidden/>
          </w:rPr>
          <w:tab/>
        </w:r>
        <w:r>
          <w:rPr>
            <w:noProof/>
            <w:webHidden/>
          </w:rPr>
          <w:fldChar w:fldCharType="begin"/>
        </w:r>
        <w:r w:rsidR="00FC4826">
          <w:rPr>
            <w:noProof/>
            <w:webHidden/>
          </w:rPr>
          <w:instrText xml:space="preserve"> PAGEREF _Toc409702663 \h </w:instrText>
        </w:r>
        <w:r>
          <w:rPr>
            <w:noProof/>
            <w:webHidden/>
          </w:rPr>
        </w:r>
        <w:r>
          <w:rPr>
            <w:noProof/>
            <w:webHidden/>
          </w:rPr>
          <w:fldChar w:fldCharType="separate"/>
        </w:r>
        <w:r w:rsidR="005244D3">
          <w:rPr>
            <w:noProof/>
            <w:webHidden/>
          </w:rPr>
          <w:t>3</w:t>
        </w:r>
        <w:r>
          <w:rPr>
            <w:noProof/>
            <w:webHidden/>
          </w:rPr>
          <w:fldChar w:fldCharType="end"/>
        </w:r>
      </w:hyperlink>
    </w:p>
    <w:p w:rsidR="00FC4826" w:rsidRDefault="00EF5C6D">
      <w:pPr>
        <w:pStyle w:val="TOC3"/>
        <w:rPr>
          <w:rFonts w:asciiTheme="minorHAnsi" w:eastAsiaTheme="minorEastAsia" w:hAnsiTheme="minorHAnsi" w:cstheme="minorBidi"/>
          <w:noProof/>
          <w:sz w:val="22"/>
          <w:szCs w:val="22"/>
          <w:lang w:eastAsia="en-AU"/>
        </w:rPr>
      </w:pPr>
      <w:hyperlink w:anchor="_Toc409702664" w:history="1">
        <w:r w:rsidR="00FC4826" w:rsidRPr="00023261">
          <w:rPr>
            <w:rStyle w:val="Hyperlink"/>
            <w:noProof/>
          </w:rPr>
          <w:t>2.4.2  General water quality</w:t>
        </w:r>
        <w:r w:rsidR="00FC4826">
          <w:rPr>
            <w:noProof/>
            <w:webHidden/>
          </w:rPr>
          <w:tab/>
        </w:r>
        <w:r>
          <w:rPr>
            <w:noProof/>
            <w:webHidden/>
          </w:rPr>
          <w:fldChar w:fldCharType="begin"/>
        </w:r>
        <w:r w:rsidR="00FC4826">
          <w:rPr>
            <w:noProof/>
            <w:webHidden/>
          </w:rPr>
          <w:instrText xml:space="preserve"> PAGEREF _Toc409702664 \h </w:instrText>
        </w:r>
        <w:r>
          <w:rPr>
            <w:noProof/>
            <w:webHidden/>
          </w:rPr>
        </w:r>
        <w:r>
          <w:rPr>
            <w:noProof/>
            <w:webHidden/>
          </w:rPr>
          <w:fldChar w:fldCharType="separate"/>
        </w:r>
        <w:r w:rsidR="005244D3">
          <w:rPr>
            <w:noProof/>
            <w:webHidden/>
          </w:rPr>
          <w:t>3</w:t>
        </w:r>
        <w:r>
          <w:rPr>
            <w:noProof/>
            <w:webHidden/>
          </w:rPr>
          <w:fldChar w:fldCharType="end"/>
        </w:r>
      </w:hyperlink>
    </w:p>
    <w:p w:rsidR="00FC4826" w:rsidRDefault="00EF5C6D">
      <w:pPr>
        <w:pStyle w:val="TOC3"/>
        <w:rPr>
          <w:rFonts w:asciiTheme="minorHAnsi" w:eastAsiaTheme="minorEastAsia" w:hAnsiTheme="minorHAnsi" w:cstheme="minorBidi"/>
          <w:noProof/>
          <w:sz w:val="22"/>
          <w:szCs w:val="22"/>
          <w:lang w:eastAsia="en-AU"/>
        </w:rPr>
      </w:pPr>
      <w:hyperlink w:anchor="_Toc409702665" w:history="1">
        <w:r w:rsidR="00FC4826" w:rsidRPr="00023261">
          <w:rPr>
            <w:rStyle w:val="Hyperlink"/>
            <w:noProof/>
          </w:rPr>
          <w:t>2.4.3  Control responses</w:t>
        </w:r>
        <w:r w:rsidR="00FC4826">
          <w:rPr>
            <w:noProof/>
            <w:webHidden/>
          </w:rPr>
          <w:tab/>
        </w:r>
        <w:r>
          <w:rPr>
            <w:noProof/>
            <w:webHidden/>
          </w:rPr>
          <w:fldChar w:fldCharType="begin"/>
        </w:r>
        <w:r w:rsidR="00FC4826">
          <w:rPr>
            <w:noProof/>
            <w:webHidden/>
          </w:rPr>
          <w:instrText xml:space="preserve"> PAGEREF _Toc409702665 \h </w:instrText>
        </w:r>
        <w:r>
          <w:rPr>
            <w:noProof/>
            <w:webHidden/>
          </w:rPr>
        </w:r>
        <w:r>
          <w:rPr>
            <w:noProof/>
            <w:webHidden/>
          </w:rPr>
          <w:fldChar w:fldCharType="separate"/>
        </w:r>
        <w:r w:rsidR="005244D3">
          <w:rPr>
            <w:noProof/>
            <w:webHidden/>
          </w:rPr>
          <w:t>3</w:t>
        </w:r>
        <w:r>
          <w:rPr>
            <w:noProof/>
            <w:webHidden/>
          </w:rPr>
          <w:fldChar w:fldCharType="end"/>
        </w:r>
      </w:hyperlink>
    </w:p>
    <w:p w:rsidR="00FC4826" w:rsidRDefault="00EF5C6D">
      <w:pPr>
        <w:pStyle w:val="TOC1"/>
        <w:rPr>
          <w:rFonts w:asciiTheme="minorHAnsi" w:eastAsiaTheme="minorEastAsia" w:hAnsiTheme="minorHAnsi" w:cstheme="minorBidi"/>
          <w:b w:val="0"/>
          <w:noProof/>
          <w:sz w:val="22"/>
          <w:szCs w:val="22"/>
          <w:lang w:eastAsia="en-AU"/>
        </w:rPr>
      </w:pPr>
      <w:hyperlink w:anchor="_Toc409702666" w:history="1">
        <w:r w:rsidR="00FC4826" w:rsidRPr="00023261">
          <w:rPr>
            <w:rStyle w:val="Hyperlink"/>
            <w:noProof/>
            <w:snapToGrid w:val="0"/>
            <w:u w:color="000000"/>
          </w:rPr>
          <w:t>3  Results and discussion</w:t>
        </w:r>
        <w:r w:rsidR="00FC4826">
          <w:rPr>
            <w:noProof/>
            <w:webHidden/>
          </w:rPr>
          <w:tab/>
        </w:r>
        <w:r>
          <w:rPr>
            <w:noProof/>
            <w:webHidden/>
          </w:rPr>
          <w:fldChar w:fldCharType="begin"/>
        </w:r>
        <w:r w:rsidR="00FC4826">
          <w:rPr>
            <w:noProof/>
            <w:webHidden/>
          </w:rPr>
          <w:instrText xml:space="preserve"> PAGEREF _Toc409702666 \h </w:instrText>
        </w:r>
        <w:r>
          <w:rPr>
            <w:noProof/>
            <w:webHidden/>
          </w:rPr>
        </w:r>
        <w:r>
          <w:rPr>
            <w:noProof/>
            <w:webHidden/>
          </w:rPr>
          <w:fldChar w:fldCharType="separate"/>
        </w:r>
        <w:r w:rsidR="005244D3">
          <w:rPr>
            <w:noProof/>
            <w:webHidden/>
          </w:rPr>
          <w:t>5</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67" w:history="1">
        <w:r w:rsidR="00FC4826" w:rsidRPr="00023261">
          <w:rPr>
            <w:rStyle w:val="Hyperlink"/>
            <w:noProof/>
            <w:snapToGrid w:val="0"/>
            <w:u w:color="000000"/>
          </w:rPr>
          <w:t>3.1  Quality Control</w:t>
        </w:r>
        <w:r w:rsidR="00FC4826">
          <w:rPr>
            <w:noProof/>
            <w:webHidden/>
          </w:rPr>
          <w:tab/>
        </w:r>
        <w:r>
          <w:rPr>
            <w:noProof/>
            <w:webHidden/>
          </w:rPr>
          <w:fldChar w:fldCharType="begin"/>
        </w:r>
        <w:r w:rsidR="00FC4826">
          <w:rPr>
            <w:noProof/>
            <w:webHidden/>
          </w:rPr>
          <w:instrText xml:space="preserve"> PAGEREF _Toc409702667 \h </w:instrText>
        </w:r>
        <w:r>
          <w:rPr>
            <w:noProof/>
            <w:webHidden/>
          </w:rPr>
        </w:r>
        <w:r>
          <w:rPr>
            <w:noProof/>
            <w:webHidden/>
          </w:rPr>
          <w:fldChar w:fldCharType="separate"/>
        </w:r>
        <w:r w:rsidR="005244D3">
          <w:rPr>
            <w:noProof/>
            <w:webHidden/>
          </w:rPr>
          <w:t>5</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68" w:history="1">
        <w:r w:rsidR="00FC4826" w:rsidRPr="00023261">
          <w:rPr>
            <w:rStyle w:val="Hyperlink"/>
            <w:noProof/>
            <w:snapToGrid w:val="0"/>
            <w:u w:color="000000"/>
          </w:rPr>
          <w:t>3.2  Distillate Chemistry</w:t>
        </w:r>
        <w:r w:rsidR="00FC4826">
          <w:rPr>
            <w:noProof/>
            <w:webHidden/>
          </w:rPr>
          <w:tab/>
        </w:r>
        <w:r>
          <w:rPr>
            <w:noProof/>
            <w:webHidden/>
          </w:rPr>
          <w:fldChar w:fldCharType="begin"/>
        </w:r>
        <w:r w:rsidR="00FC4826">
          <w:rPr>
            <w:noProof/>
            <w:webHidden/>
          </w:rPr>
          <w:instrText xml:space="preserve"> PAGEREF _Toc409702668 \h </w:instrText>
        </w:r>
        <w:r>
          <w:rPr>
            <w:noProof/>
            <w:webHidden/>
          </w:rPr>
        </w:r>
        <w:r>
          <w:rPr>
            <w:noProof/>
            <w:webHidden/>
          </w:rPr>
          <w:fldChar w:fldCharType="separate"/>
        </w:r>
        <w:r w:rsidR="005244D3">
          <w:rPr>
            <w:noProof/>
            <w:webHidden/>
          </w:rPr>
          <w:t>5</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69" w:history="1">
        <w:r w:rsidR="00FC4826" w:rsidRPr="00023261">
          <w:rPr>
            <w:rStyle w:val="Hyperlink"/>
            <w:noProof/>
            <w:snapToGrid w:val="0"/>
            <w:u w:color="000000"/>
          </w:rPr>
          <w:t>3.3  Toxicity data</w:t>
        </w:r>
        <w:r w:rsidR="00FC4826">
          <w:rPr>
            <w:noProof/>
            <w:webHidden/>
          </w:rPr>
          <w:tab/>
        </w:r>
        <w:r>
          <w:rPr>
            <w:noProof/>
            <w:webHidden/>
          </w:rPr>
          <w:fldChar w:fldCharType="begin"/>
        </w:r>
        <w:r w:rsidR="00FC4826">
          <w:rPr>
            <w:noProof/>
            <w:webHidden/>
          </w:rPr>
          <w:instrText xml:space="preserve"> PAGEREF _Toc409702669 \h </w:instrText>
        </w:r>
        <w:r>
          <w:rPr>
            <w:noProof/>
            <w:webHidden/>
          </w:rPr>
        </w:r>
        <w:r>
          <w:rPr>
            <w:noProof/>
            <w:webHidden/>
          </w:rPr>
          <w:fldChar w:fldCharType="separate"/>
        </w:r>
        <w:r w:rsidR="005244D3">
          <w:rPr>
            <w:noProof/>
            <w:webHidden/>
          </w:rPr>
          <w:t>6</w:t>
        </w:r>
        <w:r>
          <w:rPr>
            <w:noProof/>
            <w:webHidden/>
          </w:rPr>
          <w:fldChar w:fldCharType="end"/>
        </w:r>
      </w:hyperlink>
    </w:p>
    <w:p w:rsidR="00FC4826" w:rsidRDefault="00EF5C6D">
      <w:pPr>
        <w:pStyle w:val="TOC1"/>
        <w:rPr>
          <w:rFonts w:asciiTheme="minorHAnsi" w:eastAsiaTheme="minorEastAsia" w:hAnsiTheme="minorHAnsi" w:cstheme="minorBidi"/>
          <w:b w:val="0"/>
          <w:noProof/>
          <w:sz w:val="22"/>
          <w:szCs w:val="22"/>
          <w:lang w:eastAsia="en-AU"/>
        </w:rPr>
      </w:pPr>
      <w:hyperlink w:anchor="_Toc409702670" w:history="1">
        <w:r w:rsidR="00FC4826" w:rsidRPr="00023261">
          <w:rPr>
            <w:rStyle w:val="Hyperlink"/>
            <w:noProof/>
            <w:snapToGrid w:val="0"/>
            <w:u w:color="000000"/>
          </w:rPr>
          <w:t>4  Conclusion</w:t>
        </w:r>
        <w:r w:rsidR="00FC4826">
          <w:rPr>
            <w:noProof/>
            <w:webHidden/>
          </w:rPr>
          <w:tab/>
        </w:r>
        <w:r>
          <w:rPr>
            <w:noProof/>
            <w:webHidden/>
          </w:rPr>
          <w:fldChar w:fldCharType="begin"/>
        </w:r>
        <w:r w:rsidR="00FC4826">
          <w:rPr>
            <w:noProof/>
            <w:webHidden/>
          </w:rPr>
          <w:instrText xml:space="preserve"> PAGEREF _Toc409702670 \h </w:instrText>
        </w:r>
        <w:r>
          <w:rPr>
            <w:noProof/>
            <w:webHidden/>
          </w:rPr>
        </w:r>
        <w:r>
          <w:rPr>
            <w:noProof/>
            <w:webHidden/>
          </w:rPr>
          <w:fldChar w:fldCharType="separate"/>
        </w:r>
        <w:r w:rsidR="005244D3">
          <w:rPr>
            <w:noProof/>
            <w:webHidden/>
          </w:rPr>
          <w:t>7</w:t>
        </w:r>
        <w:r>
          <w:rPr>
            <w:noProof/>
            <w:webHidden/>
          </w:rPr>
          <w:fldChar w:fldCharType="end"/>
        </w:r>
      </w:hyperlink>
    </w:p>
    <w:p w:rsidR="00FC4826" w:rsidRDefault="00EF5C6D">
      <w:pPr>
        <w:pStyle w:val="TOC1"/>
        <w:rPr>
          <w:rFonts w:asciiTheme="minorHAnsi" w:eastAsiaTheme="minorEastAsia" w:hAnsiTheme="minorHAnsi" w:cstheme="minorBidi"/>
          <w:b w:val="0"/>
          <w:noProof/>
          <w:sz w:val="22"/>
          <w:szCs w:val="22"/>
          <w:lang w:eastAsia="en-AU"/>
        </w:rPr>
      </w:pPr>
      <w:hyperlink w:anchor="_Toc409702671" w:history="1">
        <w:r w:rsidR="00FC4826" w:rsidRPr="00023261">
          <w:rPr>
            <w:rStyle w:val="Hyperlink"/>
            <w:noProof/>
          </w:rPr>
          <w:t>5  References</w:t>
        </w:r>
        <w:r w:rsidR="00FC4826">
          <w:rPr>
            <w:noProof/>
            <w:webHidden/>
          </w:rPr>
          <w:tab/>
        </w:r>
        <w:r>
          <w:rPr>
            <w:noProof/>
            <w:webHidden/>
          </w:rPr>
          <w:fldChar w:fldCharType="begin"/>
        </w:r>
        <w:r w:rsidR="00FC4826">
          <w:rPr>
            <w:noProof/>
            <w:webHidden/>
          </w:rPr>
          <w:instrText xml:space="preserve"> PAGEREF _Toc409702671 \h </w:instrText>
        </w:r>
        <w:r>
          <w:rPr>
            <w:noProof/>
            <w:webHidden/>
          </w:rPr>
        </w:r>
        <w:r>
          <w:rPr>
            <w:noProof/>
            <w:webHidden/>
          </w:rPr>
          <w:fldChar w:fldCharType="separate"/>
        </w:r>
        <w:r w:rsidR="005244D3">
          <w:rPr>
            <w:noProof/>
            <w:webHidden/>
          </w:rPr>
          <w:t>8</w:t>
        </w:r>
        <w:r>
          <w:rPr>
            <w:noProof/>
            <w:webHidden/>
          </w:rPr>
          <w:fldChar w:fldCharType="end"/>
        </w:r>
      </w:hyperlink>
    </w:p>
    <w:p w:rsidR="00FC4826" w:rsidRDefault="00EF5C6D">
      <w:pPr>
        <w:pStyle w:val="TOC1"/>
        <w:rPr>
          <w:rFonts w:asciiTheme="minorHAnsi" w:eastAsiaTheme="minorEastAsia" w:hAnsiTheme="minorHAnsi" w:cstheme="minorBidi"/>
          <w:b w:val="0"/>
          <w:noProof/>
          <w:sz w:val="22"/>
          <w:szCs w:val="22"/>
          <w:lang w:eastAsia="en-AU"/>
        </w:rPr>
      </w:pPr>
      <w:hyperlink w:anchor="_Toc409702672" w:history="1">
        <w:r w:rsidR="00FC4826" w:rsidRPr="00023261">
          <w:rPr>
            <w:rStyle w:val="Hyperlink"/>
            <w:noProof/>
          </w:rPr>
          <w:t>6  Appendices</w:t>
        </w:r>
        <w:r w:rsidR="00FC4826">
          <w:rPr>
            <w:noProof/>
            <w:webHidden/>
          </w:rPr>
          <w:tab/>
        </w:r>
        <w:r>
          <w:rPr>
            <w:noProof/>
            <w:webHidden/>
          </w:rPr>
          <w:fldChar w:fldCharType="begin"/>
        </w:r>
        <w:r w:rsidR="00FC4826">
          <w:rPr>
            <w:noProof/>
            <w:webHidden/>
          </w:rPr>
          <w:instrText xml:space="preserve"> PAGEREF _Toc409702672 \h </w:instrText>
        </w:r>
        <w:r>
          <w:rPr>
            <w:noProof/>
            <w:webHidden/>
          </w:rPr>
        </w:r>
        <w:r>
          <w:rPr>
            <w:noProof/>
            <w:webHidden/>
          </w:rPr>
          <w:fldChar w:fldCharType="separate"/>
        </w:r>
        <w:r w:rsidR="005244D3">
          <w:rPr>
            <w:noProof/>
            <w:webHidden/>
          </w:rPr>
          <w:t>9</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73" w:history="1">
        <w:r w:rsidR="00FC4826" w:rsidRPr="00023261">
          <w:rPr>
            <w:rStyle w:val="Hyperlink"/>
            <w:noProof/>
          </w:rPr>
          <w:t>Appendix A Water Quality Parameters</w:t>
        </w:r>
        <w:r w:rsidR="00FC4826">
          <w:rPr>
            <w:noProof/>
            <w:webHidden/>
          </w:rPr>
          <w:tab/>
        </w:r>
        <w:r>
          <w:rPr>
            <w:noProof/>
            <w:webHidden/>
          </w:rPr>
          <w:fldChar w:fldCharType="begin"/>
        </w:r>
        <w:r w:rsidR="00FC4826">
          <w:rPr>
            <w:noProof/>
            <w:webHidden/>
          </w:rPr>
          <w:instrText xml:space="preserve"> PAGEREF _Toc409702673 \h </w:instrText>
        </w:r>
        <w:r>
          <w:rPr>
            <w:noProof/>
            <w:webHidden/>
          </w:rPr>
        </w:r>
        <w:r>
          <w:rPr>
            <w:noProof/>
            <w:webHidden/>
          </w:rPr>
          <w:fldChar w:fldCharType="separate"/>
        </w:r>
        <w:r w:rsidR="005244D3">
          <w:rPr>
            <w:noProof/>
            <w:webHidden/>
          </w:rPr>
          <w:t>9</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74" w:history="1">
        <w:r w:rsidR="00FC4826" w:rsidRPr="00023261">
          <w:rPr>
            <w:rStyle w:val="Hyperlink"/>
            <w:noProof/>
          </w:rPr>
          <w:t>Appendix B Chemical analyses</w:t>
        </w:r>
        <w:r w:rsidR="00FC4826">
          <w:rPr>
            <w:noProof/>
            <w:webHidden/>
          </w:rPr>
          <w:tab/>
        </w:r>
        <w:r>
          <w:rPr>
            <w:noProof/>
            <w:webHidden/>
          </w:rPr>
          <w:fldChar w:fldCharType="begin"/>
        </w:r>
        <w:r w:rsidR="00FC4826">
          <w:rPr>
            <w:noProof/>
            <w:webHidden/>
          </w:rPr>
          <w:instrText xml:space="preserve"> PAGEREF _Toc409702674 \h </w:instrText>
        </w:r>
        <w:r>
          <w:rPr>
            <w:noProof/>
            <w:webHidden/>
          </w:rPr>
        </w:r>
        <w:r>
          <w:rPr>
            <w:noProof/>
            <w:webHidden/>
          </w:rPr>
          <w:fldChar w:fldCharType="separate"/>
        </w:r>
        <w:r w:rsidR="005244D3">
          <w:rPr>
            <w:noProof/>
            <w:webHidden/>
          </w:rPr>
          <w:t>14</w:t>
        </w:r>
        <w:r>
          <w:rPr>
            <w:noProof/>
            <w:webHidden/>
          </w:rPr>
          <w:fldChar w:fldCharType="end"/>
        </w:r>
      </w:hyperlink>
    </w:p>
    <w:p w:rsidR="00FC4826" w:rsidRDefault="00EF5C6D">
      <w:pPr>
        <w:pStyle w:val="TOC2"/>
        <w:rPr>
          <w:rFonts w:asciiTheme="minorHAnsi" w:eastAsiaTheme="minorEastAsia" w:hAnsiTheme="minorHAnsi" w:cstheme="minorBidi"/>
          <w:noProof/>
          <w:szCs w:val="22"/>
          <w:lang w:eastAsia="en-AU"/>
        </w:rPr>
      </w:pPr>
      <w:hyperlink w:anchor="_Toc409702675" w:history="1">
        <w:r w:rsidR="00FC4826" w:rsidRPr="00023261">
          <w:rPr>
            <w:rStyle w:val="Hyperlink"/>
            <w:noProof/>
          </w:rPr>
          <w:t>Appendix C Toxicity test raw data and statistical analyses</w:t>
        </w:r>
        <w:r w:rsidR="00FC4826">
          <w:rPr>
            <w:noProof/>
            <w:webHidden/>
          </w:rPr>
          <w:tab/>
        </w:r>
        <w:r>
          <w:rPr>
            <w:noProof/>
            <w:webHidden/>
          </w:rPr>
          <w:fldChar w:fldCharType="begin"/>
        </w:r>
        <w:r w:rsidR="00FC4826">
          <w:rPr>
            <w:noProof/>
            <w:webHidden/>
          </w:rPr>
          <w:instrText xml:space="preserve"> PAGEREF _Toc409702675 \h </w:instrText>
        </w:r>
        <w:r>
          <w:rPr>
            <w:noProof/>
            <w:webHidden/>
          </w:rPr>
        </w:r>
        <w:r>
          <w:rPr>
            <w:noProof/>
            <w:webHidden/>
          </w:rPr>
          <w:fldChar w:fldCharType="separate"/>
        </w:r>
        <w:r w:rsidR="005244D3">
          <w:rPr>
            <w:noProof/>
            <w:webHidden/>
          </w:rPr>
          <w:t>22</w:t>
        </w:r>
        <w:r>
          <w:rPr>
            <w:noProof/>
            <w:webHidden/>
          </w:rPr>
          <w:fldChar w:fldCharType="end"/>
        </w:r>
      </w:hyperlink>
    </w:p>
    <w:p w:rsidR="00885B0A" w:rsidRDefault="00EF5C6D">
      <w:r>
        <w:fldChar w:fldCharType="end"/>
      </w:r>
    </w:p>
    <w:p w:rsidR="007977EC" w:rsidRDefault="007977EC">
      <w:pPr>
        <w:sectPr w:rsidR="007977EC">
          <w:footerReference w:type="default" r:id="rId19"/>
          <w:pgSz w:w="11906" w:h="16838" w:code="9"/>
          <w:pgMar w:top="1440" w:right="1800" w:bottom="1440" w:left="1800" w:header="1080" w:footer="835" w:gutter="0"/>
          <w:pgNumType w:fmt="lowerRoman"/>
          <w:cols w:space="360"/>
          <w:noEndnote/>
        </w:sectPr>
      </w:pPr>
    </w:p>
    <w:p w:rsidR="00885B0A" w:rsidRDefault="007977EC" w:rsidP="00C22E86">
      <w:pPr>
        <w:pStyle w:val="Heading1"/>
      </w:pPr>
      <w:bookmarkStart w:id="27" w:name="_Toc409702655"/>
      <w:r>
        <w:t>Executive summary</w:t>
      </w:r>
      <w:bookmarkEnd w:id="27"/>
    </w:p>
    <w:p w:rsidR="007977EC" w:rsidRDefault="00FD1599" w:rsidP="007977EC">
      <w:r>
        <w:t>The i</w:t>
      </w:r>
      <w:r w:rsidRPr="00A7477E">
        <w:t xml:space="preserve">ncreasing process water inventory </w:t>
      </w:r>
      <w:r>
        <w:t>at</w:t>
      </w:r>
      <w:r w:rsidRPr="00A7477E">
        <w:t xml:space="preserve"> the Ranger </w:t>
      </w:r>
      <w:r>
        <w:t xml:space="preserve">uranium </w:t>
      </w:r>
      <w:r w:rsidRPr="00A7477E">
        <w:t>mine</w:t>
      </w:r>
      <w:r>
        <w:t xml:space="preserve"> </w:t>
      </w:r>
      <w:r w:rsidRPr="00A7477E">
        <w:t xml:space="preserve">has become a </w:t>
      </w:r>
      <w:r>
        <w:t>major</w:t>
      </w:r>
      <w:r w:rsidRPr="00A7477E">
        <w:t xml:space="preserve"> operational issue for Energy Resources of Australia Ltd </w:t>
      </w:r>
      <w:r>
        <w:t xml:space="preserve">(ERA). Following an assessment of potential technology options, ERA decided that brine concentration was the most viable option to reduce the inventory. </w:t>
      </w:r>
      <w:r>
        <w:rPr>
          <w:snapToGrid w:val="0"/>
          <w:color w:val="000000"/>
          <w:u w:color="000000"/>
        </w:rPr>
        <w:t xml:space="preserve">The full-scale brine concentrator plant at Ranger was commissioned in September 2013 and the electrical conductivity of the distillate </w:t>
      </w:r>
      <w:r w:rsidR="00BB29B5">
        <w:rPr>
          <w:snapToGrid w:val="0"/>
          <w:color w:val="000000"/>
          <w:u w:color="000000"/>
        </w:rPr>
        <w:t xml:space="preserve">was </w:t>
      </w:r>
      <w:r>
        <w:rPr>
          <w:snapToGrid w:val="0"/>
          <w:color w:val="000000"/>
          <w:u w:color="000000"/>
        </w:rPr>
        <w:t xml:space="preserve">stabilised in early October 2013. The aims </w:t>
      </w:r>
      <w:r w:rsidR="00BB29B5">
        <w:rPr>
          <w:snapToGrid w:val="0"/>
          <w:color w:val="000000"/>
          <w:u w:color="000000"/>
        </w:rPr>
        <w:t xml:space="preserve">of </w:t>
      </w:r>
      <w:r w:rsidR="00236040">
        <w:rPr>
          <w:snapToGrid w:val="0"/>
          <w:color w:val="000000"/>
          <w:u w:color="000000"/>
        </w:rPr>
        <w:t>this</w:t>
      </w:r>
      <w:r>
        <w:rPr>
          <w:snapToGrid w:val="0"/>
          <w:color w:val="000000"/>
          <w:u w:color="000000"/>
        </w:rPr>
        <w:t xml:space="preserve"> study were to assess the toxicity of a distillate</w:t>
      </w:r>
      <w:r w:rsidR="00BC78BA">
        <w:rPr>
          <w:snapToGrid w:val="0"/>
          <w:color w:val="000000"/>
          <w:u w:color="000000"/>
        </w:rPr>
        <w:t xml:space="preserve"> sample</w:t>
      </w:r>
      <w:r>
        <w:rPr>
          <w:snapToGrid w:val="0"/>
          <w:color w:val="000000"/>
          <w:u w:color="000000"/>
        </w:rPr>
        <w:t xml:space="preserve"> from the full-scale brine concentrator plant, and to identify the cause/s of any observed effects.</w:t>
      </w:r>
    </w:p>
    <w:p w:rsidR="007977EC" w:rsidRDefault="00FD1599" w:rsidP="007977EC">
      <w:r>
        <w:rPr>
          <w:snapToGrid w:val="0"/>
          <w:color w:val="000000"/>
          <w:u w:color="000000"/>
        </w:rPr>
        <w:t xml:space="preserve">On 7 October 2013, following the stabilisation of distillate water quality, samples of the distillate </w:t>
      </w:r>
      <w:proofErr w:type="gramStart"/>
      <w:r>
        <w:rPr>
          <w:snapToGrid w:val="0"/>
          <w:color w:val="000000"/>
          <w:u w:color="000000"/>
        </w:rPr>
        <w:t>were</w:t>
      </w:r>
      <w:proofErr w:type="gramEnd"/>
      <w:r>
        <w:rPr>
          <w:snapToGrid w:val="0"/>
          <w:color w:val="000000"/>
          <w:u w:color="000000"/>
        </w:rPr>
        <w:t xml:space="preserve"> collected. </w:t>
      </w:r>
      <w:r>
        <w:t>F</w:t>
      </w:r>
      <w:r w:rsidRPr="009F01A5">
        <w:t>ive tropical freshwater species (</w:t>
      </w:r>
      <w:r w:rsidRPr="009F01A5">
        <w:rPr>
          <w:i/>
        </w:rPr>
        <w:t>Chlorella</w:t>
      </w:r>
      <w:r w:rsidRPr="009F01A5">
        <w:t xml:space="preserve"> sp.</w:t>
      </w:r>
      <w:r>
        <w:t xml:space="preserve"> (green algae),</w:t>
      </w:r>
      <w:r w:rsidRPr="009F01A5">
        <w:t xml:space="preserve"> </w:t>
      </w:r>
      <w:proofErr w:type="spellStart"/>
      <w:r w:rsidRPr="009F01A5">
        <w:rPr>
          <w:i/>
        </w:rPr>
        <w:t>Lemna</w:t>
      </w:r>
      <w:proofErr w:type="spellEnd"/>
      <w:r w:rsidRPr="009F01A5">
        <w:rPr>
          <w:i/>
        </w:rPr>
        <w:t xml:space="preserve"> </w:t>
      </w:r>
      <w:proofErr w:type="spellStart"/>
      <w:r w:rsidRPr="009F01A5">
        <w:rPr>
          <w:i/>
        </w:rPr>
        <w:t>aequinoctialis</w:t>
      </w:r>
      <w:proofErr w:type="spellEnd"/>
      <w:r>
        <w:t xml:space="preserve"> (duckweed),</w:t>
      </w:r>
      <w:r w:rsidRPr="009F01A5">
        <w:t xml:space="preserve"> </w:t>
      </w:r>
      <w:r w:rsidRPr="009F01A5">
        <w:rPr>
          <w:i/>
        </w:rPr>
        <w:t xml:space="preserve">Hydra </w:t>
      </w:r>
      <w:proofErr w:type="spellStart"/>
      <w:r w:rsidRPr="009F01A5">
        <w:rPr>
          <w:i/>
        </w:rPr>
        <w:t>viridissima</w:t>
      </w:r>
      <w:proofErr w:type="spellEnd"/>
      <w:r>
        <w:rPr>
          <w:i/>
        </w:rPr>
        <w:t xml:space="preserve"> </w:t>
      </w:r>
      <w:r>
        <w:t>(green hydra),</w:t>
      </w:r>
      <w:r w:rsidRPr="009F01A5">
        <w:t xml:space="preserve"> </w:t>
      </w:r>
      <w:proofErr w:type="spellStart"/>
      <w:r w:rsidRPr="009F01A5">
        <w:rPr>
          <w:i/>
        </w:rPr>
        <w:t>Moinodaphnia</w:t>
      </w:r>
      <w:proofErr w:type="spellEnd"/>
      <w:r w:rsidRPr="009F01A5">
        <w:rPr>
          <w:i/>
        </w:rPr>
        <w:t xml:space="preserve"> </w:t>
      </w:r>
      <w:proofErr w:type="spellStart"/>
      <w:r w:rsidRPr="009F01A5">
        <w:rPr>
          <w:i/>
        </w:rPr>
        <w:t>macleayi</w:t>
      </w:r>
      <w:proofErr w:type="spellEnd"/>
      <w:r>
        <w:t xml:space="preserve"> (</w:t>
      </w:r>
      <w:proofErr w:type="spellStart"/>
      <w:r>
        <w:t>cladoceran</w:t>
      </w:r>
      <w:proofErr w:type="spellEnd"/>
      <w:r>
        <w:t>)</w:t>
      </w:r>
      <w:r w:rsidRPr="009F01A5">
        <w:rPr>
          <w:i/>
        </w:rPr>
        <w:t xml:space="preserve"> </w:t>
      </w:r>
      <w:r w:rsidRPr="009F01A5">
        <w:t xml:space="preserve">and </w:t>
      </w:r>
      <w:proofErr w:type="spellStart"/>
      <w:r w:rsidRPr="009F01A5">
        <w:rPr>
          <w:i/>
        </w:rPr>
        <w:t>Mogurnda</w:t>
      </w:r>
      <w:proofErr w:type="spellEnd"/>
      <w:r w:rsidRPr="009F01A5">
        <w:rPr>
          <w:i/>
        </w:rPr>
        <w:t xml:space="preserve"> </w:t>
      </w:r>
      <w:proofErr w:type="spellStart"/>
      <w:r w:rsidRPr="009F01A5">
        <w:rPr>
          <w:i/>
        </w:rPr>
        <w:t>mogurnda</w:t>
      </w:r>
      <w:proofErr w:type="spellEnd"/>
      <w:r>
        <w:rPr>
          <w:i/>
        </w:rPr>
        <w:t xml:space="preserve"> </w:t>
      </w:r>
      <w:r>
        <w:t>(fish)</w:t>
      </w:r>
      <w:r w:rsidRPr="009F01A5">
        <w:t>)</w:t>
      </w:r>
      <w:r>
        <w:t xml:space="preserve"> were exposed </w:t>
      </w:r>
      <w:r w:rsidRPr="009F01A5">
        <w:t>to a limited concentration range of the distillate (0, 25, 50 and 100%)</w:t>
      </w:r>
      <w:r>
        <w:t xml:space="preserve">. Additionally, </w:t>
      </w:r>
      <w:r w:rsidR="0005220E">
        <w:t xml:space="preserve">for all species except </w:t>
      </w:r>
      <w:r w:rsidR="0005220E" w:rsidRPr="0005220E">
        <w:rPr>
          <w:i/>
        </w:rPr>
        <w:t>Chlorella</w:t>
      </w:r>
      <w:r w:rsidR="0005220E">
        <w:t xml:space="preserve"> sp., </w:t>
      </w:r>
      <w:r>
        <w:t>undiluted sample</w:t>
      </w:r>
      <w:r w:rsidR="0005220E">
        <w:t>s</w:t>
      </w:r>
      <w:r>
        <w:t xml:space="preserve"> of distillate w</w:t>
      </w:r>
      <w:r w:rsidR="0005220E">
        <w:t>ere</w:t>
      </w:r>
      <w:r>
        <w:t xml:space="preserve"> amended by</w:t>
      </w:r>
      <w:r w:rsidRPr="0041427C">
        <w:t xml:space="preserve"> </w:t>
      </w:r>
      <w:r>
        <w:t xml:space="preserve">adding calcium (Ca), sodium (Na) and potassium (K) at </w:t>
      </w:r>
      <w:r w:rsidRPr="0041427C">
        <w:t>0.5, 1.0 and 0.4 mg L</w:t>
      </w:r>
      <w:r w:rsidRPr="00D678C4">
        <w:rPr>
          <w:snapToGrid w:val="0"/>
          <w:color w:val="000000"/>
          <w:position w:val="5"/>
          <w:sz w:val="15"/>
          <w:szCs w:val="0"/>
          <w:u w:color="000000"/>
        </w:rPr>
        <w:t>-1</w:t>
      </w:r>
      <w:r w:rsidRPr="0041427C">
        <w:t>, res</w:t>
      </w:r>
      <w:r>
        <w:t>pectively (termed “100% amended”).</w:t>
      </w:r>
      <w:r w:rsidR="005A7DC7" w:rsidRPr="005A7DC7">
        <w:t xml:space="preserve"> </w:t>
      </w:r>
      <w:r w:rsidR="003A66D2">
        <w:t>A</w:t>
      </w:r>
      <w:r w:rsidR="005A7DC7">
        <w:t xml:space="preserve">mending </w:t>
      </w:r>
      <w:r w:rsidR="003A66D2">
        <w:t>these salts of the distillate to concentrations representative of local natural waters</w:t>
      </w:r>
      <w:r w:rsidR="005A7DC7">
        <w:t xml:space="preserve"> </w:t>
      </w:r>
      <w:r w:rsidR="003A66D2">
        <w:t>aimed to determine if observed effects were due to reduced essential ions</w:t>
      </w:r>
      <w:r w:rsidR="005A7DC7">
        <w:t>.</w:t>
      </w:r>
    </w:p>
    <w:p w:rsidR="00236040" w:rsidRPr="0030370A" w:rsidRDefault="0005220E" w:rsidP="00236040">
      <w:pPr>
        <w:rPr>
          <w:snapToGrid w:val="0"/>
          <w:color w:val="000000"/>
          <w:u w:color="000000"/>
        </w:rPr>
      </w:pPr>
      <w:r>
        <w:rPr>
          <w:snapToGrid w:val="0"/>
          <w:color w:val="000000"/>
          <w:u w:color="000000"/>
        </w:rPr>
        <w:t>Chemical analyses from the full-scale plant showed that the distillate sample was a highly-purified water and contained less metals and major ions compared to the sample from the pilot plant.</w:t>
      </w:r>
      <w:r w:rsidR="00236040" w:rsidRPr="00236040">
        <w:rPr>
          <w:snapToGrid w:val="0"/>
          <w:color w:val="000000"/>
          <w:u w:color="000000"/>
        </w:rPr>
        <w:t xml:space="preserve"> </w:t>
      </w:r>
      <w:r w:rsidR="00236040">
        <w:rPr>
          <w:snapToGrid w:val="0"/>
          <w:color w:val="000000"/>
          <w:u w:color="000000"/>
        </w:rPr>
        <w:t>The toxicity of the</w:t>
      </w:r>
      <w:r w:rsidR="00236040" w:rsidRPr="00C87507">
        <w:rPr>
          <w:snapToGrid w:val="0"/>
          <w:color w:val="000000"/>
          <w:u w:color="000000"/>
        </w:rPr>
        <w:t xml:space="preserve"> </w:t>
      </w:r>
      <w:r w:rsidR="00236040">
        <w:rPr>
          <w:snapToGrid w:val="0"/>
          <w:color w:val="000000"/>
          <w:u w:color="000000"/>
        </w:rPr>
        <w:t xml:space="preserve">full-scale-plant distillate was higher than that of the pilot-plant product, which was </w:t>
      </w:r>
      <w:r w:rsidR="00866AEE">
        <w:rPr>
          <w:snapToGrid w:val="0"/>
          <w:color w:val="000000"/>
          <w:u w:color="000000"/>
        </w:rPr>
        <w:t>consistent with</w:t>
      </w:r>
      <w:r w:rsidR="00236040">
        <w:rPr>
          <w:snapToGrid w:val="0"/>
          <w:color w:val="000000"/>
          <w:u w:color="000000"/>
        </w:rPr>
        <w:t xml:space="preserve"> the higher purity</w:t>
      </w:r>
      <w:r w:rsidR="00093179">
        <w:rPr>
          <w:snapToGrid w:val="0"/>
          <w:color w:val="000000"/>
          <w:u w:color="000000"/>
        </w:rPr>
        <w:t>.</w:t>
      </w:r>
      <w:r w:rsidR="00236040">
        <w:rPr>
          <w:snapToGrid w:val="0"/>
          <w:color w:val="000000"/>
          <w:u w:color="000000"/>
        </w:rPr>
        <w:t xml:space="preserve"> </w:t>
      </w:r>
      <w:r w:rsidR="00BC78BA">
        <w:rPr>
          <w:snapToGrid w:val="0"/>
          <w:color w:val="000000"/>
          <w:u w:color="000000"/>
        </w:rPr>
        <w:t xml:space="preserve">Some degree of toxicity was observed for all five species. Addition of </w:t>
      </w:r>
      <w:r w:rsidR="00236040">
        <w:rPr>
          <w:snapToGrid w:val="0"/>
          <w:color w:val="000000"/>
          <w:u w:color="000000"/>
        </w:rPr>
        <w:t xml:space="preserve">Ca, Na and K </w:t>
      </w:r>
      <w:r w:rsidR="00BC78BA">
        <w:rPr>
          <w:snapToGrid w:val="0"/>
          <w:color w:val="000000"/>
          <w:u w:color="000000"/>
        </w:rPr>
        <w:t xml:space="preserve">to the distillate sample </w:t>
      </w:r>
      <w:r w:rsidR="00236040">
        <w:rPr>
          <w:snapToGrid w:val="0"/>
          <w:color w:val="000000"/>
          <w:u w:color="000000"/>
        </w:rPr>
        <w:t xml:space="preserve">resulted in markedly improved performance of the organisms and indicated that a major </w:t>
      </w:r>
      <w:proofErr w:type="spellStart"/>
      <w:r w:rsidR="00236040">
        <w:rPr>
          <w:snapToGrid w:val="0"/>
          <w:color w:val="000000"/>
          <w:u w:color="000000"/>
        </w:rPr>
        <w:t>ion</w:t>
      </w:r>
      <w:proofErr w:type="spellEnd"/>
      <w:r w:rsidR="00236040">
        <w:rPr>
          <w:snapToGrid w:val="0"/>
          <w:color w:val="000000"/>
          <w:u w:color="000000"/>
        </w:rPr>
        <w:t xml:space="preserve"> deficiency is the primary cause of effects observed in the distillate. </w:t>
      </w:r>
      <w:r w:rsidR="000A5342">
        <w:t xml:space="preserve">The outcomes of this study have been used to inform regulatory approvals concerning discharge of the distillate to the environment. </w:t>
      </w:r>
    </w:p>
    <w:p w:rsidR="00BF294A" w:rsidRDefault="00BF294A" w:rsidP="00C22E86">
      <w:pPr>
        <w:pStyle w:val="Heading1"/>
        <w:sectPr w:rsidR="00BF294A" w:rsidSect="00F05257">
          <w:headerReference w:type="even" r:id="rId20"/>
          <w:headerReference w:type="default" r:id="rId21"/>
          <w:footerReference w:type="even" r:id="rId22"/>
          <w:headerReference w:type="first" r:id="rId23"/>
          <w:footerReference w:type="first" r:id="rId24"/>
          <w:pgSz w:w="11906" w:h="16838" w:code="9"/>
          <w:pgMar w:top="1440" w:right="1800" w:bottom="1440" w:left="1800" w:header="1080" w:footer="835" w:gutter="0"/>
          <w:pgNumType w:fmt="lowerRoman"/>
          <w:cols w:space="360"/>
          <w:noEndnote/>
        </w:sectPr>
      </w:pPr>
    </w:p>
    <w:p w:rsidR="002335FA" w:rsidRDefault="00C22E86" w:rsidP="00C22E86">
      <w:pPr>
        <w:pStyle w:val="Heading1"/>
      </w:pPr>
      <w:bookmarkStart w:id="28" w:name="_Toc409702656"/>
      <w:r>
        <w:t>Abbreviations</w:t>
      </w:r>
      <w:bookmarkEnd w:id="28"/>
    </w:p>
    <w:p w:rsidR="008C3376" w:rsidRDefault="00C22E86" w:rsidP="00747BF9">
      <w:pPr>
        <w:tabs>
          <w:tab w:val="left" w:pos="1560"/>
        </w:tabs>
        <w:jc w:val="left"/>
        <w:rPr>
          <w:snapToGrid w:val="0"/>
          <w:color w:val="000000"/>
          <w:u w:color="000000"/>
        </w:rPr>
      </w:pPr>
      <w:r>
        <w:rPr>
          <w:snapToGrid w:val="0"/>
          <w:color w:val="000000"/>
          <w:u w:color="000000"/>
        </w:rPr>
        <w:t>DO</w:t>
      </w:r>
      <w:r>
        <w:rPr>
          <w:snapToGrid w:val="0"/>
          <w:color w:val="000000"/>
          <w:u w:color="000000"/>
        </w:rPr>
        <w:tab/>
      </w:r>
      <w:r w:rsidR="008C3376">
        <w:rPr>
          <w:snapToGrid w:val="0"/>
          <w:color w:val="000000"/>
          <w:u w:color="000000"/>
        </w:rPr>
        <w:t xml:space="preserve">Dissolved Oxygen </w:t>
      </w:r>
    </w:p>
    <w:p w:rsidR="008C3376" w:rsidRDefault="00C22E86" w:rsidP="00747BF9">
      <w:pPr>
        <w:tabs>
          <w:tab w:val="left" w:pos="1560"/>
        </w:tabs>
        <w:jc w:val="left"/>
        <w:rPr>
          <w:snapToGrid w:val="0"/>
          <w:color w:val="000000"/>
          <w:u w:color="000000"/>
        </w:rPr>
      </w:pPr>
      <w:r>
        <w:rPr>
          <w:snapToGrid w:val="0"/>
          <w:color w:val="000000"/>
          <w:u w:color="000000"/>
        </w:rPr>
        <w:t>EC</w:t>
      </w:r>
      <w:r>
        <w:rPr>
          <w:snapToGrid w:val="0"/>
          <w:color w:val="000000"/>
          <w:u w:color="000000"/>
        </w:rPr>
        <w:tab/>
      </w:r>
      <w:r w:rsidR="008C3376">
        <w:rPr>
          <w:snapToGrid w:val="0"/>
          <w:color w:val="000000"/>
          <w:u w:color="000000"/>
        </w:rPr>
        <w:t>Electrical Conductivity</w:t>
      </w:r>
    </w:p>
    <w:p w:rsidR="002335FA" w:rsidRPr="002335FA" w:rsidRDefault="00C22E86" w:rsidP="00747BF9">
      <w:pPr>
        <w:tabs>
          <w:tab w:val="left" w:pos="1560"/>
        </w:tabs>
      </w:pPr>
      <w:r>
        <w:t>ERA</w:t>
      </w:r>
      <w:r>
        <w:tab/>
      </w:r>
      <w:r w:rsidR="002335FA" w:rsidRPr="00A7477E">
        <w:t>Energy Resources of Australia Ltd</w:t>
      </w:r>
    </w:p>
    <w:p w:rsidR="00DF4D35" w:rsidRDefault="00C22E86" w:rsidP="00747BF9">
      <w:pPr>
        <w:tabs>
          <w:tab w:val="left" w:pos="1560"/>
        </w:tabs>
        <w:jc w:val="left"/>
        <w:rPr>
          <w:snapToGrid w:val="0"/>
          <w:color w:val="000000"/>
          <w:u w:color="000000"/>
        </w:rPr>
      </w:pPr>
      <w:r>
        <w:rPr>
          <w:snapToGrid w:val="0"/>
          <w:color w:val="000000"/>
          <w:u w:color="000000"/>
        </w:rPr>
        <w:t>GC-MS</w:t>
      </w:r>
      <w:r>
        <w:rPr>
          <w:snapToGrid w:val="0"/>
          <w:color w:val="000000"/>
          <w:u w:color="000000"/>
        </w:rPr>
        <w:tab/>
      </w:r>
      <w:r w:rsidR="00DF4D35">
        <w:rPr>
          <w:snapToGrid w:val="0"/>
          <w:color w:val="000000"/>
          <w:u w:color="000000"/>
        </w:rPr>
        <w:t>Gas Chromatograph-Mass Spectrometry</w:t>
      </w:r>
    </w:p>
    <w:p w:rsidR="00DF4D35" w:rsidRPr="00747BF9" w:rsidRDefault="00DF4D35" w:rsidP="00747BF9">
      <w:pPr>
        <w:tabs>
          <w:tab w:val="left" w:pos="1560"/>
        </w:tabs>
        <w:ind w:left="1560" w:right="-483" w:hanging="1560"/>
        <w:jc w:val="left"/>
        <w:rPr>
          <w:snapToGrid w:val="0"/>
          <w:color w:val="000000"/>
          <w:u w:color="000000"/>
        </w:rPr>
      </w:pPr>
      <w:r w:rsidRPr="00747BF9">
        <w:rPr>
          <w:snapToGrid w:val="0"/>
          <w:color w:val="000000"/>
          <w:u w:color="000000"/>
        </w:rPr>
        <w:t>ICP-MS/OES</w:t>
      </w:r>
      <w:r w:rsidR="00E83194" w:rsidRPr="00747BF9">
        <w:rPr>
          <w:snapToGrid w:val="0"/>
          <w:color w:val="000000"/>
          <w:u w:color="000000"/>
        </w:rPr>
        <w:tab/>
      </w:r>
      <w:r w:rsidRPr="00747BF9">
        <w:rPr>
          <w:snapToGrid w:val="0"/>
          <w:color w:val="000000"/>
          <w:u w:color="000000"/>
        </w:rPr>
        <w:t>Inductively Coupled Plasma Mass Spectrometry/</w:t>
      </w:r>
      <w:r w:rsidR="00747BF9" w:rsidRPr="00747BF9">
        <w:rPr>
          <w:snapToGrid w:val="0"/>
          <w:color w:val="000000"/>
          <w:u w:color="000000"/>
        </w:rPr>
        <w:br/>
      </w:r>
      <w:r w:rsidRPr="00747BF9">
        <w:rPr>
          <w:snapToGrid w:val="0"/>
          <w:color w:val="000000"/>
          <w:u w:color="000000"/>
        </w:rPr>
        <w:t xml:space="preserve">Optical Emission Spectrometry </w:t>
      </w:r>
    </w:p>
    <w:p w:rsidR="00DF4D35" w:rsidRDefault="00E83194" w:rsidP="00747BF9">
      <w:pPr>
        <w:tabs>
          <w:tab w:val="left" w:pos="1560"/>
        </w:tabs>
        <w:jc w:val="left"/>
      </w:pPr>
      <w:r>
        <w:t>MCW</w:t>
      </w:r>
      <w:r>
        <w:tab/>
      </w:r>
      <w:proofErr w:type="spellStart"/>
      <w:r w:rsidR="00DF4D35">
        <w:t>Magela</w:t>
      </w:r>
      <w:proofErr w:type="spellEnd"/>
      <w:r w:rsidR="00DF4D35">
        <w:t xml:space="preserve"> Creek Water </w:t>
      </w:r>
    </w:p>
    <w:p w:rsidR="00DF4D35" w:rsidRDefault="00E83194" w:rsidP="00747BF9">
      <w:pPr>
        <w:tabs>
          <w:tab w:val="left" w:pos="1560"/>
        </w:tabs>
        <w:jc w:val="left"/>
        <w:rPr>
          <w:snapToGrid w:val="0"/>
          <w:color w:val="000000"/>
          <w:u w:color="000000"/>
        </w:rPr>
      </w:pPr>
      <w:r>
        <w:t>QC</w:t>
      </w:r>
      <w:r>
        <w:tab/>
      </w:r>
      <w:r w:rsidR="00DF4D35" w:rsidRPr="00EC0D36">
        <w:t>Q</w:t>
      </w:r>
      <w:r w:rsidR="00DF4D35">
        <w:t xml:space="preserve">uality </w:t>
      </w:r>
      <w:r w:rsidR="00DF4D35" w:rsidRPr="00EC0D36">
        <w:t>C</w:t>
      </w:r>
      <w:r w:rsidR="00DF4D35">
        <w:t>ontrol</w:t>
      </w:r>
    </w:p>
    <w:p w:rsidR="002335FA" w:rsidRDefault="00DF4D35" w:rsidP="00747BF9">
      <w:pPr>
        <w:tabs>
          <w:tab w:val="left" w:pos="1560"/>
        </w:tabs>
        <w:jc w:val="left"/>
      </w:pPr>
      <w:r w:rsidRPr="00A7477E">
        <w:t>RT-TI</w:t>
      </w:r>
      <w:r w:rsidR="00E83194">
        <w:tab/>
      </w:r>
      <w:r w:rsidR="002335FA" w:rsidRPr="00A7477E">
        <w:t xml:space="preserve">Rio Tinto – Technology and Innovation </w:t>
      </w:r>
    </w:p>
    <w:p w:rsidR="002335FA" w:rsidRDefault="00E83194" w:rsidP="00747BF9">
      <w:pPr>
        <w:tabs>
          <w:tab w:val="left" w:pos="1560"/>
        </w:tabs>
        <w:jc w:val="left"/>
      </w:pPr>
      <w:r>
        <w:t>TSF</w:t>
      </w:r>
      <w:r>
        <w:tab/>
      </w:r>
      <w:r w:rsidR="00DF4D35">
        <w:t>Tailings Storage F</w:t>
      </w:r>
      <w:r w:rsidR="002335FA" w:rsidRPr="00A7477E">
        <w:t xml:space="preserve">acility </w:t>
      </w:r>
    </w:p>
    <w:p w:rsidR="00F05257" w:rsidRDefault="00E83194" w:rsidP="00747BF9">
      <w:pPr>
        <w:tabs>
          <w:tab w:val="left" w:pos="1560"/>
        </w:tabs>
        <w:jc w:val="left"/>
        <w:rPr>
          <w:snapToGrid w:val="0"/>
          <w:color w:val="000000"/>
          <w:u w:color="000000"/>
        </w:rPr>
        <w:sectPr w:rsidR="00F05257" w:rsidSect="00F05257">
          <w:pgSz w:w="11906" w:h="16838" w:code="9"/>
          <w:pgMar w:top="1440" w:right="1800" w:bottom="1440" w:left="1800" w:header="1080" w:footer="835" w:gutter="0"/>
          <w:pgNumType w:fmt="lowerRoman"/>
          <w:cols w:space="360"/>
          <w:noEndnote/>
        </w:sectPr>
      </w:pPr>
      <w:r w:rsidRPr="00E83194">
        <w:rPr>
          <w:snapToGrid w:val="0"/>
          <w:color w:val="000000"/>
          <w:spacing w:val="-4"/>
          <w:u w:color="000000"/>
        </w:rPr>
        <w:t>VOCs/</w:t>
      </w:r>
      <w:proofErr w:type="spellStart"/>
      <w:r w:rsidRPr="00E83194">
        <w:rPr>
          <w:snapToGrid w:val="0"/>
          <w:color w:val="000000"/>
          <w:spacing w:val="-4"/>
          <w:u w:color="000000"/>
        </w:rPr>
        <w:t>sVOCs</w:t>
      </w:r>
      <w:proofErr w:type="spellEnd"/>
      <w:r>
        <w:rPr>
          <w:snapToGrid w:val="0"/>
          <w:color w:val="000000"/>
          <w:u w:color="000000"/>
        </w:rPr>
        <w:tab/>
        <w:t>Volatile/</w:t>
      </w:r>
      <w:r w:rsidR="002335FA">
        <w:rPr>
          <w:snapToGrid w:val="0"/>
          <w:color w:val="000000"/>
          <w:u w:color="000000"/>
        </w:rPr>
        <w:t xml:space="preserve">semi-Volatile Organic Compound analysis </w:t>
      </w:r>
    </w:p>
    <w:p w:rsidR="00885B0A" w:rsidRDefault="00885B0A" w:rsidP="00542071">
      <w:pPr>
        <w:pStyle w:val="Heading1"/>
      </w:pPr>
      <w:bookmarkStart w:id="29" w:name="_Toc409702657"/>
      <w:bookmarkEnd w:id="23"/>
      <w:bookmarkEnd w:id="24"/>
      <w:bookmarkEnd w:id="25"/>
      <w:bookmarkEnd w:id="26"/>
      <w:proofErr w:type="gramStart"/>
      <w:r>
        <w:t>1</w:t>
      </w:r>
      <w:r w:rsidR="0015694D">
        <w:t xml:space="preserve"> </w:t>
      </w:r>
      <w:r>
        <w:t xml:space="preserve"> Introduction</w:t>
      </w:r>
      <w:bookmarkEnd w:id="29"/>
      <w:proofErr w:type="gramEnd"/>
    </w:p>
    <w:p w:rsidR="00D44BB9" w:rsidRDefault="00472A74" w:rsidP="00472A74">
      <w:r>
        <w:t>The i</w:t>
      </w:r>
      <w:r w:rsidRPr="00A7477E">
        <w:t xml:space="preserve">ncreasing process water inventory </w:t>
      </w:r>
      <w:r>
        <w:t>at</w:t>
      </w:r>
      <w:r w:rsidRPr="00A7477E">
        <w:t xml:space="preserve"> the Ranger </w:t>
      </w:r>
      <w:r>
        <w:t xml:space="preserve">uranium </w:t>
      </w:r>
      <w:r w:rsidRPr="00A7477E">
        <w:t>mine</w:t>
      </w:r>
      <w:r>
        <w:t xml:space="preserve"> </w:t>
      </w:r>
      <w:r w:rsidRPr="00A7477E">
        <w:t xml:space="preserve">has become a </w:t>
      </w:r>
      <w:r>
        <w:t>major</w:t>
      </w:r>
      <w:r w:rsidRPr="00A7477E">
        <w:t xml:space="preserve"> operational issue for Energy Resources of Australia Ltd </w:t>
      </w:r>
      <w:r>
        <w:t xml:space="preserve">(ERA). Following an assessment of potential technology options, ERA decided that brine concentration was the most viable </w:t>
      </w:r>
      <w:r w:rsidR="000D2E48">
        <w:t xml:space="preserve">option </w:t>
      </w:r>
      <w:r>
        <w:t xml:space="preserve">to reduce the </w:t>
      </w:r>
      <w:r w:rsidR="003A66D2">
        <w:t>volume of process water on the mine site</w:t>
      </w:r>
      <w:r>
        <w:t>. A</w:t>
      </w:r>
      <w:r w:rsidRPr="00A7477E">
        <w:t xml:space="preserve"> brine concentrator would produce large volumes of a purified water product (distillate) and a </w:t>
      </w:r>
      <w:r>
        <w:t xml:space="preserve">waste stream containing the salts present in the process water </w:t>
      </w:r>
      <w:r w:rsidRPr="00A7477E">
        <w:t xml:space="preserve">(brine </w:t>
      </w:r>
      <w:proofErr w:type="gramStart"/>
      <w:r w:rsidRPr="00A7477E">
        <w:t>concentrate</w:t>
      </w:r>
      <w:proofErr w:type="gramEnd"/>
      <w:r w:rsidRPr="00A7477E">
        <w:t>). The distillate will be released</w:t>
      </w:r>
      <w:r>
        <w:t xml:space="preserve"> (following approval)</w:t>
      </w:r>
      <w:r w:rsidRPr="00A7477E">
        <w:t xml:space="preserve"> into the environment via a yet</w:t>
      </w:r>
      <w:r>
        <w:t>-</w:t>
      </w:r>
      <w:r w:rsidRPr="00A7477E">
        <w:t>to</w:t>
      </w:r>
      <w:r>
        <w:t>-</w:t>
      </w:r>
      <w:r w:rsidRPr="00A7477E">
        <w:t>be determined method</w:t>
      </w:r>
      <w:r w:rsidR="00BC78BA">
        <w:t xml:space="preserve"> (at the time of this study being undertaken)</w:t>
      </w:r>
      <w:r w:rsidRPr="00A7477E">
        <w:t>, while the brine concentrate will be returned to the tailings storage facility (TSF)</w:t>
      </w:r>
      <w:r>
        <w:t xml:space="preserve"> or, eventually, directly injected into the bottom of Pit 3</w:t>
      </w:r>
      <w:r w:rsidRPr="00A7477E">
        <w:t>.</w:t>
      </w:r>
    </w:p>
    <w:p w:rsidR="00472A74" w:rsidRPr="00A7477E" w:rsidRDefault="00472A74" w:rsidP="00472A74">
      <w:r>
        <w:t xml:space="preserve">In 2011, </w:t>
      </w:r>
      <w:r w:rsidRPr="00A7477E">
        <w:t xml:space="preserve">Rio Tinto – Technology and Innovation (RT-TI, Bundoora, Victoria) </w:t>
      </w:r>
      <w:r w:rsidR="00BC78BA">
        <w:t>was</w:t>
      </w:r>
      <w:r w:rsidR="00BC78BA" w:rsidRPr="00A7477E">
        <w:t xml:space="preserve"> </w:t>
      </w:r>
      <w:r w:rsidRPr="00A7477E">
        <w:t xml:space="preserve">engaged by ERA to conduct trials on a pilot-scale brine concentrator plant. Two key aims of </w:t>
      </w:r>
      <w:r>
        <w:t xml:space="preserve">the </w:t>
      </w:r>
      <w:r w:rsidRPr="00A7477E">
        <w:t xml:space="preserve">RT-TI trial were to (i) demonstrate </w:t>
      </w:r>
      <w:r>
        <w:t xml:space="preserve">that </w:t>
      </w:r>
      <w:r w:rsidRPr="00A7477E">
        <w:t xml:space="preserve">the </w:t>
      </w:r>
      <w:r>
        <w:t>distillate</w:t>
      </w:r>
      <w:r w:rsidRPr="00A7477E">
        <w:t xml:space="preserve"> do</w:t>
      </w:r>
      <w:r>
        <w:t>es</w:t>
      </w:r>
      <w:r w:rsidRPr="00A7477E">
        <w:t xml:space="preserve"> not pose risks to operator health or the environment, and (ii) provide data to assist with designing water management and disposal</w:t>
      </w:r>
      <w:r>
        <w:t xml:space="preserve"> systems</w:t>
      </w:r>
      <w:r w:rsidRPr="00A7477E">
        <w:t xml:space="preserve">. To </w:t>
      </w:r>
      <w:r>
        <w:t>assist with addressing the aquatic environment protection aspect</w:t>
      </w:r>
      <w:r w:rsidRPr="00A7477E">
        <w:t xml:space="preserve">, </w:t>
      </w:r>
      <w:r w:rsidR="00543AAF" w:rsidRPr="00543AAF">
        <w:rPr>
          <w:rFonts w:ascii="Times New Roman" w:hAnsi="Times New Roman"/>
          <w:b/>
          <w:i/>
          <w:sz w:val="26"/>
        </w:rPr>
        <w:t>eriss</w:t>
      </w:r>
      <w:r w:rsidR="00543AAF" w:rsidRPr="00543AAF">
        <w:rPr>
          <w:rFonts w:ascii="Times New Roman" w:hAnsi="Times New Roman"/>
        </w:rPr>
        <w:t xml:space="preserve"> </w:t>
      </w:r>
      <w:r w:rsidRPr="00A7477E">
        <w:t>undertook a comprehensive toxicity testing program of the pilot plant distillate</w:t>
      </w:r>
      <w:r>
        <w:t xml:space="preserve"> (Harford et al</w:t>
      </w:r>
      <w:r w:rsidR="00F75498">
        <w:t>.</w:t>
      </w:r>
      <w:r>
        <w:t xml:space="preserve"> 2013)</w:t>
      </w:r>
      <w:r w:rsidRPr="00A7477E">
        <w:t xml:space="preserve">. The aims of the toxicity </w:t>
      </w:r>
      <w:r>
        <w:t>test work</w:t>
      </w:r>
      <w:r w:rsidRPr="00A7477E">
        <w:t xml:space="preserve"> were to</w:t>
      </w:r>
      <w:r>
        <w:t>:</w:t>
      </w:r>
      <w:r w:rsidRPr="00A7477E">
        <w:t xml:space="preserve"> (i) detect and quantify any residual toxicity of the </w:t>
      </w:r>
      <w:r>
        <w:t xml:space="preserve">pilot </w:t>
      </w:r>
      <w:r w:rsidRPr="00A7477E">
        <w:t>distillate and,</w:t>
      </w:r>
      <w:r>
        <w:t xml:space="preserve"> (ii)</w:t>
      </w:r>
      <w:r w:rsidRPr="00A7477E">
        <w:t xml:space="preserve"> in the event </w:t>
      </w:r>
      <w:r>
        <w:t xml:space="preserve">that </w:t>
      </w:r>
      <w:r w:rsidRPr="00A7477E">
        <w:t>effects were observed</w:t>
      </w:r>
      <w:r>
        <w:t xml:space="preserve">, to identify </w:t>
      </w:r>
      <w:r w:rsidRPr="00A7477E">
        <w:t>the toxic constituent(s) of the distillate.</w:t>
      </w:r>
    </w:p>
    <w:p w:rsidR="00472A74" w:rsidRDefault="00472A74" w:rsidP="00472A74">
      <w:pPr>
        <w:rPr>
          <w:snapToGrid w:val="0"/>
          <w:color w:val="000000"/>
          <w:u w:color="000000"/>
        </w:rPr>
      </w:pPr>
      <w:r>
        <w:t>F</w:t>
      </w:r>
      <w:r w:rsidRPr="009F01A5">
        <w:t>ive tropical freshwater species (</w:t>
      </w:r>
      <w:r w:rsidRPr="009F01A5">
        <w:rPr>
          <w:i/>
        </w:rPr>
        <w:t>Chlorella</w:t>
      </w:r>
      <w:r w:rsidRPr="009F01A5">
        <w:t xml:space="preserve"> sp.</w:t>
      </w:r>
      <w:r>
        <w:t xml:space="preserve"> (green algae),</w:t>
      </w:r>
      <w:r w:rsidRPr="009F01A5">
        <w:t xml:space="preserve"> </w:t>
      </w:r>
      <w:proofErr w:type="spellStart"/>
      <w:r w:rsidRPr="009F01A5">
        <w:rPr>
          <w:i/>
        </w:rPr>
        <w:t>Lemna</w:t>
      </w:r>
      <w:proofErr w:type="spellEnd"/>
      <w:r w:rsidRPr="009F01A5">
        <w:rPr>
          <w:i/>
        </w:rPr>
        <w:t xml:space="preserve"> </w:t>
      </w:r>
      <w:proofErr w:type="spellStart"/>
      <w:r w:rsidRPr="009F01A5">
        <w:rPr>
          <w:i/>
        </w:rPr>
        <w:t>aequinoctialis</w:t>
      </w:r>
      <w:proofErr w:type="spellEnd"/>
      <w:r>
        <w:t xml:space="preserve"> (duckweed),</w:t>
      </w:r>
      <w:r w:rsidRPr="009F01A5">
        <w:t xml:space="preserve"> </w:t>
      </w:r>
      <w:r w:rsidRPr="009F01A5">
        <w:rPr>
          <w:i/>
        </w:rPr>
        <w:t xml:space="preserve">Hydra </w:t>
      </w:r>
      <w:proofErr w:type="spellStart"/>
      <w:r w:rsidRPr="009F01A5">
        <w:rPr>
          <w:i/>
        </w:rPr>
        <w:t>viridissima</w:t>
      </w:r>
      <w:proofErr w:type="spellEnd"/>
      <w:r>
        <w:rPr>
          <w:i/>
        </w:rPr>
        <w:t xml:space="preserve"> </w:t>
      </w:r>
      <w:r>
        <w:t>(green hydra),</w:t>
      </w:r>
      <w:r w:rsidRPr="009F01A5">
        <w:t xml:space="preserve"> </w:t>
      </w:r>
      <w:proofErr w:type="spellStart"/>
      <w:r w:rsidRPr="009F01A5">
        <w:rPr>
          <w:i/>
        </w:rPr>
        <w:t>Moinodaphnia</w:t>
      </w:r>
      <w:proofErr w:type="spellEnd"/>
      <w:r w:rsidRPr="009F01A5">
        <w:rPr>
          <w:i/>
        </w:rPr>
        <w:t xml:space="preserve"> </w:t>
      </w:r>
      <w:proofErr w:type="spellStart"/>
      <w:r w:rsidRPr="009F01A5">
        <w:rPr>
          <w:i/>
        </w:rPr>
        <w:t>macleayi</w:t>
      </w:r>
      <w:proofErr w:type="spellEnd"/>
      <w:r>
        <w:t xml:space="preserve"> (</w:t>
      </w:r>
      <w:proofErr w:type="spellStart"/>
      <w:r>
        <w:t>cladoceran</w:t>
      </w:r>
      <w:proofErr w:type="spellEnd"/>
      <w:r>
        <w:t>)</w:t>
      </w:r>
      <w:r w:rsidRPr="009F01A5">
        <w:rPr>
          <w:i/>
        </w:rPr>
        <w:t xml:space="preserve"> </w:t>
      </w:r>
      <w:r w:rsidRPr="009F01A5">
        <w:t xml:space="preserve">and </w:t>
      </w:r>
      <w:proofErr w:type="spellStart"/>
      <w:r w:rsidRPr="009F01A5">
        <w:rPr>
          <w:i/>
        </w:rPr>
        <w:t>Mogurnda</w:t>
      </w:r>
      <w:proofErr w:type="spellEnd"/>
      <w:r w:rsidRPr="009F01A5">
        <w:rPr>
          <w:i/>
        </w:rPr>
        <w:t xml:space="preserve"> </w:t>
      </w:r>
      <w:proofErr w:type="spellStart"/>
      <w:r w:rsidRPr="009F01A5">
        <w:rPr>
          <w:i/>
        </w:rPr>
        <w:t>mogurnda</w:t>
      </w:r>
      <w:proofErr w:type="spellEnd"/>
      <w:r>
        <w:rPr>
          <w:i/>
        </w:rPr>
        <w:t xml:space="preserve"> </w:t>
      </w:r>
      <w:r>
        <w:t>(fish)</w:t>
      </w:r>
      <w:r w:rsidRPr="009F01A5">
        <w:t>)</w:t>
      </w:r>
      <w:r>
        <w:t xml:space="preserve"> were exposed </w:t>
      </w:r>
      <w:r w:rsidRPr="009F01A5">
        <w:t xml:space="preserve">to a limited concentration range of the </w:t>
      </w:r>
      <w:r w:rsidR="00BC78BA">
        <w:t xml:space="preserve">pilot </w:t>
      </w:r>
      <w:r w:rsidRPr="009F01A5">
        <w:t xml:space="preserve">distillate </w:t>
      </w:r>
      <w:r w:rsidR="00BC78BA">
        <w:t xml:space="preserve">sample </w:t>
      </w:r>
      <w:r w:rsidRPr="009F01A5">
        <w:t>(0, 25, 50 and 100%)</w:t>
      </w:r>
      <w:r>
        <w:t xml:space="preserve">. The distillate </w:t>
      </w:r>
      <w:r w:rsidRPr="009F01A5">
        <w:t xml:space="preserve">was toxic to only </w:t>
      </w:r>
      <w:r w:rsidRPr="009F01A5">
        <w:rPr>
          <w:i/>
        </w:rPr>
        <w:t>Hydra viridissima</w:t>
      </w:r>
      <w:r w:rsidRPr="009F01A5">
        <w:t xml:space="preserve"> </w:t>
      </w:r>
      <w:r>
        <w:t>(50-100% effect when exposed to 100% distillate</w:t>
      </w:r>
      <w:r w:rsidRPr="009F01A5">
        <w:rPr>
          <w:snapToGrid w:val="0"/>
          <w:color w:val="000000"/>
          <w:u w:color="000000"/>
        </w:rPr>
        <w:t xml:space="preserve">). A series of </w:t>
      </w:r>
      <w:r>
        <w:rPr>
          <w:snapToGrid w:val="0"/>
          <w:color w:val="000000"/>
          <w:u w:color="000000"/>
        </w:rPr>
        <w:t>experiments</w:t>
      </w:r>
      <w:r w:rsidRPr="009F01A5">
        <w:rPr>
          <w:snapToGrid w:val="0"/>
          <w:color w:val="000000"/>
          <w:u w:color="000000"/>
        </w:rPr>
        <w:t xml:space="preserve"> demonstrate</w:t>
      </w:r>
      <w:r>
        <w:rPr>
          <w:snapToGrid w:val="0"/>
          <w:color w:val="000000"/>
          <w:u w:color="000000"/>
        </w:rPr>
        <w:t>d</w:t>
      </w:r>
      <w:r w:rsidRPr="009F01A5">
        <w:rPr>
          <w:snapToGrid w:val="0"/>
          <w:color w:val="000000"/>
          <w:u w:color="000000"/>
        </w:rPr>
        <w:t xml:space="preserve"> that the effect was </w:t>
      </w:r>
      <w:r>
        <w:rPr>
          <w:snapToGrid w:val="0"/>
          <w:color w:val="000000"/>
          <w:u w:color="000000"/>
        </w:rPr>
        <w:t>not</w:t>
      </w:r>
      <w:r w:rsidRPr="009F01A5">
        <w:rPr>
          <w:snapToGrid w:val="0"/>
          <w:color w:val="000000"/>
          <w:u w:color="000000"/>
        </w:rPr>
        <w:t xml:space="preserve"> due to residual ammonia (~1 mg </w:t>
      </w:r>
      <w:r>
        <w:rPr>
          <w:snapToGrid w:val="0"/>
          <w:color w:val="000000"/>
          <w:u w:color="000000"/>
        </w:rPr>
        <w:t>L</w:t>
      </w:r>
      <w:r w:rsidRPr="009C30E6">
        <w:rPr>
          <w:snapToGrid w:val="0"/>
          <w:color w:val="000000"/>
          <w:position w:val="5"/>
          <w:sz w:val="15"/>
          <w:szCs w:val="0"/>
          <w:u w:color="000000"/>
        </w:rPr>
        <w:t>-1</w:t>
      </w:r>
      <w:r>
        <w:rPr>
          <w:snapToGrid w:val="0"/>
          <w:color w:val="000000"/>
          <w:position w:val="5"/>
          <w:sz w:val="15"/>
          <w:szCs w:val="0"/>
          <w:u w:color="000000"/>
        </w:rPr>
        <w:t xml:space="preserve"> </w:t>
      </w:r>
      <w:r w:rsidRPr="009F01A5">
        <w:rPr>
          <w:snapToGrid w:val="0"/>
          <w:color w:val="000000"/>
          <w:u w:color="000000"/>
        </w:rPr>
        <w:t>N) or trace organics</w:t>
      </w:r>
      <w:r>
        <w:rPr>
          <w:snapToGrid w:val="0"/>
          <w:color w:val="000000"/>
          <w:u w:color="000000"/>
        </w:rPr>
        <w:t xml:space="preserve">, and </w:t>
      </w:r>
      <w:r w:rsidR="007E407B" w:rsidRPr="007E407B">
        <w:rPr>
          <w:snapToGrid w:val="0"/>
          <w:color w:val="000000"/>
          <w:u w:color="000000"/>
        </w:rPr>
        <w:t>could not definitively identify</w:t>
      </w:r>
      <w:r w:rsidR="00A37BA7" w:rsidRPr="007E407B">
        <w:rPr>
          <w:snapToGrid w:val="0"/>
          <w:color w:val="000000"/>
          <w:u w:color="000000"/>
        </w:rPr>
        <w:t xml:space="preserve"> manganese (Mn; 130 – 230 µg L</w:t>
      </w:r>
      <w:r w:rsidR="00A37BA7" w:rsidRPr="007E407B">
        <w:rPr>
          <w:snapToGrid w:val="0"/>
          <w:color w:val="000000"/>
          <w:position w:val="5"/>
          <w:sz w:val="15"/>
          <w:szCs w:val="0"/>
          <w:u w:color="000000"/>
        </w:rPr>
        <w:t>-1</w:t>
      </w:r>
      <w:r>
        <w:rPr>
          <w:snapToGrid w:val="0"/>
          <w:color w:val="000000"/>
          <w:u w:color="000000"/>
        </w:rPr>
        <w:t>)</w:t>
      </w:r>
      <w:r w:rsidR="007E407B">
        <w:rPr>
          <w:snapToGrid w:val="0"/>
          <w:color w:val="000000"/>
          <w:u w:color="000000"/>
        </w:rPr>
        <w:t xml:space="preserve"> as the cause</w:t>
      </w:r>
      <w:r>
        <w:rPr>
          <w:snapToGrid w:val="0"/>
          <w:color w:val="000000"/>
          <w:u w:color="000000"/>
        </w:rPr>
        <w:t>.</w:t>
      </w:r>
      <w:r w:rsidRPr="009F01A5">
        <w:rPr>
          <w:snapToGrid w:val="0"/>
          <w:color w:val="000000"/>
          <w:u w:color="000000"/>
        </w:rPr>
        <w:t xml:space="preserve"> </w:t>
      </w:r>
      <w:r>
        <w:rPr>
          <w:snapToGrid w:val="0"/>
          <w:color w:val="000000"/>
          <w:u w:color="000000"/>
        </w:rPr>
        <w:t>In contrast</w:t>
      </w:r>
      <w:r w:rsidRPr="009F01A5">
        <w:rPr>
          <w:snapToGrid w:val="0"/>
          <w:color w:val="000000"/>
          <w:u w:color="000000"/>
        </w:rPr>
        <w:t xml:space="preserve">, </w:t>
      </w:r>
      <w:r w:rsidR="00F75E02">
        <w:rPr>
          <w:snapToGrid w:val="0"/>
          <w:color w:val="000000"/>
          <w:u w:color="000000"/>
        </w:rPr>
        <w:t xml:space="preserve">the </w:t>
      </w:r>
      <w:r w:rsidRPr="009F01A5">
        <w:rPr>
          <w:snapToGrid w:val="0"/>
          <w:color w:val="000000"/>
          <w:u w:color="000000"/>
        </w:rPr>
        <w:t>addition of calcium, sodium and potassium (</w:t>
      </w:r>
      <w:r>
        <w:rPr>
          <w:snapToGrid w:val="0"/>
          <w:color w:val="000000"/>
          <w:u w:color="000000"/>
        </w:rPr>
        <w:t xml:space="preserve">at </w:t>
      </w:r>
      <w:r w:rsidRPr="009F01A5">
        <w:rPr>
          <w:snapToGrid w:val="0"/>
          <w:color w:val="000000"/>
          <w:u w:color="000000"/>
        </w:rPr>
        <w:t xml:space="preserve">0.5, 1.0 and 0.4 mg </w:t>
      </w:r>
      <w:r>
        <w:rPr>
          <w:snapToGrid w:val="0"/>
          <w:color w:val="000000"/>
          <w:u w:color="000000"/>
        </w:rPr>
        <w:t>L</w:t>
      </w:r>
      <w:r w:rsidRPr="009C30E6">
        <w:rPr>
          <w:snapToGrid w:val="0"/>
          <w:color w:val="000000"/>
          <w:position w:val="5"/>
          <w:sz w:val="15"/>
          <w:szCs w:val="0"/>
          <w:u w:color="000000"/>
        </w:rPr>
        <w:t>-1</w:t>
      </w:r>
      <w:r w:rsidRPr="009F01A5">
        <w:rPr>
          <w:snapToGrid w:val="0"/>
          <w:color w:val="000000"/>
          <w:u w:color="000000"/>
        </w:rPr>
        <w:t>, respectively) resulted in 100% recovery</w:t>
      </w:r>
      <w:r>
        <w:rPr>
          <w:snapToGrid w:val="0"/>
          <w:color w:val="000000"/>
          <w:u w:color="000000"/>
        </w:rPr>
        <w:t xml:space="preserve"> of </w:t>
      </w:r>
      <w:r w:rsidRPr="00015AD2">
        <w:rPr>
          <w:i/>
          <w:snapToGrid w:val="0"/>
          <w:color w:val="000000"/>
          <w:u w:color="000000"/>
        </w:rPr>
        <w:t>H. viridissima</w:t>
      </w:r>
      <w:r>
        <w:rPr>
          <w:snapToGrid w:val="0"/>
          <w:color w:val="000000"/>
          <w:u w:color="000000"/>
        </w:rPr>
        <w:t xml:space="preserve"> population growth rate</w:t>
      </w:r>
      <w:r w:rsidRPr="009F01A5">
        <w:rPr>
          <w:snapToGrid w:val="0"/>
          <w:color w:val="000000"/>
          <w:u w:color="000000"/>
        </w:rPr>
        <w:t xml:space="preserve">. </w:t>
      </w:r>
      <w:r>
        <w:rPr>
          <w:snapToGrid w:val="0"/>
          <w:color w:val="000000"/>
          <w:u w:color="000000"/>
        </w:rPr>
        <w:t xml:space="preserve">This indicated </w:t>
      </w:r>
      <w:r w:rsidRPr="009F01A5">
        <w:rPr>
          <w:snapToGrid w:val="0"/>
          <w:color w:val="000000"/>
          <w:u w:color="000000"/>
        </w:rPr>
        <w:t xml:space="preserve">that </w:t>
      </w:r>
      <w:proofErr w:type="spellStart"/>
      <w:r>
        <w:t>ion</w:t>
      </w:r>
      <w:proofErr w:type="spellEnd"/>
      <w:r>
        <w:t xml:space="preserve"> deficiency must be considered as a potential stressor in risk/impact assessments of the discharge of purified waste waters,</w:t>
      </w:r>
      <w:r w:rsidRPr="009F01A5">
        <w:rPr>
          <w:snapToGrid w:val="0"/>
          <w:color w:val="000000"/>
          <w:u w:color="000000"/>
        </w:rPr>
        <w:t xml:space="preserve"> and that </w:t>
      </w:r>
      <w:r>
        <w:rPr>
          <w:snapToGrid w:val="0"/>
          <w:color w:val="000000"/>
          <w:u w:color="000000"/>
        </w:rPr>
        <w:t>such waters</w:t>
      </w:r>
      <w:r w:rsidRPr="009F01A5">
        <w:rPr>
          <w:snapToGrid w:val="0"/>
          <w:color w:val="000000"/>
          <w:u w:color="000000"/>
        </w:rPr>
        <w:t xml:space="preserve"> may need to be supplemented with </w:t>
      </w:r>
      <w:r>
        <w:rPr>
          <w:snapToGrid w:val="0"/>
          <w:color w:val="000000"/>
          <w:u w:color="000000"/>
        </w:rPr>
        <w:t>the deficient</w:t>
      </w:r>
      <w:r w:rsidRPr="009F01A5">
        <w:rPr>
          <w:snapToGrid w:val="0"/>
          <w:color w:val="000000"/>
          <w:u w:color="000000"/>
        </w:rPr>
        <w:t xml:space="preserve"> ions to reduce environmental impacts</w:t>
      </w:r>
      <w:r w:rsidR="00EF5C6D">
        <w:rPr>
          <w:snapToGrid w:val="0"/>
          <w:color w:val="000000"/>
          <w:u w:color="000000"/>
        </w:rPr>
        <w:fldChar w:fldCharType="begin"/>
      </w:r>
      <w:r>
        <w:rPr>
          <w:snapToGrid w:val="0"/>
          <w:color w:val="000000"/>
          <w:u w:color="000000"/>
        </w:rPr>
        <w:instrText xml:space="preserve"> ADDIN EN.CITE &lt;EndNote&gt;&lt;Cite&gt;&lt;Author&gt;Harford&lt;/Author&gt;&lt;Year&gt;2013&lt;/Year&gt;&lt;RecNum&gt;78&lt;/RecNum&gt;&lt;DisplayText&gt; (Harford et al 2013)&lt;/DisplayText&gt;&lt;record&gt;&lt;rec-number&gt;78&lt;/rec-number&gt;&lt;foreign-keys&gt;&lt;key app="EN" db-id="5vxffa5xbvw2v0ewa0evsrzjs2t02ex5ve5a"&gt;78&lt;/key&gt;&lt;/foreign-keys&gt;&lt;ref-type name="Journal Article"&gt;17&lt;/ref-type&gt;&lt;contributors&gt;&lt;authors&gt;&lt;author&gt;Harford, Andrew J.&lt;/author&gt;&lt;author&gt;Jones, David R.&lt;/author&gt;&lt;author&gt;van Dam, Rick A.&lt;/author&gt;&lt;/authors&gt;&lt;/contributors&gt;&lt;titles&gt;&lt;title&gt;Highly treated mine waters may require major ion addition before environmental release&lt;/title&gt;&lt;secondary-title&gt;Science of The Total Environment&lt;/secondary-title&gt;&lt;/titles&gt;&lt;periodical&gt;&lt;full-title&gt;Science of the Total Environment&lt;/full-title&gt;&lt;abbr-1&gt;Sci. Total Environ.&lt;/abbr-1&gt;&lt;abbr-2&gt;Sci Total Environ&lt;/abbr-2&gt;&lt;/periodical&gt;&lt;pages&gt;143-151&lt;/pages&gt;&lt;volume&gt;443&lt;/volume&gt;&lt;number&gt;0&lt;/number&gt;&lt;keywords&gt;&lt;keyword&gt;Mining&lt;/keyword&gt;&lt;keyword&gt;Water treatment&lt;/keyword&gt;&lt;keyword&gt;Major ions&lt;/keyword&gt;&lt;keyword&gt;Toxicity identification evaluation&lt;/keyword&gt;&lt;keyword&gt;Ecotoxicology&lt;/keyword&gt;&lt;/keywords&gt;&lt;dates&gt;&lt;year&gt;2013&lt;/year&gt;&lt;pub-dates&gt;&lt;date&gt;1/15/&lt;/date&gt;&lt;/pub-dates&gt;&lt;/dates&gt;&lt;isbn&gt;0048-9697&lt;/isbn&gt;&lt;urls&gt;&lt;related-urls&gt;&lt;url&gt;http://www.sciencedirect.com/science/article/pii/S0048969712013368&lt;/url&gt;&lt;/related-urls&gt;&lt;/urls&gt;&lt;electronic-resource-num&gt;http://dx.doi.org/10.1016/j.scitotenv.2012.10.054&lt;/electronic-resource-num&gt;&lt;/record&gt;&lt;/Cite&gt;&lt;/EndNote&gt;</w:instrText>
      </w:r>
      <w:r w:rsidR="00EF5C6D">
        <w:rPr>
          <w:snapToGrid w:val="0"/>
          <w:color w:val="000000"/>
          <w:u w:color="000000"/>
        </w:rPr>
        <w:fldChar w:fldCharType="separate"/>
      </w:r>
      <w:r>
        <w:rPr>
          <w:noProof/>
          <w:snapToGrid w:val="0"/>
          <w:color w:val="000000"/>
          <w:u w:color="000000"/>
        </w:rPr>
        <w:t> (</w:t>
      </w:r>
      <w:hyperlink w:anchor="_ENREF_1" w:tooltip="Harford, 2013 #78" w:history="1">
        <w:r>
          <w:rPr>
            <w:noProof/>
            <w:snapToGrid w:val="0"/>
            <w:color w:val="000000"/>
            <w:u w:color="000000"/>
          </w:rPr>
          <w:t>Harford et al</w:t>
        </w:r>
        <w:r w:rsidR="00F75498">
          <w:rPr>
            <w:noProof/>
            <w:snapToGrid w:val="0"/>
            <w:color w:val="000000"/>
            <w:u w:color="000000"/>
          </w:rPr>
          <w:t>.</w:t>
        </w:r>
        <w:r>
          <w:rPr>
            <w:noProof/>
            <w:snapToGrid w:val="0"/>
            <w:color w:val="000000"/>
            <w:u w:color="000000"/>
          </w:rPr>
          <w:t xml:space="preserve"> 2013</w:t>
        </w:r>
      </w:hyperlink>
      <w:r>
        <w:rPr>
          <w:noProof/>
          <w:snapToGrid w:val="0"/>
          <w:color w:val="000000"/>
          <w:u w:color="000000"/>
        </w:rPr>
        <w:t>)</w:t>
      </w:r>
      <w:r w:rsidR="00EF5C6D">
        <w:rPr>
          <w:snapToGrid w:val="0"/>
          <w:color w:val="000000"/>
          <w:u w:color="000000"/>
        </w:rPr>
        <w:fldChar w:fldCharType="end"/>
      </w:r>
      <w:r w:rsidRPr="009F01A5">
        <w:rPr>
          <w:snapToGrid w:val="0"/>
          <w:color w:val="000000"/>
          <w:u w:color="000000"/>
        </w:rPr>
        <w:t>.</w:t>
      </w:r>
      <w:r>
        <w:rPr>
          <w:snapToGrid w:val="0"/>
          <w:color w:val="000000"/>
          <w:u w:color="000000"/>
        </w:rPr>
        <w:t xml:space="preserve"> Further assessment on the likelihood of Mn toxicity indicated that the residual Mn c</w:t>
      </w:r>
      <w:r w:rsidRPr="009F01A5">
        <w:rPr>
          <w:snapToGrid w:val="0"/>
          <w:color w:val="000000"/>
          <w:u w:color="000000"/>
        </w:rPr>
        <w:t xml:space="preserve">oncentrations in the distillate were at levels that could inhibit the growth of </w:t>
      </w:r>
      <w:r w:rsidRPr="009F01A5">
        <w:rPr>
          <w:i/>
          <w:snapToGrid w:val="0"/>
          <w:color w:val="000000"/>
          <w:u w:color="000000"/>
        </w:rPr>
        <w:t>H. viridissima</w:t>
      </w:r>
      <w:r w:rsidRPr="009F01A5">
        <w:rPr>
          <w:snapToGrid w:val="0"/>
          <w:color w:val="000000"/>
          <w:u w:color="000000"/>
        </w:rPr>
        <w:t>,</w:t>
      </w:r>
      <w:r w:rsidRPr="009F01A5">
        <w:rPr>
          <w:i/>
          <w:snapToGrid w:val="0"/>
          <w:color w:val="000000"/>
          <w:u w:color="000000"/>
        </w:rPr>
        <w:t xml:space="preserve"> </w:t>
      </w:r>
      <w:r w:rsidR="00B95D9B">
        <w:rPr>
          <w:snapToGrid w:val="0"/>
          <w:color w:val="000000"/>
          <w:u w:color="000000"/>
        </w:rPr>
        <w:t>but</w:t>
      </w:r>
      <w:r w:rsidR="00B95D9B" w:rsidRPr="009F01A5">
        <w:rPr>
          <w:snapToGrid w:val="0"/>
          <w:color w:val="000000"/>
          <w:u w:color="000000"/>
        </w:rPr>
        <w:t xml:space="preserve"> </w:t>
      </w:r>
      <w:r w:rsidRPr="009F01A5">
        <w:rPr>
          <w:snapToGrid w:val="0"/>
          <w:color w:val="000000"/>
          <w:u w:color="000000"/>
        </w:rPr>
        <w:t xml:space="preserve">further data </w:t>
      </w:r>
      <w:r w:rsidR="00B95D9B">
        <w:rPr>
          <w:snapToGrid w:val="0"/>
          <w:color w:val="000000"/>
          <w:u w:color="000000"/>
        </w:rPr>
        <w:t>we</w:t>
      </w:r>
      <w:r w:rsidR="00B95D9B" w:rsidRPr="009F01A5">
        <w:rPr>
          <w:snapToGrid w:val="0"/>
          <w:color w:val="000000"/>
          <w:u w:color="000000"/>
        </w:rPr>
        <w:t xml:space="preserve">re </w:t>
      </w:r>
      <w:r w:rsidRPr="009F01A5">
        <w:rPr>
          <w:snapToGrid w:val="0"/>
          <w:color w:val="000000"/>
          <w:u w:color="000000"/>
        </w:rPr>
        <w:t xml:space="preserve">needed to </w:t>
      </w:r>
      <w:r w:rsidR="00B95D9B">
        <w:rPr>
          <w:snapToGrid w:val="0"/>
          <w:color w:val="000000"/>
          <w:u w:color="000000"/>
        </w:rPr>
        <w:t xml:space="preserve">fully </w:t>
      </w:r>
      <w:r w:rsidRPr="009F01A5">
        <w:rPr>
          <w:snapToGrid w:val="0"/>
          <w:color w:val="000000"/>
          <w:u w:color="000000"/>
        </w:rPr>
        <w:t>assess the risk of Mn in low pH</w:t>
      </w:r>
      <w:r>
        <w:rPr>
          <w:snapToGrid w:val="0"/>
          <w:color w:val="000000"/>
          <w:u w:color="000000"/>
        </w:rPr>
        <w:t>,</w:t>
      </w:r>
      <w:r w:rsidRPr="009F01A5">
        <w:rPr>
          <w:snapToGrid w:val="0"/>
          <w:color w:val="000000"/>
          <w:u w:color="000000"/>
        </w:rPr>
        <w:t xml:space="preserve"> soft waters</w:t>
      </w:r>
      <w:r>
        <w:rPr>
          <w:snapToGrid w:val="0"/>
          <w:color w:val="000000"/>
          <w:u w:color="000000"/>
        </w:rPr>
        <w:t xml:space="preserve"> (</w:t>
      </w:r>
      <w:r w:rsidR="00954DF0">
        <w:rPr>
          <w:snapToGrid w:val="0"/>
          <w:color w:val="000000"/>
          <w:u w:color="000000"/>
        </w:rPr>
        <w:t>Harford et al</w:t>
      </w:r>
      <w:r w:rsidR="00F94612">
        <w:rPr>
          <w:snapToGrid w:val="0"/>
          <w:color w:val="000000"/>
          <w:u w:color="000000"/>
        </w:rPr>
        <w:t>.</w:t>
      </w:r>
      <w:r w:rsidR="00954DF0">
        <w:rPr>
          <w:snapToGrid w:val="0"/>
          <w:color w:val="000000"/>
          <w:u w:color="000000"/>
        </w:rPr>
        <w:t xml:space="preserve"> 2014</w:t>
      </w:r>
      <w:r>
        <w:rPr>
          <w:snapToGrid w:val="0"/>
          <w:color w:val="000000"/>
          <w:u w:color="000000"/>
        </w:rPr>
        <w:t>)</w:t>
      </w:r>
      <w:r w:rsidRPr="009F01A5">
        <w:rPr>
          <w:snapToGrid w:val="0"/>
          <w:color w:val="000000"/>
          <w:u w:color="000000"/>
        </w:rPr>
        <w:t>.</w:t>
      </w:r>
    </w:p>
    <w:p w:rsidR="001C328B" w:rsidRDefault="00472A74" w:rsidP="00472A74">
      <w:pPr>
        <w:rPr>
          <w:snapToGrid w:val="0"/>
          <w:color w:val="000000"/>
          <w:u w:color="000000"/>
        </w:rPr>
      </w:pPr>
      <w:r>
        <w:rPr>
          <w:snapToGrid w:val="0"/>
          <w:color w:val="000000"/>
          <w:u w:color="000000"/>
        </w:rPr>
        <w:t>The full-scale brine concentrator plant at Ranger was commissioned in September 2013 and the electrical conductivity of the distillate stabilised in early October 2013. The aims of the present study were to assess the toxicity of a distillate from the full-scale brine concentrator plant, and to identify the cause/s of any observed effects.</w:t>
      </w:r>
    </w:p>
    <w:p w:rsidR="001C328B" w:rsidRDefault="001C328B">
      <w:pPr>
        <w:spacing w:after="0" w:line="240" w:lineRule="auto"/>
        <w:jc w:val="left"/>
        <w:rPr>
          <w:snapToGrid w:val="0"/>
          <w:color w:val="000000"/>
          <w:u w:color="000000"/>
        </w:rPr>
      </w:pPr>
      <w:r>
        <w:rPr>
          <w:snapToGrid w:val="0"/>
          <w:color w:val="000000"/>
          <w:u w:color="000000"/>
        </w:rPr>
        <w:br w:type="page"/>
      </w:r>
    </w:p>
    <w:p w:rsidR="00885B0A" w:rsidRDefault="00472A74" w:rsidP="001C328B">
      <w:pPr>
        <w:pStyle w:val="Heading1"/>
      </w:pPr>
      <w:bookmarkStart w:id="30" w:name="_Toc409702658"/>
      <w:proofErr w:type="gramStart"/>
      <w:r>
        <w:t xml:space="preserve">2 </w:t>
      </w:r>
      <w:r w:rsidR="001C328B">
        <w:t xml:space="preserve"> </w:t>
      </w:r>
      <w:r>
        <w:t>Method</w:t>
      </w:r>
      <w:bookmarkEnd w:id="30"/>
      <w:proofErr w:type="gramEnd"/>
    </w:p>
    <w:p w:rsidR="00CD79EE" w:rsidRDefault="00CD79EE" w:rsidP="001C328B">
      <w:pPr>
        <w:pStyle w:val="Heading2"/>
        <w:rPr>
          <w:snapToGrid w:val="0"/>
          <w:u w:color="000000"/>
        </w:rPr>
      </w:pPr>
      <w:bookmarkStart w:id="31" w:name="_Toc409702227"/>
      <w:bookmarkStart w:id="32" w:name="_Toc409702659"/>
      <w:proofErr w:type="gramStart"/>
      <w:r>
        <w:rPr>
          <w:snapToGrid w:val="0"/>
          <w:u w:color="000000"/>
        </w:rPr>
        <w:t>2.1</w:t>
      </w:r>
      <w:r w:rsidR="001C328B">
        <w:rPr>
          <w:snapToGrid w:val="0"/>
          <w:u w:color="000000"/>
        </w:rPr>
        <w:t xml:space="preserve"> </w:t>
      </w:r>
      <w:r>
        <w:rPr>
          <w:snapToGrid w:val="0"/>
          <w:u w:color="000000"/>
        </w:rPr>
        <w:t xml:space="preserve"> Test</w:t>
      </w:r>
      <w:proofErr w:type="gramEnd"/>
      <w:r>
        <w:rPr>
          <w:snapToGrid w:val="0"/>
          <w:u w:color="000000"/>
        </w:rPr>
        <w:t xml:space="preserve"> water</w:t>
      </w:r>
      <w:bookmarkEnd w:id="31"/>
      <w:bookmarkEnd w:id="32"/>
    </w:p>
    <w:p w:rsidR="00472A74" w:rsidRDefault="00472A74" w:rsidP="00472A74">
      <w:pPr>
        <w:rPr>
          <w:snapToGrid w:val="0"/>
          <w:color w:val="000000"/>
          <w:u w:color="000000"/>
        </w:rPr>
      </w:pPr>
      <w:r>
        <w:rPr>
          <w:snapToGrid w:val="0"/>
          <w:color w:val="000000"/>
          <w:u w:color="000000"/>
        </w:rPr>
        <w:t>On 7 October 2013, following the stabilisation of distillate water quality, samples of the distillate were collected in glass</w:t>
      </w:r>
      <w:r w:rsidR="00682834">
        <w:rPr>
          <w:snapToGrid w:val="0"/>
          <w:color w:val="000000"/>
          <w:u w:color="000000"/>
        </w:rPr>
        <w:t xml:space="preserve"> with Teflon septum lid</w:t>
      </w:r>
      <w:r>
        <w:rPr>
          <w:snapToGrid w:val="0"/>
          <w:color w:val="000000"/>
          <w:u w:color="000000"/>
        </w:rPr>
        <w:t xml:space="preserve"> and plastic containers, including samples for Volatile and semi-Volatile Organic Compound analysis (VOCs and </w:t>
      </w:r>
      <w:proofErr w:type="spellStart"/>
      <w:r>
        <w:rPr>
          <w:snapToGrid w:val="0"/>
          <w:color w:val="000000"/>
          <w:u w:color="000000"/>
        </w:rPr>
        <w:t>sVOCs</w:t>
      </w:r>
      <w:proofErr w:type="spellEnd"/>
      <w:r>
        <w:rPr>
          <w:snapToGrid w:val="0"/>
          <w:color w:val="000000"/>
          <w:u w:color="000000"/>
        </w:rPr>
        <w:t xml:space="preserve"> measured by Gas Chromatograph-Mass Spectrometry, GC-MS). The samples were transported to the Darwin laboratory and immediately measured for dissolved oxygen, pH and electrical conductivity (EC). The plastic containers were sub-sampled for a full-suite of metals and major ions</w:t>
      </w:r>
      <w:r w:rsidR="00917E7C">
        <w:rPr>
          <w:snapToGrid w:val="0"/>
          <w:color w:val="000000"/>
          <w:u w:color="000000"/>
        </w:rPr>
        <w:t xml:space="preserve"> by ICP-MS/OES (</w:t>
      </w:r>
      <w:proofErr w:type="spellStart"/>
      <w:r w:rsidR="00917E7C">
        <w:rPr>
          <w:snapToGrid w:val="0"/>
          <w:color w:val="000000"/>
          <w:u w:color="000000"/>
        </w:rPr>
        <w:t>Envirolab</w:t>
      </w:r>
      <w:proofErr w:type="spellEnd"/>
      <w:r w:rsidR="00917E7C">
        <w:rPr>
          <w:snapToGrid w:val="0"/>
          <w:color w:val="000000"/>
          <w:u w:color="000000"/>
        </w:rPr>
        <w:t xml:space="preserve">, </w:t>
      </w:r>
      <w:r w:rsidR="007E407B">
        <w:rPr>
          <w:snapToGrid w:val="0"/>
          <w:color w:val="000000"/>
          <w:u w:color="000000"/>
        </w:rPr>
        <w:t xml:space="preserve">Chatswood, </w:t>
      </w:r>
      <w:proofErr w:type="gramStart"/>
      <w:r w:rsidR="007E407B">
        <w:rPr>
          <w:snapToGrid w:val="0"/>
          <w:color w:val="000000"/>
          <w:u w:color="000000"/>
        </w:rPr>
        <w:t>NSW</w:t>
      </w:r>
      <w:proofErr w:type="gramEnd"/>
      <w:r w:rsidR="00917E7C">
        <w:rPr>
          <w:snapToGrid w:val="0"/>
          <w:color w:val="000000"/>
          <w:u w:color="000000"/>
        </w:rPr>
        <w:t>)</w:t>
      </w:r>
      <w:r>
        <w:rPr>
          <w:snapToGrid w:val="0"/>
          <w:color w:val="000000"/>
          <w:u w:color="000000"/>
        </w:rPr>
        <w:t>.</w:t>
      </w:r>
      <w:r w:rsidR="00917E7C" w:rsidRPr="00917E7C">
        <w:t xml:space="preserve"> </w:t>
      </w:r>
      <w:r w:rsidR="00917E7C">
        <w:t>A</w:t>
      </w:r>
      <w:r w:rsidR="00917E7C" w:rsidRPr="003E7613">
        <w:t>dditional sub</w:t>
      </w:r>
      <w:r w:rsidR="00917E7C">
        <w:t>-</w:t>
      </w:r>
      <w:r w:rsidR="00917E7C" w:rsidRPr="003E7613">
        <w:t xml:space="preserve">samples were </w:t>
      </w:r>
      <w:r w:rsidR="00917E7C">
        <w:t>analysed for</w:t>
      </w:r>
      <w:r w:rsidR="00917E7C" w:rsidRPr="003E7613">
        <w:t xml:space="preserve"> </w:t>
      </w:r>
      <w:r w:rsidR="00917E7C">
        <w:t>alkalinity (APHA2320B),</w:t>
      </w:r>
      <w:r w:rsidR="00917E7C" w:rsidRPr="003E7613">
        <w:t xml:space="preserve"> nitrate, phosphate</w:t>
      </w:r>
      <w:r w:rsidR="00917E7C">
        <w:t xml:space="preserve"> and</w:t>
      </w:r>
      <w:r w:rsidR="00917E7C" w:rsidRPr="003E7613">
        <w:t xml:space="preserve"> ammonia (</w:t>
      </w:r>
      <w:proofErr w:type="spellStart"/>
      <w:r w:rsidR="00917E7C" w:rsidRPr="003E7613">
        <w:t>Colourimetric</w:t>
      </w:r>
      <w:proofErr w:type="spellEnd"/>
      <w:r w:rsidR="00917E7C" w:rsidRPr="003E7613">
        <w:t xml:space="preserve"> methods, EPA 353.2, EPA 365.1, </w:t>
      </w:r>
      <w:proofErr w:type="gramStart"/>
      <w:r w:rsidR="00917E7C" w:rsidRPr="003E7613">
        <w:t>EPA</w:t>
      </w:r>
      <w:proofErr w:type="gramEnd"/>
      <w:r w:rsidR="00917E7C" w:rsidRPr="003E7613">
        <w:t xml:space="preserve"> 350.1).</w:t>
      </w:r>
    </w:p>
    <w:p w:rsidR="00CD79EE" w:rsidRDefault="00CD79EE" w:rsidP="00CD79EE">
      <w:pPr>
        <w:pStyle w:val="Heading3"/>
      </w:pPr>
      <w:bookmarkStart w:id="33" w:name="_Toc318207089"/>
      <w:bookmarkStart w:id="34" w:name="_Toc409702228"/>
      <w:bookmarkStart w:id="35" w:name="_Toc409702660"/>
      <w:proofErr w:type="gramStart"/>
      <w:r>
        <w:t xml:space="preserve">2.2 </w:t>
      </w:r>
      <w:r w:rsidR="00FC4826">
        <w:t xml:space="preserve"> </w:t>
      </w:r>
      <w:r>
        <w:t>Test</w:t>
      </w:r>
      <w:proofErr w:type="gramEnd"/>
      <w:r>
        <w:t xml:space="preserve"> </w:t>
      </w:r>
      <w:proofErr w:type="spellStart"/>
      <w:r>
        <w:t>diluent</w:t>
      </w:r>
      <w:bookmarkEnd w:id="33"/>
      <w:bookmarkEnd w:id="34"/>
      <w:bookmarkEnd w:id="35"/>
      <w:proofErr w:type="spellEnd"/>
    </w:p>
    <w:p w:rsidR="00CD79EE" w:rsidRDefault="008C3376" w:rsidP="00472A74">
      <w:r>
        <w:t>Natural Magela Creek W</w:t>
      </w:r>
      <w:r w:rsidR="00CD79EE">
        <w:t>ater (MCW) was used as the control treatment and for dilution of the distillate samples in all tests, and was obtained from Bowerbird Billabong (latitude 12° 46’ 15’’, longitude 133° 02’ 20’’). This natural water has been extensively characterised and has been used as a diluent in toxicity testing for over 20 years</w:t>
      </w:r>
      <w:r w:rsidR="00CD79EE" w:rsidRPr="00E808F4">
        <w:t xml:space="preserve"> </w:t>
      </w:r>
      <w:r w:rsidR="00CD79EE">
        <w:t xml:space="preserve">in the </w:t>
      </w:r>
      <w:r w:rsidR="00CD79EE" w:rsidRPr="00C5122C">
        <w:rPr>
          <w:b/>
          <w:i/>
        </w:rPr>
        <w:t>eriss</w:t>
      </w:r>
      <w:r w:rsidR="00CD79EE">
        <w:t xml:space="preserve"> ecotoxicology laboratory. The water was collected in 20 L acid-washed plastic containers and placed in storage at 4 ± 1°C within 1 h of collection. The water was then transported to </w:t>
      </w:r>
      <w:r w:rsidR="00CD79EE" w:rsidRPr="003A0D2D">
        <w:t xml:space="preserve">the </w:t>
      </w:r>
      <w:r w:rsidR="00CD79EE">
        <w:t xml:space="preserve">laboratory in an air-conditioned vehicle. At the laboratory, it was stored at 4 ± 1°C prior to filtration through 3.0 </w:t>
      </w:r>
      <w:r w:rsidR="00CD79EE">
        <w:rPr>
          <w:rFonts w:ascii="Symbol" w:hAnsi="Symbol"/>
        </w:rPr>
        <w:t></w:t>
      </w:r>
      <w:r w:rsidR="00CD79EE">
        <w:t>m pore size</w:t>
      </w:r>
      <w:r w:rsidR="00CD79EE" w:rsidRPr="00A07BD5">
        <w:t xml:space="preserve"> </w:t>
      </w:r>
      <w:r w:rsidR="00CD79EE">
        <w:t>(</w:t>
      </w:r>
      <w:proofErr w:type="spellStart"/>
      <w:r w:rsidR="00CD79EE" w:rsidRPr="00A07BD5">
        <w:t>Sartopure</w:t>
      </w:r>
      <w:proofErr w:type="spellEnd"/>
      <w:r w:rsidR="00CD79EE" w:rsidRPr="00A07BD5">
        <w:t xml:space="preserve"> PP2 depth filter </w:t>
      </w:r>
      <w:proofErr w:type="spellStart"/>
      <w:r w:rsidR="00CD79EE" w:rsidRPr="00A07BD5">
        <w:t>MidiCaps</w:t>
      </w:r>
      <w:proofErr w:type="spellEnd"/>
      <w:r w:rsidR="00CD79EE">
        <w:t xml:space="preserve">, Sartorius, </w:t>
      </w:r>
      <w:proofErr w:type="spellStart"/>
      <w:r w:rsidR="00CD79EE" w:rsidRPr="00A07BD5">
        <w:t>G</w:t>
      </w:r>
      <w:r w:rsidR="00CD79EE">
        <w:t>ö</w:t>
      </w:r>
      <w:r w:rsidR="00CD79EE" w:rsidRPr="00A07BD5">
        <w:t>ttingen</w:t>
      </w:r>
      <w:proofErr w:type="spellEnd"/>
      <w:r w:rsidR="00CD79EE">
        <w:t>, Germany)</w:t>
      </w:r>
      <w:r w:rsidR="00CD79EE" w:rsidRPr="00A07BD5">
        <w:t xml:space="preserve"> </w:t>
      </w:r>
      <w:r w:rsidR="00CD79EE">
        <w:t xml:space="preserve">within 3 days of collection. </w:t>
      </w:r>
      <w:r w:rsidR="00CD79EE" w:rsidRPr="00E34B35">
        <w:t>Throughout the testing period</w:t>
      </w:r>
      <w:r w:rsidR="00CD79EE">
        <w:t>,</w:t>
      </w:r>
      <w:r w:rsidR="00CD79EE" w:rsidRPr="00E34B35">
        <w:t xml:space="preserve"> the MCW had a pH of </w:t>
      </w:r>
      <w:r w:rsidR="00B01630">
        <w:t>6.2-6.8</w:t>
      </w:r>
      <w:r w:rsidR="00CD79EE" w:rsidRPr="00E34B35">
        <w:t xml:space="preserve"> units, a</w:t>
      </w:r>
      <w:r w:rsidR="00CD79EE">
        <w:t>n</w:t>
      </w:r>
      <w:r w:rsidR="00CD79EE" w:rsidRPr="00E34B35">
        <w:t xml:space="preserve"> </w:t>
      </w:r>
      <w:r w:rsidR="00CD79EE">
        <w:t>EC</w:t>
      </w:r>
      <w:r w:rsidR="00CD79EE" w:rsidRPr="00E34B35">
        <w:t xml:space="preserve"> of </w:t>
      </w:r>
      <w:r w:rsidR="00B01630">
        <w:t>16-27</w:t>
      </w:r>
      <w:r w:rsidR="00CD79EE" w:rsidRPr="00E34B35">
        <w:t xml:space="preserve"> </w:t>
      </w:r>
      <w:r w:rsidR="00CD79EE" w:rsidRPr="00E34B35">
        <w:rPr>
          <w:rFonts w:ascii="Symbol" w:hAnsi="Symbol"/>
        </w:rPr>
        <w:t></w:t>
      </w:r>
      <w:r w:rsidR="00CD79EE" w:rsidRPr="00E34B35">
        <w:t>S cm</w:t>
      </w:r>
      <w:r w:rsidR="00CD79EE" w:rsidRPr="00E34B35">
        <w:rPr>
          <w:snapToGrid w:val="0"/>
          <w:color w:val="000000"/>
          <w:position w:val="5"/>
          <w:sz w:val="15"/>
          <w:szCs w:val="0"/>
          <w:u w:color="000000"/>
        </w:rPr>
        <w:t>-1</w:t>
      </w:r>
      <w:r w:rsidR="00CD79EE" w:rsidRPr="00E34B35">
        <w:t xml:space="preserve"> and </w:t>
      </w:r>
      <w:r w:rsidR="00CD79EE">
        <w:t>DO</w:t>
      </w:r>
      <w:r w:rsidR="00CD79EE" w:rsidRPr="00E34B35">
        <w:t xml:space="preserve"> of </w:t>
      </w:r>
      <w:r w:rsidR="00723363">
        <w:t>≥85</w:t>
      </w:r>
      <w:r w:rsidR="00CD79EE" w:rsidRPr="00E34B35">
        <w:t>%</w:t>
      </w:r>
      <w:r w:rsidR="00CD79EE">
        <w:t xml:space="preserve"> saturation</w:t>
      </w:r>
      <w:r w:rsidR="00CD79EE" w:rsidRPr="00E34B35">
        <w:t>.</w:t>
      </w:r>
    </w:p>
    <w:p w:rsidR="00917E7C" w:rsidRDefault="00917E7C" w:rsidP="00472A74">
      <w:pPr>
        <w:rPr>
          <w:snapToGrid w:val="0"/>
          <w:color w:val="000000"/>
          <w:u w:color="000000"/>
        </w:rPr>
      </w:pPr>
      <w:r>
        <w:t>Diluent water was sub-sampled for physi</w:t>
      </w:r>
      <w:r w:rsidR="00B202E3">
        <w:t>c</w:t>
      </w:r>
      <w:r>
        <w:t xml:space="preserve">o-chemical analyses. Specifically pH, DO, EC and DOC were measured in-house. </w:t>
      </w:r>
      <w:r w:rsidRPr="003E7613">
        <w:t>Additional sub</w:t>
      </w:r>
      <w:r>
        <w:t>-</w:t>
      </w:r>
      <w:r w:rsidRPr="003E7613">
        <w:t xml:space="preserve">samples were </w:t>
      </w:r>
      <w:r>
        <w:t xml:space="preserve">analysed </w:t>
      </w:r>
      <w:r w:rsidR="00A43A5B">
        <w:t xml:space="preserve">at </w:t>
      </w:r>
      <w:proofErr w:type="spellStart"/>
      <w:r w:rsidR="00A43A5B">
        <w:t>Envirolab</w:t>
      </w:r>
      <w:proofErr w:type="spellEnd"/>
      <w:r w:rsidR="00A43A5B" w:rsidRPr="003E7613">
        <w:t xml:space="preserve"> </w:t>
      </w:r>
      <w:r>
        <w:t>for</w:t>
      </w:r>
      <w:r w:rsidRPr="003E7613">
        <w:t xml:space="preserve"> alkalinity (APHA2320B), a limited metal and major ion suite (totals only; Al, </w:t>
      </w:r>
      <w:proofErr w:type="spellStart"/>
      <w:r w:rsidRPr="003E7613">
        <w:t>Cd</w:t>
      </w:r>
      <w:proofErr w:type="spellEnd"/>
      <w:r w:rsidRPr="003E7613">
        <w:t xml:space="preserve">, Co, C, Cu, Fe, </w:t>
      </w:r>
      <w:proofErr w:type="spellStart"/>
      <w:r w:rsidRPr="003E7613">
        <w:t>Mn</w:t>
      </w:r>
      <w:proofErr w:type="spellEnd"/>
      <w:r w:rsidRPr="003E7613">
        <w:t xml:space="preserve">, Ni, </w:t>
      </w:r>
      <w:proofErr w:type="spellStart"/>
      <w:r w:rsidRPr="003E7613">
        <w:t>Pb</w:t>
      </w:r>
      <w:proofErr w:type="spellEnd"/>
      <w:r w:rsidRPr="003E7613">
        <w:t>, Se, U, Zn, Ca, Mg, Na, SO</w:t>
      </w:r>
      <w:r w:rsidRPr="003E7613">
        <w:rPr>
          <w:vertAlign w:val="subscript"/>
        </w:rPr>
        <w:t>4</w:t>
      </w:r>
      <w:r w:rsidRPr="003E7613">
        <w:t xml:space="preserve"> (analysed as S and converted)), nitrate, phosphate</w:t>
      </w:r>
      <w:r>
        <w:t xml:space="preserve"> and</w:t>
      </w:r>
      <w:r w:rsidRPr="003E7613">
        <w:t xml:space="preserve"> ammonia (</w:t>
      </w:r>
      <w:proofErr w:type="spellStart"/>
      <w:r w:rsidRPr="003E7613">
        <w:t>Colourimetric</w:t>
      </w:r>
      <w:proofErr w:type="spellEnd"/>
      <w:r w:rsidRPr="003E7613">
        <w:t xml:space="preserve"> methods, EPA 353.2, EPA 365.1, </w:t>
      </w:r>
      <w:r w:rsidR="00747BF9">
        <w:br/>
      </w:r>
      <w:r w:rsidRPr="003E7613">
        <w:t>EPA 350.1).</w:t>
      </w:r>
    </w:p>
    <w:p w:rsidR="00CD79EE" w:rsidRDefault="00CD79EE" w:rsidP="00CD79EE">
      <w:pPr>
        <w:pStyle w:val="Heading3"/>
      </w:pPr>
      <w:bookmarkStart w:id="36" w:name="_Toc409702229"/>
      <w:bookmarkStart w:id="37" w:name="_Toc409702661"/>
      <w:proofErr w:type="gramStart"/>
      <w:r>
        <w:t>2.3</w:t>
      </w:r>
      <w:r w:rsidR="00FC4826">
        <w:t xml:space="preserve"> </w:t>
      </w:r>
      <w:r>
        <w:t xml:space="preserve"> Toxicity</w:t>
      </w:r>
      <w:proofErr w:type="gramEnd"/>
      <w:r>
        <w:t xml:space="preserve"> tests</w:t>
      </w:r>
      <w:bookmarkEnd w:id="36"/>
      <w:bookmarkEnd w:id="37"/>
    </w:p>
    <w:p w:rsidR="00472A74" w:rsidRDefault="00472A74" w:rsidP="00472A74">
      <w:r>
        <w:t>F</w:t>
      </w:r>
      <w:r w:rsidRPr="0041427C">
        <w:t xml:space="preserve">ive tropical freshwater species </w:t>
      </w:r>
      <w:r>
        <w:t xml:space="preserve">were used to test the toxicity of the distillate, using the standard protocols described in </w:t>
      </w:r>
      <w:proofErr w:type="spellStart"/>
      <w:r>
        <w:t>Reithmuller</w:t>
      </w:r>
      <w:proofErr w:type="spellEnd"/>
      <w:r>
        <w:t xml:space="preserve"> et al</w:t>
      </w:r>
      <w:r w:rsidR="00F75498">
        <w:t>.</w:t>
      </w:r>
      <w:r>
        <w:t xml:space="preserve"> (2003; Table 1). The exposure regimes differed for the five species, thus:</w:t>
      </w:r>
    </w:p>
    <w:p w:rsidR="00472A74" w:rsidRDefault="00472A74" w:rsidP="00472A74">
      <w:pPr>
        <w:pStyle w:val="ListParagraph"/>
        <w:numPr>
          <w:ilvl w:val="0"/>
          <w:numId w:val="26"/>
        </w:numPr>
      </w:pPr>
      <w:r>
        <w:rPr>
          <w:i/>
        </w:rPr>
        <w:t>Hydra</w:t>
      </w:r>
      <w:r w:rsidRPr="00D678C4">
        <w:rPr>
          <w:i/>
        </w:rPr>
        <w:t xml:space="preserve"> viridissima </w:t>
      </w:r>
      <w:r>
        <w:t>and</w:t>
      </w:r>
      <w:r w:rsidRPr="00D678C4">
        <w:rPr>
          <w:i/>
        </w:rPr>
        <w:t xml:space="preserve"> M. macleayi</w:t>
      </w:r>
      <w:r>
        <w:t>,</w:t>
      </w:r>
      <w:r w:rsidRPr="0041427C">
        <w:t xml:space="preserve"> </w:t>
      </w:r>
      <w:r>
        <w:t>were exposed</w:t>
      </w:r>
      <w:r w:rsidRPr="0041427C">
        <w:t xml:space="preserve"> to a limited concentration range of the distillate</w:t>
      </w:r>
      <w:r>
        <w:t xml:space="preserve"> diluted in Magela Creek Water</w:t>
      </w:r>
      <w:r w:rsidRPr="0041427C">
        <w:t xml:space="preserve"> (</w:t>
      </w:r>
      <w:r>
        <w:t xml:space="preserve">MCW; </w:t>
      </w:r>
      <w:r w:rsidRPr="0041427C">
        <w:t>0, 25, 50 and 100%</w:t>
      </w:r>
      <w:r>
        <w:t>). Additionally, an undiluted sample of distillate was amended by</w:t>
      </w:r>
      <w:r w:rsidRPr="0041427C">
        <w:t xml:space="preserve"> </w:t>
      </w:r>
      <w:r>
        <w:t>adding Ca, Na and</w:t>
      </w:r>
      <w:r w:rsidR="002335FA">
        <w:t xml:space="preserve"> </w:t>
      </w:r>
      <w:r>
        <w:t xml:space="preserve">K at </w:t>
      </w:r>
      <w:r w:rsidRPr="0041427C">
        <w:t>0.5, 1.0 and 0.4 mg L</w:t>
      </w:r>
      <w:r w:rsidRPr="00D678C4">
        <w:rPr>
          <w:snapToGrid w:val="0"/>
          <w:color w:val="000000"/>
          <w:position w:val="5"/>
          <w:sz w:val="15"/>
          <w:szCs w:val="0"/>
          <w:u w:color="000000"/>
        </w:rPr>
        <w:t>-1</w:t>
      </w:r>
      <w:r w:rsidRPr="0041427C">
        <w:t>, res</w:t>
      </w:r>
      <w:r>
        <w:t>pectively (termed “100% amended”). The concentrations of the added Ca, Na and K are representative of those measured in Magela Creek and were added to determine whether the adverse effects observed in the pilot-plant study</w:t>
      </w:r>
      <w:r w:rsidRPr="00584ABD">
        <w:t xml:space="preserve"> </w:t>
      </w:r>
      <w:r w:rsidR="00072B5A">
        <w:t>could be reversed</w:t>
      </w:r>
      <w:r>
        <w:t>. Magnesium was not added because the distillate from the pilot-</w:t>
      </w:r>
      <w:r w:rsidR="007E407B">
        <w:t xml:space="preserve">scale </w:t>
      </w:r>
      <w:r>
        <w:t>plant contained residual Mg that was similar to concentrations measured in the creek</w:t>
      </w:r>
      <w:r w:rsidR="00CB32C4">
        <w:t>, ~0.5 mg L</w:t>
      </w:r>
      <w:r w:rsidR="00CB32C4" w:rsidRPr="00CB32C4">
        <w:rPr>
          <w:snapToGrid w:val="0"/>
          <w:color w:val="000000"/>
          <w:position w:val="5"/>
          <w:sz w:val="15"/>
          <w:szCs w:val="0"/>
          <w:u w:color="000000"/>
        </w:rPr>
        <w:t>-1</w:t>
      </w:r>
      <w:r w:rsidR="00CB32C4">
        <w:rPr>
          <w:snapToGrid w:val="0"/>
          <w:color w:val="000000"/>
          <w:szCs w:val="0"/>
          <w:u w:color="000000"/>
        </w:rPr>
        <w:t xml:space="preserve"> Table </w:t>
      </w:r>
      <w:r w:rsidR="000A5342">
        <w:rPr>
          <w:snapToGrid w:val="0"/>
          <w:color w:val="000000"/>
          <w:szCs w:val="0"/>
          <w:u w:color="000000"/>
        </w:rPr>
        <w:t>2</w:t>
      </w:r>
      <w:r w:rsidR="00CB32C4">
        <w:rPr>
          <w:snapToGrid w:val="0"/>
          <w:color w:val="000000"/>
          <w:szCs w:val="0"/>
          <w:u w:color="000000"/>
        </w:rPr>
        <w:t>)</w:t>
      </w:r>
      <w:r>
        <w:t>.</w:t>
      </w:r>
      <w:r w:rsidR="00CB32C4">
        <w:t xml:space="preserve"> </w:t>
      </w:r>
      <w:r w:rsidR="00832227">
        <w:t>This differed from d</w:t>
      </w:r>
      <w:r w:rsidR="00CB32C4">
        <w:t xml:space="preserve">istillate </w:t>
      </w:r>
      <w:r w:rsidR="00832227">
        <w:t>produced by</w:t>
      </w:r>
      <w:r w:rsidR="00CB32C4">
        <w:t xml:space="preserve"> the full-scale plant</w:t>
      </w:r>
      <w:r w:rsidR="00832227">
        <w:t>, which</w:t>
      </w:r>
      <w:r w:rsidR="00CB32C4">
        <w:t xml:space="preserve"> contained Mg</w:t>
      </w:r>
      <w:r w:rsidR="00832227">
        <w:t xml:space="preserve"> &lt;0.1 mg L</w:t>
      </w:r>
      <w:r w:rsidR="00832227" w:rsidRPr="00832227">
        <w:rPr>
          <w:snapToGrid w:val="0"/>
          <w:color w:val="000000"/>
          <w:position w:val="5"/>
          <w:sz w:val="15"/>
          <w:szCs w:val="0"/>
          <w:u w:color="000000"/>
        </w:rPr>
        <w:t>-1</w:t>
      </w:r>
      <w:r w:rsidR="00832227">
        <w:rPr>
          <w:snapToGrid w:val="0"/>
          <w:color w:val="000000"/>
          <w:szCs w:val="0"/>
          <w:u w:color="000000"/>
        </w:rPr>
        <w:t>.</w:t>
      </w:r>
    </w:p>
    <w:p w:rsidR="00472A74" w:rsidRDefault="00472A74" w:rsidP="001A25B5">
      <w:pPr>
        <w:pStyle w:val="ListParagraph"/>
        <w:numPr>
          <w:ilvl w:val="0"/>
          <w:numId w:val="26"/>
        </w:numPr>
        <w:ind w:left="284" w:hanging="284"/>
      </w:pPr>
      <w:r w:rsidRPr="00D678C4">
        <w:rPr>
          <w:i/>
        </w:rPr>
        <w:t>Chlorella</w:t>
      </w:r>
      <w:r w:rsidRPr="0041427C">
        <w:t xml:space="preserve"> sp.</w:t>
      </w:r>
      <w:r>
        <w:t xml:space="preserve">, </w:t>
      </w:r>
      <w:r w:rsidRPr="00D678C4">
        <w:rPr>
          <w:i/>
        </w:rPr>
        <w:t xml:space="preserve">L. aequinoctialis </w:t>
      </w:r>
      <w:r>
        <w:t xml:space="preserve">and </w:t>
      </w:r>
      <w:r w:rsidRPr="00D678C4">
        <w:rPr>
          <w:i/>
        </w:rPr>
        <w:t>M. mogurnda</w:t>
      </w:r>
      <w:r>
        <w:t>, were</w:t>
      </w:r>
      <w:r w:rsidRPr="00D678C4">
        <w:rPr>
          <w:i/>
        </w:rPr>
        <w:t xml:space="preserve"> </w:t>
      </w:r>
      <w:r>
        <w:t>all initially exposed to 0 and 100% distillate</w:t>
      </w:r>
      <w:r w:rsidR="00072B5A">
        <w:t xml:space="preserve"> treatments </w:t>
      </w:r>
      <w:r w:rsidR="001858C1">
        <w:t>only. T</w:t>
      </w:r>
      <w:r>
        <w:t xml:space="preserve">hese species </w:t>
      </w:r>
      <w:r w:rsidR="001858C1">
        <w:t xml:space="preserve">were expected to </w:t>
      </w:r>
      <w:r>
        <w:t>tolerate the distillate</w:t>
      </w:r>
      <w:r w:rsidR="00240BD5">
        <w:t xml:space="preserve"> based on results from the pilot</w:t>
      </w:r>
      <w:r w:rsidR="00B8338A">
        <w:t>-plant</w:t>
      </w:r>
      <w:r w:rsidR="00240BD5">
        <w:t xml:space="preserve"> study</w:t>
      </w:r>
      <w:r>
        <w:t>. However, toxicity observed in the 100% distillate treatment resulted in repetition of the toxicity tests for</w:t>
      </w:r>
      <w:r w:rsidRPr="00D678C4">
        <w:rPr>
          <w:i/>
        </w:rPr>
        <w:t xml:space="preserve"> L. aequinoctialis </w:t>
      </w:r>
      <w:r>
        <w:t xml:space="preserve">(using </w:t>
      </w:r>
      <w:r w:rsidRPr="0041427C">
        <w:t>0, 25, 50 and 100%</w:t>
      </w:r>
      <w:r>
        <w:t xml:space="preserve">) and </w:t>
      </w:r>
      <w:r w:rsidRPr="00D678C4">
        <w:rPr>
          <w:i/>
        </w:rPr>
        <w:t>M. mogurnda</w:t>
      </w:r>
      <w:r>
        <w:t xml:space="preserve"> (0, 50 and 100%). Both of the repeated toxicity tests included a 100% amended treatment, as used for the other three test species.</w:t>
      </w:r>
    </w:p>
    <w:p w:rsidR="001A25B5" w:rsidRDefault="001A25B5" w:rsidP="001A25B5"/>
    <w:p w:rsidR="00472A74" w:rsidRDefault="00472A74" w:rsidP="00472A74">
      <w:pPr>
        <w:pStyle w:val="tablecaption"/>
      </w:pPr>
      <w:r w:rsidRPr="00FA1D84">
        <w:rPr>
          <w:b/>
        </w:rPr>
        <w:t xml:space="preserve">Table </w:t>
      </w:r>
      <w:r>
        <w:rPr>
          <w:b/>
        </w:rPr>
        <w:t>1</w:t>
      </w:r>
      <w:r w:rsidRPr="00FA1D84">
        <w:rPr>
          <w:b/>
        </w:rPr>
        <w:t xml:space="preserve"> </w:t>
      </w:r>
      <w:r w:rsidRPr="00FA1D84">
        <w:t xml:space="preserve">Details of </w:t>
      </w:r>
      <w:r>
        <w:t xml:space="preserve">toxicity </w:t>
      </w:r>
      <w:r w:rsidRPr="00FA1D84">
        <w:t xml:space="preserve">tests undertaken to assess distillate from the brine concentrator </w:t>
      </w:r>
    </w:p>
    <w:tbl>
      <w:tblPr>
        <w:tblW w:w="8472" w:type="dxa"/>
        <w:tblLayout w:type="fixed"/>
        <w:tblLook w:val="04A0"/>
      </w:tblPr>
      <w:tblGrid>
        <w:gridCol w:w="2943"/>
        <w:gridCol w:w="993"/>
        <w:gridCol w:w="850"/>
        <w:gridCol w:w="992"/>
        <w:gridCol w:w="2694"/>
      </w:tblGrid>
      <w:tr w:rsidR="00472A74" w:rsidRPr="0051599A" w:rsidTr="001A25B5">
        <w:trPr>
          <w:trHeight w:val="366"/>
        </w:trPr>
        <w:tc>
          <w:tcPr>
            <w:tcW w:w="2943" w:type="dxa"/>
            <w:tcBorders>
              <w:top w:val="single" w:sz="4" w:space="0" w:color="auto"/>
              <w:left w:val="nil"/>
              <w:bottom w:val="single" w:sz="4" w:space="0" w:color="auto"/>
              <w:right w:val="nil"/>
            </w:tcBorders>
          </w:tcPr>
          <w:p w:rsidR="00472A74" w:rsidRPr="0051599A" w:rsidRDefault="00DC5E25" w:rsidP="0051599A">
            <w:pPr>
              <w:pStyle w:val="table2"/>
              <w:rPr>
                <w:b/>
              </w:rPr>
            </w:pPr>
            <w:r w:rsidRPr="0051599A">
              <w:rPr>
                <w:b/>
              </w:rPr>
              <w:t>Test organism</w:t>
            </w:r>
          </w:p>
        </w:tc>
        <w:tc>
          <w:tcPr>
            <w:tcW w:w="993" w:type="dxa"/>
            <w:tcBorders>
              <w:top w:val="single" w:sz="4" w:space="0" w:color="auto"/>
              <w:left w:val="nil"/>
              <w:bottom w:val="single" w:sz="4" w:space="0" w:color="auto"/>
              <w:right w:val="nil"/>
            </w:tcBorders>
          </w:tcPr>
          <w:p w:rsidR="00472A74" w:rsidRPr="0051599A" w:rsidRDefault="00DC5E25" w:rsidP="0051599A">
            <w:pPr>
              <w:pStyle w:val="table2"/>
              <w:rPr>
                <w:b/>
              </w:rPr>
            </w:pPr>
            <w:r w:rsidRPr="0051599A">
              <w:rPr>
                <w:b/>
              </w:rPr>
              <w:t>Acute/ Chronic</w:t>
            </w:r>
          </w:p>
        </w:tc>
        <w:tc>
          <w:tcPr>
            <w:tcW w:w="850" w:type="dxa"/>
            <w:tcBorders>
              <w:top w:val="single" w:sz="4" w:space="0" w:color="auto"/>
              <w:left w:val="nil"/>
              <w:bottom w:val="single" w:sz="4" w:space="0" w:color="auto"/>
              <w:right w:val="nil"/>
            </w:tcBorders>
          </w:tcPr>
          <w:p w:rsidR="00472A74" w:rsidRPr="0051599A" w:rsidRDefault="00DC5E25" w:rsidP="0051599A">
            <w:pPr>
              <w:pStyle w:val="table2"/>
              <w:rPr>
                <w:b/>
              </w:rPr>
            </w:pPr>
            <w:r w:rsidRPr="0051599A">
              <w:rPr>
                <w:b/>
              </w:rPr>
              <w:t>Test code</w:t>
            </w:r>
          </w:p>
        </w:tc>
        <w:tc>
          <w:tcPr>
            <w:tcW w:w="992" w:type="dxa"/>
            <w:tcBorders>
              <w:top w:val="single" w:sz="4" w:space="0" w:color="auto"/>
              <w:left w:val="nil"/>
              <w:bottom w:val="single" w:sz="4" w:space="0" w:color="auto"/>
              <w:right w:val="nil"/>
            </w:tcBorders>
          </w:tcPr>
          <w:p w:rsidR="00472A74" w:rsidRPr="0051599A" w:rsidRDefault="00DC5E25" w:rsidP="0051599A">
            <w:pPr>
              <w:pStyle w:val="table2"/>
              <w:rPr>
                <w:b/>
              </w:rPr>
            </w:pPr>
            <w:r w:rsidRPr="0051599A">
              <w:rPr>
                <w:b/>
              </w:rPr>
              <w:t>Date</w:t>
            </w:r>
          </w:p>
        </w:tc>
        <w:tc>
          <w:tcPr>
            <w:tcW w:w="2694" w:type="dxa"/>
            <w:tcBorders>
              <w:top w:val="single" w:sz="4" w:space="0" w:color="auto"/>
              <w:left w:val="nil"/>
              <w:bottom w:val="single" w:sz="4" w:space="0" w:color="auto"/>
              <w:right w:val="nil"/>
            </w:tcBorders>
          </w:tcPr>
          <w:p w:rsidR="00472A74" w:rsidRPr="0051599A" w:rsidRDefault="00DC5E25" w:rsidP="0051599A">
            <w:pPr>
              <w:pStyle w:val="table2"/>
              <w:rPr>
                <w:b/>
              </w:rPr>
            </w:pPr>
            <w:r w:rsidRPr="0051599A">
              <w:rPr>
                <w:b/>
              </w:rPr>
              <w:t>Treatments tested (% Distillate)</w:t>
            </w:r>
          </w:p>
        </w:tc>
      </w:tr>
      <w:tr w:rsidR="00472A74" w:rsidRPr="00FA1D84" w:rsidTr="00472A74">
        <w:trPr>
          <w:trHeight w:val="439"/>
        </w:trPr>
        <w:tc>
          <w:tcPr>
            <w:tcW w:w="2943" w:type="dxa"/>
            <w:tcBorders>
              <w:top w:val="nil"/>
              <w:left w:val="nil"/>
              <w:bottom w:val="nil"/>
              <w:right w:val="nil"/>
            </w:tcBorders>
          </w:tcPr>
          <w:p w:rsidR="00472A74" w:rsidRPr="007A58F2" w:rsidRDefault="00472A74" w:rsidP="00472A74">
            <w:pPr>
              <w:pStyle w:val="table1"/>
            </w:pPr>
            <w:r w:rsidRPr="007A58F2">
              <w:rPr>
                <w:i/>
              </w:rPr>
              <w:t>Chlorella</w:t>
            </w:r>
            <w:r w:rsidRPr="007A58F2">
              <w:t xml:space="preserve"> sp. (unicellular alga)</w:t>
            </w:r>
          </w:p>
        </w:tc>
        <w:tc>
          <w:tcPr>
            <w:tcW w:w="993" w:type="dxa"/>
            <w:tcBorders>
              <w:top w:val="nil"/>
              <w:left w:val="nil"/>
              <w:bottom w:val="nil"/>
              <w:right w:val="nil"/>
            </w:tcBorders>
          </w:tcPr>
          <w:p w:rsidR="00472A74" w:rsidRPr="007A58F2" w:rsidRDefault="00472A74" w:rsidP="00472A74">
            <w:pPr>
              <w:pStyle w:val="table1"/>
            </w:pPr>
            <w:r w:rsidRPr="007A58F2">
              <w:t>Chronic</w:t>
            </w:r>
          </w:p>
        </w:tc>
        <w:tc>
          <w:tcPr>
            <w:tcW w:w="850" w:type="dxa"/>
            <w:tcBorders>
              <w:top w:val="nil"/>
              <w:left w:val="nil"/>
              <w:bottom w:val="nil"/>
              <w:right w:val="nil"/>
            </w:tcBorders>
          </w:tcPr>
          <w:p w:rsidR="00472A74" w:rsidRPr="007A58F2" w:rsidRDefault="00472A74" w:rsidP="00472A74">
            <w:pPr>
              <w:pStyle w:val="table1"/>
            </w:pPr>
            <w:r w:rsidRPr="007A58F2">
              <w:t>1356G</w:t>
            </w:r>
          </w:p>
        </w:tc>
        <w:tc>
          <w:tcPr>
            <w:tcW w:w="992" w:type="dxa"/>
            <w:tcBorders>
              <w:top w:val="nil"/>
              <w:left w:val="nil"/>
              <w:bottom w:val="nil"/>
              <w:right w:val="nil"/>
            </w:tcBorders>
          </w:tcPr>
          <w:p w:rsidR="00472A74" w:rsidRPr="007A58F2" w:rsidRDefault="00472A74" w:rsidP="00472A74">
            <w:pPr>
              <w:pStyle w:val="table1"/>
            </w:pPr>
            <w:r w:rsidRPr="007A58F2">
              <w:t>08/10/13</w:t>
            </w:r>
          </w:p>
        </w:tc>
        <w:tc>
          <w:tcPr>
            <w:tcW w:w="2694" w:type="dxa"/>
            <w:tcBorders>
              <w:top w:val="nil"/>
              <w:left w:val="nil"/>
              <w:bottom w:val="nil"/>
              <w:right w:val="nil"/>
            </w:tcBorders>
          </w:tcPr>
          <w:p w:rsidR="00472A74" w:rsidRPr="007A58F2" w:rsidRDefault="00472A74" w:rsidP="00472A74">
            <w:pPr>
              <w:pStyle w:val="table1"/>
            </w:pPr>
            <w:r w:rsidRPr="007A58F2">
              <w:t>0, 100</w:t>
            </w:r>
          </w:p>
        </w:tc>
      </w:tr>
      <w:tr w:rsidR="00472A74" w:rsidRPr="00FA1D84" w:rsidTr="00472A74">
        <w:trPr>
          <w:trHeight w:val="396"/>
        </w:trPr>
        <w:tc>
          <w:tcPr>
            <w:tcW w:w="2943" w:type="dxa"/>
            <w:tcBorders>
              <w:top w:val="nil"/>
              <w:left w:val="nil"/>
              <w:bottom w:val="nil"/>
              <w:right w:val="nil"/>
            </w:tcBorders>
          </w:tcPr>
          <w:p w:rsidR="00472A74" w:rsidRPr="007A58F2" w:rsidRDefault="00472A74" w:rsidP="00472A74">
            <w:pPr>
              <w:pStyle w:val="table1"/>
            </w:pPr>
            <w:proofErr w:type="spellStart"/>
            <w:r w:rsidRPr="007A58F2">
              <w:rPr>
                <w:i/>
              </w:rPr>
              <w:t>Lemna</w:t>
            </w:r>
            <w:proofErr w:type="spellEnd"/>
            <w:r w:rsidRPr="007A58F2">
              <w:rPr>
                <w:i/>
              </w:rPr>
              <w:t xml:space="preserve"> </w:t>
            </w:r>
            <w:proofErr w:type="spellStart"/>
            <w:r w:rsidRPr="007A58F2">
              <w:rPr>
                <w:i/>
              </w:rPr>
              <w:t>aeqinoctialis</w:t>
            </w:r>
            <w:proofErr w:type="spellEnd"/>
            <w:r w:rsidRPr="007A58F2">
              <w:t xml:space="preserve"> (duckweed)</w:t>
            </w:r>
          </w:p>
        </w:tc>
        <w:tc>
          <w:tcPr>
            <w:tcW w:w="993" w:type="dxa"/>
            <w:tcBorders>
              <w:top w:val="nil"/>
              <w:left w:val="nil"/>
              <w:bottom w:val="nil"/>
              <w:right w:val="nil"/>
            </w:tcBorders>
          </w:tcPr>
          <w:p w:rsidR="00472A74" w:rsidRPr="007A58F2" w:rsidRDefault="00472A74" w:rsidP="00472A74">
            <w:pPr>
              <w:pStyle w:val="table1"/>
            </w:pPr>
            <w:r w:rsidRPr="007A58F2">
              <w:t>Chronic</w:t>
            </w:r>
            <w:r>
              <w:br/>
            </w:r>
            <w:r w:rsidRPr="007A58F2">
              <w:t>Chronic</w:t>
            </w:r>
          </w:p>
        </w:tc>
        <w:tc>
          <w:tcPr>
            <w:tcW w:w="850" w:type="dxa"/>
            <w:tcBorders>
              <w:top w:val="nil"/>
              <w:left w:val="nil"/>
              <w:bottom w:val="nil"/>
              <w:right w:val="nil"/>
            </w:tcBorders>
          </w:tcPr>
          <w:p w:rsidR="00472A74" w:rsidRPr="007A58F2" w:rsidRDefault="00472A74" w:rsidP="00472A74">
            <w:pPr>
              <w:pStyle w:val="table1"/>
            </w:pPr>
            <w:r w:rsidRPr="007A58F2">
              <w:t>1355L</w:t>
            </w:r>
            <w:r>
              <w:br/>
            </w:r>
            <w:r w:rsidRPr="007A58F2">
              <w:t>1362L</w:t>
            </w:r>
          </w:p>
        </w:tc>
        <w:tc>
          <w:tcPr>
            <w:tcW w:w="992" w:type="dxa"/>
            <w:tcBorders>
              <w:top w:val="nil"/>
              <w:left w:val="nil"/>
              <w:bottom w:val="nil"/>
              <w:right w:val="nil"/>
            </w:tcBorders>
          </w:tcPr>
          <w:p w:rsidR="00472A74" w:rsidRPr="007A58F2" w:rsidRDefault="00472A74" w:rsidP="00472A74">
            <w:pPr>
              <w:pStyle w:val="table1"/>
            </w:pPr>
            <w:r w:rsidRPr="007A58F2">
              <w:t>08/10/13</w:t>
            </w:r>
            <w:r>
              <w:br/>
            </w:r>
            <w:r w:rsidRPr="007A58F2">
              <w:t>14/10/13</w:t>
            </w:r>
          </w:p>
        </w:tc>
        <w:tc>
          <w:tcPr>
            <w:tcW w:w="2694" w:type="dxa"/>
            <w:tcBorders>
              <w:top w:val="nil"/>
              <w:left w:val="nil"/>
              <w:bottom w:val="nil"/>
              <w:right w:val="nil"/>
            </w:tcBorders>
          </w:tcPr>
          <w:p w:rsidR="00472A74" w:rsidRPr="007A58F2" w:rsidRDefault="00472A74" w:rsidP="00472A74">
            <w:pPr>
              <w:pStyle w:val="table1"/>
            </w:pPr>
            <w:r w:rsidRPr="007A58F2">
              <w:t>0, 100</w:t>
            </w:r>
            <w:r>
              <w:br/>
            </w:r>
            <w:r w:rsidRPr="007A58F2">
              <w:t>0, 25, 50, 100, 100 (amended)</w:t>
            </w:r>
            <w:r w:rsidRPr="00AD2F35">
              <w:rPr>
                <w:snapToGrid w:val="0"/>
                <w:color w:val="000000"/>
                <w:position w:val="4"/>
                <w:sz w:val="11"/>
                <w:szCs w:val="0"/>
                <w:u w:color="000000"/>
              </w:rPr>
              <w:t>1</w:t>
            </w:r>
            <w:r w:rsidRPr="007A58F2">
              <w:t xml:space="preserve"> </w:t>
            </w:r>
          </w:p>
        </w:tc>
      </w:tr>
      <w:tr w:rsidR="00472A74" w:rsidRPr="00FA1D84" w:rsidTr="00472A74">
        <w:trPr>
          <w:trHeight w:val="396"/>
        </w:trPr>
        <w:tc>
          <w:tcPr>
            <w:tcW w:w="2943" w:type="dxa"/>
            <w:tcBorders>
              <w:top w:val="nil"/>
              <w:left w:val="nil"/>
              <w:bottom w:val="nil"/>
              <w:right w:val="nil"/>
            </w:tcBorders>
          </w:tcPr>
          <w:p w:rsidR="00472A74" w:rsidRPr="007A58F2" w:rsidRDefault="00472A74" w:rsidP="00472A74">
            <w:pPr>
              <w:pStyle w:val="table1"/>
            </w:pPr>
            <w:r w:rsidRPr="007A58F2">
              <w:rPr>
                <w:i/>
              </w:rPr>
              <w:t>Hydra viridissima</w:t>
            </w:r>
            <w:r w:rsidRPr="007A58F2">
              <w:t xml:space="preserve"> (green hydra)</w:t>
            </w:r>
          </w:p>
        </w:tc>
        <w:tc>
          <w:tcPr>
            <w:tcW w:w="993" w:type="dxa"/>
            <w:tcBorders>
              <w:top w:val="nil"/>
              <w:left w:val="nil"/>
              <w:bottom w:val="nil"/>
              <w:right w:val="nil"/>
            </w:tcBorders>
          </w:tcPr>
          <w:p w:rsidR="00472A74" w:rsidRPr="007A58F2" w:rsidRDefault="00472A74" w:rsidP="00472A74">
            <w:pPr>
              <w:pStyle w:val="table1"/>
            </w:pPr>
            <w:r w:rsidRPr="007A58F2">
              <w:t>Chronic</w:t>
            </w:r>
          </w:p>
        </w:tc>
        <w:tc>
          <w:tcPr>
            <w:tcW w:w="850" w:type="dxa"/>
            <w:tcBorders>
              <w:top w:val="nil"/>
              <w:left w:val="nil"/>
              <w:bottom w:val="nil"/>
              <w:right w:val="nil"/>
            </w:tcBorders>
          </w:tcPr>
          <w:p w:rsidR="00472A74" w:rsidRPr="007A58F2" w:rsidRDefault="00472A74" w:rsidP="00472A74">
            <w:pPr>
              <w:pStyle w:val="table1"/>
            </w:pPr>
            <w:r w:rsidRPr="007A58F2">
              <w:t>1352B</w:t>
            </w:r>
          </w:p>
        </w:tc>
        <w:tc>
          <w:tcPr>
            <w:tcW w:w="992" w:type="dxa"/>
            <w:tcBorders>
              <w:top w:val="nil"/>
              <w:left w:val="nil"/>
              <w:bottom w:val="nil"/>
              <w:right w:val="nil"/>
            </w:tcBorders>
          </w:tcPr>
          <w:p w:rsidR="00472A74" w:rsidRPr="007A58F2" w:rsidRDefault="00472A74" w:rsidP="00472A74">
            <w:pPr>
              <w:pStyle w:val="table1"/>
            </w:pPr>
            <w:r w:rsidRPr="007A58F2">
              <w:t>08/10/13</w:t>
            </w:r>
          </w:p>
        </w:tc>
        <w:tc>
          <w:tcPr>
            <w:tcW w:w="2694" w:type="dxa"/>
            <w:tcBorders>
              <w:top w:val="nil"/>
              <w:left w:val="nil"/>
              <w:bottom w:val="nil"/>
              <w:right w:val="nil"/>
            </w:tcBorders>
          </w:tcPr>
          <w:p w:rsidR="00472A74" w:rsidRPr="007A58F2" w:rsidRDefault="00472A74" w:rsidP="00472A74">
            <w:pPr>
              <w:pStyle w:val="table1"/>
            </w:pPr>
            <w:r w:rsidRPr="007A58F2">
              <w:t>0, 25, 50, 100, 100 (amended)</w:t>
            </w:r>
          </w:p>
        </w:tc>
      </w:tr>
      <w:tr w:rsidR="00472A74" w:rsidRPr="00FA1D84" w:rsidTr="00472A74">
        <w:trPr>
          <w:trHeight w:val="396"/>
        </w:trPr>
        <w:tc>
          <w:tcPr>
            <w:tcW w:w="2943" w:type="dxa"/>
            <w:tcBorders>
              <w:top w:val="nil"/>
              <w:left w:val="nil"/>
              <w:bottom w:val="nil"/>
              <w:right w:val="nil"/>
            </w:tcBorders>
          </w:tcPr>
          <w:p w:rsidR="00472A74" w:rsidRPr="007A58F2" w:rsidRDefault="00472A74" w:rsidP="00472A74">
            <w:pPr>
              <w:pStyle w:val="table1"/>
            </w:pPr>
            <w:r w:rsidRPr="007A58F2">
              <w:rPr>
                <w:i/>
              </w:rPr>
              <w:t>Moinodaphnia macleayi</w:t>
            </w:r>
            <w:r w:rsidRPr="007A58F2">
              <w:t xml:space="preserve"> (cladoceran)</w:t>
            </w:r>
          </w:p>
        </w:tc>
        <w:tc>
          <w:tcPr>
            <w:tcW w:w="993" w:type="dxa"/>
            <w:tcBorders>
              <w:top w:val="nil"/>
              <w:left w:val="nil"/>
              <w:bottom w:val="nil"/>
              <w:right w:val="nil"/>
            </w:tcBorders>
          </w:tcPr>
          <w:p w:rsidR="00472A74" w:rsidRPr="007A58F2" w:rsidRDefault="00472A74" w:rsidP="00472A74">
            <w:pPr>
              <w:pStyle w:val="table1"/>
            </w:pPr>
            <w:r w:rsidRPr="007A58F2">
              <w:t>Chronic</w:t>
            </w:r>
          </w:p>
        </w:tc>
        <w:tc>
          <w:tcPr>
            <w:tcW w:w="850" w:type="dxa"/>
            <w:tcBorders>
              <w:top w:val="nil"/>
              <w:left w:val="nil"/>
              <w:bottom w:val="nil"/>
              <w:right w:val="nil"/>
            </w:tcBorders>
          </w:tcPr>
          <w:p w:rsidR="00472A74" w:rsidRPr="007A58F2" w:rsidRDefault="00472A74" w:rsidP="00472A74">
            <w:pPr>
              <w:pStyle w:val="table1"/>
            </w:pPr>
            <w:r w:rsidRPr="007A58F2">
              <w:t>1353D</w:t>
            </w:r>
          </w:p>
        </w:tc>
        <w:tc>
          <w:tcPr>
            <w:tcW w:w="992" w:type="dxa"/>
            <w:tcBorders>
              <w:top w:val="nil"/>
              <w:left w:val="nil"/>
              <w:bottom w:val="nil"/>
              <w:right w:val="nil"/>
            </w:tcBorders>
          </w:tcPr>
          <w:p w:rsidR="00472A74" w:rsidRPr="007A58F2" w:rsidRDefault="00472A74" w:rsidP="00472A74">
            <w:pPr>
              <w:pStyle w:val="table1"/>
            </w:pPr>
            <w:r w:rsidRPr="007A58F2">
              <w:t>10/10/13</w:t>
            </w:r>
          </w:p>
        </w:tc>
        <w:tc>
          <w:tcPr>
            <w:tcW w:w="2694" w:type="dxa"/>
            <w:tcBorders>
              <w:top w:val="nil"/>
              <w:left w:val="nil"/>
              <w:bottom w:val="nil"/>
              <w:right w:val="nil"/>
            </w:tcBorders>
          </w:tcPr>
          <w:p w:rsidR="00472A74" w:rsidRPr="007A58F2" w:rsidRDefault="00472A74" w:rsidP="00472A74">
            <w:pPr>
              <w:pStyle w:val="table1"/>
            </w:pPr>
            <w:r w:rsidRPr="007A58F2">
              <w:t>0, 25, 50, 100, 100 (amended)</w:t>
            </w:r>
          </w:p>
        </w:tc>
      </w:tr>
      <w:tr w:rsidR="00472A74" w:rsidRPr="00FA1D84" w:rsidTr="00472A74">
        <w:trPr>
          <w:trHeight w:val="396"/>
        </w:trPr>
        <w:tc>
          <w:tcPr>
            <w:tcW w:w="2943" w:type="dxa"/>
            <w:tcBorders>
              <w:top w:val="nil"/>
              <w:left w:val="nil"/>
              <w:bottom w:val="single" w:sz="4" w:space="0" w:color="auto"/>
              <w:right w:val="nil"/>
            </w:tcBorders>
          </w:tcPr>
          <w:p w:rsidR="00472A74" w:rsidRPr="007A58F2" w:rsidRDefault="00472A74" w:rsidP="00472A74">
            <w:pPr>
              <w:pStyle w:val="table1"/>
            </w:pPr>
            <w:proofErr w:type="spellStart"/>
            <w:r w:rsidRPr="007A58F2">
              <w:rPr>
                <w:i/>
              </w:rPr>
              <w:t>Mogurnda</w:t>
            </w:r>
            <w:proofErr w:type="spellEnd"/>
            <w:r w:rsidRPr="007A58F2">
              <w:rPr>
                <w:i/>
              </w:rPr>
              <w:t xml:space="preserve"> </w:t>
            </w:r>
            <w:proofErr w:type="spellStart"/>
            <w:r w:rsidRPr="007A58F2">
              <w:rPr>
                <w:i/>
              </w:rPr>
              <w:t>mogurnda</w:t>
            </w:r>
            <w:proofErr w:type="spellEnd"/>
            <w:r w:rsidRPr="007A58F2">
              <w:t xml:space="preserve"> (fish)</w:t>
            </w:r>
          </w:p>
        </w:tc>
        <w:tc>
          <w:tcPr>
            <w:tcW w:w="993" w:type="dxa"/>
            <w:tcBorders>
              <w:top w:val="nil"/>
              <w:left w:val="nil"/>
              <w:bottom w:val="single" w:sz="4" w:space="0" w:color="auto"/>
              <w:right w:val="nil"/>
            </w:tcBorders>
          </w:tcPr>
          <w:p w:rsidR="00472A74" w:rsidRPr="007A58F2" w:rsidRDefault="00472A74" w:rsidP="00472A74">
            <w:pPr>
              <w:pStyle w:val="table1"/>
            </w:pPr>
            <w:r w:rsidRPr="007A58F2">
              <w:t>Acute</w:t>
            </w:r>
            <w:r>
              <w:br/>
            </w:r>
            <w:r w:rsidRPr="007A58F2">
              <w:t>Acute</w:t>
            </w:r>
          </w:p>
        </w:tc>
        <w:tc>
          <w:tcPr>
            <w:tcW w:w="850" w:type="dxa"/>
            <w:tcBorders>
              <w:top w:val="nil"/>
              <w:left w:val="nil"/>
              <w:bottom w:val="single" w:sz="4" w:space="0" w:color="auto"/>
              <w:right w:val="nil"/>
            </w:tcBorders>
          </w:tcPr>
          <w:p w:rsidR="00472A74" w:rsidRPr="007A58F2" w:rsidRDefault="00472A74" w:rsidP="00472A74">
            <w:pPr>
              <w:pStyle w:val="table1"/>
            </w:pPr>
            <w:r w:rsidRPr="007A58F2">
              <w:t>1354E</w:t>
            </w:r>
            <w:r>
              <w:br/>
              <w:t>1364E</w:t>
            </w:r>
          </w:p>
        </w:tc>
        <w:tc>
          <w:tcPr>
            <w:tcW w:w="992" w:type="dxa"/>
            <w:tcBorders>
              <w:top w:val="nil"/>
              <w:left w:val="nil"/>
              <w:bottom w:val="single" w:sz="4" w:space="0" w:color="auto"/>
              <w:right w:val="nil"/>
            </w:tcBorders>
          </w:tcPr>
          <w:p w:rsidR="00472A74" w:rsidRPr="007A58F2" w:rsidRDefault="00472A74" w:rsidP="00472A74">
            <w:pPr>
              <w:pStyle w:val="table1"/>
            </w:pPr>
            <w:r>
              <w:t>25/10/13</w:t>
            </w:r>
            <w:r>
              <w:br/>
              <w:t>1/11/13</w:t>
            </w:r>
          </w:p>
        </w:tc>
        <w:tc>
          <w:tcPr>
            <w:tcW w:w="2694" w:type="dxa"/>
            <w:tcBorders>
              <w:top w:val="nil"/>
              <w:left w:val="nil"/>
              <w:bottom w:val="single" w:sz="4" w:space="0" w:color="auto"/>
              <w:right w:val="nil"/>
            </w:tcBorders>
          </w:tcPr>
          <w:p w:rsidR="00472A74" w:rsidRPr="007A58F2" w:rsidRDefault="00472A74" w:rsidP="00472A74">
            <w:pPr>
              <w:pStyle w:val="table1"/>
            </w:pPr>
            <w:r>
              <w:t>0, 100</w:t>
            </w:r>
            <w:r>
              <w:br/>
              <w:t xml:space="preserve">0, 50, 100, </w:t>
            </w:r>
            <w:r w:rsidRPr="007A58F2">
              <w:t>100 (amended)</w:t>
            </w:r>
          </w:p>
        </w:tc>
      </w:tr>
    </w:tbl>
    <w:p w:rsidR="00472A74" w:rsidRDefault="00472A74" w:rsidP="00472A74">
      <w:pPr>
        <w:pStyle w:val="tablenote"/>
        <w:rPr>
          <w:snapToGrid w:val="0"/>
          <w:u w:color="000000"/>
        </w:rPr>
      </w:pPr>
      <w:r w:rsidRPr="0007531C">
        <w:rPr>
          <w:snapToGrid w:val="0"/>
          <w:color w:val="000000"/>
          <w:position w:val="4"/>
          <w:sz w:val="11"/>
          <w:szCs w:val="0"/>
          <w:u w:color="000000"/>
        </w:rPr>
        <w:t>1</w:t>
      </w:r>
      <w:r>
        <w:rPr>
          <w:snapToGrid w:val="0"/>
          <w:u w:color="000000"/>
        </w:rPr>
        <w:t xml:space="preserve"> Amended: undiluted distillate with addition of </w:t>
      </w:r>
      <w:r w:rsidRPr="0041427C">
        <w:t>0.5, 1.0 and 0.4 mg L</w:t>
      </w:r>
      <w:r w:rsidRPr="00F201F2">
        <w:rPr>
          <w:snapToGrid w:val="0"/>
          <w:color w:val="000000"/>
          <w:position w:val="5"/>
          <w:sz w:val="11"/>
          <w:szCs w:val="0"/>
          <w:u w:color="000000"/>
        </w:rPr>
        <w:t>-1</w:t>
      </w:r>
      <w:r>
        <w:t xml:space="preserve"> (nominal concentrations) Ca, Na and K, </w:t>
      </w:r>
      <w:r w:rsidRPr="0041427C">
        <w:t>res</w:t>
      </w:r>
      <w:r>
        <w:t>pectively.</w:t>
      </w:r>
    </w:p>
    <w:p w:rsidR="00917E7C" w:rsidRDefault="00917E7C" w:rsidP="001C328B">
      <w:pPr>
        <w:pStyle w:val="Heading2"/>
      </w:pPr>
      <w:bookmarkStart w:id="38" w:name="_Toc318207098"/>
      <w:bookmarkStart w:id="39" w:name="_Toc409702230"/>
      <w:bookmarkStart w:id="40" w:name="_Toc409702662"/>
      <w:proofErr w:type="gramStart"/>
      <w:r w:rsidRPr="000B41A8">
        <w:t>2.</w:t>
      </w:r>
      <w:r>
        <w:t>4</w:t>
      </w:r>
      <w:r w:rsidRPr="000B41A8">
        <w:t xml:space="preserve"> </w:t>
      </w:r>
      <w:r w:rsidR="001C328B">
        <w:t xml:space="preserve"> </w:t>
      </w:r>
      <w:r>
        <w:t>Quality</w:t>
      </w:r>
      <w:proofErr w:type="gramEnd"/>
      <w:r>
        <w:t xml:space="preserve"> control</w:t>
      </w:r>
      <w:bookmarkEnd w:id="38"/>
      <w:bookmarkEnd w:id="39"/>
      <w:bookmarkEnd w:id="40"/>
    </w:p>
    <w:p w:rsidR="00917E7C" w:rsidRDefault="00917E7C" w:rsidP="001C328B">
      <w:pPr>
        <w:pStyle w:val="Heading3"/>
      </w:pPr>
      <w:bookmarkStart w:id="41" w:name="_Toc211331564"/>
      <w:bookmarkStart w:id="42" w:name="_Toc267300678"/>
      <w:bookmarkStart w:id="43" w:name="_Toc318207099"/>
      <w:bookmarkStart w:id="44" w:name="_Toc409702231"/>
      <w:bookmarkStart w:id="45" w:name="_Toc409702663"/>
      <w:proofErr w:type="gramStart"/>
      <w:r>
        <w:t xml:space="preserve">2.4.1 </w:t>
      </w:r>
      <w:r w:rsidR="001C328B">
        <w:t xml:space="preserve"> </w:t>
      </w:r>
      <w:r>
        <w:t>Chemistry</w:t>
      </w:r>
      <w:bookmarkEnd w:id="41"/>
      <w:bookmarkEnd w:id="42"/>
      <w:bookmarkEnd w:id="43"/>
      <w:bookmarkEnd w:id="44"/>
      <w:bookmarkEnd w:id="45"/>
      <w:proofErr w:type="gramEnd"/>
    </w:p>
    <w:p w:rsidR="00917E7C" w:rsidRPr="00610DA3" w:rsidRDefault="00917E7C" w:rsidP="00917E7C">
      <w:r w:rsidRPr="00610DA3">
        <w:t xml:space="preserve">For each test, </w:t>
      </w:r>
      <w:r>
        <w:t xml:space="preserve">blanks and </w:t>
      </w:r>
      <w:r w:rsidRPr="00610DA3">
        <w:t xml:space="preserve">procedural blanks </w:t>
      </w:r>
      <w:r>
        <w:t xml:space="preserve">(i.e. ultra-pure water that has been exposed to all components of the test system) </w:t>
      </w:r>
      <w:r w:rsidRPr="00610DA3">
        <w:t xml:space="preserve">were also analysed for </w:t>
      </w:r>
      <w:r>
        <w:t>a limited metal and major ion suite (</w:t>
      </w:r>
      <w:r w:rsidRPr="003E7613">
        <w:t xml:space="preserve">Al, </w:t>
      </w:r>
      <w:proofErr w:type="spellStart"/>
      <w:r w:rsidRPr="003E7613">
        <w:t>Cd</w:t>
      </w:r>
      <w:proofErr w:type="spellEnd"/>
      <w:r w:rsidRPr="003E7613">
        <w:t>, Co, C</w:t>
      </w:r>
      <w:r w:rsidR="008D1A24">
        <w:t>r</w:t>
      </w:r>
      <w:r w:rsidRPr="003E7613">
        <w:t>, Cu, Fe, Mn, Ni, Pb, Se, U, Zn, Ca, Mg, Na, SO</w:t>
      </w:r>
      <w:r w:rsidRPr="003E7613">
        <w:rPr>
          <w:vertAlign w:val="subscript"/>
        </w:rPr>
        <w:t>4</w:t>
      </w:r>
      <w:r w:rsidRPr="003E7613">
        <w:t xml:space="preserve"> </w:t>
      </w:r>
      <w:r>
        <w:t xml:space="preserve">- </w:t>
      </w:r>
      <w:r w:rsidRPr="003E7613">
        <w:t>analysed as S and converted</w:t>
      </w:r>
      <w:r>
        <w:t>)</w:t>
      </w:r>
      <w:r w:rsidRPr="00610DA3">
        <w:t xml:space="preserve">. Chemistry data for the </w:t>
      </w:r>
      <w:r>
        <w:t xml:space="preserve">blanks and </w:t>
      </w:r>
      <w:r w:rsidRPr="00610DA3">
        <w:t xml:space="preserve">procedural blanks were initially assessed by searching for analyte concentrations higher than detection limits. </w:t>
      </w:r>
      <w:r w:rsidR="00EF1DB5">
        <w:t>There were no instances w</w:t>
      </w:r>
      <w:r w:rsidRPr="00610DA3">
        <w:t xml:space="preserve">here </w:t>
      </w:r>
      <w:r w:rsidR="00EF1DB5">
        <w:t xml:space="preserve">contamination in the blanks was </w:t>
      </w:r>
      <w:r w:rsidRPr="00610DA3">
        <w:t xml:space="preserve">greater than 2 </w:t>
      </w:r>
      <w:r w:rsidRPr="00610DA3">
        <w:rPr>
          <w:rFonts w:ascii="Symbol" w:hAnsi="Symbol"/>
        </w:rPr>
        <w:t></w:t>
      </w:r>
      <w:r>
        <w:t>g L</w:t>
      </w:r>
      <w:r w:rsidRPr="002B3731">
        <w:rPr>
          <w:vertAlign w:val="superscript"/>
        </w:rPr>
        <w:t>-1</w:t>
      </w:r>
      <w:r w:rsidRPr="00610DA3">
        <w:t xml:space="preserve"> and above background levels of MCW</w:t>
      </w:r>
      <w:r w:rsidR="00AC269F">
        <w:t>.</w:t>
      </w:r>
    </w:p>
    <w:p w:rsidR="00917E7C" w:rsidRDefault="00917E7C" w:rsidP="004A605B">
      <w:pPr>
        <w:pStyle w:val="Heading3"/>
      </w:pPr>
      <w:bookmarkStart w:id="46" w:name="_Toc211331565"/>
      <w:bookmarkStart w:id="47" w:name="_Toc267300679"/>
      <w:bookmarkStart w:id="48" w:name="_Toc318207100"/>
      <w:bookmarkStart w:id="49" w:name="_Toc409702232"/>
      <w:bookmarkStart w:id="50" w:name="_Toc409702664"/>
      <w:proofErr w:type="gramStart"/>
      <w:r>
        <w:t>2.4.2</w:t>
      </w:r>
      <w:r w:rsidR="001C328B">
        <w:t xml:space="preserve"> </w:t>
      </w:r>
      <w:r>
        <w:t xml:space="preserve"> General</w:t>
      </w:r>
      <w:proofErr w:type="gramEnd"/>
      <w:r>
        <w:t xml:space="preserve"> water quality</w:t>
      </w:r>
      <w:bookmarkEnd w:id="46"/>
      <w:bookmarkEnd w:id="47"/>
      <w:bookmarkEnd w:id="48"/>
      <w:bookmarkEnd w:id="49"/>
      <w:bookmarkEnd w:id="50"/>
    </w:p>
    <w:p w:rsidR="00917E7C" w:rsidRDefault="00917E7C" w:rsidP="00917E7C">
      <w:r w:rsidRPr="00F9722D">
        <w:t xml:space="preserve">For each test, data were considered acceptable if: the recorded temperature of the incubator remained within the prescribed limits (see test descriptions, above); the recorded pH was within ± </w:t>
      </w:r>
      <w:r>
        <w:t>1</w:t>
      </w:r>
      <w:r w:rsidRPr="00F9722D">
        <w:t xml:space="preserve"> unit of values at test commencement (</w:t>
      </w:r>
      <w:r>
        <w:t>i.e.</w:t>
      </w:r>
      <w:r w:rsidRPr="00F9722D">
        <w:t xml:space="preserve"> Day 0); the EC for each test solution was within 10% </w:t>
      </w:r>
      <w:r>
        <w:t>(or 5 µS cm</w:t>
      </w:r>
      <w:r w:rsidRPr="00F9722D">
        <w:rPr>
          <w:snapToGrid w:val="0"/>
          <w:color w:val="000000"/>
          <w:position w:val="5"/>
          <w:sz w:val="15"/>
          <w:szCs w:val="0"/>
          <w:u w:color="000000"/>
        </w:rPr>
        <w:t>-1</w:t>
      </w:r>
      <w:r>
        <w:rPr>
          <w:snapToGrid w:val="0"/>
          <w:color w:val="000000"/>
          <w:position w:val="5"/>
          <w:sz w:val="15"/>
          <w:szCs w:val="0"/>
          <w:u w:color="000000"/>
        </w:rPr>
        <w:t xml:space="preserve"> </w:t>
      </w:r>
      <w:r>
        <w:rPr>
          <w:snapToGrid w:val="0"/>
          <w:color w:val="000000"/>
          <w:szCs w:val="0"/>
          <w:u w:color="000000"/>
        </w:rPr>
        <w:t xml:space="preserve">for samples with low conductivity) </w:t>
      </w:r>
      <w:r w:rsidRPr="00F9722D">
        <w:t>of the values at test commencement; and the DO concentration was greater than 70% throughout the test</w:t>
      </w:r>
      <w:r>
        <w:t xml:space="preserve"> (see Appendix A for data)</w:t>
      </w:r>
      <w:r w:rsidRPr="00F9722D">
        <w:t xml:space="preserve">. </w:t>
      </w:r>
      <w:r w:rsidRPr="00767E79">
        <w:t>The occurrence of any significant water quality changes were investigated and discussed on a case-by-case basis.</w:t>
      </w:r>
    </w:p>
    <w:p w:rsidR="00917E7C" w:rsidRDefault="00917E7C" w:rsidP="004A605B">
      <w:pPr>
        <w:pStyle w:val="Heading3"/>
      </w:pPr>
      <w:bookmarkStart w:id="51" w:name="_Toc211331566"/>
      <w:bookmarkStart w:id="52" w:name="_Toc267300680"/>
      <w:bookmarkStart w:id="53" w:name="_Toc318207101"/>
      <w:bookmarkStart w:id="54" w:name="_Toc409702233"/>
      <w:bookmarkStart w:id="55" w:name="_Toc409702665"/>
      <w:proofErr w:type="gramStart"/>
      <w:r>
        <w:t>2.4.3</w:t>
      </w:r>
      <w:r w:rsidR="001C328B">
        <w:t xml:space="preserve"> </w:t>
      </w:r>
      <w:r>
        <w:t xml:space="preserve"> Control</w:t>
      </w:r>
      <w:proofErr w:type="gramEnd"/>
      <w:r>
        <w:t xml:space="preserve"> responses</w:t>
      </w:r>
      <w:bookmarkEnd w:id="51"/>
      <w:bookmarkEnd w:id="52"/>
      <w:bookmarkEnd w:id="53"/>
      <w:bookmarkEnd w:id="54"/>
      <w:bookmarkEnd w:id="55"/>
    </w:p>
    <w:p w:rsidR="00917E7C" w:rsidRPr="00EC0D36" w:rsidRDefault="00917E7C" w:rsidP="00917E7C">
      <w:r w:rsidRPr="00EC0D36">
        <w:t xml:space="preserve">Tests were considered valid if the organisms </w:t>
      </w:r>
      <w:r>
        <w:t xml:space="preserve">in the </w:t>
      </w:r>
      <w:r w:rsidRPr="00EC0D36">
        <w:t>Q</w:t>
      </w:r>
      <w:r w:rsidR="002335FA">
        <w:t xml:space="preserve">uality </w:t>
      </w:r>
      <w:r w:rsidRPr="00EC0D36">
        <w:t>C</w:t>
      </w:r>
      <w:r w:rsidR="002335FA">
        <w:t>ontrol (QC)</w:t>
      </w:r>
      <w:r w:rsidRPr="00EC0D36">
        <w:t xml:space="preserve"> </w:t>
      </w:r>
      <w:r>
        <w:t>treatment</w:t>
      </w:r>
      <w:r w:rsidRPr="00EC0D36">
        <w:t xml:space="preserve"> </w:t>
      </w:r>
      <w:r w:rsidR="00747BF9">
        <w:br/>
      </w:r>
      <w:r w:rsidRPr="00EC0D36">
        <w:t>(</w:t>
      </w:r>
      <w:proofErr w:type="spellStart"/>
      <w:r>
        <w:t>ie</w:t>
      </w:r>
      <w:proofErr w:type="spellEnd"/>
      <w:r w:rsidRPr="00EC0D36">
        <w:t xml:space="preserve"> those in the MCW control) met the following criteria:</w:t>
      </w:r>
    </w:p>
    <w:p w:rsidR="00917E7C" w:rsidRPr="00334A06" w:rsidRDefault="00917E7C" w:rsidP="00917E7C">
      <w:pPr>
        <w:pStyle w:val="Heading5"/>
      </w:pPr>
      <w:r w:rsidRPr="00334A06">
        <w:rPr>
          <w:iCs/>
        </w:rPr>
        <w:t>Chlorella</w:t>
      </w:r>
      <w:r w:rsidRPr="00334A06">
        <w:t xml:space="preserve"> sp. </w:t>
      </w:r>
      <w:r w:rsidRPr="00334A06">
        <w:rPr>
          <w:i w:val="0"/>
        </w:rPr>
        <w:t>cell division rate test</w:t>
      </w:r>
    </w:p>
    <w:p w:rsidR="00917E7C" w:rsidRPr="00EC0D36" w:rsidRDefault="00917E7C" w:rsidP="00AB60E2">
      <w:pPr>
        <w:pStyle w:val="ListBullet"/>
      </w:pPr>
      <w:r w:rsidRPr="00EC0D36">
        <w:t xml:space="preserve">The </w:t>
      </w:r>
      <w:r>
        <w:t xml:space="preserve">algal </w:t>
      </w:r>
      <w:r w:rsidRPr="00EC0D36">
        <w:t xml:space="preserve">growth rate is within the range 1.4 </w:t>
      </w:r>
      <w:r w:rsidRPr="00EC0D36">
        <w:sym w:font="Symbol" w:char="F0B1"/>
      </w:r>
      <w:r w:rsidRPr="00EC0D36">
        <w:t xml:space="preserve"> 0.3 doublings day</w:t>
      </w:r>
      <w:r w:rsidRPr="00EC0D36">
        <w:rPr>
          <w:snapToGrid w:val="0"/>
          <w:position w:val="5"/>
          <w:sz w:val="15"/>
          <w:szCs w:val="0"/>
          <w:u w:color="000000"/>
          <w:vertAlign w:val="superscript"/>
        </w:rPr>
        <w:t>-1</w:t>
      </w:r>
      <w:r w:rsidRPr="00EC0D36">
        <w:t>; and</w:t>
      </w:r>
    </w:p>
    <w:p w:rsidR="00917E7C" w:rsidRPr="00EC0D36" w:rsidRDefault="00917E7C" w:rsidP="00AB60E2">
      <w:pPr>
        <w:pStyle w:val="ListBullet"/>
      </w:pPr>
      <w:r w:rsidRPr="00EC0D36">
        <w:t>There is &lt;20% variability (i.e. co-efficient of variation, CV &lt;20%) in growth rate.</w:t>
      </w:r>
    </w:p>
    <w:p w:rsidR="00917E7C" w:rsidRPr="00EC0D36" w:rsidRDefault="00917E7C" w:rsidP="00917E7C">
      <w:pPr>
        <w:pStyle w:val="Heading5"/>
      </w:pPr>
      <w:r w:rsidRPr="00334A06">
        <w:rPr>
          <w:iCs/>
        </w:rPr>
        <w:t>L. aequinoctialis</w:t>
      </w:r>
      <w:r w:rsidRPr="00EC0D36">
        <w:t xml:space="preserve"> </w:t>
      </w:r>
      <w:r w:rsidRPr="00863E39">
        <w:rPr>
          <w:i w:val="0"/>
        </w:rPr>
        <w:t>plant growth test</w:t>
      </w:r>
    </w:p>
    <w:p w:rsidR="00917E7C" w:rsidRPr="00EC0D36" w:rsidRDefault="00917E7C" w:rsidP="004A605B">
      <w:pPr>
        <w:pStyle w:val="ListBullet"/>
      </w:pPr>
      <w:r w:rsidRPr="00EC0D36">
        <w:t xml:space="preserve">The average increase in frond number in any flask at test conclusion </w:t>
      </w:r>
      <w:r>
        <w:t>i</w:t>
      </w:r>
      <w:r w:rsidRPr="00EC0D36">
        <w:t>s at least f</w:t>
      </w:r>
      <w:r w:rsidR="00747BF9">
        <w:t>our times that at test start (i.</w:t>
      </w:r>
      <w:r w:rsidRPr="00EC0D36">
        <w:t>e</w:t>
      </w:r>
      <w:r w:rsidR="00747BF9">
        <w:t>.</w:t>
      </w:r>
      <w:r w:rsidRPr="00EC0D36">
        <w:t xml:space="preserve"> </w:t>
      </w:r>
      <w:r>
        <w:t xml:space="preserve">a total of 60 </w:t>
      </w:r>
      <w:r w:rsidRPr="00EC0D36">
        <w:t xml:space="preserve">fronds/flask or </w:t>
      </w:r>
      <w:r>
        <w:t xml:space="preserve">specific growth </w:t>
      </w:r>
      <w:r w:rsidR="00747BF9">
        <w:br/>
      </w:r>
      <w:r>
        <w:t>rate (</w:t>
      </w:r>
      <w:r w:rsidRPr="00EC0D36">
        <w:t>k</w:t>
      </w:r>
      <w:r>
        <w:t>)</w:t>
      </w:r>
      <w:r w:rsidRPr="00EC0D36">
        <w:t xml:space="preserve"> &gt; 0.</w:t>
      </w:r>
      <w:r>
        <w:t>4</w:t>
      </w:r>
      <w:r w:rsidRPr="00EC0D36">
        <w:t xml:space="preserve"> day</w:t>
      </w:r>
      <w:r w:rsidRPr="00EC0D36">
        <w:rPr>
          <w:snapToGrid w:val="0"/>
          <w:position w:val="5"/>
          <w:sz w:val="15"/>
          <w:szCs w:val="0"/>
          <w:u w:color="000000"/>
        </w:rPr>
        <w:t>-1</w:t>
      </w:r>
      <w:r w:rsidRPr="00EC0D36">
        <w:t>); and</w:t>
      </w:r>
    </w:p>
    <w:p w:rsidR="00917E7C" w:rsidRPr="00EC0D36" w:rsidRDefault="00917E7C" w:rsidP="004A605B">
      <w:pPr>
        <w:pStyle w:val="ListBullet"/>
      </w:pPr>
      <w:r w:rsidRPr="00EC0D36">
        <w:t xml:space="preserve">There </w:t>
      </w:r>
      <w:r>
        <w:t>i</w:t>
      </w:r>
      <w:r w:rsidRPr="00EC0D36">
        <w:t>s &lt;20% variability (CV &lt; 20%) in growth rate.</w:t>
      </w:r>
    </w:p>
    <w:p w:rsidR="00917E7C" w:rsidRPr="00EC0D36" w:rsidRDefault="00917E7C" w:rsidP="00917E7C">
      <w:pPr>
        <w:pStyle w:val="Heading5"/>
      </w:pPr>
      <w:r w:rsidRPr="00334A06">
        <w:rPr>
          <w:iCs/>
        </w:rPr>
        <w:t>M. macleayi</w:t>
      </w:r>
      <w:r w:rsidRPr="00EC0D36">
        <w:t xml:space="preserve"> </w:t>
      </w:r>
      <w:r w:rsidRPr="00334A06">
        <w:rPr>
          <w:i w:val="0"/>
        </w:rPr>
        <w:t>3-brood reproduction test</w:t>
      </w:r>
    </w:p>
    <w:p w:rsidR="00917E7C" w:rsidRPr="004A605B" w:rsidRDefault="00917E7C" w:rsidP="004A605B">
      <w:pPr>
        <w:pStyle w:val="ListBullet"/>
      </w:pPr>
      <w:r w:rsidRPr="00EC0D36">
        <w:t xml:space="preserve">80% or more of the </w:t>
      </w:r>
      <w:proofErr w:type="spellStart"/>
      <w:r w:rsidRPr="00EC0D36">
        <w:t>cladocera</w:t>
      </w:r>
      <w:proofErr w:type="spellEnd"/>
      <w:r w:rsidRPr="00EC0D36">
        <w:t xml:space="preserve"> are alive</w:t>
      </w:r>
      <w:r>
        <w:t xml:space="preserve"> and</w:t>
      </w:r>
      <w:r w:rsidRPr="00EC0D36">
        <w:t xml:space="preserve"> female</w:t>
      </w:r>
      <w:r>
        <w:t>,</w:t>
      </w:r>
      <w:r w:rsidRPr="00EC0D36">
        <w:t xml:space="preserve"> and have produced three broods at the end of the test period;</w:t>
      </w:r>
    </w:p>
    <w:p w:rsidR="00917E7C" w:rsidRPr="00EC0D36" w:rsidRDefault="00917E7C" w:rsidP="004A605B">
      <w:pPr>
        <w:pStyle w:val="ListBullet"/>
        <w:rPr>
          <w:i/>
          <w:iCs/>
        </w:rPr>
      </w:pPr>
      <w:r w:rsidRPr="00EC0D36">
        <w:t xml:space="preserve">Reproduction in the control averages 30 or more </w:t>
      </w:r>
      <w:r>
        <w:t xml:space="preserve">live </w:t>
      </w:r>
      <w:r w:rsidRPr="00EC0D36">
        <w:t>neonates per female over the test period; and</w:t>
      </w:r>
    </w:p>
    <w:p w:rsidR="00917E7C" w:rsidRPr="00334A06" w:rsidRDefault="00917E7C" w:rsidP="00917E7C">
      <w:pPr>
        <w:pStyle w:val="Heading5"/>
      </w:pPr>
      <w:r w:rsidRPr="00334A06">
        <w:rPr>
          <w:iCs/>
        </w:rPr>
        <w:t>H. viridissima</w:t>
      </w:r>
      <w:r w:rsidRPr="00334A06">
        <w:t xml:space="preserve"> </w:t>
      </w:r>
      <w:r w:rsidRPr="00334A06">
        <w:rPr>
          <w:i w:val="0"/>
        </w:rPr>
        <w:t>population growth test</w:t>
      </w:r>
    </w:p>
    <w:p w:rsidR="00917E7C" w:rsidRPr="00EC0D36" w:rsidRDefault="00917E7C" w:rsidP="004A605B">
      <w:pPr>
        <w:pStyle w:val="ListBullet"/>
      </w:pPr>
      <w:r w:rsidRPr="00EC0D36">
        <w:t xml:space="preserve">More than 30 healthy hydroids (i.e. </w:t>
      </w:r>
      <w:r>
        <w:t>specific growth rate specific growth rate (</w:t>
      </w:r>
      <w:r w:rsidRPr="00EC0D36">
        <w:t>k</w:t>
      </w:r>
      <w:r>
        <w:t xml:space="preserve">) </w:t>
      </w:r>
      <w:r w:rsidRPr="00EC0D36">
        <w:t>&gt; 0.27 day</w:t>
      </w:r>
      <w:r w:rsidRPr="00EC0D36">
        <w:rPr>
          <w:snapToGrid w:val="0"/>
          <w:position w:val="5"/>
          <w:sz w:val="15"/>
          <w:szCs w:val="0"/>
          <w:u w:color="000000"/>
        </w:rPr>
        <w:t>-</w:t>
      </w:r>
      <w:r w:rsidRPr="004A605B">
        <w:t>1</w:t>
      </w:r>
      <w:r w:rsidRPr="00EC0D36">
        <w:t>) remain in each dish at the end of the test period; and</w:t>
      </w:r>
    </w:p>
    <w:p w:rsidR="00917E7C" w:rsidRPr="00EC0D36" w:rsidRDefault="00917E7C" w:rsidP="004A605B">
      <w:pPr>
        <w:pStyle w:val="ListBullet"/>
      </w:pPr>
      <w:r w:rsidRPr="00EC0D36">
        <w:t xml:space="preserve">There </w:t>
      </w:r>
      <w:r>
        <w:t>i</w:t>
      </w:r>
      <w:r w:rsidRPr="00EC0D36">
        <w:t>s &lt;20% variability (CV &lt;20%) in growth rate.</w:t>
      </w:r>
    </w:p>
    <w:p w:rsidR="00917E7C" w:rsidRPr="00EC0D36" w:rsidRDefault="00917E7C" w:rsidP="00917E7C">
      <w:pPr>
        <w:pStyle w:val="Heading5"/>
      </w:pPr>
      <w:r w:rsidRPr="00334A06">
        <w:rPr>
          <w:iCs/>
        </w:rPr>
        <w:t>M. mogurnda</w:t>
      </w:r>
      <w:r w:rsidRPr="00334A06">
        <w:t xml:space="preserve"> </w:t>
      </w:r>
      <w:r w:rsidRPr="00334A06">
        <w:rPr>
          <w:i w:val="0"/>
        </w:rPr>
        <w:t>larval fish survival test</w:t>
      </w:r>
    </w:p>
    <w:p w:rsidR="00917E7C" w:rsidRPr="00EC0D36" w:rsidRDefault="00917E7C" w:rsidP="004A605B">
      <w:pPr>
        <w:pStyle w:val="ListBullet"/>
      </w:pPr>
      <w:r w:rsidRPr="00EC0D36">
        <w:t xml:space="preserve">The mean mortality or presence of fungus on the fish does not exceed 20%; </w:t>
      </w:r>
      <w:r>
        <w:t>and</w:t>
      </w:r>
    </w:p>
    <w:p w:rsidR="00917E7C" w:rsidRPr="00EC0D36" w:rsidRDefault="00917E7C" w:rsidP="004A605B">
      <w:pPr>
        <w:pStyle w:val="ListBullet"/>
      </w:pPr>
      <w:r w:rsidRPr="00EC0D36">
        <w:t xml:space="preserve">There </w:t>
      </w:r>
      <w:r>
        <w:t>i</w:t>
      </w:r>
      <w:r w:rsidRPr="00EC0D36">
        <w:t>s &lt;20% variability (CV &lt;20%) in survival.</w:t>
      </w:r>
    </w:p>
    <w:p w:rsidR="004A605B" w:rsidRDefault="004A605B" w:rsidP="004A605B">
      <w:pPr>
        <w:pStyle w:val="Heading1"/>
        <w:rPr>
          <w:snapToGrid w:val="0"/>
          <w:u w:color="000000"/>
        </w:rPr>
        <w:sectPr w:rsidR="004A605B" w:rsidSect="00F05257">
          <w:footerReference w:type="default" r:id="rId25"/>
          <w:pgSz w:w="11906" w:h="16838" w:code="9"/>
          <w:pgMar w:top="1440" w:right="1800" w:bottom="1440" w:left="1800" w:header="1080" w:footer="835" w:gutter="0"/>
          <w:pgNumType w:start="1"/>
          <w:cols w:space="360"/>
          <w:noEndnote/>
        </w:sectPr>
      </w:pPr>
    </w:p>
    <w:p w:rsidR="00472A74" w:rsidRDefault="00472A74" w:rsidP="004A605B">
      <w:pPr>
        <w:pStyle w:val="Heading1"/>
        <w:rPr>
          <w:snapToGrid w:val="0"/>
          <w:u w:color="000000"/>
        </w:rPr>
      </w:pPr>
      <w:bookmarkStart w:id="56" w:name="_Toc409702666"/>
      <w:proofErr w:type="gramStart"/>
      <w:r>
        <w:rPr>
          <w:snapToGrid w:val="0"/>
          <w:u w:color="000000"/>
        </w:rPr>
        <w:t>3</w:t>
      </w:r>
      <w:r w:rsidR="004A605B">
        <w:rPr>
          <w:snapToGrid w:val="0"/>
          <w:u w:color="000000"/>
        </w:rPr>
        <w:t xml:space="preserve"> </w:t>
      </w:r>
      <w:r>
        <w:rPr>
          <w:snapToGrid w:val="0"/>
          <w:u w:color="000000"/>
        </w:rPr>
        <w:t xml:space="preserve"> Results</w:t>
      </w:r>
      <w:proofErr w:type="gramEnd"/>
      <w:r>
        <w:rPr>
          <w:snapToGrid w:val="0"/>
          <w:u w:color="000000"/>
        </w:rPr>
        <w:t xml:space="preserve"> and </w:t>
      </w:r>
      <w:r w:rsidR="004A605B">
        <w:rPr>
          <w:snapToGrid w:val="0"/>
          <w:u w:color="000000"/>
        </w:rPr>
        <w:t>d</w:t>
      </w:r>
      <w:r>
        <w:rPr>
          <w:snapToGrid w:val="0"/>
          <w:u w:color="000000"/>
        </w:rPr>
        <w:t>iscussion</w:t>
      </w:r>
      <w:bookmarkEnd w:id="56"/>
    </w:p>
    <w:p w:rsidR="00CD79EE" w:rsidRPr="00EF1DB5" w:rsidRDefault="00A03379" w:rsidP="004A605B">
      <w:pPr>
        <w:pStyle w:val="Heading2"/>
        <w:rPr>
          <w:snapToGrid w:val="0"/>
          <w:u w:color="000000"/>
        </w:rPr>
      </w:pPr>
      <w:bookmarkStart w:id="57" w:name="_Toc409702234"/>
      <w:bookmarkStart w:id="58" w:name="_Toc409702667"/>
      <w:proofErr w:type="gramStart"/>
      <w:r w:rsidRPr="00EF1DB5">
        <w:rPr>
          <w:snapToGrid w:val="0"/>
          <w:u w:color="000000"/>
        </w:rPr>
        <w:t>3.1</w:t>
      </w:r>
      <w:r w:rsidR="004A605B">
        <w:rPr>
          <w:snapToGrid w:val="0"/>
          <w:u w:color="000000"/>
        </w:rPr>
        <w:t xml:space="preserve"> </w:t>
      </w:r>
      <w:r w:rsidRPr="00EF1DB5">
        <w:rPr>
          <w:snapToGrid w:val="0"/>
          <w:u w:color="000000"/>
        </w:rPr>
        <w:t xml:space="preserve"> </w:t>
      </w:r>
      <w:r w:rsidR="00CD79EE" w:rsidRPr="00EF1DB5">
        <w:rPr>
          <w:snapToGrid w:val="0"/>
          <w:u w:color="000000"/>
        </w:rPr>
        <w:t>Quality</w:t>
      </w:r>
      <w:proofErr w:type="gramEnd"/>
      <w:r w:rsidR="00CD79EE" w:rsidRPr="00EF1DB5">
        <w:rPr>
          <w:snapToGrid w:val="0"/>
          <w:u w:color="000000"/>
        </w:rPr>
        <w:t xml:space="preserve"> Control</w:t>
      </w:r>
      <w:bookmarkEnd w:id="57"/>
      <w:bookmarkEnd w:id="58"/>
    </w:p>
    <w:p w:rsidR="00CD79EE" w:rsidRDefault="00917E7C" w:rsidP="00472A74">
      <w:pPr>
        <w:rPr>
          <w:b/>
          <w:snapToGrid w:val="0"/>
          <w:color w:val="000000"/>
          <w:u w:color="000000"/>
        </w:rPr>
      </w:pPr>
      <w:r>
        <w:rPr>
          <w:lang w:eastAsia="en-AU"/>
        </w:rPr>
        <w:t xml:space="preserve">The quality of the toxicity tests </w:t>
      </w:r>
      <w:r w:rsidR="001A25B5">
        <w:rPr>
          <w:lang w:eastAsia="en-AU"/>
        </w:rPr>
        <w:t xml:space="preserve">was </w:t>
      </w:r>
      <w:r>
        <w:rPr>
          <w:lang w:eastAsia="en-AU"/>
        </w:rPr>
        <w:t>assessed based on criteria for water quality measurements</w:t>
      </w:r>
      <w:r w:rsidR="00304C8C">
        <w:rPr>
          <w:lang w:eastAsia="en-AU"/>
        </w:rPr>
        <w:t xml:space="preserve"> (Appendix A),</w:t>
      </w:r>
      <w:r>
        <w:rPr>
          <w:lang w:eastAsia="en-AU"/>
        </w:rPr>
        <w:t xml:space="preserve"> chemical analyses of blank and</w:t>
      </w:r>
      <w:r w:rsidR="00D57C04">
        <w:rPr>
          <w:lang w:eastAsia="en-AU"/>
        </w:rPr>
        <w:t xml:space="preserve"> procedural blank samples</w:t>
      </w:r>
      <w:r w:rsidR="00304C8C">
        <w:rPr>
          <w:lang w:eastAsia="en-AU"/>
        </w:rPr>
        <w:t xml:space="preserve"> (Appendix B, Table B</w:t>
      </w:r>
      <w:r w:rsidR="001C7E0E">
        <w:rPr>
          <w:lang w:eastAsia="en-AU"/>
        </w:rPr>
        <w:t>3</w:t>
      </w:r>
      <w:r w:rsidR="00304C8C">
        <w:rPr>
          <w:lang w:eastAsia="en-AU"/>
        </w:rPr>
        <w:t>)</w:t>
      </w:r>
      <w:r w:rsidR="001C7E0E">
        <w:rPr>
          <w:lang w:eastAsia="en-AU"/>
        </w:rPr>
        <w:t xml:space="preserve"> and control performance (Appendix C)</w:t>
      </w:r>
      <w:r w:rsidR="00D57C04">
        <w:rPr>
          <w:lang w:eastAsia="en-AU"/>
        </w:rPr>
        <w:t>. All</w:t>
      </w:r>
      <w:r>
        <w:rPr>
          <w:lang w:eastAsia="en-AU"/>
        </w:rPr>
        <w:t xml:space="preserve"> toxicity tests met the criteria for control performance</w:t>
      </w:r>
      <w:r w:rsidR="00E200FD">
        <w:rPr>
          <w:lang w:eastAsia="en-AU"/>
        </w:rPr>
        <w:t>.</w:t>
      </w:r>
    </w:p>
    <w:p w:rsidR="00D57C04" w:rsidRDefault="00D57C04" w:rsidP="00D57C04">
      <w:pPr>
        <w:rPr>
          <w:snapToGrid w:val="0"/>
          <w:color w:val="000000"/>
          <w:szCs w:val="0"/>
          <w:u w:color="000000"/>
        </w:rPr>
      </w:pPr>
      <w:r>
        <w:t>Two tests 1368E and 1355L exhibited a pH shift of over a unit in the new water of the 100% distillate treatment</w:t>
      </w:r>
      <w:r w:rsidR="00304C8C">
        <w:t xml:space="preserve"> (Appendix A</w:t>
      </w:r>
      <w:r w:rsidR="001C7E0E">
        <w:t>, Tables A7 and A2, respectively</w:t>
      </w:r>
      <w:r w:rsidR="00304C8C">
        <w:t>)</w:t>
      </w:r>
      <w:r>
        <w:t>. This was not unexpected due to the low buffering capacity of the water. Dissolved oxygen concentrations in all tests were acceptable (&gt; 80% saturation). The EC of the new waters used in all tests did not shift by more than 3 µS cm</w:t>
      </w:r>
      <w:r w:rsidRPr="007147FF">
        <w:rPr>
          <w:snapToGrid w:val="0"/>
          <w:color w:val="000000"/>
          <w:position w:val="5"/>
          <w:sz w:val="15"/>
          <w:szCs w:val="0"/>
          <w:u w:color="000000"/>
        </w:rPr>
        <w:t>-1</w:t>
      </w:r>
      <w:r>
        <w:t>.</w:t>
      </w:r>
    </w:p>
    <w:p w:rsidR="00CD79EE" w:rsidRDefault="00D57C04" w:rsidP="00472A74">
      <w:pPr>
        <w:rPr>
          <w:b/>
          <w:snapToGrid w:val="0"/>
          <w:color w:val="000000"/>
          <w:u w:color="000000"/>
        </w:rPr>
      </w:pPr>
      <w:r>
        <w:rPr>
          <w:lang w:eastAsia="en-AU"/>
        </w:rPr>
        <w:t xml:space="preserve">Chemical analyses of the </w:t>
      </w:r>
      <w:r w:rsidR="00F97B95">
        <w:rPr>
          <w:lang w:eastAsia="en-AU"/>
        </w:rPr>
        <w:t xml:space="preserve">diluent, </w:t>
      </w:r>
      <w:r>
        <w:rPr>
          <w:lang w:eastAsia="en-AU"/>
        </w:rPr>
        <w:t>blank and procedural blank samples showed that all tests were free from confounding metal contaminants (Table B</w:t>
      </w:r>
      <w:r w:rsidR="007E500B">
        <w:rPr>
          <w:lang w:eastAsia="en-AU"/>
        </w:rPr>
        <w:t>3</w:t>
      </w:r>
      <w:r>
        <w:rPr>
          <w:lang w:eastAsia="en-AU"/>
        </w:rPr>
        <w:t>). Hence, all tests reported here were of acceptable quality.</w:t>
      </w:r>
      <w:r w:rsidR="00A2087C">
        <w:rPr>
          <w:lang w:eastAsia="en-AU"/>
        </w:rPr>
        <w:t xml:space="preserve"> </w:t>
      </w:r>
    </w:p>
    <w:p w:rsidR="00A03379" w:rsidRPr="00EF1DB5" w:rsidRDefault="00CD79EE" w:rsidP="004A605B">
      <w:pPr>
        <w:pStyle w:val="Heading2"/>
        <w:rPr>
          <w:snapToGrid w:val="0"/>
          <w:u w:color="000000"/>
        </w:rPr>
      </w:pPr>
      <w:bookmarkStart w:id="59" w:name="_Toc409702235"/>
      <w:bookmarkStart w:id="60" w:name="_Toc409702668"/>
      <w:proofErr w:type="gramStart"/>
      <w:r w:rsidRPr="00EF1DB5">
        <w:rPr>
          <w:snapToGrid w:val="0"/>
          <w:u w:color="000000"/>
        </w:rPr>
        <w:t>3.2</w:t>
      </w:r>
      <w:r w:rsidR="004A605B">
        <w:rPr>
          <w:snapToGrid w:val="0"/>
          <w:u w:color="000000"/>
        </w:rPr>
        <w:t xml:space="preserve"> </w:t>
      </w:r>
      <w:r w:rsidRPr="00EF1DB5">
        <w:rPr>
          <w:snapToGrid w:val="0"/>
          <w:u w:color="000000"/>
        </w:rPr>
        <w:t xml:space="preserve"> </w:t>
      </w:r>
      <w:r w:rsidR="00D57C04" w:rsidRPr="00EF1DB5">
        <w:rPr>
          <w:snapToGrid w:val="0"/>
          <w:u w:color="000000"/>
        </w:rPr>
        <w:t>Distillate</w:t>
      </w:r>
      <w:proofErr w:type="gramEnd"/>
      <w:r w:rsidR="00D57C04" w:rsidRPr="00EF1DB5">
        <w:rPr>
          <w:snapToGrid w:val="0"/>
          <w:u w:color="000000"/>
        </w:rPr>
        <w:t xml:space="preserve"> Chemistry</w:t>
      </w:r>
      <w:bookmarkEnd w:id="59"/>
      <w:bookmarkEnd w:id="60"/>
    </w:p>
    <w:p w:rsidR="00E15A9A" w:rsidRPr="00E15A9A" w:rsidRDefault="008A61DC" w:rsidP="00E15A9A">
      <w:pPr>
        <w:rPr>
          <w:snapToGrid w:val="0"/>
          <w:color w:val="000000"/>
          <w:szCs w:val="0"/>
          <w:u w:color="000000"/>
        </w:rPr>
      </w:pPr>
      <w:r>
        <w:rPr>
          <w:snapToGrid w:val="0"/>
          <w:color w:val="000000"/>
          <w:u w:color="000000"/>
        </w:rPr>
        <w:t>C</w:t>
      </w:r>
      <w:r w:rsidR="00472A74">
        <w:rPr>
          <w:snapToGrid w:val="0"/>
          <w:color w:val="000000"/>
          <w:u w:color="000000"/>
        </w:rPr>
        <w:t xml:space="preserve">hemical analyses </w:t>
      </w:r>
      <w:r>
        <w:rPr>
          <w:snapToGrid w:val="0"/>
          <w:color w:val="000000"/>
          <w:u w:color="000000"/>
        </w:rPr>
        <w:t xml:space="preserve">from the full-scale plant </w:t>
      </w:r>
      <w:r w:rsidR="00472A74">
        <w:rPr>
          <w:snapToGrid w:val="0"/>
          <w:color w:val="000000"/>
          <w:u w:color="000000"/>
        </w:rPr>
        <w:t>showed that the distillate sample was a highly-purified water and contained less metals and major ions compared to the sample f</w:t>
      </w:r>
      <w:r w:rsidR="00CD79EE">
        <w:rPr>
          <w:snapToGrid w:val="0"/>
          <w:color w:val="000000"/>
          <w:u w:color="000000"/>
        </w:rPr>
        <w:t>rom the pilot plant (Table 2</w:t>
      </w:r>
      <w:r w:rsidR="007E500B">
        <w:rPr>
          <w:snapToGrid w:val="0"/>
          <w:color w:val="000000"/>
          <w:u w:color="000000"/>
        </w:rPr>
        <w:t>, Table B1</w:t>
      </w:r>
      <w:r w:rsidR="00CD79EE">
        <w:rPr>
          <w:snapToGrid w:val="0"/>
          <w:color w:val="000000"/>
          <w:u w:color="000000"/>
        </w:rPr>
        <w:t xml:space="preserve">). </w:t>
      </w:r>
      <w:r w:rsidR="00472A74">
        <w:rPr>
          <w:snapToGrid w:val="0"/>
          <w:color w:val="000000"/>
          <w:u w:color="000000"/>
        </w:rPr>
        <w:t>The EC of the distillate was 3 µS</w:t>
      </w:r>
      <w:r w:rsidR="007E500B">
        <w:rPr>
          <w:snapToGrid w:val="0"/>
          <w:color w:val="000000"/>
          <w:u w:color="000000"/>
        </w:rPr>
        <w:t xml:space="preserve"> </w:t>
      </w:r>
      <w:r w:rsidR="00472A74">
        <w:rPr>
          <w:snapToGrid w:val="0"/>
          <w:color w:val="000000"/>
          <w:u w:color="000000"/>
        </w:rPr>
        <w:t>cm</w:t>
      </w:r>
      <w:r w:rsidR="000C0812" w:rsidRPr="000C0812">
        <w:rPr>
          <w:snapToGrid w:val="0"/>
          <w:color w:val="000000"/>
          <w:position w:val="5"/>
          <w:sz w:val="15"/>
          <w:szCs w:val="0"/>
          <w:u w:color="000000"/>
        </w:rPr>
        <w:t>-1</w:t>
      </w:r>
      <w:r w:rsidR="00472A74">
        <w:rPr>
          <w:snapToGrid w:val="0"/>
          <w:color w:val="000000"/>
          <w:u w:color="000000"/>
        </w:rPr>
        <w:t>, all major ions were below detection limits and the ammonia concentration was 0.25 mg L</w:t>
      </w:r>
      <w:r w:rsidR="00472A74" w:rsidRPr="003A2D94">
        <w:rPr>
          <w:snapToGrid w:val="0"/>
          <w:color w:val="000000"/>
          <w:position w:val="5"/>
          <w:sz w:val="15"/>
          <w:szCs w:val="0"/>
          <w:u w:color="000000"/>
        </w:rPr>
        <w:t>-1</w:t>
      </w:r>
      <w:r w:rsidR="00472A74">
        <w:rPr>
          <w:snapToGrid w:val="0"/>
          <w:color w:val="000000"/>
          <w:szCs w:val="0"/>
          <w:u w:color="000000"/>
        </w:rPr>
        <w:t>. Manganese</w:t>
      </w:r>
      <w:r w:rsidR="00AC21F9">
        <w:rPr>
          <w:snapToGrid w:val="0"/>
          <w:color w:val="000000"/>
          <w:szCs w:val="0"/>
          <w:u w:color="000000"/>
        </w:rPr>
        <w:t xml:space="preserve"> and uranium (U)</w:t>
      </w:r>
      <w:r w:rsidR="006B2DED">
        <w:rPr>
          <w:snapToGrid w:val="0"/>
          <w:color w:val="000000"/>
          <w:szCs w:val="0"/>
          <w:u w:color="000000"/>
        </w:rPr>
        <w:t xml:space="preserve"> concentrations were </w:t>
      </w:r>
      <w:r w:rsidR="00832227">
        <w:rPr>
          <w:snapToGrid w:val="0"/>
          <w:color w:val="000000"/>
          <w:szCs w:val="0"/>
          <w:u w:color="000000"/>
        </w:rPr>
        <w:t>lower in the distillate</w:t>
      </w:r>
      <w:r w:rsidR="002C6119">
        <w:rPr>
          <w:snapToGrid w:val="0"/>
          <w:color w:val="000000"/>
          <w:szCs w:val="0"/>
          <w:u w:color="000000"/>
        </w:rPr>
        <w:t xml:space="preserve"> from the</w:t>
      </w:r>
      <w:r w:rsidR="006B2DED">
        <w:rPr>
          <w:snapToGrid w:val="0"/>
          <w:color w:val="000000"/>
          <w:szCs w:val="0"/>
          <w:u w:color="000000"/>
        </w:rPr>
        <w:t xml:space="preserve"> </w:t>
      </w:r>
      <w:r w:rsidR="00832227" w:rsidRPr="000C0812">
        <w:rPr>
          <w:snapToGrid w:val="0"/>
          <w:color w:val="000000"/>
          <w:szCs w:val="0"/>
          <w:u w:color="000000"/>
        </w:rPr>
        <w:t>full</w:t>
      </w:r>
      <w:r w:rsidR="00832227">
        <w:rPr>
          <w:snapToGrid w:val="0"/>
          <w:color w:val="000000"/>
          <w:szCs w:val="0"/>
          <w:u w:color="000000"/>
        </w:rPr>
        <w:t>-</w:t>
      </w:r>
      <w:r w:rsidR="00832227" w:rsidRPr="000C0812">
        <w:rPr>
          <w:snapToGrid w:val="0"/>
          <w:color w:val="000000"/>
          <w:szCs w:val="0"/>
          <w:u w:color="000000"/>
        </w:rPr>
        <w:t>scale plan</w:t>
      </w:r>
      <w:r w:rsidR="00832227">
        <w:rPr>
          <w:snapToGrid w:val="0"/>
          <w:color w:val="000000"/>
          <w:szCs w:val="0"/>
          <w:u w:color="000000"/>
        </w:rPr>
        <w:t>t (7 µg L</w:t>
      </w:r>
      <w:r w:rsidR="00832227" w:rsidRPr="000C0812">
        <w:rPr>
          <w:snapToGrid w:val="0"/>
          <w:color w:val="000000"/>
          <w:position w:val="5"/>
          <w:sz w:val="15"/>
          <w:szCs w:val="0"/>
          <w:u w:color="000000"/>
        </w:rPr>
        <w:t>-1</w:t>
      </w:r>
      <w:r w:rsidR="00832227" w:rsidRPr="00832227">
        <w:rPr>
          <w:snapToGrid w:val="0"/>
          <w:color w:val="000000"/>
          <w:szCs w:val="0"/>
          <w:u w:color="000000"/>
        </w:rPr>
        <w:t xml:space="preserve"> </w:t>
      </w:r>
      <w:r w:rsidR="00832227">
        <w:rPr>
          <w:snapToGrid w:val="0"/>
          <w:color w:val="000000"/>
          <w:szCs w:val="0"/>
          <w:u w:color="000000"/>
        </w:rPr>
        <w:t>and 0.05 µg L</w:t>
      </w:r>
      <w:r w:rsidR="00832227" w:rsidRPr="000C0812">
        <w:rPr>
          <w:snapToGrid w:val="0"/>
          <w:color w:val="000000"/>
          <w:position w:val="5"/>
          <w:sz w:val="15"/>
          <w:szCs w:val="0"/>
          <w:u w:color="000000"/>
        </w:rPr>
        <w:t>-1</w:t>
      </w:r>
      <w:r w:rsidR="00832227">
        <w:rPr>
          <w:snapToGrid w:val="0"/>
          <w:color w:val="000000"/>
          <w:szCs w:val="0"/>
          <w:u w:color="000000"/>
        </w:rPr>
        <w:t xml:space="preserve">, respectively) compared to </w:t>
      </w:r>
      <w:r w:rsidR="002C6119">
        <w:rPr>
          <w:snapToGrid w:val="0"/>
          <w:color w:val="000000"/>
          <w:szCs w:val="0"/>
          <w:u w:color="000000"/>
        </w:rPr>
        <w:t xml:space="preserve">that produced by </w:t>
      </w:r>
      <w:r w:rsidR="00832227">
        <w:rPr>
          <w:snapToGrid w:val="0"/>
          <w:color w:val="000000"/>
          <w:szCs w:val="0"/>
          <w:u w:color="000000"/>
        </w:rPr>
        <w:t>the pilot-scale plant (</w:t>
      </w:r>
      <w:r w:rsidR="00472A74">
        <w:rPr>
          <w:snapToGrid w:val="0"/>
          <w:color w:val="000000"/>
          <w:szCs w:val="0"/>
          <w:u w:color="000000"/>
        </w:rPr>
        <w:t>120-240 µg</w:t>
      </w:r>
      <w:r>
        <w:rPr>
          <w:snapToGrid w:val="0"/>
          <w:color w:val="000000"/>
          <w:szCs w:val="0"/>
          <w:u w:color="000000"/>
        </w:rPr>
        <w:t xml:space="preserve"> </w:t>
      </w:r>
      <w:r w:rsidR="00472A74">
        <w:rPr>
          <w:snapToGrid w:val="0"/>
          <w:color w:val="000000"/>
          <w:szCs w:val="0"/>
          <w:u w:color="000000"/>
        </w:rPr>
        <w:t>L</w:t>
      </w:r>
      <w:r w:rsidR="00472A74" w:rsidRPr="003A2D94">
        <w:rPr>
          <w:snapToGrid w:val="0"/>
          <w:color w:val="000000"/>
          <w:position w:val="5"/>
          <w:sz w:val="15"/>
          <w:szCs w:val="0"/>
          <w:u w:color="000000"/>
        </w:rPr>
        <w:t>-1</w:t>
      </w:r>
      <w:r w:rsidR="00472A74">
        <w:rPr>
          <w:snapToGrid w:val="0"/>
          <w:color w:val="000000"/>
          <w:szCs w:val="0"/>
          <w:u w:color="000000"/>
        </w:rPr>
        <w:t xml:space="preserve"> </w:t>
      </w:r>
      <w:r w:rsidR="006B2DED">
        <w:rPr>
          <w:snapToGrid w:val="0"/>
          <w:color w:val="000000"/>
          <w:szCs w:val="0"/>
          <w:u w:color="000000"/>
        </w:rPr>
        <w:t>and 1.1-1.5</w:t>
      </w:r>
      <w:r w:rsidR="006B2DED" w:rsidRPr="006B2DED">
        <w:rPr>
          <w:snapToGrid w:val="0"/>
          <w:color w:val="000000"/>
          <w:szCs w:val="0"/>
          <w:u w:color="000000"/>
        </w:rPr>
        <w:t xml:space="preserve"> </w:t>
      </w:r>
      <w:r w:rsidR="006B2DED">
        <w:rPr>
          <w:snapToGrid w:val="0"/>
          <w:color w:val="000000"/>
          <w:szCs w:val="0"/>
          <w:u w:color="000000"/>
        </w:rPr>
        <w:t>µg L</w:t>
      </w:r>
      <w:r w:rsidR="006B2DED" w:rsidRPr="008A61DC">
        <w:rPr>
          <w:snapToGrid w:val="0"/>
          <w:color w:val="000000"/>
          <w:position w:val="5"/>
          <w:sz w:val="15"/>
          <w:szCs w:val="0"/>
          <w:u w:color="000000"/>
        </w:rPr>
        <w:t>-1</w:t>
      </w:r>
      <w:r w:rsidR="00832227">
        <w:rPr>
          <w:snapToGrid w:val="0"/>
          <w:color w:val="000000"/>
          <w:szCs w:val="0"/>
          <w:u w:color="000000"/>
        </w:rPr>
        <w:t>, respectively)</w:t>
      </w:r>
      <w:r w:rsidR="00954DF0">
        <w:rPr>
          <w:snapToGrid w:val="0"/>
          <w:color w:val="000000"/>
          <w:szCs w:val="0"/>
          <w:u w:color="000000"/>
        </w:rPr>
        <w:t xml:space="preserve">. </w:t>
      </w:r>
      <w:r w:rsidR="00472A74">
        <w:rPr>
          <w:snapToGrid w:val="0"/>
          <w:color w:val="000000"/>
          <w:szCs w:val="0"/>
          <w:u w:color="000000"/>
        </w:rPr>
        <w:t xml:space="preserve">The only other inorganic elements </w:t>
      </w:r>
      <w:r w:rsidR="00674635">
        <w:rPr>
          <w:snapToGrid w:val="0"/>
          <w:color w:val="000000"/>
          <w:szCs w:val="0"/>
          <w:u w:color="000000"/>
        </w:rPr>
        <w:t>measured above 0.5 µg L</w:t>
      </w:r>
      <w:r w:rsidR="00674635" w:rsidRPr="00674635">
        <w:rPr>
          <w:snapToGrid w:val="0"/>
          <w:color w:val="000000"/>
          <w:position w:val="5"/>
          <w:sz w:val="15"/>
          <w:szCs w:val="0"/>
          <w:u w:color="000000"/>
        </w:rPr>
        <w:t>-1</w:t>
      </w:r>
      <w:r w:rsidR="00674635">
        <w:rPr>
          <w:snapToGrid w:val="0"/>
          <w:color w:val="000000"/>
          <w:szCs w:val="0"/>
          <w:u w:color="000000"/>
        </w:rPr>
        <w:t xml:space="preserve"> </w:t>
      </w:r>
      <w:r w:rsidR="00472A74">
        <w:rPr>
          <w:snapToGrid w:val="0"/>
          <w:color w:val="000000"/>
          <w:szCs w:val="0"/>
          <w:u w:color="000000"/>
        </w:rPr>
        <w:t>were Al and B, which were 3 and 13 µg</w:t>
      </w:r>
      <w:r>
        <w:rPr>
          <w:snapToGrid w:val="0"/>
          <w:color w:val="000000"/>
          <w:szCs w:val="0"/>
          <w:u w:color="000000"/>
        </w:rPr>
        <w:t xml:space="preserve"> </w:t>
      </w:r>
      <w:r w:rsidR="00472A74">
        <w:rPr>
          <w:snapToGrid w:val="0"/>
          <w:color w:val="000000"/>
          <w:szCs w:val="0"/>
          <w:u w:color="000000"/>
        </w:rPr>
        <w:t>L</w:t>
      </w:r>
      <w:r w:rsidR="000C0812" w:rsidRPr="000C0812">
        <w:rPr>
          <w:snapToGrid w:val="0"/>
          <w:color w:val="000000"/>
          <w:position w:val="5"/>
          <w:sz w:val="15"/>
          <w:szCs w:val="0"/>
          <w:u w:color="000000"/>
        </w:rPr>
        <w:t>-1</w:t>
      </w:r>
      <w:r w:rsidR="00472A74">
        <w:rPr>
          <w:snapToGrid w:val="0"/>
          <w:color w:val="000000"/>
          <w:szCs w:val="0"/>
          <w:u w:color="000000"/>
        </w:rPr>
        <w:t xml:space="preserve">, respectively (Table 2). All </w:t>
      </w:r>
      <w:proofErr w:type="spellStart"/>
      <w:r w:rsidR="00472A74">
        <w:rPr>
          <w:snapToGrid w:val="0"/>
          <w:color w:val="000000"/>
          <w:szCs w:val="0"/>
          <w:u w:color="000000"/>
        </w:rPr>
        <w:t>sVOC</w:t>
      </w:r>
      <w:proofErr w:type="spellEnd"/>
      <w:r w:rsidR="00472A74">
        <w:rPr>
          <w:snapToGrid w:val="0"/>
          <w:color w:val="000000"/>
          <w:szCs w:val="0"/>
          <w:u w:color="000000"/>
        </w:rPr>
        <w:t xml:space="preserve"> and VOCs were below detection limits (</w:t>
      </w:r>
      <w:r w:rsidR="007E500B">
        <w:rPr>
          <w:snapToGrid w:val="0"/>
          <w:color w:val="000000"/>
          <w:szCs w:val="0"/>
          <w:u w:color="000000"/>
        </w:rPr>
        <w:t>Table B2</w:t>
      </w:r>
      <w:r w:rsidR="00472A74">
        <w:rPr>
          <w:snapToGrid w:val="0"/>
          <w:color w:val="000000"/>
          <w:szCs w:val="0"/>
          <w:u w:color="000000"/>
        </w:rPr>
        <w:t>).</w:t>
      </w:r>
    </w:p>
    <w:p w:rsidR="00472A74" w:rsidRPr="00FA1D84" w:rsidRDefault="00472A74" w:rsidP="00472A74">
      <w:pPr>
        <w:pStyle w:val="tablecaption"/>
      </w:pPr>
      <w:r w:rsidRPr="00FA1D84">
        <w:rPr>
          <w:b/>
        </w:rPr>
        <w:t xml:space="preserve">Table </w:t>
      </w:r>
      <w:r>
        <w:rPr>
          <w:b/>
        </w:rPr>
        <w:t>2</w:t>
      </w:r>
      <w:r w:rsidRPr="00FA1D84">
        <w:t xml:space="preserve"> </w:t>
      </w:r>
      <w:r>
        <w:t>Selected measured chemicals</w:t>
      </w:r>
      <w:r w:rsidRPr="00FA1D84">
        <w:t xml:space="preserve"> </w:t>
      </w:r>
      <w:r>
        <w:t>in the distillate</w:t>
      </w:r>
      <w:r w:rsidR="001A25B5">
        <w:t xml:space="preserve"> (the full dataset is reported at Appendix B, </w:t>
      </w:r>
      <w:r w:rsidR="00F94612">
        <w:br/>
      </w:r>
      <w:r w:rsidR="001A25B5">
        <w:t>Table B1).</w:t>
      </w:r>
    </w:p>
    <w:tbl>
      <w:tblPr>
        <w:tblW w:w="8330" w:type="dxa"/>
        <w:tblBorders>
          <w:top w:val="single" w:sz="4" w:space="0" w:color="auto"/>
          <w:bottom w:val="single" w:sz="4" w:space="0" w:color="auto"/>
          <w:insideH w:val="single" w:sz="4" w:space="0" w:color="auto"/>
          <w:insideV w:val="single" w:sz="4" w:space="0" w:color="auto"/>
        </w:tblBorders>
        <w:tblLayout w:type="fixed"/>
        <w:tblLook w:val="04A0"/>
      </w:tblPr>
      <w:tblGrid>
        <w:gridCol w:w="2518"/>
        <w:gridCol w:w="992"/>
        <w:gridCol w:w="1134"/>
        <w:gridCol w:w="1134"/>
        <w:gridCol w:w="1134"/>
        <w:gridCol w:w="1418"/>
      </w:tblGrid>
      <w:tr w:rsidR="000A5342" w:rsidRPr="007E500B" w:rsidTr="000A5342">
        <w:tc>
          <w:tcPr>
            <w:tcW w:w="2518" w:type="dxa"/>
            <w:tcBorders>
              <w:bottom w:val="single" w:sz="4" w:space="0" w:color="auto"/>
              <w:right w:val="nil"/>
            </w:tcBorders>
            <w:vAlign w:val="center"/>
          </w:tcPr>
          <w:p w:rsidR="000A5342" w:rsidRPr="007E500B" w:rsidRDefault="000A5342" w:rsidP="00472A74">
            <w:pPr>
              <w:pStyle w:val="table2"/>
              <w:rPr>
                <w:b/>
              </w:rPr>
            </w:pPr>
            <w:proofErr w:type="spellStart"/>
            <w:r w:rsidRPr="007E500B">
              <w:rPr>
                <w:b/>
              </w:rPr>
              <w:t>Analyte</w:t>
            </w:r>
            <w:proofErr w:type="spellEnd"/>
          </w:p>
        </w:tc>
        <w:tc>
          <w:tcPr>
            <w:tcW w:w="992" w:type="dxa"/>
            <w:tcBorders>
              <w:left w:val="nil"/>
              <w:bottom w:val="single" w:sz="4" w:space="0" w:color="auto"/>
              <w:right w:val="nil"/>
            </w:tcBorders>
            <w:vAlign w:val="center"/>
          </w:tcPr>
          <w:p w:rsidR="000A5342" w:rsidRPr="007E500B" w:rsidRDefault="000A5342" w:rsidP="007E500B">
            <w:pPr>
              <w:pStyle w:val="table2"/>
              <w:jc w:val="center"/>
              <w:rPr>
                <w:b/>
              </w:rPr>
            </w:pPr>
            <w:r w:rsidRPr="007E500B">
              <w:rPr>
                <w:b/>
              </w:rPr>
              <w:t>Detection limit</w:t>
            </w:r>
          </w:p>
        </w:tc>
        <w:tc>
          <w:tcPr>
            <w:tcW w:w="1134" w:type="dxa"/>
            <w:tcBorders>
              <w:left w:val="nil"/>
              <w:bottom w:val="single" w:sz="4" w:space="0" w:color="auto"/>
              <w:right w:val="nil"/>
            </w:tcBorders>
            <w:vAlign w:val="center"/>
          </w:tcPr>
          <w:p w:rsidR="000A5342" w:rsidRPr="007E500B" w:rsidRDefault="000A5342" w:rsidP="007E500B">
            <w:pPr>
              <w:pStyle w:val="table2"/>
              <w:jc w:val="center"/>
              <w:rPr>
                <w:b/>
              </w:rPr>
            </w:pPr>
            <w:r w:rsidRPr="007E500B">
              <w:rPr>
                <w:b/>
              </w:rPr>
              <w:t xml:space="preserve">Pilot-plant </w:t>
            </w:r>
            <w:r w:rsidRPr="007E500B">
              <w:rPr>
                <w:b/>
              </w:rPr>
              <w:br/>
              <w:t>1</w:t>
            </w:r>
            <w:r w:rsidRPr="007E500B">
              <w:rPr>
                <w:b/>
                <w:vertAlign w:val="superscript"/>
              </w:rPr>
              <w:t>st</w:t>
            </w:r>
            <w:r w:rsidRPr="007E500B">
              <w:rPr>
                <w:b/>
              </w:rPr>
              <w:t xml:space="preserve"> sample</w:t>
            </w:r>
            <w:r w:rsidR="00B2339F">
              <w:rPr>
                <w:b/>
              </w:rPr>
              <w:t xml:space="preserve"> </w:t>
            </w:r>
            <w:r w:rsidR="00B2339F" w:rsidRPr="00B2339F">
              <w:rPr>
                <w:b/>
                <w:snapToGrid w:val="0"/>
                <w:color w:val="000000"/>
                <w:position w:val="4"/>
                <w:sz w:val="11"/>
                <w:szCs w:val="0"/>
                <w:u w:color="000000"/>
              </w:rPr>
              <w:t>a</w:t>
            </w:r>
          </w:p>
        </w:tc>
        <w:tc>
          <w:tcPr>
            <w:tcW w:w="1134" w:type="dxa"/>
            <w:tcBorders>
              <w:left w:val="nil"/>
              <w:bottom w:val="single" w:sz="4" w:space="0" w:color="auto"/>
              <w:right w:val="nil"/>
            </w:tcBorders>
            <w:vAlign w:val="center"/>
          </w:tcPr>
          <w:p w:rsidR="000A5342" w:rsidRPr="007E500B" w:rsidRDefault="000A5342" w:rsidP="007E500B">
            <w:pPr>
              <w:pStyle w:val="table2"/>
              <w:jc w:val="center"/>
              <w:rPr>
                <w:b/>
              </w:rPr>
            </w:pPr>
            <w:r w:rsidRPr="007E500B">
              <w:rPr>
                <w:b/>
              </w:rPr>
              <w:t xml:space="preserve">Pilot-plant </w:t>
            </w:r>
            <w:r w:rsidRPr="007E500B">
              <w:rPr>
                <w:b/>
              </w:rPr>
              <w:br/>
              <w:t>2</w:t>
            </w:r>
            <w:r w:rsidRPr="007E500B">
              <w:rPr>
                <w:b/>
                <w:vertAlign w:val="superscript"/>
              </w:rPr>
              <w:t>nd</w:t>
            </w:r>
            <w:r w:rsidRPr="007E500B">
              <w:rPr>
                <w:b/>
              </w:rPr>
              <w:t xml:space="preserve"> sample</w:t>
            </w:r>
            <w:r w:rsidR="00B2339F">
              <w:rPr>
                <w:b/>
              </w:rPr>
              <w:t xml:space="preserve"> </w:t>
            </w:r>
            <w:r w:rsidR="00B2339F" w:rsidRPr="00B2339F">
              <w:rPr>
                <w:b/>
                <w:snapToGrid w:val="0"/>
                <w:color w:val="000000"/>
                <w:position w:val="4"/>
                <w:sz w:val="11"/>
                <w:szCs w:val="0"/>
                <w:u w:color="000000"/>
              </w:rPr>
              <w:t>a</w:t>
            </w:r>
          </w:p>
        </w:tc>
        <w:tc>
          <w:tcPr>
            <w:tcW w:w="1134" w:type="dxa"/>
            <w:tcBorders>
              <w:left w:val="nil"/>
              <w:bottom w:val="single" w:sz="4" w:space="0" w:color="auto"/>
            </w:tcBorders>
            <w:vAlign w:val="center"/>
          </w:tcPr>
          <w:p w:rsidR="000A5342" w:rsidRPr="007E500B" w:rsidRDefault="000A5342" w:rsidP="007E500B">
            <w:pPr>
              <w:pStyle w:val="table2"/>
              <w:jc w:val="center"/>
              <w:rPr>
                <w:b/>
              </w:rPr>
            </w:pPr>
            <w:r w:rsidRPr="007E500B">
              <w:rPr>
                <w:b/>
              </w:rPr>
              <w:t>Full-scale plant</w:t>
            </w:r>
          </w:p>
        </w:tc>
        <w:tc>
          <w:tcPr>
            <w:tcW w:w="1418" w:type="dxa"/>
            <w:tcBorders>
              <w:left w:val="nil"/>
              <w:bottom w:val="single" w:sz="4" w:space="0" w:color="auto"/>
            </w:tcBorders>
          </w:tcPr>
          <w:p w:rsidR="000A5342" w:rsidRPr="007E500B" w:rsidRDefault="000A5342" w:rsidP="007E500B">
            <w:pPr>
              <w:pStyle w:val="table2"/>
              <w:jc w:val="center"/>
              <w:rPr>
                <w:b/>
              </w:rPr>
            </w:pPr>
            <w:r>
              <w:rPr>
                <w:b/>
              </w:rPr>
              <w:t>Magela Creek Water</w:t>
            </w:r>
          </w:p>
        </w:tc>
      </w:tr>
      <w:tr w:rsidR="000A5342" w:rsidRPr="00FA1D84" w:rsidTr="000A5342">
        <w:tc>
          <w:tcPr>
            <w:tcW w:w="2518" w:type="dxa"/>
            <w:tcBorders>
              <w:bottom w:val="nil"/>
              <w:right w:val="nil"/>
            </w:tcBorders>
          </w:tcPr>
          <w:p w:rsidR="000A5342" w:rsidRPr="007A58F2" w:rsidRDefault="000A5342" w:rsidP="00472A74">
            <w:pPr>
              <w:pStyle w:val="table2"/>
            </w:pPr>
            <w:r w:rsidRPr="007A58F2">
              <w:t>pH</w:t>
            </w:r>
          </w:p>
        </w:tc>
        <w:tc>
          <w:tcPr>
            <w:tcW w:w="992" w:type="dxa"/>
            <w:tcBorders>
              <w:left w:val="nil"/>
              <w:bottom w:val="nil"/>
              <w:right w:val="nil"/>
            </w:tcBorders>
            <w:vAlign w:val="center"/>
          </w:tcPr>
          <w:p w:rsidR="000A5342" w:rsidRPr="007A58F2" w:rsidRDefault="000A5342" w:rsidP="007E500B">
            <w:pPr>
              <w:pStyle w:val="table2"/>
              <w:jc w:val="center"/>
            </w:pPr>
            <w:r w:rsidRPr="007A58F2">
              <w:t>0.1</w:t>
            </w:r>
          </w:p>
        </w:tc>
        <w:tc>
          <w:tcPr>
            <w:tcW w:w="1134" w:type="dxa"/>
            <w:tcBorders>
              <w:left w:val="nil"/>
              <w:bottom w:val="nil"/>
              <w:right w:val="nil"/>
            </w:tcBorders>
            <w:vAlign w:val="center"/>
          </w:tcPr>
          <w:p w:rsidR="000A5342" w:rsidRPr="00A7477E" w:rsidRDefault="000A5342" w:rsidP="007E500B">
            <w:pPr>
              <w:pStyle w:val="table2"/>
              <w:jc w:val="center"/>
            </w:pPr>
            <w:r w:rsidRPr="00A7477E">
              <w:t>5.8</w:t>
            </w:r>
          </w:p>
        </w:tc>
        <w:tc>
          <w:tcPr>
            <w:tcW w:w="1134" w:type="dxa"/>
            <w:tcBorders>
              <w:left w:val="nil"/>
              <w:bottom w:val="nil"/>
              <w:right w:val="nil"/>
            </w:tcBorders>
            <w:vAlign w:val="center"/>
          </w:tcPr>
          <w:p w:rsidR="000A5342" w:rsidRPr="00A7477E" w:rsidRDefault="000A5342" w:rsidP="007E500B">
            <w:pPr>
              <w:pStyle w:val="table2"/>
              <w:jc w:val="center"/>
            </w:pPr>
            <w:r w:rsidRPr="00A7477E">
              <w:t>6.7</w:t>
            </w:r>
          </w:p>
        </w:tc>
        <w:tc>
          <w:tcPr>
            <w:tcW w:w="1134" w:type="dxa"/>
            <w:tcBorders>
              <w:left w:val="nil"/>
              <w:bottom w:val="nil"/>
            </w:tcBorders>
            <w:vAlign w:val="center"/>
          </w:tcPr>
          <w:p w:rsidR="000A5342" w:rsidRPr="007A58F2" w:rsidRDefault="000A5342" w:rsidP="002C6119">
            <w:pPr>
              <w:pStyle w:val="table2"/>
              <w:jc w:val="center"/>
            </w:pPr>
            <w:r w:rsidRPr="007A58F2">
              <w:t>6.</w:t>
            </w:r>
            <w:r>
              <w:t>1</w:t>
            </w:r>
          </w:p>
        </w:tc>
        <w:tc>
          <w:tcPr>
            <w:tcW w:w="1418" w:type="dxa"/>
            <w:tcBorders>
              <w:left w:val="nil"/>
              <w:bottom w:val="nil"/>
            </w:tcBorders>
          </w:tcPr>
          <w:p w:rsidR="000A5342" w:rsidRPr="007A58F2" w:rsidRDefault="00B2339F" w:rsidP="002C6119">
            <w:pPr>
              <w:pStyle w:val="table2"/>
              <w:jc w:val="center"/>
            </w:pPr>
            <w:r>
              <w:t>6.1</w:t>
            </w:r>
          </w:p>
        </w:tc>
      </w:tr>
      <w:tr w:rsidR="000A5342" w:rsidRPr="00FA1D84" w:rsidTr="000A5342">
        <w:tc>
          <w:tcPr>
            <w:tcW w:w="2518" w:type="dxa"/>
            <w:tcBorders>
              <w:top w:val="nil"/>
              <w:bottom w:val="nil"/>
              <w:right w:val="nil"/>
            </w:tcBorders>
          </w:tcPr>
          <w:p w:rsidR="000A5342" w:rsidRPr="007A58F2" w:rsidRDefault="000A5342" w:rsidP="00472A74">
            <w:pPr>
              <w:pStyle w:val="table2"/>
            </w:pPr>
            <w:r w:rsidRPr="007A58F2">
              <w:t>Electrical conductivity (µS cm</w:t>
            </w:r>
            <w:r>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A5342" w:rsidRPr="007A58F2" w:rsidRDefault="000A5342" w:rsidP="007E500B">
            <w:pPr>
              <w:pStyle w:val="table2"/>
              <w:jc w:val="center"/>
            </w:pPr>
            <w:r>
              <w:t>1</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17</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12</w:t>
            </w:r>
          </w:p>
        </w:tc>
        <w:tc>
          <w:tcPr>
            <w:tcW w:w="1134" w:type="dxa"/>
            <w:tcBorders>
              <w:top w:val="nil"/>
              <w:left w:val="nil"/>
              <w:bottom w:val="nil"/>
            </w:tcBorders>
            <w:vAlign w:val="center"/>
          </w:tcPr>
          <w:p w:rsidR="000A5342" w:rsidRPr="007A58F2" w:rsidRDefault="000A5342" w:rsidP="007E500B">
            <w:pPr>
              <w:pStyle w:val="table2"/>
              <w:jc w:val="center"/>
            </w:pPr>
            <w:r w:rsidRPr="007A58F2">
              <w:t>3</w:t>
            </w:r>
          </w:p>
        </w:tc>
        <w:tc>
          <w:tcPr>
            <w:tcW w:w="1418" w:type="dxa"/>
            <w:tcBorders>
              <w:top w:val="nil"/>
              <w:left w:val="nil"/>
              <w:bottom w:val="nil"/>
            </w:tcBorders>
          </w:tcPr>
          <w:p w:rsidR="000A5342" w:rsidRPr="007A58F2" w:rsidRDefault="00002FBB" w:rsidP="007E500B">
            <w:pPr>
              <w:pStyle w:val="table2"/>
              <w:jc w:val="center"/>
            </w:pPr>
            <w:r>
              <w:t>16</w:t>
            </w:r>
          </w:p>
        </w:tc>
      </w:tr>
      <w:tr w:rsidR="000A5342" w:rsidRPr="00FA1D84" w:rsidTr="000A5342">
        <w:tc>
          <w:tcPr>
            <w:tcW w:w="2518" w:type="dxa"/>
            <w:tcBorders>
              <w:top w:val="nil"/>
              <w:bottom w:val="nil"/>
              <w:right w:val="nil"/>
            </w:tcBorders>
          </w:tcPr>
          <w:p w:rsidR="000A5342" w:rsidRPr="007A58F2" w:rsidRDefault="000A5342" w:rsidP="00472A74">
            <w:pPr>
              <w:pStyle w:val="table2"/>
            </w:pPr>
            <w:r w:rsidRPr="007A58F2">
              <w:t>DOC (mg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A5342" w:rsidRPr="007A58F2" w:rsidRDefault="000A5342" w:rsidP="007E500B">
            <w:pPr>
              <w:pStyle w:val="table2"/>
              <w:jc w:val="center"/>
            </w:pPr>
            <w:r w:rsidRPr="007A58F2">
              <w:t>0.1</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0.6</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NM</w:t>
            </w:r>
            <w:r>
              <w:t xml:space="preserve"> </w:t>
            </w:r>
            <w:r w:rsidR="00B2339F">
              <w:rPr>
                <w:snapToGrid w:val="0"/>
                <w:color w:val="000000"/>
                <w:position w:val="4"/>
                <w:sz w:val="11"/>
                <w:szCs w:val="0"/>
                <w:u w:color="000000"/>
              </w:rPr>
              <w:t>b</w:t>
            </w:r>
          </w:p>
        </w:tc>
        <w:tc>
          <w:tcPr>
            <w:tcW w:w="1134" w:type="dxa"/>
            <w:tcBorders>
              <w:top w:val="nil"/>
              <w:left w:val="nil"/>
              <w:bottom w:val="nil"/>
            </w:tcBorders>
            <w:vAlign w:val="center"/>
          </w:tcPr>
          <w:p w:rsidR="000A5342" w:rsidRPr="007A58F2" w:rsidRDefault="000A5342" w:rsidP="007E500B">
            <w:pPr>
              <w:pStyle w:val="table2"/>
              <w:jc w:val="center"/>
            </w:pPr>
            <w:r w:rsidRPr="007A58F2">
              <w:t>0.6</w:t>
            </w:r>
          </w:p>
        </w:tc>
        <w:tc>
          <w:tcPr>
            <w:tcW w:w="1418" w:type="dxa"/>
            <w:tcBorders>
              <w:top w:val="nil"/>
              <w:left w:val="nil"/>
              <w:bottom w:val="nil"/>
            </w:tcBorders>
          </w:tcPr>
          <w:p w:rsidR="000A5342" w:rsidRPr="007A58F2" w:rsidRDefault="00B2339F" w:rsidP="007E500B">
            <w:pPr>
              <w:pStyle w:val="table2"/>
              <w:jc w:val="center"/>
            </w:pPr>
            <w:r>
              <w:t>2.1</w:t>
            </w:r>
          </w:p>
        </w:tc>
      </w:tr>
      <w:tr w:rsidR="00002FBB" w:rsidRPr="00FA1D84" w:rsidTr="00002FBB">
        <w:tc>
          <w:tcPr>
            <w:tcW w:w="2518" w:type="dxa"/>
            <w:tcBorders>
              <w:top w:val="nil"/>
              <w:bottom w:val="nil"/>
              <w:right w:val="nil"/>
            </w:tcBorders>
          </w:tcPr>
          <w:p w:rsidR="00002FBB" w:rsidRPr="007A58F2" w:rsidRDefault="00002FBB" w:rsidP="00472A74">
            <w:pPr>
              <w:pStyle w:val="table2"/>
            </w:pPr>
            <w:r w:rsidRPr="007A58F2">
              <w:t>Calcium (mg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02FBB" w:rsidRPr="007A58F2" w:rsidRDefault="00002FBB" w:rsidP="007E500B">
            <w:pPr>
              <w:pStyle w:val="table2"/>
              <w:jc w:val="center"/>
            </w:pPr>
            <w:r w:rsidRPr="007A58F2">
              <w:t>0.1</w:t>
            </w:r>
          </w:p>
        </w:tc>
        <w:tc>
          <w:tcPr>
            <w:tcW w:w="1134" w:type="dxa"/>
            <w:tcBorders>
              <w:top w:val="nil"/>
              <w:left w:val="nil"/>
              <w:bottom w:val="nil"/>
              <w:right w:val="nil"/>
            </w:tcBorders>
            <w:vAlign w:val="center"/>
          </w:tcPr>
          <w:p w:rsidR="00002FBB" w:rsidRPr="00A7477E" w:rsidRDefault="00002FBB" w:rsidP="007E500B">
            <w:pPr>
              <w:pStyle w:val="table2"/>
              <w:jc w:val="center"/>
            </w:pPr>
            <w:r w:rsidRPr="00A7477E">
              <w:t>0.11</w:t>
            </w:r>
          </w:p>
        </w:tc>
        <w:tc>
          <w:tcPr>
            <w:tcW w:w="1134" w:type="dxa"/>
            <w:tcBorders>
              <w:top w:val="nil"/>
              <w:left w:val="nil"/>
              <w:bottom w:val="nil"/>
              <w:right w:val="nil"/>
            </w:tcBorders>
            <w:vAlign w:val="center"/>
          </w:tcPr>
          <w:p w:rsidR="00002FBB" w:rsidRPr="00A7477E" w:rsidRDefault="00002FBB" w:rsidP="007E500B">
            <w:pPr>
              <w:pStyle w:val="table2"/>
              <w:jc w:val="center"/>
            </w:pPr>
            <w:r w:rsidRPr="00A7477E">
              <w:t>&lt;0.1</w:t>
            </w:r>
          </w:p>
        </w:tc>
        <w:tc>
          <w:tcPr>
            <w:tcW w:w="1134" w:type="dxa"/>
            <w:tcBorders>
              <w:top w:val="nil"/>
              <w:left w:val="nil"/>
              <w:bottom w:val="nil"/>
            </w:tcBorders>
            <w:vAlign w:val="center"/>
          </w:tcPr>
          <w:p w:rsidR="00002FBB" w:rsidRPr="007A58F2" w:rsidRDefault="00002FBB" w:rsidP="007E500B">
            <w:pPr>
              <w:pStyle w:val="table2"/>
              <w:jc w:val="center"/>
            </w:pPr>
            <w:r w:rsidRPr="007A58F2">
              <w:t>&lt;0.1</w:t>
            </w:r>
          </w:p>
        </w:tc>
        <w:tc>
          <w:tcPr>
            <w:tcW w:w="1418" w:type="dxa"/>
            <w:tcBorders>
              <w:top w:val="nil"/>
              <w:left w:val="nil"/>
              <w:bottom w:val="nil"/>
            </w:tcBorders>
            <w:vAlign w:val="bottom"/>
          </w:tcPr>
          <w:p w:rsidR="00002FBB" w:rsidRPr="001F6947" w:rsidRDefault="00002FBB" w:rsidP="00002FBB">
            <w:pPr>
              <w:pStyle w:val="table1"/>
              <w:jc w:val="center"/>
            </w:pPr>
            <w:r w:rsidRPr="001F6947">
              <w:t>0.2</w:t>
            </w:r>
          </w:p>
        </w:tc>
      </w:tr>
      <w:tr w:rsidR="00002FBB" w:rsidRPr="00FA1D84" w:rsidTr="00002FBB">
        <w:tc>
          <w:tcPr>
            <w:tcW w:w="2518" w:type="dxa"/>
            <w:tcBorders>
              <w:top w:val="nil"/>
              <w:bottom w:val="nil"/>
              <w:right w:val="nil"/>
            </w:tcBorders>
          </w:tcPr>
          <w:p w:rsidR="00002FBB" w:rsidRPr="007A58F2" w:rsidRDefault="00002FBB" w:rsidP="00472A74">
            <w:pPr>
              <w:pStyle w:val="table2"/>
            </w:pPr>
            <w:r w:rsidRPr="007A58F2">
              <w:t>Magnesium (mg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02FBB" w:rsidRPr="007A58F2" w:rsidRDefault="00002FBB" w:rsidP="007E500B">
            <w:pPr>
              <w:pStyle w:val="table2"/>
              <w:jc w:val="center"/>
            </w:pPr>
            <w:r w:rsidRPr="007A58F2">
              <w:t>0.1</w:t>
            </w:r>
          </w:p>
        </w:tc>
        <w:tc>
          <w:tcPr>
            <w:tcW w:w="1134" w:type="dxa"/>
            <w:tcBorders>
              <w:top w:val="nil"/>
              <w:left w:val="nil"/>
              <w:bottom w:val="nil"/>
              <w:right w:val="nil"/>
            </w:tcBorders>
            <w:vAlign w:val="center"/>
          </w:tcPr>
          <w:p w:rsidR="00002FBB" w:rsidRPr="00A7477E" w:rsidRDefault="00002FBB" w:rsidP="007E500B">
            <w:pPr>
              <w:pStyle w:val="table2"/>
              <w:jc w:val="center"/>
            </w:pPr>
            <w:r w:rsidRPr="00A7477E">
              <w:t>0.6</w:t>
            </w:r>
          </w:p>
        </w:tc>
        <w:tc>
          <w:tcPr>
            <w:tcW w:w="1134" w:type="dxa"/>
            <w:tcBorders>
              <w:top w:val="nil"/>
              <w:left w:val="nil"/>
              <w:bottom w:val="nil"/>
              <w:right w:val="nil"/>
            </w:tcBorders>
            <w:vAlign w:val="center"/>
          </w:tcPr>
          <w:p w:rsidR="00002FBB" w:rsidRPr="00A7477E" w:rsidRDefault="00002FBB" w:rsidP="007E500B">
            <w:pPr>
              <w:pStyle w:val="table2"/>
              <w:jc w:val="center"/>
            </w:pPr>
            <w:r w:rsidRPr="00A7477E">
              <w:t>0.4</w:t>
            </w:r>
          </w:p>
        </w:tc>
        <w:tc>
          <w:tcPr>
            <w:tcW w:w="1134" w:type="dxa"/>
            <w:tcBorders>
              <w:top w:val="nil"/>
              <w:left w:val="nil"/>
              <w:bottom w:val="nil"/>
            </w:tcBorders>
            <w:vAlign w:val="center"/>
          </w:tcPr>
          <w:p w:rsidR="00002FBB" w:rsidRPr="007A58F2" w:rsidRDefault="00002FBB" w:rsidP="007E500B">
            <w:pPr>
              <w:pStyle w:val="table2"/>
              <w:jc w:val="center"/>
            </w:pPr>
            <w:r w:rsidRPr="007A58F2">
              <w:t>&lt;0.1</w:t>
            </w:r>
          </w:p>
        </w:tc>
        <w:tc>
          <w:tcPr>
            <w:tcW w:w="1418" w:type="dxa"/>
            <w:tcBorders>
              <w:top w:val="nil"/>
              <w:left w:val="nil"/>
              <w:bottom w:val="nil"/>
            </w:tcBorders>
            <w:vAlign w:val="bottom"/>
          </w:tcPr>
          <w:p w:rsidR="00002FBB" w:rsidRPr="001F6947" w:rsidRDefault="00002FBB" w:rsidP="00002FBB">
            <w:pPr>
              <w:pStyle w:val="table1"/>
              <w:jc w:val="center"/>
            </w:pPr>
            <w:r w:rsidRPr="001F6947">
              <w:t>1.1</w:t>
            </w:r>
          </w:p>
        </w:tc>
      </w:tr>
      <w:tr w:rsidR="00002FBB" w:rsidRPr="00FA1D84" w:rsidTr="00002FBB">
        <w:tc>
          <w:tcPr>
            <w:tcW w:w="2518" w:type="dxa"/>
            <w:tcBorders>
              <w:top w:val="nil"/>
              <w:bottom w:val="nil"/>
              <w:right w:val="nil"/>
            </w:tcBorders>
          </w:tcPr>
          <w:p w:rsidR="00002FBB" w:rsidRPr="007A58F2" w:rsidRDefault="00002FBB" w:rsidP="00472A74">
            <w:pPr>
              <w:pStyle w:val="table2"/>
            </w:pPr>
            <w:r w:rsidRPr="007A58F2">
              <w:t>Sodium (mg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02FBB" w:rsidRPr="007A58F2" w:rsidRDefault="00002FBB" w:rsidP="007E500B">
            <w:pPr>
              <w:pStyle w:val="table2"/>
              <w:jc w:val="center"/>
            </w:pPr>
            <w:r w:rsidRPr="007A58F2">
              <w:t>0.1</w:t>
            </w:r>
          </w:p>
        </w:tc>
        <w:tc>
          <w:tcPr>
            <w:tcW w:w="1134" w:type="dxa"/>
            <w:tcBorders>
              <w:top w:val="nil"/>
              <w:left w:val="nil"/>
              <w:bottom w:val="nil"/>
              <w:right w:val="nil"/>
            </w:tcBorders>
            <w:vAlign w:val="center"/>
          </w:tcPr>
          <w:p w:rsidR="00002FBB" w:rsidRPr="00A7477E" w:rsidRDefault="00002FBB" w:rsidP="007E500B">
            <w:pPr>
              <w:pStyle w:val="table2"/>
              <w:jc w:val="center"/>
            </w:pPr>
            <w:r>
              <w:t>&lt;0.1</w:t>
            </w:r>
          </w:p>
        </w:tc>
        <w:tc>
          <w:tcPr>
            <w:tcW w:w="1134" w:type="dxa"/>
            <w:tcBorders>
              <w:top w:val="nil"/>
              <w:left w:val="nil"/>
              <w:bottom w:val="nil"/>
              <w:right w:val="nil"/>
            </w:tcBorders>
            <w:vAlign w:val="center"/>
          </w:tcPr>
          <w:p w:rsidR="00002FBB" w:rsidRPr="00A7477E" w:rsidRDefault="00002FBB" w:rsidP="007E500B">
            <w:pPr>
              <w:pStyle w:val="table2"/>
              <w:jc w:val="center"/>
            </w:pPr>
            <w:r>
              <w:t>&lt;0.1</w:t>
            </w:r>
          </w:p>
        </w:tc>
        <w:tc>
          <w:tcPr>
            <w:tcW w:w="1134" w:type="dxa"/>
            <w:tcBorders>
              <w:top w:val="nil"/>
              <w:left w:val="nil"/>
              <w:bottom w:val="nil"/>
            </w:tcBorders>
            <w:vAlign w:val="center"/>
          </w:tcPr>
          <w:p w:rsidR="00002FBB" w:rsidRPr="007A58F2" w:rsidRDefault="00002FBB" w:rsidP="007E500B">
            <w:pPr>
              <w:pStyle w:val="table2"/>
              <w:jc w:val="center"/>
            </w:pPr>
            <w:r w:rsidRPr="007A58F2">
              <w:t>&lt;0.1</w:t>
            </w:r>
          </w:p>
        </w:tc>
        <w:tc>
          <w:tcPr>
            <w:tcW w:w="1418" w:type="dxa"/>
            <w:tcBorders>
              <w:top w:val="nil"/>
              <w:left w:val="nil"/>
              <w:bottom w:val="nil"/>
            </w:tcBorders>
            <w:vAlign w:val="bottom"/>
          </w:tcPr>
          <w:p w:rsidR="00002FBB" w:rsidRPr="001F6947" w:rsidRDefault="00002FBB" w:rsidP="00002FBB">
            <w:pPr>
              <w:pStyle w:val="table1"/>
              <w:jc w:val="center"/>
            </w:pPr>
            <w:r w:rsidRPr="001F6947">
              <w:t>1.3</w:t>
            </w:r>
          </w:p>
        </w:tc>
      </w:tr>
      <w:tr w:rsidR="00002FBB" w:rsidRPr="00FA1D84" w:rsidTr="00002FBB">
        <w:tc>
          <w:tcPr>
            <w:tcW w:w="2518" w:type="dxa"/>
            <w:tcBorders>
              <w:top w:val="nil"/>
              <w:bottom w:val="nil"/>
              <w:right w:val="nil"/>
            </w:tcBorders>
          </w:tcPr>
          <w:p w:rsidR="00002FBB" w:rsidRPr="007A58F2" w:rsidRDefault="00002FBB" w:rsidP="00472A74">
            <w:pPr>
              <w:pStyle w:val="table2"/>
            </w:pPr>
            <w:r w:rsidRPr="007A58F2">
              <w:t>Potassium (mg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02FBB" w:rsidRPr="007A58F2" w:rsidRDefault="00002FBB" w:rsidP="007E500B">
            <w:pPr>
              <w:pStyle w:val="table2"/>
              <w:jc w:val="center"/>
            </w:pPr>
            <w:r w:rsidRPr="007A58F2">
              <w:t>0.1</w:t>
            </w:r>
          </w:p>
        </w:tc>
        <w:tc>
          <w:tcPr>
            <w:tcW w:w="1134" w:type="dxa"/>
            <w:tcBorders>
              <w:top w:val="nil"/>
              <w:left w:val="nil"/>
              <w:bottom w:val="nil"/>
              <w:right w:val="nil"/>
            </w:tcBorders>
            <w:vAlign w:val="center"/>
          </w:tcPr>
          <w:p w:rsidR="00002FBB" w:rsidRPr="00A7477E" w:rsidRDefault="00002FBB" w:rsidP="007E500B">
            <w:pPr>
              <w:pStyle w:val="table2"/>
              <w:jc w:val="center"/>
            </w:pPr>
            <w:r>
              <w:t>&lt;0.1</w:t>
            </w:r>
          </w:p>
        </w:tc>
        <w:tc>
          <w:tcPr>
            <w:tcW w:w="1134" w:type="dxa"/>
            <w:tcBorders>
              <w:top w:val="nil"/>
              <w:left w:val="nil"/>
              <w:bottom w:val="nil"/>
              <w:right w:val="nil"/>
            </w:tcBorders>
            <w:vAlign w:val="center"/>
          </w:tcPr>
          <w:p w:rsidR="00002FBB" w:rsidRPr="00A7477E" w:rsidRDefault="00002FBB" w:rsidP="007E500B">
            <w:pPr>
              <w:pStyle w:val="table2"/>
              <w:jc w:val="center"/>
            </w:pPr>
            <w:r>
              <w:t>&lt;0.1</w:t>
            </w:r>
          </w:p>
        </w:tc>
        <w:tc>
          <w:tcPr>
            <w:tcW w:w="1134" w:type="dxa"/>
            <w:tcBorders>
              <w:top w:val="nil"/>
              <w:left w:val="nil"/>
              <w:bottom w:val="nil"/>
            </w:tcBorders>
            <w:vAlign w:val="center"/>
          </w:tcPr>
          <w:p w:rsidR="00002FBB" w:rsidRPr="007A58F2" w:rsidRDefault="00002FBB" w:rsidP="007E500B">
            <w:pPr>
              <w:pStyle w:val="table2"/>
              <w:jc w:val="center"/>
            </w:pPr>
            <w:r w:rsidRPr="007A58F2">
              <w:t>&lt;0.1</w:t>
            </w:r>
          </w:p>
        </w:tc>
        <w:tc>
          <w:tcPr>
            <w:tcW w:w="1418" w:type="dxa"/>
            <w:tcBorders>
              <w:top w:val="nil"/>
              <w:left w:val="nil"/>
              <w:bottom w:val="nil"/>
            </w:tcBorders>
            <w:vAlign w:val="bottom"/>
          </w:tcPr>
          <w:p w:rsidR="00002FBB" w:rsidRPr="001F6947" w:rsidRDefault="00002FBB" w:rsidP="00002FBB">
            <w:pPr>
              <w:pStyle w:val="table1"/>
              <w:jc w:val="center"/>
            </w:pPr>
            <w:r w:rsidRPr="001F6947">
              <w:t>0.2</w:t>
            </w:r>
          </w:p>
        </w:tc>
      </w:tr>
      <w:tr w:rsidR="000A5342" w:rsidRPr="00FA1D84" w:rsidTr="000A5342">
        <w:tc>
          <w:tcPr>
            <w:tcW w:w="2518" w:type="dxa"/>
            <w:tcBorders>
              <w:top w:val="nil"/>
              <w:bottom w:val="nil"/>
              <w:right w:val="nil"/>
            </w:tcBorders>
          </w:tcPr>
          <w:p w:rsidR="000A5342" w:rsidRPr="007A58F2" w:rsidRDefault="000A5342" w:rsidP="00472A74">
            <w:pPr>
              <w:pStyle w:val="table2"/>
            </w:pPr>
            <w:proofErr w:type="spellStart"/>
            <w:r w:rsidRPr="007A58F2">
              <w:t>Biocarbonate</w:t>
            </w:r>
            <w:proofErr w:type="spellEnd"/>
            <w:r w:rsidRPr="007A58F2">
              <w:t xml:space="preserve"> (mg L</w:t>
            </w:r>
            <w:r w:rsidRPr="006B5749">
              <w:rPr>
                <w:snapToGrid w:val="0"/>
                <w:color w:val="000000"/>
                <w:position w:val="5"/>
                <w:sz w:val="12"/>
                <w:u w:color="000000"/>
              </w:rPr>
              <w:t>-1</w:t>
            </w:r>
            <w:r w:rsidRPr="007A58F2">
              <w:rPr>
                <w:snapToGrid w:val="0"/>
                <w:color w:val="000000"/>
                <w:position w:val="5"/>
                <w:u w:color="000000"/>
              </w:rPr>
              <w:t xml:space="preserve"> </w:t>
            </w:r>
            <w:proofErr w:type="spellStart"/>
            <w:r w:rsidRPr="007A58F2">
              <w:rPr>
                <w:snapToGrid w:val="0"/>
                <w:color w:val="000000"/>
                <w:u w:color="000000"/>
              </w:rPr>
              <w:t>CaCO</w:t>
            </w:r>
            <w:proofErr w:type="spellEnd"/>
            <w:r w:rsidRPr="00577EB2">
              <w:rPr>
                <w:snapToGrid w:val="0"/>
                <w:color w:val="000000"/>
                <w:position w:val="-5"/>
                <w:u w:color="000000"/>
                <w:vertAlign w:val="subscript"/>
              </w:rPr>
              <w:t>3</w:t>
            </w:r>
            <w:r w:rsidRPr="007A58F2">
              <w:rPr>
                <w:snapToGrid w:val="0"/>
                <w:color w:val="000000"/>
                <w:u w:color="000000"/>
              </w:rPr>
              <w:t>)</w:t>
            </w:r>
          </w:p>
        </w:tc>
        <w:tc>
          <w:tcPr>
            <w:tcW w:w="992" w:type="dxa"/>
            <w:tcBorders>
              <w:top w:val="nil"/>
              <w:left w:val="nil"/>
              <w:bottom w:val="nil"/>
              <w:right w:val="nil"/>
            </w:tcBorders>
            <w:vAlign w:val="center"/>
          </w:tcPr>
          <w:p w:rsidR="000A5342" w:rsidRPr="007A58F2" w:rsidRDefault="000A5342" w:rsidP="007E500B">
            <w:pPr>
              <w:pStyle w:val="table2"/>
              <w:jc w:val="center"/>
            </w:pPr>
            <w:r w:rsidRPr="007A58F2">
              <w:t>1</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7</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6</w:t>
            </w:r>
          </w:p>
        </w:tc>
        <w:tc>
          <w:tcPr>
            <w:tcW w:w="1134" w:type="dxa"/>
            <w:tcBorders>
              <w:top w:val="nil"/>
              <w:left w:val="nil"/>
              <w:bottom w:val="nil"/>
            </w:tcBorders>
            <w:vAlign w:val="center"/>
          </w:tcPr>
          <w:p w:rsidR="000A5342" w:rsidRPr="007A58F2" w:rsidRDefault="000A5342" w:rsidP="007E500B">
            <w:pPr>
              <w:pStyle w:val="table2"/>
              <w:jc w:val="center"/>
            </w:pPr>
            <w:r w:rsidRPr="007A58F2">
              <w:t>&lt;1</w:t>
            </w:r>
          </w:p>
        </w:tc>
        <w:tc>
          <w:tcPr>
            <w:tcW w:w="1418" w:type="dxa"/>
            <w:tcBorders>
              <w:top w:val="nil"/>
              <w:left w:val="nil"/>
              <w:bottom w:val="nil"/>
            </w:tcBorders>
          </w:tcPr>
          <w:p w:rsidR="000A5342" w:rsidRPr="007A58F2" w:rsidRDefault="00B2339F" w:rsidP="007E500B">
            <w:pPr>
              <w:pStyle w:val="table2"/>
              <w:jc w:val="center"/>
            </w:pPr>
            <w:r>
              <w:t>5</w:t>
            </w:r>
          </w:p>
        </w:tc>
      </w:tr>
      <w:tr w:rsidR="000A5342" w:rsidRPr="00FA1D84" w:rsidTr="000A5342">
        <w:tc>
          <w:tcPr>
            <w:tcW w:w="2518" w:type="dxa"/>
            <w:tcBorders>
              <w:top w:val="nil"/>
              <w:bottom w:val="nil"/>
              <w:right w:val="nil"/>
            </w:tcBorders>
          </w:tcPr>
          <w:p w:rsidR="000A5342" w:rsidRPr="007A58F2" w:rsidRDefault="000A5342" w:rsidP="00472A74">
            <w:pPr>
              <w:pStyle w:val="table2"/>
            </w:pPr>
            <w:r w:rsidRPr="007A58F2">
              <w:t>Ammonia (mg L</w:t>
            </w:r>
            <w:r w:rsidRPr="006B5749">
              <w:rPr>
                <w:snapToGrid w:val="0"/>
                <w:color w:val="000000"/>
                <w:position w:val="5"/>
                <w:sz w:val="12"/>
                <w:u w:color="000000"/>
              </w:rPr>
              <w:t>-1</w:t>
            </w:r>
            <w:r w:rsidRPr="007A58F2">
              <w:rPr>
                <w:snapToGrid w:val="0"/>
                <w:color w:val="000000"/>
                <w:position w:val="5"/>
                <w:u w:color="000000"/>
              </w:rPr>
              <w:t xml:space="preserve"> </w:t>
            </w:r>
            <w:r w:rsidRPr="007A58F2">
              <w:rPr>
                <w:snapToGrid w:val="0"/>
                <w:color w:val="000000"/>
                <w:u w:color="000000"/>
              </w:rPr>
              <w:t>N</w:t>
            </w:r>
            <w:r>
              <w:rPr>
                <w:snapToGrid w:val="0"/>
                <w:color w:val="000000"/>
                <w:u w:color="000000"/>
              </w:rPr>
              <w:t>H</w:t>
            </w:r>
            <w:r w:rsidRPr="003A2D94">
              <w:rPr>
                <w:snapToGrid w:val="0"/>
                <w:color w:val="000000"/>
                <w:position w:val="-4"/>
                <w:sz w:val="11"/>
                <w:szCs w:val="0"/>
                <w:u w:color="000000"/>
              </w:rPr>
              <w:t>3</w:t>
            </w:r>
            <w:r>
              <w:rPr>
                <w:snapToGrid w:val="0"/>
                <w:color w:val="000000"/>
                <w:u w:color="000000"/>
              </w:rPr>
              <w:t>-N</w:t>
            </w:r>
            <w:r w:rsidRPr="007A58F2">
              <w:rPr>
                <w:snapToGrid w:val="0"/>
                <w:color w:val="000000"/>
                <w:u w:color="000000"/>
              </w:rPr>
              <w:t>)</w:t>
            </w:r>
          </w:p>
        </w:tc>
        <w:tc>
          <w:tcPr>
            <w:tcW w:w="992" w:type="dxa"/>
            <w:tcBorders>
              <w:top w:val="nil"/>
              <w:left w:val="nil"/>
              <w:bottom w:val="nil"/>
              <w:right w:val="nil"/>
            </w:tcBorders>
            <w:vAlign w:val="center"/>
          </w:tcPr>
          <w:p w:rsidR="000A5342" w:rsidRPr="007A58F2" w:rsidRDefault="000A5342" w:rsidP="007E500B">
            <w:pPr>
              <w:pStyle w:val="table2"/>
              <w:jc w:val="center"/>
            </w:pPr>
            <w:r w:rsidRPr="007A58F2">
              <w:t>0.005</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0.7</w:t>
            </w:r>
          </w:p>
        </w:tc>
        <w:tc>
          <w:tcPr>
            <w:tcW w:w="1134" w:type="dxa"/>
            <w:tcBorders>
              <w:top w:val="nil"/>
              <w:left w:val="nil"/>
              <w:bottom w:val="nil"/>
              <w:right w:val="nil"/>
            </w:tcBorders>
            <w:vAlign w:val="center"/>
          </w:tcPr>
          <w:p w:rsidR="000A5342" w:rsidRPr="00A7477E" w:rsidRDefault="000A5342" w:rsidP="007E500B">
            <w:pPr>
              <w:pStyle w:val="table2"/>
              <w:jc w:val="center"/>
            </w:pPr>
            <w:r w:rsidRPr="00A7477E">
              <w:t>0.8</w:t>
            </w:r>
          </w:p>
        </w:tc>
        <w:tc>
          <w:tcPr>
            <w:tcW w:w="1134" w:type="dxa"/>
            <w:tcBorders>
              <w:top w:val="nil"/>
              <w:left w:val="nil"/>
              <w:bottom w:val="nil"/>
            </w:tcBorders>
            <w:vAlign w:val="center"/>
          </w:tcPr>
          <w:p w:rsidR="000A5342" w:rsidRPr="007A58F2" w:rsidRDefault="000A5342" w:rsidP="00452BD2">
            <w:pPr>
              <w:pStyle w:val="table2"/>
              <w:jc w:val="center"/>
            </w:pPr>
            <w:r w:rsidRPr="007A58F2">
              <w:t>0.</w:t>
            </w:r>
            <w:r>
              <w:t>3</w:t>
            </w:r>
          </w:p>
        </w:tc>
        <w:tc>
          <w:tcPr>
            <w:tcW w:w="1418" w:type="dxa"/>
            <w:tcBorders>
              <w:top w:val="nil"/>
              <w:left w:val="nil"/>
              <w:bottom w:val="nil"/>
            </w:tcBorders>
          </w:tcPr>
          <w:p w:rsidR="000A5342" w:rsidRPr="007A58F2" w:rsidRDefault="00002FBB" w:rsidP="00452BD2">
            <w:pPr>
              <w:pStyle w:val="table2"/>
              <w:jc w:val="center"/>
            </w:pPr>
            <w:r>
              <w:t>N.M.</w:t>
            </w:r>
          </w:p>
        </w:tc>
      </w:tr>
      <w:tr w:rsidR="000A5342" w:rsidRPr="00FA1D84" w:rsidTr="000A5342">
        <w:tc>
          <w:tcPr>
            <w:tcW w:w="2518" w:type="dxa"/>
            <w:tcBorders>
              <w:top w:val="nil"/>
              <w:bottom w:val="nil"/>
              <w:right w:val="nil"/>
            </w:tcBorders>
          </w:tcPr>
          <w:p w:rsidR="000A5342" w:rsidRPr="007A58F2" w:rsidRDefault="000A5342" w:rsidP="00472A74">
            <w:pPr>
              <w:pStyle w:val="table2"/>
            </w:pPr>
            <w:r w:rsidRPr="007A58F2">
              <w:t>Aluminium (µg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A5342" w:rsidRPr="007A58F2" w:rsidRDefault="000A5342" w:rsidP="007E500B">
            <w:pPr>
              <w:pStyle w:val="table2"/>
              <w:jc w:val="center"/>
            </w:pPr>
            <w:r w:rsidRPr="007A58F2">
              <w:t>0.1</w:t>
            </w:r>
          </w:p>
        </w:tc>
        <w:tc>
          <w:tcPr>
            <w:tcW w:w="1134" w:type="dxa"/>
            <w:tcBorders>
              <w:top w:val="nil"/>
              <w:left w:val="nil"/>
              <w:bottom w:val="nil"/>
              <w:right w:val="nil"/>
            </w:tcBorders>
            <w:vAlign w:val="center"/>
          </w:tcPr>
          <w:p w:rsidR="000A5342" w:rsidRPr="00A7477E" w:rsidRDefault="000A5342" w:rsidP="007E500B">
            <w:pPr>
              <w:pStyle w:val="table2"/>
              <w:jc w:val="center"/>
            </w:pPr>
            <w:r>
              <w:t>18.0</w:t>
            </w:r>
          </w:p>
        </w:tc>
        <w:tc>
          <w:tcPr>
            <w:tcW w:w="1134" w:type="dxa"/>
            <w:tcBorders>
              <w:top w:val="nil"/>
              <w:left w:val="nil"/>
              <w:bottom w:val="nil"/>
              <w:right w:val="nil"/>
            </w:tcBorders>
            <w:vAlign w:val="center"/>
          </w:tcPr>
          <w:p w:rsidR="000A5342" w:rsidRPr="00A7477E" w:rsidRDefault="000A5342" w:rsidP="007E500B">
            <w:pPr>
              <w:pStyle w:val="table2"/>
              <w:jc w:val="center"/>
            </w:pPr>
            <w:r>
              <w:t>23.0</w:t>
            </w:r>
          </w:p>
        </w:tc>
        <w:tc>
          <w:tcPr>
            <w:tcW w:w="1134" w:type="dxa"/>
            <w:tcBorders>
              <w:top w:val="nil"/>
              <w:left w:val="nil"/>
              <w:bottom w:val="nil"/>
            </w:tcBorders>
            <w:vAlign w:val="center"/>
          </w:tcPr>
          <w:p w:rsidR="000A5342" w:rsidRPr="007A58F2" w:rsidRDefault="000A5342" w:rsidP="007E500B">
            <w:pPr>
              <w:pStyle w:val="table2"/>
              <w:jc w:val="center"/>
            </w:pPr>
            <w:r w:rsidRPr="007A58F2">
              <w:t>3</w:t>
            </w:r>
            <w:r>
              <w:t>.0</w:t>
            </w:r>
          </w:p>
        </w:tc>
        <w:tc>
          <w:tcPr>
            <w:tcW w:w="1418" w:type="dxa"/>
            <w:tcBorders>
              <w:top w:val="nil"/>
              <w:left w:val="nil"/>
              <w:bottom w:val="nil"/>
            </w:tcBorders>
          </w:tcPr>
          <w:p w:rsidR="000A5342" w:rsidRPr="007A58F2" w:rsidRDefault="00002FBB" w:rsidP="007E500B">
            <w:pPr>
              <w:pStyle w:val="table2"/>
              <w:jc w:val="center"/>
            </w:pPr>
            <w:r>
              <w:t>6.0</w:t>
            </w:r>
          </w:p>
        </w:tc>
      </w:tr>
      <w:tr w:rsidR="000A5342" w:rsidRPr="00FA1D84" w:rsidTr="000A5342">
        <w:tc>
          <w:tcPr>
            <w:tcW w:w="2518" w:type="dxa"/>
            <w:tcBorders>
              <w:top w:val="nil"/>
              <w:bottom w:val="nil"/>
              <w:right w:val="nil"/>
            </w:tcBorders>
          </w:tcPr>
          <w:p w:rsidR="000A5342" w:rsidRPr="007A58F2" w:rsidRDefault="000A5342" w:rsidP="00472A74">
            <w:pPr>
              <w:pStyle w:val="table2"/>
            </w:pPr>
            <w:r w:rsidRPr="007A58F2">
              <w:t>Manganese (µg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A5342" w:rsidRPr="007A58F2" w:rsidRDefault="000A5342" w:rsidP="007E500B">
            <w:pPr>
              <w:pStyle w:val="table2"/>
              <w:jc w:val="center"/>
            </w:pPr>
            <w:r w:rsidRPr="007A58F2">
              <w:t>0.005</w:t>
            </w:r>
          </w:p>
        </w:tc>
        <w:tc>
          <w:tcPr>
            <w:tcW w:w="1134" w:type="dxa"/>
            <w:tcBorders>
              <w:top w:val="nil"/>
              <w:left w:val="nil"/>
              <w:bottom w:val="nil"/>
              <w:right w:val="nil"/>
            </w:tcBorders>
            <w:vAlign w:val="center"/>
          </w:tcPr>
          <w:p w:rsidR="000A5342" w:rsidRPr="00A7477E" w:rsidRDefault="000A5342" w:rsidP="007E500B">
            <w:pPr>
              <w:pStyle w:val="table2"/>
              <w:jc w:val="center"/>
            </w:pPr>
            <w:r>
              <w:t>230</w:t>
            </w:r>
          </w:p>
        </w:tc>
        <w:tc>
          <w:tcPr>
            <w:tcW w:w="1134" w:type="dxa"/>
            <w:tcBorders>
              <w:top w:val="nil"/>
              <w:left w:val="nil"/>
              <w:bottom w:val="nil"/>
              <w:right w:val="nil"/>
            </w:tcBorders>
            <w:vAlign w:val="center"/>
          </w:tcPr>
          <w:p w:rsidR="000A5342" w:rsidRPr="00A7477E" w:rsidRDefault="000A5342" w:rsidP="007E500B">
            <w:pPr>
              <w:pStyle w:val="table2"/>
              <w:jc w:val="center"/>
            </w:pPr>
            <w:r>
              <w:t>130</w:t>
            </w:r>
          </w:p>
        </w:tc>
        <w:tc>
          <w:tcPr>
            <w:tcW w:w="1134" w:type="dxa"/>
            <w:tcBorders>
              <w:top w:val="nil"/>
              <w:left w:val="nil"/>
              <w:bottom w:val="nil"/>
            </w:tcBorders>
            <w:vAlign w:val="center"/>
          </w:tcPr>
          <w:p w:rsidR="000A5342" w:rsidRPr="007A58F2" w:rsidRDefault="000A5342" w:rsidP="007E500B">
            <w:pPr>
              <w:pStyle w:val="table2"/>
              <w:jc w:val="center"/>
            </w:pPr>
            <w:r w:rsidRPr="007A58F2">
              <w:t>7</w:t>
            </w:r>
            <w:r>
              <w:t>.0</w:t>
            </w:r>
          </w:p>
        </w:tc>
        <w:tc>
          <w:tcPr>
            <w:tcW w:w="1418" w:type="dxa"/>
            <w:tcBorders>
              <w:top w:val="nil"/>
              <w:left w:val="nil"/>
              <w:bottom w:val="nil"/>
            </w:tcBorders>
          </w:tcPr>
          <w:p w:rsidR="000A5342" w:rsidRPr="007A58F2" w:rsidRDefault="00002FBB" w:rsidP="007E500B">
            <w:pPr>
              <w:pStyle w:val="table2"/>
              <w:jc w:val="center"/>
            </w:pPr>
            <w:r>
              <w:t>2.0</w:t>
            </w:r>
          </w:p>
        </w:tc>
      </w:tr>
      <w:tr w:rsidR="000A5342" w:rsidRPr="00FA1D84" w:rsidTr="000A5342">
        <w:tc>
          <w:tcPr>
            <w:tcW w:w="2518" w:type="dxa"/>
            <w:tcBorders>
              <w:top w:val="nil"/>
              <w:bottom w:val="nil"/>
              <w:right w:val="nil"/>
            </w:tcBorders>
          </w:tcPr>
          <w:p w:rsidR="000A5342" w:rsidRPr="007A58F2" w:rsidRDefault="000A5342" w:rsidP="00472A74">
            <w:pPr>
              <w:pStyle w:val="table2"/>
            </w:pPr>
            <w:r w:rsidRPr="007A58F2">
              <w:t>Boron (µg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nil"/>
              <w:right w:val="nil"/>
            </w:tcBorders>
            <w:vAlign w:val="center"/>
          </w:tcPr>
          <w:p w:rsidR="000A5342" w:rsidRPr="007A58F2" w:rsidRDefault="000A5342" w:rsidP="007E500B">
            <w:pPr>
              <w:pStyle w:val="table2"/>
              <w:jc w:val="center"/>
            </w:pPr>
            <w:r w:rsidRPr="007A58F2">
              <w:t>0.5</w:t>
            </w:r>
          </w:p>
        </w:tc>
        <w:tc>
          <w:tcPr>
            <w:tcW w:w="1134" w:type="dxa"/>
            <w:tcBorders>
              <w:top w:val="nil"/>
              <w:left w:val="nil"/>
              <w:bottom w:val="nil"/>
              <w:right w:val="nil"/>
            </w:tcBorders>
            <w:vAlign w:val="center"/>
          </w:tcPr>
          <w:p w:rsidR="000A5342" w:rsidRPr="00A7477E" w:rsidRDefault="000A5342" w:rsidP="007E500B">
            <w:pPr>
              <w:pStyle w:val="table2"/>
              <w:jc w:val="center"/>
            </w:pPr>
            <w:r>
              <w:t>100.0</w:t>
            </w:r>
          </w:p>
        </w:tc>
        <w:tc>
          <w:tcPr>
            <w:tcW w:w="1134" w:type="dxa"/>
            <w:tcBorders>
              <w:top w:val="nil"/>
              <w:left w:val="nil"/>
              <w:bottom w:val="nil"/>
              <w:right w:val="nil"/>
            </w:tcBorders>
            <w:vAlign w:val="center"/>
          </w:tcPr>
          <w:p w:rsidR="000A5342" w:rsidRPr="00A7477E" w:rsidRDefault="000A5342" w:rsidP="007E500B">
            <w:pPr>
              <w:pStyle w:val="table2"/>
              <w:jc w:val="center"/>
            </w:pPr>
            <w:r>
              <w:t>88.0</w:t>
            </w:r>
          </w:p>
        </w:tc>
        <w:tc>
          <w:tcPr>
            <w:tcW w:w="1134" w:type="dxa"/>
            <w:tcBorders>
              <w:top w:val="nil"/>
              <w:left w:val="nil"/>
              <w:bottom w:val="nil"/>
            </w:tcBorders>
            <w:vAlign w:val="center"/>
          </w:tcPr>
          <w:p w:rsidR="000A5342" w:rsidRPr="007A58F2" w:rsidRDefault="000A5342" w:rsidP="007E500B">
            <w:pPr>
              <w:pStyle w:val="table2"/>
              <w:jc w:val="center"/>
            </w:pPr>
            <w:r w:rsidRPr="007A58F2">
              <w:t>13</w:t>
            </w:r>
            <w:r>
              <w:t>.0</w:t>
            </w:r>
          </w:p>
        </w:tc>
        <w:tc>
          <w:tcPr>
            <w:tcW w:w="1418" w:type="dxa"/>
            <w:tcBorders>
              <w:top w:val="nil"/>
              <w:left w:val="nil"/>
              <w:bottom w:val="nil"/>
            </w:tcBorders>
          </w:tcPr>
          <w:p w:rsidR="000A5342" w:rsidRPr="007A58F2" w:rsidRDefault="00002FBB" w:rsidP="007E500B">
            <w:pPr>
              <w:pStyle w:val="table2"/>
              <w:jc w:val="center"/>
            </w:pPr>
            <w:r>
              <w:t>N.M.</w:t>
            </w:r>
          </w:p>
        </w:tc>
      </w:tr>
      <w:tr w:rsidR="000A5342" w:rsidRPr="00FA1D84" w:rsidTr="000A5342">
        <w:tc>
          <w:tcPr>
            <w:tcW w:w="2518" w:type="dxa"/>
            <w:tcBorders>
              <w:top w:val="nil"/>
              <w:bottom w:val="single" w:sz="4" w:space="0" w:color="auto"/>
              <w:right w:val="nil"/>
            </w:tcBorders>
          </w:tcPr>
          <w:p w:rsidR="000A5342" w:rsidRPr="007A58F2" w:rsidRDefault="000A5342" w:rsidP="00472A74">
            <w:pPr>
              <w:pStyle w:val="table2"/>
            </w:pPr>
            <w:r w:rsidRPr="007A58F2">
              <w:t>Uranium (µg L</w:t>
            </w:r>
            <w:r w:rsidRPr="006B5749">
              <w:rPr>
                <w:snapToGrid w:val="0"/>
                <w:color w:val="000000"/>
                <w:position w:val="5"/>
                <w:sz w:val="12"/>
                <w:u w:color="000000"/>
              </w:rPr>
              <w:t>-1</w:t>
            </w:r>
            <w:r w:rsidRPr="007A58F2">
              <w:rPr>
                <w:snapToGrid w:val="0"/>
                <w:color w:val="000000"/>
                <w:u w:color="000000"/>
              </w:rPr>
              <w:t>)</w:t>
            </w:r>
          </w:p>
        </w:tc>
        <w:tc>
          <w:tcPr>
            <w:tcW w:w="992" w:type="dxa"/>
            <w:tcBorders>
              <w:top w:val="nil"/>
              <w:left w:val="nil"/>
              <w:bottom w:val="single" w:sz="4" w:space="0" w:color="auto"/>
              <w:right w:val="nil"/>
            </w:tcBorders>
            <w:vAlign w:val="center"/>
          </w:tcPr>
          <w:p w:rsidR="000A5342" w:rsidRPr="007A58F2" w:rsidRDefault="000A5342" w:rsidP="007E500B">
            <w:pPr>
              <w:pStyle w:val="table2"/>
              <w:jc w:val="center"/>
            </w:pPr>
            <w:r w:rsidRPr="007A58F2">
              <w:t>0.001</w:t>
            </w:r>
          </w:p>
        </w:tc>
        <w:tc>
          <w:tcPr>
            <w:tcW w:w="1134" w:type="dxa"/>
            <w:tcBorders>
              <w:top w:val="nil"/>
              <w:left w:val="nil"/>
              <w:bottom w:val="single" w:sz="4" w:space="0" w:color="auto"/>
              <w:right w:val="nil"/>
            </w:tcBorders>
            <w:vAlign w:val="center"/>
          </w:tcPr>
          <w:p w:rsidR="000A5342" w:rsidRPr="007A58F2" w:rsidRDefault="000A5342" w:rsidP="007E500B">
            <w:pPr>
              <w:pStyle w:val="table2"/>
              <w:jc w:val="center"/>
            </w:pPr>
            <w:r w:rsidRPr="00A7477E">
              <w:t>1.1</w:t>
            </w:r>
          </w:p>
        </w:tc>
        <w:tc>
          <w:tcPr>
            <w:tcW w:w="1134" w:type="dxa"/>
            <w:tcBorders>
              <w:top w:val="nil"/>
              <w:left w:val="nil"/>
              <w:bottom w:val="single" w:sz="4" w:space="0" w:color="auto"/>
              <w:right w:val="nil"/>
            </w:tcBorders>
            <w:vAlign w:val="center"/>
          </w:tcPr>
          <w:p w:rsidR="000A5342" w:rsidRPr="007A58F2" w:rsidRDefault="000A5342" w:rsidP="007E500B">
            <w:pPr>
              <w:pStyle w:val="table2"/>
              <w:jc w:val="center"/>
            </w:pPr>
            <w:r w:rsidRPr="00A7477E">
              <w:t>1.5</w:t>
            </w:r>
          </w:p>
        </w:tc>
        <w:tc>
          <w:tcPr>
            <w:tcW w:w="1134" w:type="dxa"/>
            <w:tcBorders>
              <w:top w:val="nil"/>
              <w:left w:val="nil"/>
              <w:bottom w:val="single" w:sz="4" w:space="0" w:color="auto"/>
            </w:tcBorders>
            <w:vAlign w:val="center"/>
          </w:tcPr>
          <w:p w:rsidR="000A5342" w:rsidRPr="007A58F2" w:rsidRDefault="000A5342" w:rsidP="007E500B">
            <w:pPr>
              <w:pStyle w:val="table2"/>
              <w:jc w:val="center"/>
            </w:pPr>
            <w:r w:rsidRPr="007A58F2">
              <w:t>0.05</w:t>
            </w:r>
          </w:p>
        </w:tc>
        <w:tc>
          <w:tcPr>
            <w:tcW w:w="1418" w:type="dxa"/>
            <w:tcBorders>
              <w:top w:val="nil"/>
              <w:left w:val="nil"/>
              <w:bottom w:val="single" w:sz="4" w:space="0" w:color="auto"/>
            </w:tcBorders>
          </w:tcPr>
          <w:p w:rsidR="000A5342" w:rsidRPr="007A58F2" w:rsidRDefault="00002FBB" w:rsidP="007E500B">
            <w:pPr>
              <w:pStyle w:val="table2"/>
              <w:jc w:val="center"/>
            </w:pPr>
            <w:r>
              <w:t>0.007</w:t>
            </w:r>
          </w:p>
        </w:tc>
      </w:tr>
    </w:tbl>
    <w:p w:rsidR="00B2339F" w:rsidRDefault="00B2339F" w:rsidP="009F677A">
      <w:pPr>
        <w:pStyle w:val="tablenote"/>
        <w:spacing w:after="0"/>
        <w:rPr>
          <w:snapToGrid w:val="0"/>
          <w:u w:color="000000"/>
        </w:rPr>
      </w:pPr>
      <w:proofErr w:type="spellStart"/>
      <w:proofErr w:type="gramStart"/>
      <w:r w:rsidRPr="009F677A">
        <w:rPr>
          <w:snapToGrid w:val="0"/>
          <w:color w:val="000000"/>
          <w:position w:val="3"/>
          <w:sz w:val="9"/>
          <w:szCs w:val="0"/>
          <w:u w:color="000000"/>
        </w:rPr>
        <w:t>a</w:t>
      </w:r>
      <w:proofErr w:type="spellEnd"/>
      <w:proofErr w:type="gramEnd"/>
      <w:r>
        <w:rPr>
          <w:snapToGrid w:val="0"/>
          <w:u w:color="000000"/>
        </w:rPr>
        <w:t xml:space="preserve"> Harford et al</w:t>
      </w:r>
      <w:r w:rsidR="00BD7E54">
        <w:rPr>
          <w:snapToGrid w:val="0"/>
          <w:u w:color="000000"/>
        </w:rPr>
        <w:t>.</w:t>
      </w:r>
      <w:r>
        <w:rPr>
          <w:snapToGrid w:val="0"/>
          <w:u w:color="000000"/>
        </w:rPr>
        <w:t xml:space="preserve"> (2013)</w:t>
      </w:r>
    </w:p>
    <w:p w:rsidR="00BD7E54" w:rsidRDefault="00B2339F" w:rsidP="009F677A">
      <w:pPr>
        <w:pStyle w:val="tablenote"/>
        <w:spacing w:after="0"/>
        <w:rPr>
          <w:snapToGrid w:val="0"/>
          <w:u w:color="000000"/>
        </w:rPr>
      </w:pPr>
      <w:proofErr w:type="gramStart"/>
      <w:r w:rsidRPr="009F677A">
        <w:rPr>
          <w:snapToGrid w:val="0"/>
          <w:color w:val="000000"/>
          <w:position w:val="3"/>
          <w:sz w:val="9"/>
          <w:szCs w:val="0"/>
          <w:u w:color="000000"/>
        </w:rPr>
        <w:t>b</w:t>
      </w:r>
      <w:proofErr w:type="gramEnd"/>
      <w:r w:rsidR="00472A74" w:rsidRPr="00A7477E">
        <w:rPr>
          <w:snapToGrid w:val="0"/>
          <w:u w:color="000000"/>
        </w:rPr>
        <w:t xml:space="preserve"> NM: Not measured</w:t>
      </w:r>
      <w:r w:rsidR="00472A74">
        <w:rPr>
          <w:snapToGrid w:val="0"/>
          <w:u w:color="000000"/>
        </w:rPr>
        <w:br/>
      </w:r>
    </w:p>
    <w:p w:rsidR="00BD7E54" w:rsidRDefault="00BD7E54">
      <w:pPr>
        <w:spacing w:after="0" w:line="240" w:lineRule="auto"/>
        <w:jc w:val="left"/>
        <w:rPr>
          <w:rFonts w:ascii="Arial" w:hAnsi="Arial"/>
          <w:snapToGrid w:val="0"/>
          <w:sz w:val="14"/>
          <w:u w:color="000000"/>
        </w:rPr>
      </w:pPr>
      <w:r>
        <w:rPr>
          <w:snapToGrid w:val="0"/>
          <w:u w:color="000000"/>
        </w:rPr>
        <w:br w:type="page"/>
      </w:r>
    </w:p>
    <w:p w:rsidR="00A03379" w:rsidRPr="00EF1DB5" w:rsidRDefault="00EF1DB5" w:rsidP="00BD7E54">
      <w:pPr>
        <w:pStyle w:val="Heading2"/>
        <w:rPr>
          <w:snapToGrid w:val="0"/>
          <w:u w:color="000000"/>
        </w:rPr>
      </w:pPr>
      <w:bookmarkStart w:id="61" w:name="_Toc409702236"/>
      <w:bookmarkStart w:id="62" w:name="_Toc409702669"/>
      <w:proofErr w:type="gramStart"/>
      <w:r>
        <w:rPr>
          <w:snapToGrid w:val="0"/>
          <w:u w:color="000000"/>
        </w:rPr>
        <w:t>3.3</w:t>
      </w:r>
      <w:r w:rsidR="00BD7E54">
        <w:rPr>
          <w:snapToGrid w:val="0"/>
          <w:u w:color="000000"/>
        </w:rPr>
        <w:t xml:space="preserve"> </w:t>
      </w:r>
      <w:r w:rsidR="00A03379" w:rsidRPr="00EF1DB5">
        <w:rPr>
          <w:snapToGrid w:val="0"/>
          <w:u w:color="000000"/>
        </w:rPr>
        <w:t xml:space="preserve"> Toxicity</w:t>
      </w:r>
      <w:proofErr w:type="gramEnd"/>
      <w:r w:rsidR="00A03379" w:rsidRPr="00EF1DB5">
        <w:rPr>
          <w:snapToGrid w:val="0"/>
          <w:u w:color="000000"/>
        </w:rPr>
        <w:t xml:space="preserve"> data</w:t>
      </w:r>
      <w:bookmarkEnd w:id="61"/>
      <w:bookmarkEnd w:id="62"/>
    </w:p>
    <w:p w:rsidR="00472A74" w:rsidRDefault="00472A74" w:rsidP="00472A74">
      <w:pPr>
        <w:rPr>
          <w:snapToGrid w:val="0"/>
          <w:color w:val="000000"/>
          <w:u w:color="000000"/>
        </w:rPr>
      </w:pPr>
      <w:r>
        <w:rPr>
          <w:snapToGrid w:val="0"/>
          <w:color w:val="000000"/>
          <w:u w:color="000000"/>
        </w:rPr>
        <w:t>The effects of the distillate on the five freshwater species are shown in Figure 1. The full-scale-plant distillate was higher in toxicity compared to the pilot-plant distillate</w:t>
      </w:r>
      <w:r w:rsidR="008C3376">
        <w:rPr>
          <w:snapToGrid w:val="0"/>
          <w:color w:val="000000"/>
          <w:u w:color="000000"/>
        </w:rPr>
        <w:t xml:space="preserve"> (Harford et al</w:t>
      </w:r>
      <w:r w:rsidR="00BD7E54">
        <w:rPr>
          <w:snapToGrid w:val="0"/>
          <w:color w:val="000000"/>
          <w:u w:color="000000"/>
        </w:rPr>
        <w:t>.</w:t>
      </w:r>
      <w:r w:rsidR="008C3376">
        <w:rPr>
          <w:snapToGrid w:val="0"/>
          <w:color w:val="000000"/>
          <w:u w:color="000000"/>
        </w:rPr>
        <w:t xml:space="preserve"> 2013)</w:t>
      </w:r>
      <w:r>
        <w:rPr>
          <w:snapToGrid w:val="0"/>
          <w:color w:val="000000"/>
          <w:u w:color="000000"/>
        </w:rPr>
        <w:t xml:space="preserve">, but this was most likely due to the lower concentrations of major ions in the </w:t>
      </w:r>
      <w:r w:rsidR="00775DA7">
        <w:rPr>
          <w:snapToGrid w:val="0"/>
          <w:color w:val="000000"/>
          <w:u w:color="000000"/>
        </w:rPr>
        <w:t xml:space="preserve">full-scale plant </w:t>
      </w:r>
      <w:r>
        <w:rPr>
          <w:snapToGrid w:val="0"/>
          <w:color w:val="000000"/>
          <w:u w:color="000000"/>
        </w:rPr>
        <w:t>distillate</w:t>
      </w:r>
      <w:r w:rsidR="001A25B5">
        <w:rPr>
          <w:snapToGrid w:val="0"/>
          <w:color w:val="000000"/>
          <w:u w:color="000000"/>
        </w:rPr>
        <w:t xml:space="preserve"> (see below)</w:t>
      </w:r>
      <w:r>
        <w:rPr>
          <w:snapToGrid w:val="0"/>
          <w:color w:val="000000"/>
          <w:u w:color="000000"/>
        </w:rPr>
        <w:t xml:space="preserve">. All species displayed some degree of adverse effects in 100% distillate. </w:t>
      </w:r>
      <w:r w:rsidRPr="00E61214">
        <w:rPr>
          <w:i/>
          <w:snapToGrid w:val="0"/>
          <w:color w:val="000000"/>
          <w:u w:color="000000"/>
        </w:rPr>
        <w:t>Chlorella</w:t>
      </w:r>
      <w:r>
        <w:rPr>
          <w:snapToGrid w:val="0"/>
          <w:color w:val="000000"/>
          <w:u w:color="000000"/>
        </w:rPr>
        <w:t xml:space="preserve"> sp. and </w:t>
      </w:r>
      <w:r w:rsidRPr="00E61214">
        <w:rPr>
          <w:i/>
          <w:snapToGrid w:val="0"/>
          <w:color w:val="000000"/>
          <w:u w:color="000000"/>
        </w:rPr>
        <w:t>M. mogurnda</w:t>
      </w:r>
      <w:r>
        <w:rPr>
          <w:snapToGrid w:val="0"/>
          <w:color w:val="000000"/>
          <w:u w:color="000000"/>
        </w:rPr>
        <w:t xml:space="preserve"> were the most tolerant species with statistically significant 8</w:t>
      </w:r>
      <w:r w:rsidR="00304C8C">
        <w:rPr>
          <w:snapToGrid w:val="0"/>
          <w:color w:val="000000"/>
          <w:u w:color="000000"/>
        </w:rPr>
        <w:t>%</w:t>
      </w:r>
      <w:r>
        <w:rPr>
          <w:snapToGrid w:val="0"/>
          <w:color w:val="000000"/>
          <w:u w:color="000000"/>
        </w:rPr>
        <w:t xml:space="preserve"> and 17% reductions in growth and survival, respectively. </w:t>
      </w:r>
      <w:r w:rsidRPr="00E61214">
        <w:rPr>
          <w:i/>
          <w:snapToGrid w:val="0"/>
          <w:color w:val="000000"/>
          <w:u w:color="000000"/>
        </w:rPr>
        <w:t>M</w:t>
      </w:r>
      <w:r>
        <w:rPr>
          <w:i/>
          <w:snapToGrid w:val="0"/>
          <w:color w:val="000000"/>
          <w:u w:color="000000"/>
        </w:rPr>
        <w:t>oinodaphnia</w:t>
      </w:r>
      <w:r w:rsidRPr="00E61214">
        <w:rPr>
          <w:i/>
          <w:snapToGrid w:val="0"/>
          <w:color w:val="000000"/>
          <w:u w:color="000000"/>
        </w:rPr>
        <w:t xml:space="preserve"> macleayi</w:t>
      </w:r>
      <w:r>
        <w:rPr>
          <w:snapToGrid w:val="0"/>
          <w:color w:val="000000"/>
          <w:u w:color="000000"/>
        </w:rPr>
        <w:t xml:space="preserve"> and </w:t>
      </w:r>
      <w:r w:rsidRPr="00E61214">
        <w:rPr>
          <w:i/>
          <w:snapToGrid w:val="0"/>
          <w:color w:val="000000"/>
          <w:u w:color="000000"/>
        </w:rPr>
        <w:t>L. aequinoctialis</w:t>
      </w:r>
      <w:r>
        <w:rPr>
          <w:snapToGrid w:val="0"/>
          <w:color w:val="000000"/>
          <w:u w:color="000000"/>
        </w:rPr>
        <w:t xml:space="preserve"> were equally sensitive to the 100% distillate with 71</w:t>
      </w:r>
      <w:r w:rsidR="00304C8C">
        <w:rPr>
          <w:snapToGrid w:val="0"/>
          <w:color w:val="000000"/>
          <w:u w:color="000000"/>
        </w:rPr>
        <w:t>%</w:t>
      </w:r>
      <w:r>
        <w:rPr>
          <w:snapToGrid w:val="0"/>
          <w:color w:val="000000"/>
          <w:u w:color="000000"/>
        </w:rPr>
        <w:t xml:space="preserve"> and 73% reductions in reproduction and growth</w:t>
      </w:r>
      <w:r w:rsidR="00304C8C">
        <w:rPr>
          <w:snapToGrid w:val="0"/>
          <w:color w:val="000000"/>
          <w:u w:color="000000"/>
        </w:rPr>
        <w:t>, respectively</w:t>
      </w:r>
      <w:r>
        <w:rPr>
          <w:snapToGrid w:val="0"/>
          <w:color w:val="000000"/>
          <w:u w:color="000000"/>
        </w:rPr>
        <w:t xml:space="preserve">. However, </w:t>
      </w:r>
      <w:r w:rsidR="00F75498">
        <w:rPr>
          <w:snapToGrid w:val="0"/>
          <w:color w:val="000000"/>
          <w:u w:color="000000"/>
        </w:rPr>
        <w:br/>
      </w:r>
      <w:r w:rsidRPr="00E61214">
        <w:rPr>
          <w:i/>
          <w:snapToGrid w:val="0"/>
          <w:color w:val="000000"/>
          <w:u w:color="000000"/>
        </w:rPr>
        <w:t>L. aequinoctialis</w:t>
      </w:r>
      <w:r>
        <w:rPr>
          <w:snapToGrid w:val="0"/>
          <w:color w:val="000000"/>
          <w:u w:color="000000"/>
        </w:rPr>
        <w:t xml:space="preserve"> </w:t>
      </w:r>
      <w:r w:rsidR="00C2639B">
        <w:rPr>
          <w:snapToGrid w:val="0"/>
          <w:color w:val="000000"/>
          <w:u w:color="000000"/>
        </w:rPr>
        <w:t xml:space="preserve">showed </w:t>
      </w:r>
      <w:r w:rsidR="002C6119">
        <w:rPr>
          <w:snapToGrid w:val="0"/>
          <w:color w:val="000000"/>
          <w:u w:color="000000"/>
        </w:rPr>
        <w:t>higher</w:t>
      </w:r>
      <w:r w:rsidR="00C2639B">
        <w:rPr>
          <w:snapToGrid w:val="0"/>
          <w:color w:val="000000"/>
          <w:u w:color="000000"/>
        </w:rPr>
        <w:t xml:space="preserve"> </w:t>
      </w:r>
      <w:r w:rsidR="002C6119">
        <w:rPr>
          <w:snapToGrid w:val="0"/>
          <w:color w:val="000000"/>
          <w:u w:color="000000"/>
        </w:rPr>
        <w:t>growth rates</w:t>
      </w:r>
      <w:r w:rsidR="00D57C04">
        <w:rPr>
          <w:snapToGrid w:val="0"/>
          <w:color w:val="000000"/>
          <w:u w:color="000000"/>
        </w:rPr>
        <w:t xml:space="preserve"> </w:t>
      </w:r>
      <w:r w:rsidR="00C2639B">
        <w:rPr>
          <w:snapToGrid w:val="0"/>
          <w:color w:val="000000"/>
          <w:u w:color="000000"/>
        </w:rPr>
        <w:t>following</w:t>
      </w:r>
      <w:r>
        <w:rPr>
          <w:snapToGrid w:val="0"/>
          <w:color w:val="000000"/>
          <w:u w:color="000000"/>
        </w:rPr>
        <w:t xml:space="preserve"> the addition of the major ions</w:t>
      </w:r>
      <w:r w:rsidR="00C2639B">
        <w:rPr>
          <w:snapToGrid w:val="0"/>
          <w:color w:val="000000"/>
          <w:u w:color="000000"/>
        </w:rPr>
        <w:t>,</w:t>
      </w:r>
      <w:r>
        <w:rPr>
          <w:snapToGrid w:val="0"/>
          <w:color w:val="000000"/>
          <w:u w:color="000000"/>
        </w:rPr>
        <w:t xml:space="preserve"> returning to</w:t>
      </w:r>
      <w:r w:rsidR="008612D6">
        <w:rPr>
          <w:snapToGrid w:val="0"/>
          <w:color w:val="000000"/>
          <w:u w:color="000000"/>
        </w:rPr>
        <w:t xml:space="preserve"> levels</w:t>
      </w:r>
      <w:r>
        <w:rPr>
          <w:snapToGrid w:val="0"/>
          <w:color w:val="000000"/>
          <w:u w:color="000000"/>
        </w:rPr>
        <w:t xml:space="preserve"> similar to controls. The reproduction of </w:t>
      </w:r>
      <w:r w:rsidRPr="00E61214">
        <w:rPr>
          <w:i/>
          <w:snapToGrid w:val="0"/>
          <w:color w:val="000000"/>
          <w:u w:color="000000"/>
        </w:rPr>
        <w:t>M. macleayi</w:t>
      </w:r>
      <w:r>
        <w:rPr>
          <w:snapToGrid w:val="0"/>
          <w:color w:val="000000"/>
          <w:u w:color="000000"/>
        </w:rPr>
        <w:t xml:space="preserve"> improved with the major ion addition but was still 40% lower than the controls. As </w:t>
      </w:r>
      <w:r w:rsidR="00775DA7">
        <w:rPr>
          <w:snapToGrid w:val="0"/>
          <w:color w:val="000000"/>
          <w:u w:color="000000"/>
        </w:rPr>
        <w:t>observed in</w:t>
      </w:r>
      <w:r>
        <w:rPr>
          <w:snapToGrid w:val="0"/>
          <w:color w:val="000000"/>
          <w:u w:color="000000"/>
        </w:rPr>
        <w:t xml:space="preserve"> the pilot-plant distillate, </w:t>
      </w:r>
      <w:r>
        <w:rPr>
          <w:i/>
          <w:snapToGrid w:val="0"/>
          <w:color w:val="000000"/>
          <w:u w:color="000000"/>
        </w:rPr>
        <w:t xml:space="preserve">H. </w:t>
      </w:r>
      <w:proofErr w:type="gramStart"/>
      <w:r>
        <w:rPr>
          <w:i/>
          <w:snapToGrid w:val="0"/>
          <w:color w:val="000000"/>
          <w:u w:color="000000"/>
        </w:rPr>
        <w:t>viridissima</w:t>
      </w:r>
      <w:r>
        <w:rPr>
          <w:snapToGrid w:val="0"/>
          <w:color w:val="000000"/>
          <w:u w:color="000000"/>
        </w:rPr>
        <w:t>,</w:t>
      </w:r>
      <w:proofErr w:type="gramEnd"/>
      <w:r>
        <w:rPr>
          <w:snapToGrid w:val="0"/>
          <w:color w:val="000000"/>
          <w:u w:color="000000"/>
        </w:rPr>
        <w:t xml:space="preserve"> did not grow in the 100% distillate and all organisms exposed to the water died in 96 h. The addition of the major ions resulted in 82% recovery (Figure 1), </w:t>
      </w:r>
      <w:r w:rsidR="00775DA7">
        <w:rPr>
          <w:snapToGrid w:val="0"/>
          <w:color w:val="000000"/>
          <w:u w:color="000000"/>
        </w:rPr>
        <w:t>compared with</w:t>
      </w:r>
      <w:r>
        <w:rPr>
          <w:snapToGrid w:val="0"/>
          <w:color w:val="000000"/>
          <w:u w:color="000000"/>
        </w:rPr>
        <w:t xml:space="preserve">100% recovery </w:t>
      </w:r>
      <w:r w:rsidR="00775DA7">
        <w:rPr>
          <w:snapToGrid w:val="0"/>
          <w:color w:val="000000"/>
          <w:u w:color="000000"/>
        </w:rPr>
        <w:t>in the pilot-scale distillate</w:t>
      </w:r>
      <w:r w:rsidR="00452BD2">
        <w:rPr>
          <w:snapToGrid w:val="0"/>
          <w:color w:val="000000"/>
          <w:u w:color="000000"/>
        </w:rPr>
        <w:t xml:space="preserve"> (Harford </w:t>
      </w:r>
      <w:r w:rsidR="00747BF9">
        <w:rPr>
          <w:snapToGrid w:val="0"/>
          <w:color w:val="000000"/>
          <w:u w:color="000000"/>
        </w:rPr>
        <w:br/>
      </w:r>
      <w:r w:rsidR="00452BD2">
        <w:rPr>
          <w:snapToGrid w:val="0"/>
          <w:color w:val="000000"/>
          <w:u w:color="000000"/>
        </w:rPr>
        <w:t>et al. 2013).</w:t>
      </w:r>
      <w:r w:rsidR="00304C8C">
        <w:rPr>
          <w:snapToGrid w:val="0"/>
          <w:color w:val="000000"/>
          <w:u w:color="000000"/>
        </w:rPr>
        <w:t xml:space="preserve"> These results indicate that a major </w:t>
      </w:r>
      <w:proofErr w:type="spellStart"/>
      <w:r w:rsidR="00304C8C">
        <w:rPr>
          <w:snapToGrid w:val="0"/>
          <w:color w:val="000000"/>
          <w:u w:color="000000"/>
        </w:rPr>
        <w:t>ion</w:t>
      </w:r>
      <w:proofErr w:type="spellEnd"/>
      <w:r w:rsidR="00304C8C">
        <w:rPr>
          <w:snapToGrid w:val="0"/>
          <w:color w:val="000000"/>
          <w:u w:color="000000"/>
        </w:rPr>
        <w:t xml:space="preserve"> deficiency is the primary cause of effects observed in the distillate.</w:t>
      </w:r>
    </w:p>
    <w:p w:rsidR="00472A74" w:rsidRDefault="00071B66" w:rsidP="00472A74">
      <w:pPr>
        <w:jc w:val="center"/>
        <w:rPr>
          <w:snapToGrid w:val="0"/>
          <w:color w:val="000000"/>
          <w:u w:color="000000"/>
        </w:rPr>
      </w:pPr>
      <w:r w:rsidRPr="00071B66">
        <w:rPr>
          <w:noProof/>
          <w:u w:color="000000"/>
          <w:lang w:eastAsia="en-AU"/>
        </w:rPr>
        <w:drawing>
          <wp:inline distT="0" distB="0" distL="0" distR="0">
            <wp:extent cx="5272342" cy="3050131"/>
            <wp:effectExtent l="19050" t="0" r="450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t="5005" b="6566"/>
                    <a:stretch>
                      <a:fillRect/>
                    </a:stretch>
                  </pic:blipFill>
                  <pic:spPr bwMode="auto">
                    <a:xfrm>
                      <a:off x="0" y="0"/>
                      <a:ext cx="5272342" cy="3050131"/>
                    </a:xfrm>
                    <a:prstGeom prst="rect">
                      <a:avLst/>
                    </a:prstGeom>
                    <a:noFill/>
                    <a:ln w="9525">
                      <a:noFill/>
                      <a:miter lim="800000"/>
                      <a:headEnd/>
                      <a:tailEnd/>
                    </a:ln>
                  </pic:spPr>
                </pic:pic>
              </a:graphicData>
            </a:graphic>
          </wp:inline>
        </w:drawing>
      </w:r>
    </w:p>
    <w:p w:rsidR="00472A74" w:rsidRPr="00BD7E54" w:rsidRDefault="00472A74" w:rsidP="00472A74">
      <w:pPr>
        <w:pStyle w:val="figurecaption"/>
        <w:rPr>
          <w:snapToGrid w:val="0"/>
          <w:u w:color="000000"/>
        </w:rPr>
      </w:pPr>
      <w:r w:rsidRPr="00D440C9">
        <w:rPr>
          <w:b/>
          <w:snapToGrid w:val="0"/>
          <w:u w:color="000000"/>
        </w:rPr>
        <w:t>Figure 1</w:t>
      </w:r>
      <w:r>
        <w:rPr>
          <w:snapToGrid w:val="0"/>
          <w:u w:color="000000"/>
        </w:rPr>
        <w:t xml:space="preserve"> </w:t>
      </w:r>
      <w:r w:rsidRPr="00BD7E54">
        <w:rPr>
          <w:snapToGrid w:val="0"/>
          <w:u w:color="000000"/>
        </w:rPr>
        <w:t xml:space="preserve">Toxicity of the </w:t>
      </w:r>
      <w:r w:rsidRPr="00BD7E54">
        <w:rPr>
          <w:snapToGrid w:val="0"/>
          <w:color w:val="000000"/>
          <w:u w:color="000000"/>
        </w:rPr>
        <w:t xml:space="preserve">full-scale-plant </w:t>
      </w:r>
      <w:r w:rsidRPr="00BD7E54">
        <w:rPr>
          <w:snapToGrid w:val="0"/>
          <w:u w:color="000000"/>
        </w:rPr>
        <w:t xml:space="preserve">distillate to five local freshwater species. </w:t>
      </w:r>
      <w:r w:rsidR="00F537A9" w:rsidRPr="00BD7E54">
        <w:rPr>
          <w:snapToGrid w:val="0"/>
          <w:u w:color="000000"/>
        </w:rPr>
        <w:t xml:space="preserve">Test treatments represent percent distillate dilutions. </w:t>
      </w:r>
      <w:r w:rsidR="0015494E" w:rsidRPr="00BD7E54">
        <w:rPr>
          <w:snapToGrid w:val="0"/>
          <w:u w:color="000000"/>
        </w:rPr>
        <w:t xml:space="preserve">See main text for details of the ‘100% amended’ sample. </w:t>
      </w:r>
      <w:r w:rsidRPr="00BD7E54">
        <w:rPr>
          <w:snapToGrid w:val="0"/>
          <w:u w:color="000000"/>
        </w:rPr>
        <w:t xml:space="preserve">Control responses were (mean ± se); 1.7 ± 0.02 dbl/d for </w:t>
      </w:r>
      <w:r w:rsidRPr="00BD7E54">
        <w:rPr>
          <w:i/>
          <w:snapToGrid w:val="0"/>
          <w:u w:color="000000"/>
        </w:rPr>
        <w:t>Chlorella</w:t>
      </w:r>
      <w:r w:rsidRPr="00BD7E54">
        <w:rPr>
          <w:snapToGrid w:val="0"/>
          <w:u w:color="000000"/>
        </w:rPr>
        <w:t xml:space="preserve"> sp.; 0.32 ± 0.0 cm</w:t>
      </w:r>
      <w:r w:rsidRPr="00BD7E54">
        <w:rPr>
          <w:snapToGrid w:val="0"/>
          <w:position w:val="5"/>
          <w:sz w:val="15"/>
          <w:szCs w:val="0"/>
          <w:u w:color="000000"/>
        </w:rPr>
        <w:t>2</w:t>
      </w:r>
      <w:r w:rsidRPr="00BD7E54">
        <w:rPr>
          <w:snapToGrid w:val="0"/>
          <w:u w:color="000000"/>
        </w:rPr>
        <w:t xml:space="preserve">/d for </w:t>
      </w:r>
      <w:r w:rsidRPr="00BD7E54">
        <w:rPr>
          <w:i/>
          <w:snapToGrid w:val="0"/>
          <w:u w:color="000000"/>
        </w:rPr>
        <w:t>L. aequinoctialis</w:t>
      </w:r>
      <w:r w:rsidRPr="00BD7E54">
        <w:rPr>
          <w:snapToGrid w:val="0"/>
          <w:u w:color="000000"/>
        </w:rPr>
        <w:t xml:space="preserve">; 0.31 ± 0.0 for </w:t>
      </w:r>
      <w:r w:rsidRPr="00BD7E54">
        <w:rPr>
          <w:i/>
          <w:snapToGrid w:val="0"/>
          <w:u w:color="000000"/>
        </w:rPr>
        <w:t>H. viridissima</w:t>
      </w:r>
      <w:r w:rsidRPr="00BD7E54">
        <w:rPr>
          <w:snapToGrid w:val="0"/>
          <w:u w:color="000000"/>
        </w:rPr>
        <w:t>; 29.7 ± 1.5 neonates/adult for</w:t>
      </w:r>
      <w:r w:rsidRPr="00BD7E54">
        <w:rPr>
          <w:i/>
          <w:snapToGrid w:val="0"/>
          <w:u w:color="000000"/>
        </w:rPr>
        <w:t xml:space="preserve"> M. macleayi</w:t>
      </w:r>
      <w:r w:rsidR="00071B66" w:rsidRPr="00BD7E54">
        <w:rPr>
          <w:snapToGrid w:val="0"/>
          <w:u w:color="000000"/>
        </w:rPr>
        <w:t>; and 95</w:t>
      </w:r>
      <w:r w:rsidRPr="00BD7E54">
        <w:rPr>
          <w:snapToGrid w:val="0"/>
          <w:u w:color="000000"/>
        </w:rPr>
        <w:t xml:space="preserve"> ± </w:t>
      </w:r>
      <w:r w:rsidR="000D2CA9" w:rsidRPr="00BD7E54">
        <w:rPr>
          <w:snapToGrid w:val="0"/>
          <w:u w:color="000000"/>
        </w:rPr>
        <w:t>10</w:t>
      </w:r>
      <w:r w:rsidRPr="00BD7E54">
        <w:rPr>
          <w:snapToGrid w:val="0"/>
          <w:u w:color="000000"/>
        </w:rPr>
        <w:t xml:space="preserve">.0% survival for </w:t>
      </w:r>
      <w:r w:rsidR="004E2B86">
        <w:rPr>
          <w:snapToGrid w:val="0"/>
          <w:u w:color="000000"/>
        </w:rPr>
        <w:br/>
      </w:r>
      <w:r w:rsidRPr="00BD7E54">
        <w:rPr>
          <w:i/>
          <w:snapToGrid w:val="0"/>
          <w:u w:color="000000"/>
        </w:rPr>
        <w:t>M. mogurnda</w:t>
      </w:r>
      <w:r w:rsidRPr="00BD7E54">
        <w:rPr>
          <w:snapToGrid w:val="0"/>
          <w:u w:color="000000"/>
        </w:rPr>
        <w:t>.</w:t>
      </w:r>
    </w:p>
    <w:p w:rsidR="00BD7E54" w:rsidRDefault="00BD7E54" w:rsidP="00BD7E54">
      <w:pPr>
        <w:pStyle w:val="Heading1"/>
        <w:rPr>
          <w:snapToGrid w:val="0"/>
          <w:u w:color="000000"/>
        </w:rPr>
        <w:sectPr w:rsidR="00BD7E54" w:rsidSect="00BF294A">
          <w:pgSz w:w="11906" w:h="16838" w:code="9"/>
          <w:pgMar w:top="1440" w:right="1800" w:bottom="1440" w:left="1800" w:header="1080" w:footer="835" w:gutter="0"/>
          <w:cols w:space="360"/>
          <w:noEndnote/>
        </w:sectPr>
      </w:pPr>
    </w:p>
    <w:p w:rsidR="00472A74" w:rsidRDefault="00472A74" w:rsidP="00BD7E54">
      <w:pPr>
        <w:pStyle w:val="Heading1"/>
        <w:rPr>
          <w:snapToGrid w:val="0"/>
          <w:u w:color="000000"/>
        </w:rPr>
      </w:pPr>
      <w:bookmarkStart w:id="63" w:name="_Toc409702670"/>
      <w:proofErr w:type="gramStart"/>
      <w:r>
        <w:rPr>
          <w:snapToGrid w:val="0"/>
          <w:u w:color="000000"/>
        </w:rPr>
        <w:t xml:space="preserve">4 </w:t>
      </w:r>
      <w:r w:rsidR="00BD7E54">
        <w:rPr>
          <w:snapToGrid w:val="0"/>
          <w:u w:color="000000"/>
        </w:rPr>
        <w:t xml:space="preserve"> </w:t>
      </w:r>
      <w:r>
        <w:rPr>
          <w:snapToGrid w:val="0"/>
          <w:u w:color="000000"/>
        </w:rPr>
        <w:t>Conclusion</w:t>
      </w:r>
      <w:bookmarkEnd w:id="63"/>
      <w:proofErr w:type="gramEnd"/>
    </w:p>
    <w:p w:rsidR="00472A74" w:rsidRPr="0030370A" w:rsidRDefault="00472A74" w:rsidP="00472A74">
      <w:pPr>
        <w:rPr>
          <w:snapToGrid w:val="0"/>
          <w:color w:val="000000"/>
          <w:u w:color="000000"/>
        </w:rPr>
      </w:pPr>
      <w:r>
        <w:rPr>
          <w:snapToGrid w:val="0"/>
          <w:color w:val="000000"/>
          <w:u w:color="000000"/>
        </w:rPr>
        <w:t>The toxicity of the</w:t>
      </w:r>
      <w:r w:rsidRPr="00C87507">
        <w:rPr>
          <w:snapToGrid w:val="0"/>
          <w:color w:val="000000"/>
          <w:u w:color="000000"/>
        </w:rPr>
        <w:t xml:space="preserve"> </w:t>
      </w:r>
      <w:r>
        <w:rPr>
          <w:snapToGrid w:val="0"/>
          <w:color w:val="000000"/>
          <w:u w:color="000000"/>
        </w:rPr>
        <w:t xml:space="preserve">full-scale-plant distillate </w:t>
      </w:r>
      <w:r w:rsidR="00866AEE">
        <w:rPr>
          <w:snapToGrid w:val="0"/>
          <w:color w:val="000000"/>
          <w:u w:color="000000"/>
        </w:rPr>
        <w:t xml:space="preserve">sample </w:t>
      </w:r>
      <w:r>
        <w:rPr>
          <w:snapToGrid w:val="0"/>
          <w:color w:val="000000"/>
          <w:u w:color="000000"/>
        </w:rPr>
        <w:t xml:space="preserve">was higher than that of the pilot-plant </w:t>
      </w:r>
      <w:r w:rsidR="00866AEE">
        <w:rPr>
          <w:snapToGrid w:val="0"/>
          <w:color w:val="000000"/>
          <w:u w:color="000000"/>
        </w:rPr>
        <w:t>samples</w:t>
      </w:r>
      <w:r w:rsidR="00B8338A">
        <w:rPr>
          <w:snapToGrid w:val="0"/>
          <w:color w:val="000000"/>
          <w:u w:color="000000"/>
        </w:rPr>
        <w:t>. These</w:t>
      </w:r>
      <w:r>
        <w:rPr>
          <w:snapToGrid w:val="0"/>
          <w:color w:val="000000"/>
          <w:u w:color="000000"/>
        </w:rPr>
        <w:t xml:space="preserve"> results were </w:t>
      </w:r>
      <w:r w:rsidR="00866AEE">
        <w:rPr>
          <w:snapToGrid w:val="0"/>
          <w:color w:val="000000"/>
          <w:u w:color="000000"/>
        </w:rPr>
        <w:t>consistent with</w:t>
      </w:r>
      <w:r>
        <w:rPr>
          <w:snapToGrid w:val="0"/>
          <w:color w:val="000000"/>
          <w:u w:color="000000"/>
        </w:rPr>
        <w:t xml:space="preserve"> the higher purity of the former water. </w:t>
      </w:r>
      <w:r w:rsidR="004259FC">
        <w:rPr>
          <w:snapToGrid w:val="0"/>
          <w:color w:val="000000"/>
          <w:u w:color="000000"/>
        </w:rPr>
        <w:t xml:space="preserve">Amending the undiluted distillate sample with Ca, Na and K eliminated or reduced its toxicity. </w:t>
      </w:r>
      <w:r>
        <w:rPr>
          <w:snapToGrid w:val="0"/>
          <w:color w:val="000000"/>
          <w:u w:color="000000"/>
        </w:rPr>
        <w:t xml:space="preserve">It is </w:t>
      </w:r>
      <w:r w:rsidR="0081211D">
        <w:rPr>
          <w:snapToGrid w:val="0"/>
          <w:color w:val="000000"/>
          <w:u w:color="000000"/>
        </w:rPr>
        <w:t xml:space="preserve">possible </w:t>
      </w:r>
      <w:r>
        <w:rPr>
          <w:snapToGrid w:val="0"/>
          <w:color w:val="000000"/>
          <w:u w:color="000000"/>
        </w:rPr>
        <w:t xml:space="preserve">the remaining </w:t>
      </w:r>
      <w:r w:rsidR="00F00FB5">
        <w:rPr>
          <w:snapToGrid w:val="0"/>
          <w:color w:val="000000"/>
          <w:u w:color="000000"/>
        </w:rPr>
        <w:t xml:space="preserve">effects </w:t>
      </w:r>
      <w:r w:rsidR="0053448C">
        <w:rPr>
          <w:snapToGrid w:val="0"/>
          <w:color w:val="000000"/>
          <w:u w:color="000000"/>
        </w:rPr>
        <w:t>observed</w:t>
      </w:r>
      <w:r w:rsidR="00EF4A57">
        <w:rPr>
          <w:snapToGrid w:val="0"/>
          <w:color w:val="000000"/>
          <w:u w:color="000000"/>
        </w:rPr>
        <w:t xml:space="preserve"> </w:t>
      </w:r>
      <w:r w:rsidR="0053448C">
        <w:rPr>
          <w:snapToGrid w:val="0"/>
          <w:color w:val="000000"/>
          <w:u w:color="000000"/>
        </w:rPr>
        <w:t xml:space="preserve">for </w:t>
      </w:r>
      <w:r w:rsidR="000C0812" w:rsidRPr="000C0812">
        <w:rPr>
          <w:i/>
          <w:snapToGrid w:val="0"/>
          <w:color w:val="000000"/>
          <w:u w:color="000000"/>
        </w:rPr>
        <w:t>H. viridissima</w:t>
      </w:r>
      <w:r w:rsidR="0053448C">
        <w:rPr>
          <w:snapToGrid w:val="0"/>
          <w:color w:val="000000"/>
          <w:u w:color="000000"/>
        </w:rPr>
        <w:t xml:space="preserve"> and </w:t>
      </w:r>
      <w:r w:rsidR="000C0812" w:rsidRPr="000C0812">
        <w:rPr>
          <w:i/>
          <w:snapToGrid w:val="0"/>
          <w:color w:val="000000"/>
          <w:u w:color="000000"/>
        </w:rPr>
        <w:t>M. macleayi</w:t>
      </w:r>
      <w:r>
        <w:rPr>
          <w:snapToGrid w:val="0"/>
          <w:color w:val="000000"/>
          <w:u w:color="000000"/>
        </w:rPr>
        <w:t xml:space="preserve"> in the amended </w:t>
      </w:r>
      <w:r w:rsidR="004259FC">
        <w:rPr>
          <w:snapToGrid w:val="0"/>
          <w:color w:val="000000"/>
          <w:u w:color="000000"/>
        </w:rPr>
        <w:t>distillate</w:t>
      </w:r>
      <w:r>
        <w:rPr>
          <w:snapToGrid w:val="0"/>
          <w:color w:val="000000"/>
          <w:u w:color="000000"/>
        </w:rPr>
        <w:t xml:space="preserve"> </w:t>
      </w:r>
      <w:r w:rsidR="004259FC">
        <w:rPr>
          <w:snapToGrid w:val="0"/>
          <w:color w:val="000000"/>
          <w:u w:color="000000"/>
        </w:rPr>
        <w:t xml:space="preserve">sample </w:t>
      </w:r>
      <w:r>
        <w:rPr>
          <w:snapToGrid w:val="0"/>
          <w:color w:val="000000"/>
          <w:u w:color="000000"/>
        </w:rPr>
        <w:t xml:space="preserve">were due to the concentration of Mg not being sufficient for hydra and cladoceran growth and reproduction. The major ion concentrations in the amended waters were similar to </w:t>
      </w:r>
      <w:r w:rsidR="008B135D">
        <w:rPr>
          <w:snapToGrid w:val="0"/>
          <w:color w:val="000000"/>
          <w:u w:color="000000"/>
        </w:rPr>
        <w:t xml:space="preserve">those found in </w:t>
      </w:r>
      <w:r>
        <w:rPr>
          <w:snapToGrid w:val="0"/>
          <w:color w:val="000000"/>
          <w:u w:color="000000"/>
        </w:rPr>
        <w:t>MCW</w:t>
      </w:r>
      <w:r w:rsidR="008B135D">
        <w:rPr>
          <w:snapToGrid w:val="0"/>
          <w:color w:val="000000"/>
          <w:u w:color="000000"/>
        </w:rPr>
        <w:t xml:space="preserve"> with the</w:t>
      </w:r>
      <w:r>
        <w:rPr>
          <w:snapToGrid w:val="0"/>
          <w:color w:val="000000"/>
          <w:u w:color="000000"/>
        </w:rPr>
        <w:t xml:space="preserve"> except</w:t>
      </w:r>
      <w:r w:rsidR="008B135D">
        <w:rPr>
          <w:snapToGrid w:val="0"/>
          <w:color w:val="000000"/>
          <w:u w:color="000000"/>
        </w:rPr>
        <w:t>ion of</w:t>
      </w:r>
      <w:r>
        <w:rPr>
          <w:snapToGrid w:val="0"/>
          <w:color w:val="000000"/>
          <w:u w:color="000000"/>
        </w:rPr>
        <w:t xml:space="preserve"> Mg, which was not added to the treatments because this was not required during the pilot-plant study (Table </w:t>
      </w:r>
      <w:r w:rsidR="004259FC">
        <w:rPr>
          <w:snapToGrid w:val="0"/>
          <w:color w:val="000000"/>
          <w:u w:color="000000"/>
        </w:rPr>
        <w:t>2</w:t>
      </w:r>
      <w:r>
        <w:rPr>
          <w:snapToGrid w:val="0"/>
          <w:color w:val="000000"/>
          <w:u w:color="000000"/>
        </w:rPr>
        <w:t xml:space="preserve">). Nonetheless, </w:t>
      </w:r>
      <w:r w:rsidR="00F00FB5">
        <w:rPr>
          <w:snapToGrid w:val="0"/>
          <w:color w:val="000000"/>
          <w:u w:color="000000"/>
        </w:rPr>
        <w:t>the</w:t>
      </w:r>
      <w:r>
        <w:rPr>
          <w:snapToGrid w:val="0"/>
          <w:color w:val="000000"/>
          <w:u w:color="000000"/>
        </w:rPr>
        <w:t xml:space="preserve"> improved </w:t>
      </w:r>
      <w:r w:rsidR="00EF4A57">
        <w:rPr>
          <w:snapToGrid w:val="0"/>
          <w:color w:val="000000"/>
          <w:u w:color="000000"/>
        </w:rPr>
        <w:t>performance</w:t>
      </w:r>
      <w:r>
        <w:rPr>
          <w:snapToGrid w:val="0"/>
          <w:color w:val="000000"/>
          <w:u w:color="000000"/>
        </w:rPr>
        <w:t xml:space="preserve"> of the organisms </w:t>
      </w:r>
      <w:r w:rsidR="00F00FB5">
        <w:rPr>
          <w:snapToGrid w:val="0"/>
          <w:color w:val="000000"/>
          <w:u w:color="000000"/>
        </w:rPr>
        <w:t xml:space="preserve">upon addition of Ca, Na and K </w:t>
      </w:r>
      <w:r>
        <w:rPr>
          <w:snapToGrid w:val="0"/>
          <w:color w:val="000000"/>
          <w:u w:color="000000"/>
        </w:rPr>
        <w:t xml:space="preserve">indicates that a major </w:t>
      </w:r>
      <w:proofErr w:type="spellStart"/>
      <w:r>
        <w:rPr>
          <w:snapToGrid w:val="0"/>
          <w:color w:val="000000"/>
          <w:u w:color="000000"/>
        </w:rPr>
        <w:t>ion</w:t>
      </w:r>
      <w:proofErr w:type="spellEnd"/>
      <w:r>
        <w:rPr>
          <w:snapToGrid w:val="0"/>
          <w:color w:val="000000"/>
          <w:u w:color="000000"/>
        </w:rPr>
        <w:t xml:space="preserve"> deficiency </w:t>
      </w:r>
      <w:r w:rsidR="004259FC">
        <w:rPr>
          <w:snapToGrid w:val="0"/>
          <w:color w:val="000000"/>
          <w:u w:color="000000"/>
        </w:rPr>
        <w:t xml:space="preserve">was </w:t>
      </w:r>
      <w:r>
        <w:rPr>
          <w:snapToGrid w:val="0"/>
          <w:color w:val="000000"/>
          <w:u w:color="000000"/>
        </w:rPr>
        <w:t>the primary cause of effects</w:t>
      </w:r>
      <w:r w:rsidR="0032785E">
        <w:rPr>
          <w:snapToGrid w:val="0"/>
          <w:color w:val="000000"/>
          <w:u w:color="000000"/>
        </w:rPr>
        <w:t xml:space="preserve"> observed</w:t>
      </w:r>
      <w:r>
        <w:rPr>
          <w:snapToGrid w:val="0"/>
          <w:color w:val="000000"/>
          <w:u w:color="000000"/>
        </w:rPr>
        <w:t xml:space="preserve"> in the distillate. </w:t>
      </w:r>
      <w:r w:rsidR="00002FBB">
        <w:t>The outcomes of this study have been used to inform regulatory approvals concerning discharge of the distillate to the environment.</w:t>
      </w:r>
    </w:p>
    <w:p w:rsidR="00472A74" w:rsidRDefault="00472A74">
      <w:pPr>
        <w:jc w:val="left"/>
      </w:pPr>
    </w:p>
    <w:p w:rsidR="00EC47D5" w:rsidRDefault="00EC47D5">
      <w:pPr>
        <w:sectPr w:rsidR="00EC47D5" w:rsidSect="00BF294A">
          <w:pgSz w:w="11906" w:h="16838" w:code="9"/>
          <w:pgMar w:top="1440" w:right="1800" w:bottom="1440" w:left="1800" w:header="1080" w:footer="835" w:gutter="0"/>
          <w:cols w:space="360"/>
          <w:noEndnote/>
        </w:sectPr>
      </w:pPr>
    </w:p>
    <w:p w:rsidR="00885B0A" w:rsidRDefault="00472A74" w:rsidP="00BD7E54">
      <w:pPr>
        <w:pStyle w:val="Heading1"/>
      </w:pPr>
      <w:bookmarkStart w:id="64" w:name="_Toc409702671"/>
      <w:proofErr w:type="gramStart"/>
      <w:r>
        <w:t xml:space="preserve">5 </w:t>
      </w:r>
      <w:r w:rsidR="00BD7E54">
        <w:t xml:space="preserve"> </w:t>
      </w:r>
      <w:r w:rsidR="00EC47D5">
        <w:t>References</w:t>
      </w:r>
      <w:bookmarkEnd w:id="64"/>
      <w:proofErr w:type="gramEnd"/>
    </w:p>
    <w:p w:rsidR="00B2339F" w:rsidRDefault="00472A74" w:rsidP="006C3650">
      <w:pPr>
        <w:pStyle w:val="referencelist1"/>
        <w:rPr>
          <w:noProof/>
        </w:rPr>
      </w:pPr>
      <w:bookmarkStart w:id="65" w:name="_ENREF_1"/>
      <w:r w:rsidRPr="00ED489D">
        <w:rPr>
          <w:noProof/>
        </w:rPr>
        <w:t xml:space="preserve">Harford AJ, Jones DR &amp; van Dam RA 2013. Highly treated mine waters may require major ion addition before environmental release. </w:t>
      </w:r>
      <w:r w:rsidRPr="00ED489D">
        <w:rPr>
          <w:i/>
          <w:noProof/>
        </w:rPr>
        <w:t>Science of the Total Environment</w:t>
      </w:r>
      <w:r w:rsidRPr="00ED489D">
        <w:rPr>
          <w:noProof/>
        </w:rPr>
        <w:t xml:space="preserve"> 443(0), 1/15/, 143</w:t>
      </w:r>
      <w:r w:rsidR="00DF3DBA">
        <w:rPr>
          <w:noProof/>
        </w:rPr>
        <w:t>–</w:t>
      </w:r>
      <w:r w:rsidRPr="00ED489D">
        <w:rPr>
          <w:noProof/>
        </w:rPr>
        <w:t>151.</w:t>
      </w:r>
      <w:bookmarkEnd w:id="65"/>
    </w:p>
    <w:p w:rsidR="00B2339F" w:rsidRPr="00DB6C8A" w:rsidRDefault="00B2339F" w:rsidP="006C3650">
      <w:pPr>
        <w:pStyle w:val="referencelist1"/>
      </w:pPr>
      <w:r w:rsidRPr="00DB6C8A">
        <w:t xml:space="preserve">Harford AJ, Trenfield MA, Cheng KL &amp; van Dam RA 2014. </w:t>
      </w:r>
      <w:proofErr w:type="gramStart"/>
      <w:r w:rsidRPr="00DB6C8A">
        <w:t>Ecotoxicological assessment of manganese.</w:t>
      </w:r>
      <w:proofErr w:type="gramEnd"/>
      <w:r w:rsidRPr="00DB6C8A">
        <w:t xml:space="preserve"> </w:t>
      </w:r>
      <w:proofErr w:type="gramStart"/>
      <w:r w:rsidRPr="00DB6C8A">
        <w:t>Internal Report 630, April, Supervising Scientist, Darwin.</w:t>
      </w:r>
      <w:proofErr w:type="gramEnd"/>
    </w:p>
    <w:p w:rsidR="00472A74" w:rsidRDefault="00472A74" w:rsidP="006C3650">
      <w:pPr>
        <w:pStyle w:val="referencelist1"/>
      </w:pPr>
      <w:proofErr w:type="spellStart"/>
      <w:r>
        <w:t>Riethmuller</w:t>
      </w:r>
      <w:proofErr w:type="spellEnd"/>
      <w:r>
        <w:t xml:space="preserve"> N, </w:t>
      </w:r>
      <w:proofErr w:type="spellStart"/>
      <w:r>
        <w:t>Camilleri</w:t>
      </w:r>
      <w:proofErr w:type="spellEnd"/>
      <w:r>
        <w:t xml:space="preserve"> C, Franklin N, Hogan AC, King A, Koch A, </w:t>
      </w:r>
      <w:proofErr w:type="spellStart"/>
      <w:r>
        <w:t>Markich</w:t>
      </w:r>
      <w:proofErr w:type="spellEnd"/>
      <w:r>
        <w:t xml:space="preserve"> SJ, Turley C &amp; van Dam R 2003. </w:t>
      </w:r>
      <w:proofErr w:type="gramStart"/>
      <w:r>
        <w:rPr>
          <w:i/>
          <w:iCs/>
        </w:rPr>
        <w:t>Ecotoxicological testing protocols for Australian tropical freshwater ecosystems</w:t>
      </w:r>
      <w:r>
        <w:t>.</w:t>
      </w:r>
      <w:proofErr w:type="gramEnd"/>
      <w:r>
        <w:t xml:space="preserve"> Supervising Scientist Report 173, Supervising Scientist, Darwin NT.</w:t>
      </w:r>
    </w:p>
    <w:p w:rsidR="009A6156" w:rsidRDefault="009A6156">
      <w:pPr>
        <w:spacing w:after="0" w:line="240" w:lineRule="auto"/>
        <w:jc w:val="left"/>
      </w:pPr>
      <w:r>
        <w:br w:type="page"/>
      </w:r>
    </w:p>
    <w:p w:rsidR="009A6156" w:rsidRDefault="009A6156" w:rsidP="00EC47D5">
      <w:pPr>
        <w:pStyle w:val="referencelist1"/>
        <w:sectPr w:rsidR="009A6156" w:rsidSect="00EC47D5">
          <w:pgSz w:w="11906" w:h="16838" w:code="9"/>
          <w:pgMar w:top="1440" w:right="1800" w:bottom="1440" w:left="1800" w:header="1080" w:footer="835" w:gutter="0"/>
          <w:cols w:space="360"/>
          <w:noEndnote/>
        </w:sectPr>
      </w:pPr>
    </w:p>
    <w:p w:rsidR="00EC47D5" w:rsidRDefault="00472A74" w:rsidP="00BD7E54">
      <w:pPr>
        <w:pStyle w:val="Heading1"/>
      </w:pPr>
      <w:bookmarkStart w:id="66" w:name="_Toc409702672"/>
      <w:proofErr w:type="gramStart"/>
      <w:r>
        <w:t>6</w:t>
      </w:r>
      <w:r w:rsidR="00BD7E54">
        <w:t xml:space="preserve"> </w:t>
      </w:r>
      <w:r>
        <w:t xml:space="preserve"> Appendices</w:t>
      </w:r>
      <w:bookmarkEnd w:id="66"/>
      <w:proofErr w:type="gramEnd"/>
    </w:p>
    <w:p w:rsidR="00EC47D5" w:rsidRPr="005B150B" w:rsidRDefault="00E85820" w:rsidP="00BF294A">
      <w:pPr>
        <w:pStyle w:val="Heading2"/>
      </w:pPr>
      <w:bookmarkStart w:id="67" w:name="_Toc409702237"/>
      <w:bookmarkStart w:id="68" w:name="_Toc409702673"/>
      <w:r w:rsidRPr="005B150B">
        <w:t>Appendix A Water Quality Parameters</w:t>
      </w:r>
      <w:bookmarkEnd w:id="67"/>
      <w:bookmarkEnd w:id="68"/>
    </w:p>
    <w:p w:rsidR="00F56ED8" w:rsidRPr="004A2FE1" w:rsidRDefault="00F56ED8" w:rsidP="004A2FE1">
      <w:pPr>
        <w:pStyle w:val="tablecaption"/>
        <w:rPr>
          <w:b/>
        </w:rPr>
      </w:pPr>
      <w:proofErr w:type="gramStart"/>
      <w:r w:rsidRPr="004A2FE1">
        <w:rPr>
          <w:b/>
        </w:rPr>
        <w:t>Table A</w:t>
      </w:r>
      <w:r w:rsidR="00661DB7">
        <w:rPr>
          <w:b/>
        </w:rPr>
        <w:t>1</w:t>
      </w:r>
      <w:r w:rsidRPr="004A2FE1">
        <w:rPr>
          <w:b/>
        </w:rPr>
        <w:t xml:space="preserve"> 135</w:t>
      </w:r>
      <w:r w:rsidR="003F012E" w:rsidRPr="004A2FE1">
        <w:rPr>
          <w:b/>
        </w:rPr>
        <w:t xml:space="preserve">6G </w:t>
      </w:r>
      <w:r w:rsidR="003F012E" w:rsidRPr="004A2FE1">
        <w:rPr>
          <w:b/>
          <w:i/>
        </w:rPr>
        <w:t>Chlorella</w:t>
      </w:r>
      <w:r w:rsidR="003F012E" w:rsidRPr="004A2FE1">
        <w:rPr>
          <w:b/>
        </w:rPr>
        <w:t xml:space="preserve"> sp.</w:t>
      </w:r>
      <w:proofErr w:type="gramEnd"/>
    </w:p>
    <w:tbl>
      <w:tblPr>
        <w:tblW w:w="5760" w:type="dxa"/>
        <w:tblInd w:w="103" w:type="dxa"/>
        <w:tblLook w:val="04A0"/>
      </w:tblPr>
      <w:tblGrid>
        <w:gridCol w:w="1920"/>
        <w:gridCol w:w="968"/>
        <w:gridCol w:w="952"/>
        <w:gridCol w:w="960"/>
        <w:gridCol w:w="960"/>
      </w:tblGrid>
      <w:tr w:rsidR="002231E1" w:rsidRPr="002231E1" w:rsidTr="002231E1">
        <w:trPr>
          <w:trHeight w:val="255"/>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31E1" w:rsidRPr="002231E1" w:rsidRDefault="002231E1" w:rsidP="002231E1">
            <w:pPr>
              <w:spacing w:after="0" w:line="240" w:lineRule="auto"/>
              <w:jc w:val="left"/>
              <w:rPr>
                <w:rFonts w:ascii="Arial" w:hAnsi="Arial" w:cs="Arial"/>
                <w:b/>
                <w:bCs/>
                <w:sz w:val="16"/>
                <w:szCs w:val="16"/>
                <w:lang w:eastAsia="en-AU"/>
              </w:rPr>
            </w:pPr>
            <w:r w:rsidRPr="002231E1">
              <w:rPr>
                <w:rFonts w:ascii="Arial" w:hAnsi="Arial" w:cs="Arial"/>
                <w:b/>
                <w:bCs/>
                <w:sz w:val="16"/>
                <w:szCs w:val="16"/>
                <w:lang w:eastAsia="en-AU"/>
              </w:rPr>
              <w:t>Treatment (%)</w:t>
            </w:r>
          </w:p>
        </w:tc>
        <w:tc>
          <w:tcPr>
            <w:tcW w:w="192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2231E1" w:rsidRPr="002231E1" w:rsidRDefault="002231E1" w:rsidP="002231E1">
            <w:pPr>
              <w:spacing w:after="0" w:line="240" w:lineRule="auto"/>
              <w:jc w:val="center"/>
              <w:rPr>
                <w:rFonts w:ascii="Arial" w:hAnsi="Arial" w:cs="Arial"/>
                <w:b/>
                <w:bCs/>
                <w:sz w:val="16"/>
                <w:szCs w:val="16"/>
                <w:lang w:eastAsia="en-AU"/>
              </w:rPr>
            </w:pPr>
            <w:r w:rsidRPr="002231E1">
              <w:rPr>
                <w:rFonts w:ascii="Arial" w:hAnsi="Arial" w:cs="Arial"/>
                <w:b/>
                <w:bCs/>
                <w:sz w:val="16"/>
                <w:szCs w:val="16"/>
                <w:lang w:eastAsia="en-AU"/>
              </w:rPr>
              <w:t>MCW</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231E1" w:rsidRPr="002231E1" w:rsidRDefault="002231E1" w:rsidP="002231E1">
            <w:pPr>
              <w:spacing w:after="0" w:line="240" w:lineRule="auto"/>
              <w:jc w:val="center"/>
              <w:rPr>
                <w:rFonts w:ascii="Arial" w:hAnsi="Arial" w:cs="Arial"/>
                <w:b/>
                <w:bCs/>
                <w:sz w:val="16"/>
                <w:szCs w:val="16"/>
                <w:lang w:eastAsia="en-AU"/>
              </w:rPr>
            </w:pPr>
            <w:r w:rsidRPr="002231E1">
              <w:rPr>
                <w:rFonts w:ascii="Arial" w:hAnsi="Arial" w:cs="Arial"/>
                <w:b/>
                <w:bCs/>
                <w:sz w:val="16"/>
                <w:szCs w:val="16"/>
                <w:lang w:eastAsia="en-AU"/>
              </w:rPr>
              <w:t>100%</w:t>
            </w:r>
          </w:p>
        </w:tc>
      </w:tr>
      <w:tr w:rsidR="002231E1" w:rsidRPr="002231E1" w:rsidTr="002231E1">
        <w:trPr>
          <w:trHeight w:val="270"/>
        </w:trPr>
        <w:tc>
          <w:tcPr>
            <w:tcW w:w="192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2231E1" w:rsidRPr="002231E1" w:rsidRDefault="002231E1" w:rsidP="002231E1">
            <w:pPr>
              <w:spacing w:after="0" w:line="240" w:lineRule="auto"/>
              <w:jc w:val="left"/>
              <w:rPr>
                <w:rFonts w:ascii="Arial" w:hAnsi="Arial" w:cs="Arial"/>
                <w:b/>
                <w:bCs/>
                <w:sz w:val="16"/>
                <w:szCs w:val="16"/>
                <w:lang w:eastAsia="en-AU"/>
              </w:rPr>
            </w:pPr>
            <w:r w:rsidRPr="002231E1">
              <w:rPr>
                <w:rFonts w:ascii="Arial" w:hAnsi="Arial" w:cs="Arial"/>
                <w:b/>
                <w:bCs/>
                <w:sz w:val="16"/>
                <w:szCs w:val="16"/>
                <w:lang w:eastAsia="en-AU"/>
              </w:rPr>
              <w:t>Parameter</w:t>
            </w:r>
          </w:p>
        </w:tc>
        <w:tc>
          <w:tcPr>
            <w:tcW w:w="968" w:type="dxa"/>
            <w:tcBorders>
              <w:top w:val="nil"/>
              <w:left w:val="nil"/>
              <w:bottom w:val="single" w:sz="8" w:space="0" w:color="auto"/>
              <w:right w:val="nil"/>
            </w:tcBorders>
            <w:shd w:val="clear" w:color="000000" w:fill="C0C0C0"/>
            <w:noWrap/>
            <w:vAlign w:val="bottom"/>
            <w:hideMark/>
          </w:tcPr>
          <w:p w:rsidR="002231E1" w:rsidRPr="002231E1" w:rsidRDefault="002231E1" w:rsidP="002231E1">
            <w:pPr>
              <w:spacing w:after="0" w:line="240" w:lineRule="auto"/>
              <w:jc w:val="left"/>
              <w:rPr>
                <w:rFonts w:ascii="Arial" w:hAnsi="Arial" w:cs="Arial"/>
                <w:b/>
                <w:bCs/>
                <w:sz w:val="16"/>
                <w:szCs w:val="16"/>
                <w:lang w:eastAsia="en-AU"/>
              </w:rPr>
            </w:pPr>
            <w:r w:rsidRPr="002231E1">
              <w:rPr>
                <w:rFonts w:ascii="Arial" w:hAnsi="Arial" w:cs="Arial"/>
                <w:b/>
                <w:bCs/>
                <w:sz w:val="16"/>
                <w:szCs w:val="16"/>
                <w:lang w:eastAsia="en-AU"/>
              </w:rPr>
              <w:t>0h</w:t>
            </w:r>
          </w:p>
        </w:tc>
        <w:tc>
          <w:tcPr>
            <w:tcW w:w="952" w:type="dxa"/>
            <w:tcBorders>
              <w:top w:val="nil"/>
              <w:left w:val="nil"/>
              <w:bottom w:val="single" w:sz="8" w:space="0" w:color="auto"/>
              <w:right w:val="single" w:sz="4" w:space="0" w:color="auto"/>
            </w:tcBorders>
            <w:shd w:val="clear" w:color="000000" w:fill="C0C0C0"/>
            <w:noWrap/>
            <w:vAlign w:val="bottom"/>
            <w:hideMark/>
          </w:tcPr>
          <w:p w:rsidR="002231E1" w:rsidRPr="002231E1" w:rsidRDefault="002231E1" w:rsidP="002231E1">
            <w:pPr>
              <w:spacing w:after="0" w:line="240" w:lineRule="auto"/>
              <w:jc w:val="left"/>
              <w:rPr>
                <w:rFonts w:ascii="Arial" w:hAnsi="Arial" w:cs="Arial"/>
                <w:b/>
                <w:bCs/>
                <w:sz w:val="16"/>
                <w:szCs w:val="16"/>
                <w:lang w:eastAsia="en-AU"/>
              </w:rPr>
            </w:pPr>
            <w:r w:rsidRPr="002231E1">
              <w:rPr>
                <w:rFonts w:ascii="Arial" w:hAnsi="Arial" w:cs="Arial"/>
                <w:b/>
                <w:bCs/>
                <w:sz w:val="16"/>
                <w:szCs w:val="16"/>
                <w:lang w:eastAsia="en-AU"/>
              </w:rPr>
              <w:t>72h</w:t>
            </w:r>
          </w:p>
        </w:tc>
        <w:tc>
          <w:tcPr>
            <w:tcW w:w="960" w:type="dxa"/>
            <w:tcBorders>
              <w:top w:val="nil"/>
              <w:left w:val="nil"/>
              <w:bottom w:val="single" w:sz="8" w:space="0" w:color="auto"/>
              <w:right w:val="nil"/>
            </w:tcBorders>
            <w:shd w:val="clear" w:color="auto" w:fill="auto"/>
            <w:noWrap/>
            <w:vAlign w:val="bottom"/>
            <w:hideMark/>
          </w:tcPr>
          <w:p w:rsidR="002231E1" w:rsidRPr="002231E1" w:rsidRDefault="002231E1" w:rsidP="002231E1">
            <w:pPr>
              <w:spacing w:after="0" w:line="240" w:lineRule="auto"/>
              <w:jc w:val="left"/>
              <w:rPr>
                <w:rFonts w:ascii="Arial" w:hAnsi="Arial" w:cs="Arial"/>
                <w:b/>
                <w:bCs/>
                <w:sz w:val="16"/>
                <w:szCs w:val="16"/>
                <w:lang w:eastAsia="en-AU"/>
              </w:rPr>
            </w:pPr>
            <w:r w:rsidRPr="002231E1">
              <w:rPr>
                <w:rFonts w:ascii="Arial" w:hAnsi="Arial" w:cs="Arial"/>
                <w:b/>
                <w:bCs/>
                <w:sz w:val="16"/>
                <w:szCs w:val="16"/>
                <w:lang w:eastAsia="en-AU"/>
              </w:rPr>
              <w:t>0h</w:t>
            </w:r>
          </w:p>
        </w:tc>
        <w:tc>
          <w:tcPr>
            <w:tcW w:w="960" w:type="dxa"/>
            <w:tcBorders>
              <w:top w:val="nil"/>
              <w:left w:val="nil"/>
              <w:bottom w:val="single" w:sz="8" w:space="0" w:color="auto"/>
              <w:right w:val="single" w:sz="4" w:space="0" w:color="auto"/>
            </w:tcBorders>
            <w:shd w:val="clear" w:color="auto" w:fill="auto"/>
            <w:noWrap/>
            <w:vAlign w:val="bottom"/>
            <w:hideMark/>
          </w:tcPr>
          <w:p w:rsidR="002231E1" w:rsidRPr="002231E1" w:rsidRDefault="002231E1" w:rsidP="002231E1">
            <w:pPr>
              <w:spacing w:after="0" w:line="240" w:lineRule="auto"/>
              <w:jc w:val="left"/>
              <w:rPr>
                <w:rFonts w:ascii="Arial" w:hAnsi="Arial" w:cs="Arial"/>
                <w:b/>
                <w:bCs/>
                <w:sz w:val="16"/>
                <w:szCs w:val="16"/>
                <w:lang w:eastAsia="en-AU"/>
              </w:rPr>
            </w:pPr>
            <w:r w:rsidRPr="002231E1">
              <w:rPr>
                <w:rFonts w:ascii="Arial" w:hAnsi="Arial" w:cs="Arial"/>
                <w:b/>
                <w:bCs/>
                <w:sz w:val="16"/>
                <w:szCs w:val="16"/>
                <w:lang w:eastAsia="en-AU"/>
              </w:rPr>
              <w:t>72h</w:t>
            </w:r>
          </w:p>
        </w:tc>
      </w:tr>
      <w:tr w:rsidR="002231E1" w:rsidRPr="002231E1" w:rsidTr="002231E1">
        <w:trPr>
          <w:trHeight w:val="255"/>
        </w:trPr>
        <w:tc>
          <w:tcPr>
            <w:tcW w:w="1920" w:type="dxa"/>
            <w:tcBorders>
              <w:top w:val="single" w:sz="8" w:space="0" w:color="auto"/>
              <w:left w:val="single" w:sz="4" w:space="0" w:color="auto"/>
              <w:bottom w:val="nil"/>
              <w:right w:val="single" w:sz="8" w:space="0" w:color="000000"/>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pH</w:t>
            </w:r>
          </w:p>
        </w:tc>
        <w:tc>
          <w:tcPr>
            <w:tcW w:w="968" w:type="dxa"/>
            <w:tcBorders>
              <w:top w:val="nil"/>
              <w:left w:val="nil"/>
              <w:bottom w:val="nil"/>
              <w:right w:val="nil"/>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6.2</w:t>
            </w:r>
          </w:p>
        </w:tc>
        <w:tc>
          <w:tcPr>
            <w:tcW w:w="952" w:type="dxa"/>
            <w:tcBorders>
              <w:top w:val="nil"/>
              <w:left w:val="nil"/>
              <w:bottom w:val="nil"/>
              <w:right w:val="single" w:sz="4" w:space="0" w:color="auto"/>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6.6</w:t>
            </w:r>
          </w:p>
        </w:tc>
        <w:tc>
          <w:tcPr>
            <w:tcW w:w="960" w:type="dxa"/>
            <w:tcBorders>
              <w:top w:val="nil"/>
              <w:left w:val="nil"/>
              <w:bottom w:val="nil"/>
              <w:right w:val="nil"/>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6.6</w:t>
            </w:r>
          </w:p>
        </w:tc>
        <w:tc>
          <w:tcPr>
            <w:tcW w:w="960" w:type="dxa"/>
            <w:tcBorders>
              <w:top w:val="nil"/>
              <w:left w:val="nil"/>
              <w:bottom w:val="nil"/>
              <w:right w:val="single" w:sz="4" w:space="0" w:color="auto"/>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6</w:t>
            </w:r>
            <w:r w:rsidR="00D553A9">
              <w:rPr>
                <w:rFonts w:ascii="Arial" w:hAnsi="Arial" w:cs="Arial"/>
                <w:sz w:val="16"/>
                <w:szCs w:val="16"/>
                <w:lang w:eastAsia="en-AU"/>
              </w:rPr>
              <w:t>.0</w:t>
            </w:r>
          </w:p>
        </w:tc>
      </w:tr>
      <w:tr w:rsidR="002231E1" w:rsidRPr="002231E1" w:rsidTr="002231E1">
        <w:trPr>
          <w:trHeight w:val="270"/>
        </w:trPr>
        <w:tc>
          <w:tcPr>
            <w:tcW w:w="1920" w:type="dxa"/>
            <w:tcBorders>
              <w:top w:val="nil"/>
              <w:left w:val="single" w:sz="4" w:space="0" w:color="auto"/>
              <w:bottom w:val="nil"/>
              <w:right w:val="single" w:sz="8" w:space="0" w:color="000000"/>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968" w:type="dxa"/>
            <w:tcBorders>
              <w:top w:val="nil"/>
              <w:left w:val="nil"/>
              <w:bottom w:val="nil"/>
              <w:right w:val="nil"/>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47</w:t>
            </w:r>
          </w:p>
        </w:tc>
        <w:tc>
          <w:tcPr>
            <w:tcW w:w="952" w:type="dxa"/>
            <w:tcBorders>
              <w:top w:val="nil"/>
              <w:left w:val="nil"/>
              <w:bottom w:val="nil"/>
              <w:right w:val="single" w:sz="4" w:space="0" w:color="auto"/>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45</w:t>
            </w:r>
          </w:p>
        </w:tc>
        <w:tc>
          <w:tcPr>
            <w:tcW w:w="960" w:type="dxa"/>
            <w:tcBorders>
              <w:top w:val="nil"/>
              <w:left w:val="nil"/>
              <w:bottom w:val="nil"/>
              <w:right w:val="nil"/>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34</w:t>
            </w:r>
          </w:p>
        </w:tc>
        <w:tc>
          <w:tcPr>
            <w:tcW w:w="960" w:type="dxa"/>
            <w:tcBorders>
              <w:top w:val="nil"/>
              <w:left w:val="nil"/>
              <w:bottom w:val="nil"/>
              <w:right w:val="single" w:sz="4" w:space="0" w:color="auto"/>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32</w:t>
            </w:r>
          </w:p>
        </w:tc>
      </w:tr>
      <w:tr w:rsidR="002231E1" w:rsidRPr="002231E1" w:rsidTr="002231E1">
        <w:trPr>
          <w:trHeight w:val="255"/>
        </w:trPr>
        <w:tc>
          <w:tcPr>
            <w:tcW w:w="1920" w:type="dxa"/>
            <w:tcBorders>
              <w:top w:val="nil"/>
              <w:left w:val="single" w:sz="4" w:space="0" w:color="auto"/>
              <w:bottom w:val="nil"/>
              <w:right w:val="single" w:sz="8" w:space="0" w:color="000000"/>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DO (%)</w:t>
            </w:r>
          </w:p>
        </w:tc>
        <w:tc>
          <w:tcPr>
            <w:tcW w:w="968" w:type="dxa"/>
            <w:tcBorders>
              <w:top w:val="nil"/>
              <w:left w:val="nil"/>
              <w:bottom w:val="nil"/>
              <w:right w:val="nil"/>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107</w:t>
            </w:r>
          </w:p>
        </w:tc>
        <w:tc>
          <w:tcPr>
            <w:tcW w:w="952" w:type="dxa"/>
            <w:tcBorders>
              <w:top w:val="nil"/>
              <w:left w:val="nil"/>
              <w:bottom w:val="nil"/>
              <w:right w:val="single" w:sz="4" w:space="0" w:color="auto"/>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93</w:t>
            </w:r>
          </w:p>
        </w:tc>
        <w:tc>
          <w:tcPr>
            <w:tcW w:w="960" w:type="dxa"/>
            <w:tcBorders>
              <w:top w:val="nil"/>
              <w:left w:val="nil"/>
              <w:bottom w:val="nil"/>
              <w:right w:val="nil"/>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101</w:t>
            </w:r>
          </w:p>
        </w:tc>
        <w:tc>
          <w:tcPr>
            <w:tcW w:w="960" w:type="dxa"/>
            <w:tcBorders>
              <w:top w:val="nil"/>
              <w:left w:val="nil"/>
              <w:bottom w:val="nil"/>
              <w:right w:val="single" w:sz="4" w:space="0" w:color="auto"/>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91</w:t>
            </w:r>
          </w:p>
        </w:tc>
      </w:tr>
      <w:tr w:rsidR="002231E1" w:rsidRPr="002231E1" w:rsidTr="002231E1">
        <w:trPr>
          <w:trHeight w:val="255"/>
        </w:trPr>
        <w:tc>
          <w:tcPr>
            <w:tcW w:w="1920" w:type="dxa"/>
            <w:tcBorders>
              <w:top w:val="nil"/>
              <w:left w:val="single" w:sz="4" w:space="0" w:color="auto"/>
              <w:bottom w:val="single" w:sz="4" w:space="0" w:color="auto"/>
              <w:right w:val="single" w:sz="8" w:space="0" w:color="000000"/>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Temp (°C)</w:t>
            </w:r>
          </w:p>
        </w:tc>
        <w:tc>
          <w:tcPr>
            <w:tcW w:w="968" w:type="dxa"/>
            <w:tcBorders>
              <w:top w:val="nil"/>
              <w:left w:val="nil"/>
              <w:bottom w:val="single" w:sz="4" w:space="0" w:color="auto"/>
              <w:right w:val="nil"/>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24.8</w:t>
            </w:r>
          </w:p>
        </w:tc>
        <w:tc>
          <w:tcPr>
            <w:tcW w:w="952" w:type="dxa"/>
            <w:tcBorders>
              <w:top w:val="nil"/>
              <w:left w:val="nil"/>
              <w:bottom w:val="single" w:sz="4" w:space="0" w:color="auto"/>
              <w:right w:val="single" w:sz="4" w:space="0" w:color="auto"/>
            </w:tcBorders>
            <w:shd w:val="clear" w:color="000000" w:fill="C0C0C0"/>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19.1</w:t>
            </w:r>
          </w:p>
        </w:tc>
        <w:tc>
          <w:tcPr>
            <w:tcW w:w="960" w:type="dxa"/>
            <w:tcBorders>
              <w:top w:val="nil"/>
              <w:left w:val="nil"/>
              <w:bottom w:val="single" w:sz="4" w:space="0" w:color="auto"/>
              <w:right w:val="nil"/>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22.9</w:t>
            </w:r>
          </w:p>
        </w:tc>
        <w:tc>
          <w:tcPr>
            <w:tcW w:w="960" w:type="dxa"/>
            <w:tcBorders>
              <w:top w:val="nil"/>
              <w:left w:val="nil"/>
              <w:bottom w:val="single" w:sz="4" w:space="0" w:color="auto"/>
              <w:right w:val="single" w:sz="4" w:space="0" w:color="auto"/>
            </w:tcBorders>
            <w:shd w:val="clear" w:color="auto" w:fill="auto"/>
            <w:noWrap/>
            <w:vAlign w:val="bottom"/>
            <w:hideMark/>
          </w:tcPr>
          <w:p w:rsidR="002231E1" w:rsidRPr="002231E1" w:rsidRDefault="002231E1" w:rsidP="002231E1">
            <w:pPr>
              <w:spacing w:after="0" w:line="240" w:lineRule="auto"/>
              <w:jc w:val="left"/>
              <w:rPr>
                <w:rFonts w:ascii="Arial" w:hAnsi="Arial" w:cs="Arial"/>
                <w:sz w:val="16"/>
                <w:szCs w:val="16"/>
                <w:lang w:eastAsia="en-AU"/>
              </w:rPr>
            </w:pPr>
            <w:r w:rsidRPr="002231E1">
              <w:rPr>
                <w:rFonts w:ascii="Arial" w:hAnsi="Arial" w:cs="Arial"/>
                <w:sz w:val="16"/>
                <w:szCs w:val="16"/>
                <w:lang w:eastAsia="en-AU"/>
              </w:rPr>
              <w:t>19.1</w:t>
            </w:r>
          </w:p>
        </w:tc>
      </w:tr>
    </w:tbl>
    <w:p w:rsidR="003F012E" w:rsidRDefault="003F012E" w:rsidP="00D553A9"/>
    <w:p w:rsidR="00661DB7" w:rsidRPr="004A2FE1" w:rsidRDefault="00661DB7" w:rsidP="00661DB7">
      <w:pPr>
        <w:pStyle w:val="tablecaption"/>
        <w:rPr>
          <w:b/>
        </w:rPr>
      </w:pPr>
      <w:r w:rsidRPr="004A2FE1">
        <w:rPr>
          <w:b/>
        </w:rPr>
        <w:t>Table A</w:t>
      </w:r>
      <w:r>
        <w:rPr>
          <w:b/>
        </w:rPr>
        <w:t>2</w:t>
      </w:r>
      <w:r w:rsidRPr="004A2FE1">
        <w:rPr>
          <w:b/>
        </w:rPr>
        <w:t xml:space="preserve"> 1355L </w:t>
      </w:r>
      <w:r w:rsidRPr="004A2FE1">
        <w:rPr>
          <w:b/>
          <w:i/>
        </w:rPr>
        <w:t>L. aequinoctialis</w:t>
      </w:r>
    </w:p>
    <w:tbl>
      <w:tblPr>
        <w:tblW w:w="6800" w:type="dxa"/>
        <w:tblInd w:w="103" w:type="dxa"/>
        <w:tblLook w:val="04A0"/>
      </w:tblPr>
      <w:tblGrid>
        <w:gridCol w:w="2080"/>
        <w:gridCol w:w="1189"/>
        <w:gridCol w:w="1171"/>
        <w:gridCol w:w="1180"/>
        <w:gridCol w:w="1180"/>
      </w:tblGrid>
      <w:tr w:rsidR="00661DB7" w:rsidRPr="00CC5683" w:rsidTr="00212655">
        <w:trPr>
          <w:trHeight w:val="255"/>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61DB7" w:rsidRPr="00CC5683" w:rsidRDefault="00661DB7" w:rsidP="00212655">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Treatment (%)</w:t>
            </w:r>
          </w:p>
        </w:tc>
        <w:tc>
          <w:tcPr>
            <w:tcW w:w="236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CC5683" w:rsidRDefault="00661DB7" w:rsidP="00212655">
            <w:pPr>
              <w:spacing w:after="0" w:line="240" w:lineRule="auto"/>
              <w:jc w:val="center"/>
              <w:rPr>
                <w:rFonts w:ascii="Arial" w:hAnsi="Arial" w:cs="Arial"/>
                <w:b/>
                <w:bCs/>
                <w:sz w:val="16"/>
                <w:szCs w:val="16"/>
                <w:lang w:eastAsia="en-AU"/>
              </w:rPr>
            </w:pPr>
            <w:r w:rsidRPr="00CC5683">
              <w:rPr>
                <w:rFonts w:ascii="Arial" w:hAnsi="Arial" w:cs="Arial"/>
                <w:b/>
                <w:bCs/>
                <w:sz w:val="16"/>
                <w:szCs w:val="16"/>
                <w:lang w:eastAsia="en-AU"/>
              </w:rPr>
              <w:t>MCW</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61DB7" w:rsidRPr="00CC5683" w:rsidRDefault="00661DB7" w:rsidP="00212655">
            <w:pPr>
              <w:spacing w:after="0" w:line="240" w:lineRule="auto"/>
              <w:jc w:val="center"/>
              <w:rPr>
                <w:rFonts w:ascii="Arial" w:hAnsi="Arial" w:cs="Arial"/>
                <w:b/>
                <w:bCs/>
                <w:sz w:val="16"/>
                <w:szCs w:val="16"/>
                <w:lang w:eastAsia="en-AU"/>
              </w:rPr>
            </w:pPr>
            <w:r w:rsidRPr="00CC5683">
              <w:rPr>
                <w:rFonts w:ascii="Arial" w:hAnsi="Arial" w:cs="Arial"/>
                <w:b/>
                <w:bCs/>
                <w:sz w:val="16"/>
                <w:szCs w:val="16"/>
                <w:lang w:eastAsia="en-AU"/>
              </w:rPr>
              <w:t>100%</w:t>
            </w:r>
          </w:p>
        </w:tc>
      </w:tr>
      <w:tr w:rsidR="00661DB7" w:rsidRPr="00CC5683" w:rsidTr="00212655">
        <w:trPr>
          <w:trHeight w:val="270"/>
        </w:trPr>
        <w:tc>
          <w:tcPr>
            <w:tcW w:w="208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661DB7" w:rsidRPr="00CC5683" w:rsidRDefault="00661DB7" w:rsidP="00212655">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Parameter</w:t>
            </w:r>
          </w:p>
        </w:tc>
        <w:tc>
          <w:tcPr>
            <w:tcW w:w="1189" w:type="dxa"/>
            <w:tcBorders>
              <w:top w:val="nil"/>
              <w:left w:val="nil"/>
              <w:bottom w:val="single" w:sz="8" w:space="0" w:color="auto"/>
              <w:right w:val="nil"/>
            </w:tcBorders>
            <w:shd w:val="clear" w:color="000000" w:fill="C0C0C0"/>
            <w:noWrap/>
            <w:vAlign w:val="bottom"/>
            <w:hideMark/>
          </w:tcPr>
          <w:p w:rsidR="00661DB7" w:rsidRPr="00CC5683" w:rsidRDefault="00661DB7" w:rsidP="00212655">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0h</w:t>
            </w:r>
          </w:p>
        </w:tc>
        <w:tc>
          <w:tcPr>
            <w:tcW w:w="1171" w:type="dxa"/>
            <w:tcBorders>
              <w:top w:val="nil"/>
              <w:left w:val="nil"/>
              <w:bottom w:val="single" w:sz="8" w:space="0" w:color="auto"/>
              <w:right w:val="single" w:sz="4" w:space="0" w:color="auto"/>
            </w:tcBorders>
            <w:shd w:val="clear" w:color="000000" w:fill="C0C0C0"/>
            <w:noWrap/>
            <w:vAlign w:val="bottom"/>
            <w:hideMark/>
          </w:tcPr>
          <w:p w:rsidR="00661DB7" w:rsidRPr="00CC5683" w:rsidRDefault="00661DB7" w:rsidP="00212655">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72h</w:t>
            </w:r>
          </w:p>
        </w:tc>
        <w:tc>
          <w:tcPr>
            <w:tcW w:w="1180" w:type="dxa"/>
            <w:tcBorders>
              <w:top w:val="nil"/>
              <w:left w:val="nil"/>
              <w:bottom w:val="single" w:sz="8" w:space="0" w:color="auto"/>
              <w:right w:val="nil"/>
            </w:tcBorders>
            <w:shd w:val="clear" w:color="auto" w:fill="auto"/>
            <w:noWrap/>
            <w:vAlign w:val="bottom"/>
            <w:hideMark/>
          </w:tcPr>
          <w:p w:rsidR="00661DB7" w:rsidRPr="00CC5683" w:rsidRDefault="00661DB7" w:rsidP="00212655">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0h</w:t>
            </w:r>
          </w:p>
        </w:tc>
        <w:tc>
          <w:tcPr>
            <w:tcW w:w="1180" w:type="dxa"/>
            <w:tcBorders>
              <w:top w:val="nil"/>
              <w:left w:val="nil"/>
              <w:bottom w:val="single" w:sz="8" w:space="0" w:color="auto"/>
              <w:right w:val="single" w:sz="4" w:space="0" w:color="auto"/>
            </w:tcBorders>
            <w:shd w:val="clear" w:color="auto" w:fill="auto"/>
            <w:noWrap/>
            <w:vAlign w:val="bottom"/>
            <w:hideMark/>
          </w:tcPr>
          <w:p w:rsidR="00661DB7" w:rsidRPr="00CC5683" w:rsidRDefault="00661DB7" w:rsidP="00212655">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72h</w:t>
            </w:r>
          </w:p>
        </w:tc>
      </w:tr>
      <w:tr w:rsidR="00661DB7" w:rsidRPr="00CC5683" w:rsidTr="00212655">
        <w:trPr>
          <w:trHeight w:val="255"/>
        </w:trPr>
        <w:tc>
          <w:tcPr>
            <w:tcW w:w="2080" w:type="dxa"/>
            <w:tcBorders>
              <w:top w:val="single" w:sz="8" w:space="0" w:color="auto"/>
              <w:left w:val="single" w:sz="4" w:space="0" w:color="auto"/>
              <w:bottom w:val="nil"/>
              <w:right w:val="single" w:sz="8" w:space="0" w:color="000000"/>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pH</w:t>
            </w:r>
          </w:p>
        </w:tc>
        <w:tc>
          <w:tcPr>
            <w:tcW w:w="1189" w:type="dxa"/>
            <w:tcBorders>
              <w:top w:val="nil"/>
              <w:left w:val="nil"/>
              <w:bottom w:val="nil"/>
              <w:right w:val="nil"/>
            </w:tcBorders>
            <w:shd w:val="clear" w:color="000000" w:fill="C0C0C0"/>
            <w:noWrap/>
            <w:vAlign w:val="bottom"/>
            <w:hideMark/>
          </w:tcPr>
          <w:p w:rsidR="00661DB7" w:rsidRPr="00CC5683" w:rsidRDefault="00D553A9" w:rsidP="00212655">
            <w:pPr>
              <w:spacing w:after="0" w:line="240" w:lineRule="auto"/>
              <w:jc w:val="left"/>
              <w:rPr>
                <w:rFonts w:ascii="Arial" w:hAnsi="Arial" w:cs="Arial"/>
                <w:sz w:val="16"/>
                <w:szCs w:val="16"/>
                <w:lang w:eastAsia="en-AU"/>
              </w:rPr>
            </w:pPr>
            <w:r>
              <w:rPr>
                <w:rFonts w:ascii="Arial" w:hAnsi="Arial" w:cs="Arial"/>
                <w:sz w:val="16"/>
                <w:szCs w:val="16"/>
                <w:lang w:eastAsia="en-AU"/>
              </w:rPr>
              <w:t>6.5</w:t>
            </w:r>
          </w:p>
        </w:tc>
        <w:tc>
          <w:tcPr>
            <w:tcW w:w="1171" w:type="dxa"/>
            <w:tcBorders>
              <w:top w:val="nil"/>
              <w:left w:val="nil"/>
              <w:bottom w:val="nil"/>
              <w:right w:val="single" w:sz="4" w:space="0" w:color="auto"/>
            </w:tcBorders>
            <w:shd w:val="clear" w:color="000000" w:fill="C0C0C0"/>
            <w:noWrap/>
            <w:vAlign w:val="bottom"/>
            <w:hideMark/>
          </w:tcPr>
          <w:p w:rsidR="00661DB7" w:rsidRPr="00CC5683" w:rsidRDefault="00D553A9" w:rsidP="00212655">
            <w:pPr>
              <w:spacing w:after="0" w:line="240" w:lineRule="auto"/>
              <w:jc w:val="left"/>
              <w:rPr>
                <w:rFonts w:ascii="Arial" w:hAnsi="Arial" w:cs="Arial"/>
                <w:sz w:val="16"/>
                <w:szCs w:val="16"/>
                <w:lang w:eastAsia="en-AU"/>
              </w:rPr>
            </w:pPr>
            <w:r>
              <w:rPr>
                <w:rFonts w:ascii="Arial" w:hAnsi="Arial" w:cs="Arial"/>
                <w:sz w:val="16"/>
                <w:szCs w:val="16"/>
                <w:lang w:eastAsia="en-AU"/>
              </w:rPr>
              <w:t>7.0</w:t>
            </w:r>
          </w:p>
        </w:tc>
        <w:tc>
          <w:tcPr>
            <w:tcW w:w="1180" w:type="dxa"/>
            <w:tcBorders>
              <w:top w:val="nil"/>
              <w:left w:val="nil"/>
              <w:bottom w:val="nil"/>
              <w:right w:val="nil"/>
            </w:tcBorders>
            <w:shd w:val="clear" w:color="auto" w:fill="auto"/>
            <w:noWrap/>
            <w:vAlign w:val="bottom"/>
            <w:hideMark/>
          </w:tcPr>
          <w:p w:rsidR="00661DB7" w:rsidRPr="00CC5683" w:rsidRDefault="00D553A9" w:rsidP="00212655">
            <w:pPr>
              <w:spacing w:after="0" w:line="240" w:lineRule="auto"/>
              <w:jc w:val="left"/>
              <w:rPr>
                <w:rFonts w:ascii="Arial" w:hAnsi="Arial" w:cs="Arial"/>
                <w:sz w:val="16"/>
                <w:szCs w:val="16"/>
                <w:lang w:eastAsia="en-AU"/>
              </w:rPr>
            </w:pPr>
            <w:r>
              <w:rPr>
                <w:rFonts w:ascii="Arial" w:hAnsi="Arial" w:cs="Arial"/>
                <w:sz w:val="16"/>
                <w:szCs w:val="16"/>
                <w:lang w:eastAsia="en-AU"/>
              </w:rPr>
              <w:t>5.9</w:t>
            </w:r>
          </w:p>
        </w:tc>
        <w:tc>
          <w:tcPr>
            <w:tcW w:w="1180" w:type="dxa"/>
            <w:tcBorders>
              <w:top w:val="nil"/>
              <w:left w:val="nil"/>
              <w:bottom w:val="nil"/>
              <w:right w:val="single" w:sz="4" w:space="0" w:color="auto"/>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4</w:t>
            </w:r>
            <w:r w:rsidR="00D553A9">
              <w:rPr>
                <w:rFonts w:ascii="Arial" w:hAnsi="Arial" w:cs="Arial"/>
                <w:sz w:val="16"/>
                <w:szCs w:val="16"/>
                <w:lang w:eastAsia="en-AU"/>
              </w:rPr>
              <w:t>.</w:t>
            </w:r>
            <w:r w:rsidRPr="00CC5683">
              <w:rPr>
                <w:rFonts w:ascii="Arial" w:hAnsi="Arial" w:cs="Arial"/>
                <w:sz w:val="16"/>
                <w:szCs w:val="16"/>
                <w:lang w:eastAsia="en-AU"/>
              </w:rPr>
              <w:t>8</w:t>
            </w:r>
          </w:p>
        </w:tc>
      </w:tr>
      <w:tr w:rsidR="008612D6" w:rsidRPr="00CC5683" w:rsidTr="00212655">
        <w:trPr>
          <w:trHeight w:val="270"/>
        </w:trPr>
        <w:tc>
          <w:tcPr>
            <w:tcW w:w="2080" w:type="dxa"/>
            <w:tcBorders>
              <w:top w:val="nil"/>
              <w:left w:val="single" w:sz="4" w:space="0" w:color="auto"/>
              <w:bottom w:val="nil"/>
              <w:right w:val="single" w:sz="8" w:space="0" w:color="000000"/>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1189" w:type="dxa"/>
            <w:tcBorders>
              <w:top w:val="nil"/>
              <w:left w:val="nil"/>
              <w:bottom w:val="nil"/>
              <w:right w:val="nil"/>
            </w:tcBorders>
            <w:shd w:val="clear" w:color="000000" w:fill="C0C0C0"/>
            <w:noWrap/>
            <w:vAlign w:val="bottom"/>
            <w:hideMark/>
          </w:tcPr>
          <w:p w:rsidR="008612D6" w:rsidRPr="00CC5683" w:rsidRDefault="008612D6"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23</w:t>
            </w:r>
          </w:p>
        </w:tc>
        <w:tc>
          <w:tcPr>
            <w:tcW w:w="1171" w:type="dxa"/>
            <w:tcBorders>
              <w:top w:val="nil"/>
              <w:left w:val="nil"/>
              <w:bottom w:val="nil"/>
              <w:right w:val="single" w:sz="4" w:space="0" w:color="auto"/>
            </w:tcBorders>
            <w:shd w:val="clear" w:color="000000" w:fill="C0C0C0"/>
            <w:noWrap/>
            <w:vAlign w:val="bottom"/>
            <w:hideMark/>
          </w:tcPr>
          <w:p w:rsidR="008612D6" w:rsidRPr="00CC5683" w:rsidRDefault="008612D6"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17</w:t>
            </w:r>
          </w:p>
        </w:tc>
        <w:tc>
          <w:tcPr>
            <w:tcW w:w="1180" w:type="dxa"/>
            <w:tcBorders>
              <w:top w:val="nil"/>
              <w:left w:val="nil"/>
              <w:bottom w:val="nil"/>
              <w:right w:val="nil"/>
            </w:tcBorders>
            <w:shd w:val="clear" w:color="auto" w:fill="auto"/>
            <w:noWrap/>
            <w:vAlign w:val="bottom"/>
            <w:hideMark/>
          </w:tcPr>
          <w:p w:rsidR="008612D6" w:rsidRPr="00CC5683" w:rsidRDefault="008612D6"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16</w:t>
            </w:r>
          </w:p>
        </w:tc>
        <w:tc>
          <w:tcPr>
            <w:tcW w:w="1180" w:type="dxa"/>
            <w:tcBorders>
              <w:top w:val="nil"/>
              <w:left w:val="nil"/>
              <w:bottom w:val="nil"/>
              <w:right w:val="single" w:sz="4" w:space="0" w:color="auto"/>
            </w:tcBorders>
            <w:shd w:val="clear" w:color="auto" w:fill="auto"/>
            <w:noWrap/>
            <w:vAlign w:val="bottom"/>
            <w:hideMark/>
          </w:tcPr>
          <w:p w:rsidR="008612D6" w:rsidRPr="00CC5683" w:rsidRDefault="008612D6"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14</w:t>
            </w:r>
          </w:p>
        </w:tc>
      </w:tr>
      <w:tr w:rsidR="00661DB7" w:rsidRPr="00CC5683" w:rsidTr="00212655">
        <w:trPr>
          <w:trHeight w:val="255"/>
        </w:trPr>
        <w:tc>
          <w:tcPr>
            <w:tcW w:w="2080" w:type="dxa"/>
            <w:tcBorders>
              <w:top w:val="nil"/>
              <w:left w:val="single" w:sz="4" w:space="0" w:color="auto"/>
              <w:bottom w:val="nil"/>
              <w:right w:val="single" w:sz="8" w:space="0" w:color="000000"/>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DO (%)</w:t>
            </w:r>
          </w:p>
        </w:tc>
        <w:tc>
          <w:tcPr>
            <w:tcW w:w="1189" w:type="dxa"/>
            <w:tcBorders>
              <w:top w:val="nil"/>
              <w:left w:val="nil"/>
              <w:bottom w:val="nil"/>
              <w:right w:val="nil"/>
            </w:tcBorders>
            <w:shd w:val="clear" w:color="000000" w:fill="C0C0C0"/>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100</w:t>
            </w:r>
          </w:p>
        </w:tc>
        <w:tc>
          <w:tcPr>
            <w:tcW w:w="1171" w:type="dxa"/>
            <w:tcBorders>
              <w:top w:val="nil"/>
              <w:left w:val="nil"/>
              <w:bottom w:val="nil"/>
              <w:right w:val="single" w:sz="4" w:space="0" w:color="auto"/>
            </w:tcBorders>
            <w:shd w:val="clear" w:color="000000" w:fill="C0C0C0"/>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89</w:t>
            </w:r>
          </w:p>
        </w:tc>
        <w:tc>
          <w:tcPr>
            <w:tcW w:w="1180" w:type="dxa"/>
            <w:tcBorders>
              <w:top w:val="nil"/>
              <w:left w:val="nil"/>
              <w:bottom w:val="nil"/>
              <w:right w:val="nil"/>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103</w:t>
            </w:r>
          </w:p>
        </w:tc>
        <w:tc>
          <w:tcPr>
            <w:tcW w:w="1180" w:type="dxa"/>
            <w:tcBorders>
              <w:top w:val="nil"/>
              <w:left w:val="nil"/>
              <w:bottom w:val="nil"/>
              <w:right w:val="single" w:sz="4" w:space="0" w:color="auto"/>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89</w:t>
            </w:r>
          </w:p>
        </w:tc>
      </w:tr>
      <w:tr w:rsidR="00661DB7" w:rsidRPr="00CC5683" w:rsidTr="00212655">
        <w:trPr>
          <w:trHeight w:val="255"/>
        </w:trPr>
        <w:tc>
          <w:tcPr>
            <w:tcW w:w="2080" w:type="dxa"/>
            <w:tcBorders>
              <w:top w:val="nil"/>
              <w:left w:val="single" w:sz="4" w:space="0" w:color="auto"/>
              <w:bottom w:val="single" w:sz="4" w:space="0" w:color="auto"/>
              <w:right w:val="single" w:sz="8" w:space="0" w:color="000000"/>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Temp (°C)</w:t>
            </w:r>
          </w:p>
        </w:tc>
        <w:tc>
          <w:tcPr>
            <w:tcW w:w="1189" w:type="dxa"/>
            <w:tcBorders>
              <w:top w:val="nil"/>
              <w:left w:val="nil"/>
              <w:bottom w:val="single" w:sz="4" w:space="0" w:color="auto"/>
              <w:right w:val="nil"/>
            </w:tcBorders>
            <w:shd w:val="clear" w:color="000000" w:fill="C0C0C0"/>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23.7</w:t>
            </w:r>
          </w:p>
        </w:tc>
        <w:tc>
          <w:tcPr>
            <w:tcW w:w="1171" w:type="dxa"/>
            <w:tcBorders>
              <w:top w:val="nil"/>
              <w:left w:val="nil"/>
              <w:bottom w:val="single" w:sz="4" w:space="0" w:color="auto"/>
              <w:right w:val="single" w:sz="4" w:space="0" w:color="auto"/>
            </w:tcBorders>
            <w:shd w:val="clear" w:color="000000" w:fill="C0C0C0"/>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22.6</w:t>
            </w:r>
          </w:p>
        </w:tc>
        <w:tc>
          <w:tcPr>
            <w:tcW w:w="1180" w:type="dxa"/>
            <w:tcBorders>
              <w:top w:val="nil"/>
              <w:left w:val="nil"/>
              <w:bottom w:val="single" w:sz="4" w:space="0" w:color="auto"/>
              <w:right w:val="nil"/>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23</w:t>
            </w:r>
            <w:r w:rsidR="008612D6">
              <w:rPr>
                <w:rFonts w:ascii="Arial" w:hAnsi="Arial" w:cs="Arial"/>
                <w:sz w:val="16"/>
                <w:szCs w:val="16"/>
                <w:lang w:eastAsia="en-AU"/>
              </w:rPr>
              <w:t>.0</w:t>
            </w:r>
          </w:p>
        </w:tc>
        <w:tc>
          <w:tcPr>
            <w:tcW w:w="1180" w:type="dxa"/>
            <w:tcBorders>
              <w:top w:val="nil"/>
              <w:left w:val="nil"/>
              <w:bottom w:val="single" w:sz="4" w:space="0" w:color="auto"/>
              <w:right w:val="single" w:sz="4" w:space="0" w:color="auto"/>
            </w:tcBorders>
            <w:shd w:val="clear" w:color="auto" w:fill="auto"/>
            <w:noWrap/>
            <w:vAlign w:val="bottom"/>
            <w:hideMark/>
          </w:tcPr>
          <w:p w:rsidR="00661DB7" w:rsidRPr="00CC5683" w:rsidRDefault="00661DB7" w:rsidP="00212655">
            <w:pPr>
              <w:spacing w:after="0" w:line="240" w:lineRule="auto"/>
              <w:jc w:val="left"/>
              <w:rPr>
                <w:rFonts w:ascii="Arial" w:hAnsi="Arial" w:cs="Arial"/>
                <w:sz w:val="16"/>
                <w:szCs w:val="16"/>
                <w:lang w:eastAsia="en-AU"/>
              </w:rPr>
            </w:pPr>
            <w:r w:rsidRPr="00CC5683">
              <w:rPr>
                <w:rFonts w:ascii="Arial" w:hAnsi="Arial" w:cs="Arial"/>
                <w:sz w:val="16"/>
                <w:szCs w:val="16"/>
                <w:lang w:eastAsia="en-AU"/>
              </w:rPr>
              <w:t>22</w:t>
            </w:r>
            <w:r w:rsidR="008612D6">
              <w:rPr>
                <w:rFonts w:ascii="Arial" w:hAnsi="Arial" w:cs="Arial"/>
                <w:sz w:val="16"/>
                <w:szCs w:val="16"/>
                <w:lang w:eastAsia="en-AU"/>
              </w:rPr>
              <w:t>.0</w:t>
            </w:r>
          </w:p>
        </w:tc>
      </w:tr>
    </w:tbl>
    <w:p w:rsidR="00661DB7" w:rsidRDefault="00661DB7" w:rsidP="00D553A9"/>
    <w:p w:rsidR="00F56ED8" w:rsidRPr="004A2FE1" w:rsidRDefault="003F012E" w:rsidP="004A2FE1">
      <w:pPr>
        <w:pStyle w:val="tablecaption"/>
        <w:rPr>
          <w:b/>
        </w:rPr>
      </w:pPr>
      <w:r w:rsidRPr="004A2FE1">
        <w:rPr>
          <w:b/>
        </w:rPr>
        <w:t>Table A</w:t>
      </w:r>
      <w:r w:rsidR="00661DB7">
        <w:rPr>
          <w:b/>
        </w:rPr>
        <w:t>3</w:t>
      </w:r>
      <w:r w:rsidRPr="004A2FE1">
        <w:rPr>
          <w:b/>
        </w:rPr>
        <w:t xml:space="preserve"> 1362L</w:t>
      </w:r>
      <w:r w:rsidR="00F56ED8" w:rsidRPr="004A2FE1">
        <w:rPr>
          <w:b/>
        </w:rPr>
        <w:t xml:space="preserve"> </w:t>
      </w:r>
      <w:r w:rsidRPr="004A2FE1">
        <w:rPr>
          <w:b/>
          <w:i/>
        </w:rPr>
        <w:t xml:space="preserve">L. </w:t>
      </w:r>
      <w:r w:rsidR="00D4348E" w:rsidRPr="004A2FE1">
        <w:rPr>
          <w:b/>
          <w:i/>
        </w:rPr>
        <w:t>a</w:t>
      </w:r>
      <w:r w:rsidRPr="004A2FE1">
        <w:rPr>
          <w:b/>
          <w:i/>
        </w:rPr>
        <w:t>equinoctialis</w:t>
      </w:r>
    </w:p>
    <w:tbl>
      <w:tblPr>
        <w:tblW w:w="13660" w:type="dxa"/>
        <w:tblInd w:w="103" w:type="dxa"/>
        <w:tblLook w:val="04A0"/>
      </w:tblPr>
      <w:tblGrid>
        <w:gridCol w:w="2080"/>
        <w:gridCol w:w="1180"/>
        <w:gridCol w:w="1180"/>
        <w:gridCol w:w="1180"/>
        <w:gridCol w:w="1180"/>
        <w:gridCol w:w="1310"/>
        <w:gridCol w:w="1310"/>
        <w:gridCol w:w="1180"/>
        <w:gridCol w:w="1180"/>
        <w:gridCol w:w="940"/>
        <w:gridCol w:w="940"/>
      </w:tblGrid>
      <w:tr w:rsidR="00CC5683" w:rsidRPr="00CC5683" w:rsidTr="00CC5683">
        <w:trPr>
          <w:trHeight w:val="255"/>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Treatment (%)</w:t>
            </w:r>
          </w:p>
        </w:tc>
        <w:tc>
          <w:tcPr>
            <w:tcW w:w="236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CC5683" w:rsidRPr="00CC5683" w:rsidRDefault="00CC5683" w:rsidP="00CC5683">
            <w:pPr>
              <w:spacing w:after="0" w:line="240" w:lineRule="auto"/>
              <w:jc w:val="center"/>
              <w:rPr>
                <w:rFonts w:ascii="Arial" w:hAnsi="Arial" w:cs="Arial"/>
                <w:b/>
                <w:bCs/>
                <w:sz w:val="16"/>
                <w:szCs w:val="16"/>
                <w:lang w:eastAsia="en-AU"/>
              </w:rPr>
            </w:pPr>
            <w:r w:rsidRPr="00CC5683">
              <w:rPr>
                <w:rFonts w:ascii="Arial" w:hAnsi="Arial" w:cs="Arial"/>
                <w:b/>
                <w:bCs/>
                <w:sz w:val="16"/>
                <w:szCs w:val="16"/>
                <w:lang w:eastAsia="en-AU"/>
              </w:rPr>
              <w:t>MCW</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5683" w:rsidRPr="00CC5683" w:rsidRDefault="00CC5683" w:rsidP="00CC5683">
            <w:pPr>
              <w:spacing w:after="0" w:line="240" w:lineRule="auto"/>
              <w:jc w:val="center"/>
              <w:rPr>
                <w:rFonts w:ascii="Arial" w:hAnsi="Arial" w:cs="Arial"/>
                <w:b/>
                <w:bCs/>
                <w:sz w:val="16"/>
                <w:szCs w:val="16"/>
                <w:lang w:eastAsia="en-AU"/>
              </w:rPr>
            </w:pPr>
            <w:r w:rsidRPr="00CC5683">
              <w:rPr>
                <w:rFonts w:ascii="Arial" w:hAnsi="Arial" w:cs="Arial"/>
                <w:b/>
                <w:bCs/>
                <w:sz w:val="16"/>
                <w:szCs w:val="16"/>
                <w:lang w:eastAsia="en-AU"/>
              </w:rPr>
              <w:t>25%</w:t>
            </w:r>
          </w:p>
        </w:tc>
        <w:tc>
          <w:tcPr>
            <w:tcW w:w="262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CC5683" w:rsidRPr="00CC5683" w:rsidRDefault="00CC5683" w:rsidP="00CC5683">
            <w:pPr>
              <w:spacing w:after="0" w:line="240" w:lineRule="auto"/>
              <w:jc w:val="center"/>
              <w:rPr>
                <w:rFonts w:ascii="Arial" w:hAnsi="Arial" w:cs="Arial"/>
                <w:b/>
                <w:bCs/>
                <w:sz w:val="16"/>
                <w:szCs w:val="16"/>
                <w:lang w:eastAsia="en-AU"/>
              </w:rPr>
            </w:pPr>
            <w:r w:rsidRPr="00CC5683">
              <w:rPr>
                <w:rFonts w:ascii="Arial" w:hAnsi="Arial" w:cs="Arial"/>
                <w:b/>
                <w:bCs/>
                <w:sz w:val="16"/>
                <w:szCs w:val="16"/>
                <w:lang w:eastAsia="en-AU"/>
              </w:rPr>
              <w:t>50%</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5683" w:rsidRPr="00CC5683" w:rsidRDefault="00CC5683" w:rsidP="00CC5683">
            <w:pPr>
              <w:spacing w:after="0" w:line="240" w:lineRule="auto"/>
              <w:jc w:val="center"/>
              <w:rPr>
                <w:rFonts w:ascii="Arial" w:hAnsi="Arial" w:cs="Arial"/>
                <w:b/>
                <w:bCs/>
                <w:sz w:val="16"/>
                <w:szCs w:val="16"/>
                <w:lang w:eastAsia="en-AU"/>
              </w:rPr>
            </w:pPr>
            <w:r w:rsidRPr="00CC5683">
              <w:rPr>
                <w:rFonts w:ascii="Arial" w:hAnsi="Arial" w:cs="Arial"/>
                <w:b/>
                <w:bCs/>
                <w:sz w:val="16"/>
                <w:szCs w:val="16"/>
                <w:lang w:eastAsia="en-AU"/>
              </w:rPr>
              <w:t>100%</w:t>
            </w:r>
          </w:p>
        </w:tc>
        <w:tc>
          <w:tcPr>
            <w:tcW w:w="188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CC5683" w:rsidRPr="00CC5683" w:rsidRDefault="00CC5683" w:rsidP="00CC5683">
            <w:pPr>
              <w:spacing w:after="0" w:line="240" w:lineRule="auto"/>
              <w:jc w:val="center"/>
              <w:rPr>
                <w:rFonts w:ascii="Arial" w:hAnsi="Arial" w:cs="Arial"/>
                <w:b/>
                <w:bCs/>
                <w:sz w:val="16"/>
                <w:szCs w:val="16"/>
                <w:lang w:eastAsia="en-AU"/>
              </w:rPr>
            </w:pPr>
            <w:r w:rsidRPr="00CC5683">
              <w:rPr>
                <w:rFonts w:ascii="Arial" w:hAnsi="Arial" w:cs="Arial"/>
                <w:b/>
                <w:bCs/>
                <w:sz w:val="16"/>
                <w:szCs w:val="16"/>
                <w:lang w:eastAsia="en-AU"/>
              </w:rPr>
              <w:t>100% (amended)</w:t>
            </w:r>
          </w:p>
        </w:tc>
      </w:tr>
      <w:tr w:rsidR="00CC5683" w:rsidRPr="00CC5683" w:rsidTr="00CC5683">
        <w:trPr>
          <w:trHeight w:val="270"/>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Parameter</w:t>
            </w:r>
          </w:p>
        </w:tc>
        <w:tc>
          <w:tcPr>
            <w:tcW w:w="1180" w:type="dxa"/>
            <w:tcBorders>
              <w:top w:val="nil"/>
              <w:left w:val="nil"/>
              <w:bottom w:val="single" w:sz="4" w:space="0" w:color="auto"/>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0h</w:t>
            </w:r>
          </w:p>
        </w:tc>
        <w:tc>
          <w:tcPr>
            <w:tcW w:w="1180" w:type="dxa"/>
            <w:tcBorders>
              <w:top w:val="nil"/>
              <w:left w:val="nil"/>
              <w:bottom w:val="single" w:sz="4" w:space="0" w:color="auto"/>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72h</w:t>
            </w:r>
          </w:p>
        </w:tc>
        <w:tc>
          <w:tcPr>
            <w:tcW w:w="1180" w:type="dxa"/>
            <w:tcBorders>
              <w:top w:val="nil"/>
              <w:left w:val="nil"/>
              <w:bottom w:val="single" w:sz="4" w:space="0" w:color="auto"/>
              <w:right w:val="nil"/>
            </w:tcBorders>
            <w:shd w:val="clear" w:color="auto" w:fill="auto"/>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0h</w:t>
            </w:r>
          </w:p>
        </w:tc>
        <w:tc>
          <w:tcPr>
            <w:tcW w:w="1180" w:type="dxa"/>
            <w:tcBorders>
              <w:top w:val="nil"/>
              <w:left w:val="nil"/>
              <w:bottom w:val="single" w:sz="4" w:space="0" w:color="auto"/>
              <w:right w:val="single" w:sz="4" w:space="0" w:color="auto"/>
            </w:tcBorders>
            <w:shd w:val="clear" w:color="auto" w:fill="auto"/>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72h</w:t>
            </w:r>
          </w:p>
        </w:tc>
        <w:tc>
          <w:tcPr>
            <w:tcW w:w="1310" w:type="dxa"/>
            <w:tcBorders>
              <w:top w:val="nil"/>
              <w:left w:val="nil"/>
              <w:bottom w:val="single" w:sz="4" w:space="0" w:color="auto"/>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0h</w:t>
            </w:r>
          </w:p>
        </w:tc>
        <w:tc>
          <w:tcPr>
            <w:tcW w:w="1310" w:type="dxa"/>
            <w:tcBorders>
              <w:top w:val="nil"/>
              <w:left w:val="nil"/>
              <w:bottom w:val="single" w:sz="4" w:space="0" w:color="auto"/>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72h</w:t>
            </w:r>
          </w:p>
        </w:tc>
        <w:tc>
          <w:tcPr>
            <w:tcW w:w="1180" w:type="dxa"/>
            <w:tcBorders>
              <w:top w:val="nil"/>
              <w:left w:val="nil"/>
              <w:bottom w:val="single" w:sz="4" w:space="0" w:color="auto"/>
              <w:right w:val="nil"/>
            </w:tcBorders>
            <w:shd w:val="clear" w:color="auto" w:fill="auto"/>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0h</w:t>
            </w:r>
          </w:p>
        </w:tc>
        <w:tc>
          <w:tcPr>
            <w:tcW w:w="1180" w:type="dxa"/>
            <w:tcBorders>
              <w:top w:val="nil"/>
              <w:left w:val="nil"/>
              <w:bottom w:val="single" w:sz="4" w:space="0" w:color="auto"/>
              <w:right w:val="single" w:sz="4" w:space="0" w:color="auto"/>
            </w:tcBorders>
            <w:shd w:val="clear" w:color="auto" w:fill="auto"/>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72h</w:t>
            </w:r>
          </w:p>
        </w:tc>
        <w:tc>
          <w:tcPr>
            <w:tcW w:w="940" w:type="dxa"/>
            <w:tcBorders>
              <w:top w:val="nil"/>
              <w:left w:val="nil"/>
              <w:bottom w:val="single" w:sz="4" w:space="0" w:color="auto"/>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0h</w:t>
            </w:r>
          </w:p>
        </w:tc>
        <w:tc>
          <w:tcPr>
            <w:tcW w:w="940" w:type="dxa"/>
            <w:tcBorders>
              <w:top w:val="nil"/>
              <w:left w:val="nil"/>
              <w:bottom w:val="single" w:sz="4" w:space="0" w:color="auto"/>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b/>
                <w:bCs/>
                <w:sz w:val="16"/>
                <w:szCs w:val="16"/>
                <w:lang w:eastAsia="en-AU"/>
              </w:rPr>
            </w:pPr>
            <w:r w:rsidRPr="00CC5683">
              <w:rPr>
                <w:rFonts w:ascii="Arial" w:hAnsi="Arial" w:cs="Arial"/>
                <w:b/>
                <w:bCs/>
                <w:sz w:val="16"/>
                <w:szCs w:val="16"/>
                <w:lang w:eastAsia="en-AU"/>
              </w:rPr>
              <w:t>72h</w:t>
            </w:r>
          </w:p>
        </w:tc>
      </w:tr>
      <w:tr w:rsidR="00CC5683" w:rsidRPr="00CC5683" w:rsidTr="00CC5683">
        <w:trPr>
          <w:trHeight w:val="255"/>
        </w:trPr>
        <w:tc>
          <w:tcPr>
            <w:tcW w:w="2080" w:type="dxa"/>
            <w:tcBorders>
              <w:top w:val="nil"/>
              <w:left w:val="single" w:sz="4" w:space="0" w:color="auto"/>
              <w:bottom w:val="nil"/>
              <w:right w:val="single" w:sz="4" w:space="0" w:color="000000"/>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pH</w:t>
            </w:r>
          </w:p>
        </w:tc>
        <w:tc>
          <w:tcPr>
            <w:tcW w:w="1180" w:type="dxa"/>
            <w:tcBorders>
              <w:top w:val="nil"/>
              <w:left w:val="nil"/>
              <w:bottom w:val="nil"/>
              <w:right w:val="nil"/>
            </w:tcBorders>
            <w:shd w:val="clear" w:color="000000" w:fill="C0C0C0"/>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6.</w:t>
            </w:r>
            <w:r w:rsidR="00CC5683" w:rsidRPr="00CC5683">
              <w:rPr>
                <w:rFonts w:ascii="Arial" w:hAnsi="Arial" w:cs="Arial"/>
                <w:sz w:val="16"/>
                <w:szCs w:val="16"/>
                <w:lang w:eastAsia="en-AU"/>
              </w:rPr>
              <w:t>7</w:t>
            </w:r>
          </w:p>
        </w:tc>
        <w:tc>
          <w:tcPr>
            <w:tcW w:w="1180" w:type="dxa"/>
            <w:tcBorders>
              <w:top w:val="nil"/>
              <w:left w:val="nil"/>
              <w:bottom w:val="nil"/>
              <w:right w:val="single" w:sz="4" w:space="0" w:color="auto"/>
            </w:tcBorders>
            <w:shd w:val="clear" w:color="000000" w:fill="C0C0C0"/>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6.</w:t>
            </w:r>
            <w:r w:rsidR="00CC5683" w:rsidRPr="00CC5683">
              <w:rPr>
                <w:rFonts w:ascii="Arial" w:hAnsi="Arial" w:cs="Arial"/>
                <w:sz w:val="16"/>
                <w:szCs w:val="16"/>
                <w:lang w:eastAsia="en-AU"/>
              </w:rPr>
              <w:t>7</w:t>
            </w:r>
          </w:p>
        </w:tc>
        <w:tc>
          <w:tcPr>
            <w:tcW w:w="1180" w:type="dxa"/>
            <w:tcBorders>
              <w:top w:val="nil"/>
              <w:left w:val="nil"/>
              <w:bottom w:val="nil"/>
              <w:right w:val="nil"/>
            </w:tcBorders>
            <w:shd w:val="clear" w:color="auto" w:fill="auto"/>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6.6</w:t>
            </w:r>
          </w:p>
        </w:tc>
        <w:tc>
          <w:tcPr>
            <w:tcW w:w="1180" w:type="dxa"/>
            <w:tcBorders>
              <w:top w:val="nil"/>
              <w:left w:val="nil"/>
              <w:bottom w:val="nil"/>
              <w:right w:val="single" w:sz="4" w:space="0" w:color="auto"/>
            </w:tcBorders>
            <w:shd w:val="clear" w:color="auto" w:fill="auto"/>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6.9</w:t>
            </w:r>
          </w:p>
        </w:tc>
        <w:tc>
          <w:tcPr>
            <w:tcW w:w="1310" w:type="dxa"/>
            <w:tcBorders>
              <w:top w:val="nil"/>
              <w:left w:val="nil"/>
              <w:bottom w:val="nil"/>
              <w:right w:val="nil"/>
            </w:tcBorders>
            <w:shd w:val="clear" w:color="000000" w:fill="C0C0C0"/>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6.4</w:t>
            </w:r>
          </w:p>
        </w:tc>
        <w:tc>
          <w:tcPr>
            <w:tcW w:w="1310" w:type="dxa"/>
            <w:tcBorders>
              <w:top w:val="nil"/>
              <w:left w:val="nil"/>
              <w:bottom w:val="nil"/>
              <w:right w:val="single" w:sz="4" w:space="0" w:color="auto"/>
            </w:tcBorders>
            <w:shd w:val="clear" w:color="000000" w:fill="C0C0C0"/>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6.9</w:t>
            </w:r>
          </w:p>
        </w:tc>
        <w:tc>
          <w:tcPr>
            <w:tcW w:w="1180" w:type="dxa"/>
            <w:tcBorders>
              <w:top w:val="nil"/>
              <w:left w:val="nil"/>
              <w:bottom w:val="nil"/>
              <w:right w:val="nil"/>
            </w:tcBorders>
            <w:shd w:val="clear" w:color="auto" w:fill="auto"/>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5.7</w:t>
            </w:r>
          </w:p>
        </w:tc>
        <w:tc>
          <w:tcPr>
            <w:tcW w:w="1180" w:type="dxa"/>
            <w:tcBorders>
              <w:top w:val="nil"/>
              <w:left w:val="nil"/>
              <w:bottom w:val="nil"/>
              <w:right w:val="single" w:sz="4" w:space="0" w:color="auto"/>
            </w:tcBorders>
            <w:shd w:val="clear" w:color="auto" w:fill="auto"/>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5.8</w:t>
            </w:r>
          </w:p>
        </w:tc>
        <w:tc>
          <w:tcPr>
            <w:tcW w:w="940" w:type="dxa"/>
            <w:tcBorders>
              <w:top w:val="nil"/>
              <w:left w:val="nil"/>
              <w:bottom w:val="nil"/>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6.6</w:t>
            </w:r>
          </w:p>
        </w:tc>
        <w:tc>
          <w:tcPr>
            <w:tcW w:w="940" w:type="dxa"/>
            <w:tcBorders>
              <w:top w:val="nil"/>
              <w:left w:val="nil"/>
              <w:bottom w:val="nil"/>
              <w:right w:val="single" w:sz="4" w:space="0" w:color="auto"/>
            </w:tcBorders>
            <w:shd w:val="clear" w:color="000000" w:fill="C0C0C0"/>
            <w:noWrap/>
            <w:vAlign w:val="bottom"/>
            <w:hideMark/>
          </w:tcPr>
          <w:p w:rsidR="00CC5683" w:rsidRPr="00CC5683" w:rsidRDefault="00D553A9" w:rsidP="00CC5683">
            <w:pPr>
              <w:spacing w:after="0" w:line="240" w:lineRule="auto"/>
              <w:jc w:val="left"/>
              <w:rPr>
                <w:rFonts w:ascii="Arial" w:hAnsi="Arial" w:cs="Arial"/>
                <w:sz w:val="16"/>
                <w:szCs w:val="16"/>
                <w:lang w:eastAsia="en-AU"/>
              </w:rPr>
            </w:pPr>
            <w:r>
              <w:rPr>
                <w:rFonts w:ascii="Arial" w:hAnsi="Arial" w:cs="Arial"/>
                <w:sz w:val="16"/>
                <w:szCs w:val="16"/>
                <w:lang w:eastAsia="en-AU"/>
              </w:rPr>
              <w:t>6.5</w:t>
            </w:r>
          </w:p>
        </w:tc>
      </w:tr>
      <w:tr w:rsidR="008612D6" w:rsidRPr="00CC5683" w:rsidTr="00CC5683">
        <w:trPr>
          <w:trHeight w:val="270"/>
        </w:trPr>
        <w:tc>
          <w:tcPr>
            <w:tcW w:w="2080" w:type="dxa"/>
            <w:tcBorders>
              <w:top w:val="nil"/>
              <w:left w:val="single" w:sz="4" w:space="0" w:color="auto"/>
              <w:bottom w:val="nil"/>
              <w:right w:val="single" w:sz="4" w:space="0" w:color="000000"/>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1180" w:type="dxa"/>
            <w:tcBorders>
              <w:top w:val="nil"/>
              <w:left w:val="nil"/>
              <w:bottom w:val="nil"/>
              <w:right w:val="nil"/>
            </w:tcBorders>
            <w:shd w:val="clear" w:color="000000" w:fill="C0C0C0"/>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27</w:t>
            </w:r>
          </w:p>
        </w:tc>
        <w:tc>
          <w:tcPr>
            <w:tcW w:w="1180" w:type="dxa"/>
            <w:tcBorders>
              <w:top w:val="nil"/>
              <w:left w:val="nil"/>
              <w:bottom w:val="nil"/>
              <w:right w:val="single" w:sz="4" w:space="0" w:color="auto"/>
            </w:tcBorders>
            <w:shd w:val="clear" w:color="000000" w:fill="C0C0C0"/>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19</w:t>
            </w:r>
          </w:p>
        </w:tc>
        <w:tc>
          <w:tcPr>
            <w:tcW w:w="1180" w:type="dxa"/>
            <w:tcBorders>
              <w:top w:val="nil"/>
              <w:left w:val="nil"/>
              <w:bottom w:val="nil"/>
              <w:right w:val="nil"/>
            </w:tcBorders>
            <w:shd w:val="clear" w:color="auto" w:fill="auto"/>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21</w:t>
            </w:r>
          </w:p>
        </w:tc>
        <w:tc>
          <w:tcPr>
            <w:tcW w:w="1180" w:type="dxa"/>
            <w:tcBorders>
              <w:top w:val="nil"/>
              <w:left w:val="nil"/>
              <w:bottom w:val="nil"/>
              <w:right w:val="single" w:sz="4" w:space="0" w:color="auto"/>
            </w:tcBorders>
            <w:shd w:val="clear" w:color="auto" w:fill="auto"/>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15</w:t>
            </w:r>
          </w:p>
        </w:tc>
        <w:tc>
          <w:tcPr>
            <w:tcW w:w="1310" w:type="dxa"/>
            <w:tcBorders>
              <w:top w:val="nil"/>
              <w:left w:val="nil"/>
              <w:bottom w:val="nil"/>
              <w:right w:val="nil"/>
            </w:tcBorders>
            <w:shd w:val="clear" w:color="000000" w:fill="C0C0C0"/>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18</w:t>
            </w:r>
          </w:p>
        </w:tc>
        <w:tc>
          <w:tcPr>
            <w:tcW w:w="1310" w:type="dxa"/>
            <w:tcBorders>
              <w:top w:val="nil"/>
              <w:left w:val="nil"/>
              <w:bottom w:val="nil"/>
              <w:right w:val="single" w:sz="4" w:space="0" w:color="auto"/>
            </w:tcBorders>
            <w:shd w:val="clear" w:color="000000" w:fill="C0C0C0"/>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12</w:t>
            </w:r>
          </w:p>
        </w:tc>
        <w:tc>
          <w:tcPr>
            <w:tcW w:w="1180" w:type="dxa"/>
            <w:tcBorders>
              <w:top w:val="nil"/>
              <w:left w:val="nil"/>
              <w:bottom w:val="nil"/>
              <w:right w:val="nil"/>
            </w:tcBorders>
            <w:shd w:val="clear" w:color="auto" w:fill="auto"/>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11</w:t>
            </w:r>
          </w:p>
        </w:tc>
        <w:tc>
          <w:tcPr>
            <w:tcW w:w="1180" w:type="dxa"/>
            <w:tcBorders>
              <w:top w:val="nil"/>
              <w:left w:val="nil"/>
              <w:bottom w:val="nil"/>
              <w:right w:val="single" w:sz="4" w:space="0" w:color="auto"/>
            </w:tcBorders>
            <w:shd w:val="clear" w:color="auto" w:fill="auto"/>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10</w:t>
            </w:r>
          </w:p>
        </w:tc>
        <w:tc>
          <w:tcPr>
            <w:tcW w:w="940" w:type="dxa"/>
            <w:tcBorders>
              <w:top w:val="nil"/>
              <w:left w:val="nil"/>
              <w:bottom w:val="nil"/>
              <w:right w:val="nil"/>
            </w:tcBorders>
            <w:shd w:val="clear" w:color="000000" w:fill="C0C0C0"/>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19</w:t>
            </w:r>
          </w:p>
        </w:tc>
        <w:tc>
          <w:tcPr>
            <w:tcW w:w="940" w:type="dxa"/>
            <w:tcBorders>
              <w:top w:val="nil"/>
              <w:left w:val="nil"/>
              <w:bottom w:val="nil"/>
              <w:right w:val="single" w:sz="4" w:space="0" w:color="auto"/>
            </w:tcBorders>
            <w:shd w:val="clear" w:color="000000" w:fill="C0C0C0"/>
            <w:noWrap/>
            <w:vAlign w:val="bottom"/>
            <w:hideMark/>
          </w:tcPr>
          <w:p w:rsidR="008612D6" w:rsidRPr="00CC5683" w:rsidRDefault="008612D6"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11</w:t>
            </w:r>
          </w:p>
        </w:tc>
      </w:tr>
      <w:tr w:rsidR="00CC5683" w:rsidRPr="00CC5683" w:rsidTr="00CC5683">
        <w:trPr>
          <w:trHeight w:val="255"/>
        </w:trPr>
        <w:tc>
          <w:tcPr>
            <w:tcW w:w="2080" w:type="dxa"/>
            <w:tcBorders>
              <w:top w:val="nil"/>
              <w:left w:val="single" w:sz="4" w:space="0" w:color="auto"/>
              <w:bottom w:val="nil"/>
              <w:right w:val="single" w:sz="4" w:space="0" w:color="000000"/>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DO (%)</w:t>
            </w:r>
          </w:p>
        </w:tc>
        <w:tc>
          <w:tcPr>
            <w:tcW w:w="1180" w:type="dxa"/>
            <w:tcBorders>
              <w:top w:val="nil"/>
              <w:left w:val="nil"/>
              <w:bottom w:val="nil"/>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106</w:t>
            </w:r>
          </w:p>
        </w:tc>
        <w:tc>
          <w:tcPr>
            <w:tcW w:w="1180" w:type="dxa"/>
            <w:tcBorders>
              <w:top w:val="nil"/>
              <w:left w:val="nil"/>
              <w:bottom w:val="nil"/>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89</w:t>
            </w:r>
          </w:p>
        </w:tc>
        <w:tc>
          <w:tcPr>
            <w:tcW w:w="1180" w:type="dxa"/>
            <w:tcBorders>
              <w:top w:val="nil"/>
              <w:left w:val="nil"/>
              <w:bottom w:val="nil"/>
              <w:right w:val="nil"/>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105</w:t>
            </w:r>
          </w:p>
        </w:tc>
        <w:tc>
          <w:tcPr>
            <w:tcW w:w="1180" w:type="dxa"/>
            <w:tcBorders>
              <w:top w:val="nil"/>
              <w:left w:val="nil"/>
              <w:bottom w:val="nil"/>
              <w:right w:val="single" w:sz="4" w:space="0" w:color="auto"/>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91</w:t>
            </w:r>
          </w:p>
        </w:tc>
        <w:tc>
          <w:tcPr>
            <w:tcW w:w="1310" w:type="dxa"/>
            <w:tcBorders>
              <w:top w:val="nil"/>
              <w:left w:val="nil"/>
              <w:bottom w:val="nil"/>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103</w:t>
            </w:r>
          </w:p>
        </w:tc>
        <w:tc>
          <w:tcPr>
            <w:tcW w:w="1310" w:type="dxa"/>
            <w:tcBorders>
              <w:top w:val="nil"/>
              <w:left w:val="nil"/>
              <w:bottom w:val="nil"/>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88</w:t>
            </w:r>
          </w:p>
        </w:tc>
        <w:tc>
          <w:tcPr>
            <w:tcW w:w="1180" w:type="dxa"/>
            <w:tcBorders>
              <w:top w:val="nil"/>
              <w:left w:val="nil"/>
              <w:bottom w:val="nil"/>
              <w:right w:val="nil"/>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104</w:t>
            </w:r>
          </w:p>
        </w:tc>
        <w:tc>
          <w:tcPr>
            <w:tcW w:w="1180" w:type="dxa"/>
            <w:tcBorders>
              <w:top w:val="nil"/>
              <w:left w:val="nil"/>
              <w:bottom w:val="nil"/>
              <w:right w:val="single" w:sz="4" w:space="0" w:color="auto"/>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91</w:t>
            </w:r>
          </w:p>
        </w:tc>
        <w:tc>
          <w:tcPr>
            <w:tcW w:w="940" w:type="dxa"/>
            <w:tcBorders>
              <w:top w:val="nil"/>
              <w:left w:val="nil"/>
              <w:bottom w:val="nil"/>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101</w:t>
            </w:r>
          </w:p>
        </w:tc>
        <w:tc>
          <w:tcPr>
            <w:tcW w:w="940" w:type="dxa"/>
            <w:tcBorders>
              <w:top w:val="nil"/>
              <w:left w:val="nil"/>
              <w:bottom w:val="nil"/>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91</w:t>
            </w:r>
          </w:p>
        </w:tc>
      </w:tr>
      <w:tr w:rsidR="00CC5683" w:rsidRPr="00CC5683" w:rsidTr="00CC5683">
        <w:trPr>
          <w:trHeight w:val="255"/>
        </w:trPr>
        <w:tc>
          <w:tcPr>
            <w:tcW w:w="2080" w:type="dxa"/>
            <w:tcBorders>
              <w:top w:val="nil"/>
              <w:left w:val="single" w:sz="4" w:space="0" w:color="auto"/>
              <w:bottom w:val="single" w:sz="4" w:space="0" w:color="auto"/>
              <w:right w:val="single" w:sz="4" w:space="0" w:color="000000"/>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Temp (°C)</w:t>
            </w:r>
          </w:p>
        </w:tc>
        <w:tc>
          <w:tcPr>
            <w:tcW w:w="1180" w:type="dxa"/>
            <w:tcBorders>
              <w:top w:val="nil"/>
              <w:left w:val="nil"/>
              <w:bottom w:val="single" w:sz="4" w:space="0" w:color="auto"/>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25.3</w:t>
            </w:r>
          </w:p>
        </w:tc>
        <w:tc>
          <w:tcPr>
            <w:tcW w:w="1180" w:type="dxa"/>
            <w:tcBorders>
              <w:top w:val="nil"/>
              <w:left w:val="nil"/>
              <w:bottom w:val="single" w:sz="4" w:space="0" w:color="auto"/>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23.5</w:t>
            </w:r>
          </w:p>
        </w:tc>
        <w:tc>
          <w:tcPr>
            <w:tcW w:w="1180" w:type="dxa"/>
            <w:tcBorders>
              <w:top w:val="nil"/>
              <w:left w:val="nil"/>
              <w:bottom w:val="single" w:sz="4" w:space="0" w:color="auto"/>
              <w:right w:val="nil"/>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24.6</w:t>
            </w:r>
          </w:p>
        </w:tc>
        <w:tc>
          <w:tcPr>
            <w:tcW w:w="1180" w:type="dxa"/>
            <w:tcBorders>
              <w:top w:val="nil"/>
              <w:left w:val="nil"/>
              <w:bottom w:val="single" w:sz="4" w:space="0" w:color="auto"/>
              <w:right w:val="single" w:sz="4" w:space="0" w:color="auto"/>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22.7</w:t>
            </w:r>
          </w:p>
        </w:tc>
        <w:tc>
          <w:tcPr>
            <w:tcW w:w="1310" w:type="dxa"/>
            <w:tcBorders>
              <w:top w:val="nil"/>
              <w:left w:val="nil"/>
              <w:bottom w:val="single" w:sz="4" w:space="0" w:color="auto"/>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22.2</w:t>
            </w:r>
          </w:p>
        </w:tc>
        <w:tc>
          <w:tcPr>
            <w:tcW w:w="1310" w:type="dxa"/>
            <w:tcBorders>
              <w:top w:val="nil"/>
              <w:left w:val="nil"/>
              <w:bottom w:val="single" w:sz="4" w:space="0" w:color="auto"/>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24.3</w:t>
            </w:r>
          </w:p>
        </w:tc>
        <w:tc>
          <w:tcPr>
            <w:tcW w:w="1180" w:type="dxa"/>
            <w:tcBorders>
              <w:top w:val="nil"/>
              <w:left w:val="nil"/>
              <w:bottom w:val="single" w:sz="4" w:space="0" w:color="auto"/>
              <w:right w:val="nil"/>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21.4</w:t>
            </w:r>
          </w:p>
        </w:tc>
        <w:tc>
          <w:tcPr>
            <w:tcW w:w="1180" w:type="dxa"/>
            <w:tcBorders>
              <w:top w:val="nil"/>
              <w:left w:val="nil"/>
              <w:bottom w:val="single" w:sz="4" w:space="0" w:color="auto"/>
              <w:right w:val="single" w:sz="4" w:space="0" w:color="auto"/>
            </w:tcBorders>
            <w:shd w:val="clear" w:color="auto" w:fill="auto"/>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23.7</w:t>
            </w:r>
          </w:p>
        </w:tc>
        <w:tc>
          <w:tcPr>
            <w:tcW w:w="940" w:type="dxa"/>
            <w:tcBorders>
              <w:top w:val="nil"/>
              <w:left w:val="nil"/>
              <w:bottom w:val="single" w:sz="4" w:space="0" w:color="auto"/>
              <w:right w:val="nil"/>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21.1</w:t>
            </w:r>
          </w:p>
        </w:tc>
        <w:tc>
          <w:tcPr>
            <w:tcW w:w="940" w:type="dxa"/>
            <w:tcBorders>
              <w:top w:val="nil"/>
              <w:left w:val="nil"/>
              <w:bottom w:val="single" w:sz="4" w:space="0" w:color="auto"/>
              <w:right w:val="single" w:sz="4" w:space="0" w:color="auto"/>
            </w:tcBorders>
            <w:shd w:val="clear" w:color="000000" w:fill="C0C0C0"/>
            <w:noWrap/>
            <w:vAlign w:val="bottom"/>
            <w:hideMark/>
          </w:tcPr>
          <w:p w:rsidR="00CC5683" w:rsidRPr="00CC5683" w:rsidRDefault="00CC5683" w:rsidP="00CC5683">
            <w:pPr>
              <w:spacing w:after="0" w:line="240" w:lineRule="auto"/>
              <w:jc w:val="left"/>
              <w:rPr>
                <w:rFonts w:ascii="Arial" w:hAnsi="Arial" w:cs="Arial"/>
                <w:sz w:val="16"/>
                <w:szCs w:val="16"/>
                <w:lang w:eastAsia="en-AU"/>
              </w:rPr>
            </w:pPr>
            <w:r w:rsidRPr="00CC5683">
              <w:rPr>
                <w:rFonts w:ascii="Arial" w:hAnsi="Arial" w:cs="Arial"/>
                <w:sz w:val="16"/>
                <w:szCs w:val="16"/>
                <w:lang w:eastAsia="en-AU"/>
              </w:rPr>
              <w:t>23</w:t>
            </w:r>
            <w:r w:rsidR="00674635">
              <w:rPr>
                <w:rFonts w:ascii="Arial" w:hAnsi="Arial" w:cs="Arial"/>
                <w:sz w:val="16"/>
                <w:szCs w:val="16"/>
                <w:lang w:eastAsia="en-AU"/>
              </w:rPr>
              <w:t>.0</w:t>
            </w:r>
          </w:p>
        </w:tc>
      </w:tr>
    </w:tbl>
    <w:p w:rsidR="00661DB7" w:rsidRPr="004A2FE1" w:rsidRDefault="00661DB7" w:rsidP="00661DB7">
      <w:pPr>
        <w:pStyle w:val="tablecaption"/>
        <w:rPr>
          <w:b/>
          <w:i/>
        </w:rPr>
      </w:pPr>
      <w:r w:rsidRPr="004A2FE1">
        <w:rPr>
          <w:b/>
        </w:rPr>
        <w:t>Table A</w:t>
      </w:r>
      <w:r>
        <w:rPr>
          <w:b/>
        </w:rPr>
        <w:t>4</w:t>
      </w:r>
      <w:r w:rsidRPr="004A2FE1">
        <w:rPr>
          <w:b/>
        </w:rPr>
        <w:t xml:space="preserve"> 1352B </w:t>
      </w:r>
      <w:r w:rsidRPr="004A2FE1">
        <w:rPr>
          <w:b/>
          <w:i/>
        </w:rPr>
        <w:t>H. viridissima</w:t>
      </w:r>
    </w:p>
    <w:tbl>
      <w:tblPr>
        <w:tblW w:w="11892" w:type="dxa"/>
        <w:tblInd w:w="103" w:type="dxa"/>
        <w:tblLook w:val="04A0"/>
      </w:tblPr>
      <w:tblGrid>
        <w:gridCol w:w="999"/>
        <w:gridCol w:w="1274"/>
        <w:gridCol w:w="823"/>
        <w:gridCol w:w="964"/>
        <w:gridCol w:w="964"/>
        <w:gridCol w:w="964"/>
        <w:gridCol w:w="964"/>
        <w:gridCol w:w="964"/>
        <w:gridCol w:w="1024"/>
        <w:gridCol w:w="1024"/>
        <w:gridCol w:w="964"/>
        <w:gridCol w:w="964"/>
      </w:tblGrid>
      <w:tr w:rsidR="00661DB7" w:rsidRPr="000722A5" w:rsidTr="008612D6">
        <w:trPr>
          <w:trHeight w:val="255"/>
        </w:trPr>
        <w:tc>
          <w:tcPr>
            <w:tcW w:w="999" w:type="dxa"/>
            <w:tcBorders>
              <w:top w:val="single" w:sz="4" w:space="0" w:color="auto"/>
              <w:left w:val="single" w:sz="4" w:space="0" w:color="auto"/>
              <w:bottom w:val="single" w:sz="4" w:space="0" w:color="auto"/>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Treatment</w:t>
            </w:r>
            <w:r w:rsidR="00695CAC">
              <w:rPr>
                <w:rFonts w:ascii="Arial" w:hAnsi="Arial" w:cs="Arial"/>
                <w:b/>
                <w:bCs/>
                <w:sz w:val="16"/>
                <w:szCs w:val="16"/>
                <w:lang w:eastAsia="en-AU"/>
              </w:rPr>
              <w:t xml:space="preserve">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 </w:t>
            </w:r>
            <w:r w:rsidR="00695CAC" w:rsidRPr="00CC5683">
              <w:rPr>
                <w:rFonts w:ascii="Arial" w:hAnsi="Arial" w:cs="Arial"/>
                <w:b/>
                <w:bCs/>
                <w:sz w:val="16"/>
                <w:szCs w:val="16"/>
                <w:lang w:eastAsia="en-AU"/>
              </w:rPr>
              <w:t>(%)</w:t>
            </w:r>
          </w:p>
        </w:tc>
        <w:tc>
          <w:tcPr>
            <w:tcW w:w="1787"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0722A5" w:rsidRDefault="00661DB7" w:rsidP="00212655">
            <w:pPr>
              <w:spacing w:after="0" w:line="240" w:lineRule="auto"/>
              <w:jc w:val="center"/>
              <w:rPr>
                <w:rFonts w:ascii="Arial" w:hAnsi="Arial" w:cs="Arial"/>
                <w:b/>
                <w:bCs/>
                <w:sz w:val="16"/>
                <w:szCs w:val="16"/>
                <w:lang w:eastAsia="en-AU"/>
              </w:rPr>
            </w:pPr>
            <w:r w:rsidRPr="000722A5">
              <w:rPr>
                <w:rFonts w:ascii="Arial" w:hAnsi="Arial" w:cs="Arial"/>
                <w:b/>
                <w:bCs/>
                <w:sz w:val="16"/>
                <w:szCs w:val="16"/>
                <w:lang w:eastAsia="en-AU"/>
              </w:rPr>
              <w:t>MCW</w:t>
            </w:r>
          </w:p>
        </w:tc>
        <w:tc>
          <w:tcPr>
            <w:tcW w:w="192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61DB7" w:rsidRPr="000722A5" w:rsidRDefault="00661DB7" w:rsidP="00212655">
            <w:pPr>
              <w:spacing w:after="0" w:line="240" w:lineRule="auto"/>
              <w:jc w:val="center"/>
              <w:rPr>
                <w:rFonts w:ascii="Arial" w:hAnsi="Arial" w:cs="Arial"/>
                <w:b/>
                <w:bCs/>
                <w:sz w:val="16"/>
                <w:szCs w:val="16"/>
                <w:lang w:eastAsia="en-AU"/>
              </w:rPr>
            </w:pPr>
            <w:r w:rsidRPr="000722A5">
              <w:rPr>
                <w:rFonts w:ascii="Arial" w:hAnsi="Arial" w:cs="Arial"/>
                <w:b/>
                <w:bCs/>
                <w:sz w:val="16"/>
                <w:szCs w:val="16"/>
                <w:lang w:eastAsia="en-AU"/>
              </w:rPr>
              <w:t>25%</w:t>
            </w:r>
          </w:p>
        </w:tc>
        <w:tc>
          <w:tcPr>
            <w:tcW w:w="1928"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0722A5" w:rsidRDefault="00661DB7" w:rsidP="00212655">
            <w:pPr>
              <w:spacing w:after="0" w:line="240" w:lineRule="auto"/>
              <w:jc w:val="center"/>
              <w:rPr>
                <w:rFonts w:ascii="Arial" w:hAnsi="Arial" w:cs="Arial"/>
                <w:b/>
                <w:bCs/>
                <w:sz w:val="16"/>
                <w:szCs w:val="16"/>
                <w:lang w:eastAsia="en-AU"/>
              </w:rPr>
            </w:pPr>
            <w:r w:rsidRPr="000722A5">
              <w:rPr>
                <w:rFonts w:ascii="Arial" w:hAnsi="Arial" w:cs="Arial"/>
                <w:b/>
                <w:bCs/>
                <w:sz w:val="16"/>
                <w:szCs w:val="16"/>
                <w:lang w:eastAsia="en-AU"/>
              </w:rPr>
              <w:t>50%</w:t>
            </w:r>
          </w:p>
        </w:tc>
        <w:tc>
          <w:tcPr>
            <w:tcW w:w="20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61DB7" w:rsidRPr="000722A5" w:rsidRDefault="00661DB7" w:rsidP="00212655">
            <w:pPr>
              <w:spacing w:after="0" w:line="240" w:lineRule="auto"/>
              <w:jc w:val="center"/>
              <w:rPr>
                <w:rFonts w:ascii="Arial" w:hAnsi="Arial" w:cs="Arial"/>
                <w:b/>
                <w:bCs/>
                <w:sz w:val="16"/>
                <w:szCs w:val="16"/>
                <w:lang w:eastAsia="en-AU"/>
              </w:rPr>
            </w:pPr>
            <w:r w:rsidRPr="000722A5">
              <w:rPr>
                <w:rFonts w:ascii="Arial" w:hAnsi="Arial" w:cs="Arial"/>
                <w:b/>
                <w:bCs/>
                <w:sz w:val="16"/>
                <w:szCs w:val="16"/>
                <w:lang w:eastAsia="en-AU"/>
              </w:rPr>
              <w:t>100%</w:t>
            </w:r>
          </w:p>
        </w:tc>
        <w:tc>
          <w:tcPr>
            <w:tcW w:w="1928"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0722A5" w:rsidRDefault="00661DB7" w:rsidP="00212655">
            <w:pPr>
              <w:spacing w:after="0" w:line="240" w:lineRule="auto"/>
              <w:jc w:val="center"/>
              <w:rPr>
                <w:rFonts w:ascii="Arial" w:hAnsi="Arial" w:cs="Arial"/>
                <w:b/>
                <w:bCs/>
                <w:sz w:val="16"/>
                <w:szCs w:val="16"/>
                <w:lang w:eastAsia="en-AU"/>
              </w:rPr>
            </w:pPr>
            <w:r w:rsidRPr="000722A5">
              <w:rPr>
                <w:rFonts w:ascii="Arial" w:hAnsi="Arial" w:cs="Arial"/>
                <w:b/>
                <w:bCs/>
                <w:sz w:val="16"/>
                <w:szCs w:val="16"/>
                <w:lang w:eastAsia="en-AU"/>
              </w:rPr>
              <w:t>100 % (amended)</w:t>
            </w:r>
          </w:p>
        </w:tc>
      </w:tr>
      <w:tr w:rsidR="00661DB7" w:rsidRPr="000722A5" w:rsidTr="008612D6">
        <w:trPr>
          <w:trHeight w:val="270"/>
        </w:trPr>
        <w:tc>
          <w:tcPr>
            <w:tcW w:w="999" w:type="dxa"/>
            <w:tcBorders>
              <w:top w:val="nil"/>
              <w:left w:val="single" w:sz="4" w:space="0" w:color="auto"/>
              <w:bottom w:val="single" w:sz="8" w:space="0" w:color="auto"/>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Parameter</w:t>
            </w:r>
          </w:p>
        </w:tc>
        <w:tc>
          <w:tcPr>
            <w:tcW w:w="1274" w:type="dxa"/>
            <w:tcBorders>
              <w:top w:val="nil"/>
              <w:left w:val="nil"/>
              <w:bottom w:val="single" w:sz="8"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 </w:t>
            </w:r>
          </w:p>
        </w:tc>
        <w:tc>
          <w:tcPr>
            <w:tcW w:w="823" w:type="dxa"/>
            <w:tcBorders>
              <w:top w:val="nil"/>
              <w:left w:val="nil"/>
              <w:bottom w:val="single" w:sz="8" w:space="0" w:color="auto"/>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72h</w:t>
            </w:r>
          </w:p>
        </w:tc>
        <w:tc>
          <w:tcPr>
            <w:tcW w:w="964" w:type="dxa"/>
            <w:tcBorders>
              <w:top w:val="nil"/>
              <w:left w:val="nil"/>
              <w:bottom w:val="single" w:sz="8" w:space="0" w:color="auto"/>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72h</w:t>
            </w:r>
          </w:p>
        </w:tc>
        <w:tc>
          <w:tcPr>
            <w:tcW w:w="964" w:type="dxa"/>
            <w:tcBorders>
              <w:top w:val="nil"/>
              <w:left w:val="nil"/>
              <w:bottom w:val="single" w:sz="8" w:space="0" w:color="auto"/>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72h</w:t>
            </w:r>
          </w:p>
        </w:tc>
        <w:tc>
          <w:tcPr>
            <w:tcW w:w="1024" w:type="dxa"/>
            <w:tcBorders>
              <w:top w:val="nil"/>
              <w:left w:val="nil"/>
              <w:bottom w:val="single" w:sz="8" w:space="0" w:color="auto"/>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0h</w:t>
            </w:r>
          </w:p>
        </w:tc>
        <w:tc>
          <w:tcPr>
            <w:tcW w:w="1024" w:type="dxa"/>
            <w:tcBorders>
              <w:top w:val="nil"/>
              <w:left w:val="nil"/>
              <w:bottom w:val="single" w:sz="8"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72h</w:t>
            </w:r>
          </w:p>
        </w:tc>
        <w:tc>
          <w:tcPr>
            <w:tcW w:w="964" w:type="dxa"/>
            <w:tcBorders>
              <w:top w:val="nil"/>
              <w:left w:val="nil"/>
              <w:bottom w:val="single" w:sz="8" w:space="0" w:color="auto"/>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b/>
                <w:bCs/>
                <w:sz w:val="16"/>
                <w:szCs w:val="16"/>
                <w:lang w:eastAsia="en-AU"/>
              </w:rPr>
            </w:pPr>
            <w:r w:rsidRPr="000722A5">
              <w:rPr>
                <w:rFonts w:ascii="Arial" w:hAnsi="Arial" w:cs="Arial"/>
                <w:b/>
                <w:bCs/>
                <w:sz w:val="16"/>
                <w:szCs w:val="16"/>
                <w:lang w:eastAsia="en-AU"/>
              </w:rPr>
              <w:t>72h</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Day 0</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pH</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6.8</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6.4</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6.6</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5.7</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6.0</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6.1</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6.3</w:t>
            </w:r>
          </w:p>
        </w:tc>
      </w:tr>
      <w:tr w:rsidR="008612D6" w:rsidRPr="000722A5"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23"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16</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17</w:t>
            </w:r>
          </w:p>
        </w:tc>
        <w:tc>
          <w:tcPr>
            <w:tcW w:w="96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13</w:t>
            </w:r>
          </w:p>
        </w:tc>
        <w:tc>
          <w:tcPr>
            <w:tcW w:w="96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14</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11</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11</w:t>
            </w:r>
          </w:p>
        </w:tc>
        <w:tc>
          <w:tcPr>
            <w:tcW w:w="102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3</w:t>
            </w:r>
          </w:p>
        </w:tc>
        <w:tc>
          <w:tcPr>
            <w:tcW w:w="102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4</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11</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12</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DO (%)</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98</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91</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100</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93</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97</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92</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96</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92</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96</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90</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Temp (°C)</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22.9</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24.6</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21.7</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23.8</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21.2</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22.8</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20</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22.1</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Day 1</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pH</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6.3</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6.4</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6.3</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6.6</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5.6</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6.0</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6.3</w:t>
            </w:r>
          </w:p>
        </w:tc>
      </w:tr>
      <w:tr w:rsidR="008612D6" w:rsidRPr="000722A5"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23"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16</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17</w:t>
            </w:r>
          </w:p>
        </w:tc>
        <w:tc>
          <w:tcPr>
            <w:tcW w:w="96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13</w:t>
            </w:r>
          </w:p>
        </w:tc>
        <w:tc>
          <w:tcPr>
            <w:tcW w:w="96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17</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w:t>
            </w:r>
          </w:p>
        </w:tc>
        <w:tc>
          <w:tcPr>
            <w:tcW w:w="102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w:t>
            </w:r>
          </w:p>
        </w:tc>
        <w:tc>
          <w:tcPr>
            <w:tcW w:w="102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3</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11</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12</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DO (%)</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101</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91</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103</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93</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102</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91</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97</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91</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101</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92</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Temp (°C)</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21.3</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23.9</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21.4</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23.8</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21.1</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w:t>
            </w:r>
            <w:r w:rsidR="00674635">
              <w:rPr>
                <w:rFonts w:ascii="Arial" w:hAnsi="Arial" w:cs="Arial"/>
                <w:sz w:val="16"/>
                <w:szCs w:val="16"/>
                <w:lang w:eastAsia="en-AU"/>
              </w:rPr>
              <w:t>.0</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21.3</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22.9</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21.5</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22.7</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Day 2</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pH</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6.4</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6.4</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6.4</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6.3</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6.6</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5.5</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6.3</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r>
      <w:tr w:rsidR="008612D6" w:rsidRPr="000722A5"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23"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16</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18</w:t>
            </w:r>
          </w:p>
        </w:tc>
        <w:tc>
          <w:tcPr>
            <w:tcW w:w="96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13</w:t>
            </w:r>
          </w:p>
        </w:tc>
        <w:tc>
          <w:tcPr>
            <w:tcW w:w="96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14</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11</w:t>
            </w:r>
          </w:p>
        </w:tc>
        <w:tc>
          <w:tcPr>
            <w:tcW w:w="102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4</w:t>
            </w:r>
          </w:p>
        </w:tc>
        <w:tc>
          <w:tcPr>
            <w:tcW w:w="102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3</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11</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12</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DO (%)</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99</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91</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104</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93</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102</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92</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98</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94</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101</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92</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xml:space="preserve">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Temp (°C)</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21.3</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23.8</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21.2</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23.3</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21.4</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22.8</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21.6</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21.7</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22.7</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Day 3</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pH</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6.6</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6.7</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6.5</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6.7</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6.4</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6.7</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5.7</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6.1</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6.3</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6.2</w:t>
            </w:r>
          </w:p>
        </w:tc>
      </w:tr>
      <w:tr w:rsidR="008612D6" w:rsidRPr="000722A5"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23"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16</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17</w:t>
            </w:r>
          </w:p>
        </w:tc>
        <w:tc>
          <w:tcPr>
            <w:tcW w:w="96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13</w:t>
            </w:r>
          </w:p>
        </w:tc>
        <w:tc>
          <w:tcPr>
            <w:tcW w:w="96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14</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w:t>
            </w:r>
          </w:p>
        </w:tc>
        <w:tc>
          <w:tcPr>
            <w:tcW w:w="1024" w:type="dxa"/>
            <w:tcBorders>
              <w:top w:val="nil"/>
              <w:left w:val="nil"/>
              <w:bottom w:val="nil"/>
              <w:right w:val="nil"/>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5</w:t>
            </w:r>
          </w:p>
        </w:tc>
        <w:tc>
          <w:tcPr>
            <w:tcW w:w="1024" w:type="dxa"/>
            <w:tcBorders>
              <w:top w:val="nil"/>
              <w:left w:val="nil"/>
              <w:bottom w:val="nil"/>
              <w:right w:val="single" w:sz="4" w:space="0" w:color="auto"/>
            </w:tcBorders>
            <w:shd w:val="clear" w:color="auto" w:fill="auto"/>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3</w:t>
            </w:r>
          </w:p>
        </w:tc>
        <w:tc>
          <w:tcPr>
            <w:tcW w:w="964" w:type="dxa"/>
            <w:tcBorders>
              <w:top w:val="nil"/>
              <w:left w:val="nil"/>
              <w:bottom w:val="nil"/>
              <w:right w:val="nil"/>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11</w:t>
            </w:r>
          </w:p>
        </w:tc>
        <w:tc>
          <w:tcPr>
            <w:tcW w:w="964" w:type="dxa"/>
            <w:tcBorders>
              <w:top w:val="nil"/>
              <w:left w:val="nil"/>
              <w:bottom w:val="nil"/>
              <w:right w:val="single" w:sz="4" w:space="0" w:color="auto"/>
            </w:tcBorders>
            <w:shd w:val="clear" w:color="000000" w:fill="C0C0C0"/>
            <w:noWrap/>
            <w:vAlign w:val="bottom"/>
            <w:hideMark/>
          </w:tcPr>
          <w:p w:rsidR="008612D6" w:rsidRPr="000722A5" w:rsidRDefault="008612D6"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12</w:t>
            </w:r>
          </w:p>
        </w:tc>
      </w:tr>
      <w:tr w:rsidR="00661DB7" w:rsidRPr="000722A5"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DO (%)</w:t>
            </w:r>
          </w:p>
        </w:tc>
        <w:tc>
          <w:tcPr>
            <w:tcW w:w="823"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109</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93</w:t>
            </w:r>
          </w:p>
        </w:tc>
        <w:tc>
          <w:tcPr>
            <w:tcW w:w="96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107</w:t>
            </w:r>
          </w:p>
        </w:tc>
        <w:tc>
          <w:tcPr>
            <w:tcW w:w="96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95</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108</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93</w:t>
            </w:r>
          </w:p>
        </w:tc>
        <w:tc>
          <w:tcPr>
            <w:tcW w:w="1024" w:type="dxa"/>
            <w:tcBorders>
              <w:top w:val="nil"/>
              <w:left w:val="nil"/>
              <w:bottom w:val="nil"/>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108</w:t>
            </w:r>
          </w:p>
        </w:tc>
        <w:tc>
          <w:tcPr>
            <w:tcW w:w="1024" w:type="dxa"/>
            <w:tcBorders>
              <w:top w:val="nil"/>
              <w:left w:val="nil"/>
              <w:bottom w:val="nil"/>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90</w:t>
            </w:r>
          </w:p>
        </w:tc>
        <w:tc>
          <w:tcPr>
            <w:tcW w:w="964" w:type="dxa"/>
            <w:tcBorders>
              <w:top w:val="nil"/>
              <w:left w:val="nil"/>
              <w:bottom w:val="nil"/>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109</w:t>
            </w:r>
          </w:p>
        </w:tc>
        <w:tc>
          <w:tcPr>
            <w:tcW w:w="964" w:type="dxa"/>
            <w:tcBorders>
              <w:top w:val="nil"/>
              <w:left w:val="nil"/>
              <w:bottom w:val="nil"/>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93</w:t>
            </w:r>
          </w:p>
        </w:tc>
      </w:tr>
      <w:tr w:rsidR="00661DB7" w:rsidRPr="000722A5" w:rsidTr="008612D6">
        <w:trPr>
          <w:trHeight w:val="255"/>
        </w:trPr>
        <w:tc>
          <w:tcPr>
            <w:tcW w:w="999" w:type="dxa"/>
            <w:tcBorders>
              <w:top w:val="nil"/>
              <w:left w:val="single" w:sz="4" w:space="0" w:color="auto"/>
              <w:bottom w:val="single" w:sz="4" w:space="0" w:color="auto"/>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Temp (°C)</w:t>
            </w:r>
          </w:p>
        </w:tc>
        <w:tc>
          <w:tcPr>
            <w:tcW w:w="823" w:type="dxa"/>
            <w:tcBorders>
              <w:top w:val="nil"/>
              <w:left w:val="nil"/>
              <w:bottom w:val="single" w:sz="4" w:space="0" w:color="auto"/>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22.5</w:t>
            </w:r>
          </w:p>
        </w:tc>
        <w:tc>
          <w:tcPr>
            <w:tcW w:w="964" w:type="dxa"/>
            <w:tcBorders>
              <w:top w:val="nil"/>
              <w:left w:val="nil"/>
              <w:bottom w:val="single" w:sz="4" w:space="0" w:color="auto"/>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22.3</w:t>
            </w:r>
          </w:p>
        </w:tc>
        <w:tc>
          <w:tcPr>
            <w:tcW w:w="964" w:type="dxa"/>
            <w:tcBorders>
              <w:top w:val="nil"/>
              <w:left w:val="nil"/>
              <w:bottom w:val="single" w:sz="4" w:space="0" w:color="auto"/>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22.5</w:t>
            </w:r>
          </w:p>
        </w:tc>
        <w:tc>
          <w:tcPr>
            <w:tcW w:w="964" w:type="dxa"/>
            <w:tcBorders>
              <w:top w:val="nil"/>
              <w:left w:val="nil"/>
              <w:bottom w:val="single" w:sz="4"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24</w:t>
            </w:r>
            <w:r w:rsidR="00674635">
              <w:rPr>
                <w:rFonts w:ascii="Arial" w:hAnsi="Arial" w:cs="Arial"/>
                <w:sz w:val="16"/>
                <w:szCs w:val="16"/>
                <w:lang w:eastAsia="en-AU"/>
              </w:rPr>
              <w:t>.0</w:t>
            </w:r>
          </w:p>
        </w:tc>
        <w:tc>
          <w:tcPr>
            <w:tcW w:w="964" w:type="dxa"/>
            <w:tcBorders>
              <w:top w:val="nil"/>
              <w:left w:val="nil"/>
              <w:bottom w:val="single" w:sz="4" w:space="0" w:color="auto"/>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22.5</w:t>
            </w:r>
          </w:p>
        </w:tc>
        <w:tc>
          <w:tcPr>
            <w:tcW w:w="964" w:type="dxa"/>
            <w:tcBorders>
              <w:top w:val="nil"/>
              <w:left w:val="nil"/>
              <w:bottom w:val="single" w:sz="4" w:space="0" w:color="auto"/>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23.8</w:t>
            </w:r>
          </w:p>
        </w:tc>
        <w:tc>
          <w:tcPr>
            <w:tcW w:w="1024" w:type="dxa"/>
            <w:tcBorders>
              <w:top w:val="nil"/>
              <w:left w:val="nil"/>
              <w:bottom w:val="single" w:sz="4" w:space="0" w:color="auto"/>
              <w:right w:val="nil"/>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22.3</w:t>
            </w:r>
          </w:p>
        </w:tc>
        <w:tc>
          <w:tcPr>
            <w:tcW w:w="1024" w:type="dxa"/>
            <w:tcBorders>
              <w:top w:val="nil"/>
              <w:left w:val="nil"/>
              <w:bottom w:val="single" w:sz="4" w:space="0" w:color="auto"/>
              <w:right w:val="single" w:sz="4" w:space="0" w:color="auto"/>
            </w:tcBorders>
            <w:shd w:val="clear" w:color="auto" w:fill="auto"/>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23.4</w:t>
            </w:r>
          </w:p>
        </w:tc>
        <w:tc>
          <w:tcPr>
            <w:tcW w:w="964" w:type="dxa"/>
            <w:tcBorders>
              <w:top w:val="nil"/>
              <w:left w:val="nil"/>
              <w:bottom w:val="single" w:sz="4" w:space="0" w:color="auto"/>
              <w:right w:val="nil"/>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22.2</w:t>
            </w:r>
          </w:p>
        </w:tc>
        <w:tc>
          <w:tcPr>
            <w:tcW w:w="964" w:type="dxa"/>
            <w:tcBorders>
              <w:top w:val="nil"/>
              <w:left w:val="nil"/>
              <w:bottom w:val="single" w:sz="4" w:space="0" w:color="auto"/>
              <w:right w:val="single" w:sz="4" w:space="0" w:color="auto"/>
            </w:tcBorders>
            <w:shd w:val="clear" w:color="000000" w:fill="C0C0C0"/>
            <w:noWrap/>
            <w:vAlign w:val="bottom"/>
            <w:hideMark/>
          </w:tcPr>
          <w:p w:rsidR="00661DB7" w:rsidRPr="000722A5" w:rsidRDefault="00661DB7" w:rsidP="00212655">
            <w:pPr>
              <w:spacing w:after="0" w:line="240" w:lineRule="auto"/>
              <w:jc w:val="left"/>
              <w:rPr>
                <w:rFonts w:ascii="Arial" w:hAnsi="Arial" w:cs="Arial"/>
                <w:sz w:val="16"/>
                <w:szCs w:val="16"/>
                <w:lang w:eastAsia="en-AU"/>
              </w:rPr>
            </w:pPr>
            <w:r w:rsidRPr="000722A5">
              <w:rPr>
                <w:rFonts w:ascii="Arial" w:hAnsi="Arial" w:cs="Arial"/>
                <w:sz w:val="16"/>
                <w:szCs w:val="16"/>
                <w:lang w:eastAsia="en-AU"/>
              </w:rPr>
              <w:t>20.9</w:t>
            </w:r>
          </w:p>
        </w:tc>
      </w:tr>
    </w:tbl>
    <w:p w:rsidR="00661DB7" w:rsidRPr="00E85820" w:rsidRDefault="00661DB7" w:rsidP="00661DB7"/>
    <w:p w:rsidR="00661DB7" w:rsidRDefault="00661DB7">
      <w:pPr>
        <w:spacing w:after="0" w:line="240" w:lineRule="auto"/>
        <w:jc w:val="left"/>
        <w:rPr>
          <w:rFonts w:ascii="Arial" w:hAnsi="Arial"/>
          <w:b/>
          <w:sz w:val="18"/>
        </w:rPr>
      </w:pPr>
      <w:r>
        <w:rPr>
          <w:b/>
        </w:rPr>
        <w:br w:type="page"/>
      </w:r>
    </w:p>
    <w:p w:rsidR="00661DB7" w:rsidRPr="004A2FE1" w:rsidRDefault="00661DB7" w:rsidP="00661DB7">
      <w:pPr>
        <w:pStyle w:val="tablecaption"/>
        <w:rPr>
          <w:b/>
        </w:rPr>
      </w:pPr>
      <w:r w:rsidRPr="004A2FE1">
        <w:rPr>
          <w:b/>
        </w:rPr>
        <w:t>Table A</w:t>
      </w:r>
      <w:r>
        <w:rPr>
          <w:b/>
        </w:rPr>
        <w:t>5</w:t>
      </w:r>
      <w:r w:rsidRPr="004A2FE1">
        <w:rPr>
          <w:b/>
        </w:rPr>
        <w:t xml:space="preserve"> 1353D </w:t>
      </w:r>
      <w:r w:rsidRPr="004A2FE1">
        <w:rPr>
          <w:b/>
          <w:i/>
        </w:rPr>
        <w:t>M. macleayi</w:t>
      </w:r>
    </w:p>
    <w:tbl>
      <w:tblPr>
        <w:tblW w:w="11739" w:type="dxa"/>
        <w:tblInd w:w="103" w:type="dxa"/>
        <w:tblLook w:val="04A0"/>
      </w:tblPr>
      <w:tblGrid>
        <w:gridCol w:w="999"/>
        <w:gridCol w:w="1274"/>
        <w:gridCol w:w="851"/>
        <w:gridCol w:w="815"/>
        <w:gridCol w:w="960"/>
        <w:gridCol w:w="960"/>
        <w:gridCol w:w="960"/>
        <w:gridCol w:w="960"/>
        <w:gridCol w:w="1020"/>
        <w:gridCol w:w="1020"/>
        <w:gridCol w:w="960"/>
        <w:gridCol w:w="960"/>
      </w:tblGrid>
      <w:tr w:rsidR="00661DB7" w:rsidRPr="00B823BA" w:rsidTr="008612D6">
        <w:trPr>
          <w:trHeight w:val="255"/>
        </w:trPr>
        <w:tc>
          <w:tcPr>
            <w:tcW w:w="22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Treatment (%)</w:t>
            </w:r>
          </w:p>
        </w:tc>
        <w:tc>
          <w:tcPr>
            <w:tcW w:w="1666"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B823BA" w:rsidRDefault="00661DB7" w:rsidP="00212655">
            <w:pPr>
              <w:spacing w:after="0" w:line="240" w:lineRule="auto"/>
              <w:jc w:val="center"/>
              <w:rPr>
                <w:rFonts w:ascii="Arial" w:hAnsi="Arial" w:cs="Arial"/>
                <w:b/>
                <w:bCs/>
                <w:sz w:val="16"/>
                <w:szCs w:val="16"/>
                <w:lang w:eastAsia="en-AU"/>
              </w:rPr>
            </w:pPr>
            <w:r w:rsidRPr="00B823BA">
              <w:rPr>
                <w:rFonts w:ascii="Arial" w:hAnsi="Arial" w:cs="Arial"/>
                <w:b/>
                <w:bCs/>
                <w:sz w:val="16"/>
                <w:szCs w:val="16"/>
                <w:lang w:eastAsia="en-AU"/>
              </w:rPr>
              <w:t>MCW</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61DB7" w:rsidRPr="00B823BA" w:rsidRDefault="00661DB7" w:rsidP="00212655">
            <w:pPr>
              <w:spacing w:after="0" w:line="240" w:lineRule="auto"/>
              <w:jc w:val="center"/>
              <w:rPr>
                <w:rFonts w:ascii="Arial" w:hAnsi="Arial" w:cs="Arial"/>
                <w:b/>
                <w:bCs/>
                <w:sz w:val="16"/>
                <w:szCs w:val="16"/>
                <w:lang w:eastAsia="en-AU"/>
              </w:rPr>
            </w:pPr>
            <w:r w:rsidRPr="00B823BA">
              <w:rPr>
                <w:rFonts w:ascii="Arial" w:hAnsi="Arial" w:cs="Arial"/>
                <w:b/>
                <w:bCs/>
                <w:sz w:val="16"/>
                <w:szCs w:val="16"/>
                <w:lang w:eastAsia="en-AU"/>
              </w:rPr>
              <w:t>25%</w:t>
            </w:r>
          </w:p>
        </w:tc>
        <w:tc>
          <w:tcPr>
            <w:tcW w:w="192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B823BA" w:rsidRDefault="00661DB7" w:rsidP="00212655">
            <w:pPr>
              <w:spacing w:after="0" w:line="240" w:lineRule="auto"/>
              <w:jc w:val="center"/>
              <w:rPr>
                <w:rFonts w:ascii="Arial" w:hAnsi="Arial" w:cs="Arial"/>
                <w:b/>
                <w:bCs/>
                <w:sz w:val="16"/>
                <w:szCs w:val="16"/>
                <w:lang w:eastAsia="en-AU"/>
              </w:rPr>
            </w:pPr>
            <w:r w:rsidRPr="00B823BA">
              <w:rPr>
                <w:rFonts w:ascii="Arial" w:hAnsi="Arial" w:cs="Arial"/>
                <w:b/>
                <w:bCs/>
                <w:sz w:val="16"/>
                <w:szCs w:val="16"/>
                <w:lang w:eastAsia="en-AU"/>
              </w:rPr>
              <w:t>50%</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61DB7" w:rsidRPr="00B823BA" w:rsidRDefault="00661DB7" w:rsidP="00212655">
            <w:pPr>
              <w:spacing w:after="0" w:line="240" w:lineRule="auto"/>
              <w:jc w:val="center"/>
              <w:rPr>
                <w:rFonts w:ascii="Arial" w:hAnsi="Arial" w:cs="Arial"/>
                <w:b/>
                <w:bCs/>
                <w:sz w:val="16"/>
                <w:szCs w:val="16"/>
                <w:lang w:eastAsia="en-AU"/>
              </w:rPr>
            </w:pPr>
            <w:r w:rsidRPr="00B823BA">
              <w:rPr>
                <w:rFonts w:ascii="Arial" w:hAnsi="Arial" w:cs="Arial"/>
                <w:b/>
                <w:bCs/>
                <w:sz w:val="16"/>
                <w:szCs w:val="16"/>
                <w:lang w:eastAsia="en-AU"/>
              </w:rPr>
              <w:t>100%</w:t>
            </w:r>
          </w:p>
        </w:tc>
        <w:tc>
          <w:tcPr>
            <w:tcW w:w="192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B823BA" w:rsidRDefault="00661DB7" w:rsidP="00212655">
            <w:pPr>
              <w:spacing w:after="0" w:line="240" w:lineRule="auto"/>
              <w:jc w:val="center"/>
              <w:rPr>
                <w:rFonts w:ascii="Arial" w:hAnsi="Arial" w:cs="Arial"/>
                <w:b/>
                <w:bCs/>
                <w:sz w:val="16"/>
                <w:szCs w:val="16"/>
                <w:lang w:eastAsia="en-AU"/>
              </w:rPr>
            </w:pPr>
            <w:r w:rsidRPr="00B823BA">
              <w:rPr>
                <w:rFonts w:ascii="Arial" w:hAnsi="Arial" w:cs="Arial"/>
                <w:b/>
                <w:bCs/>
                <w:sz w:val="16"/>
                <w:szCs w:val="16"/>
                <w:lang w:eastAsia="en-AU"/>
              </w:rPr>
              <w:t>100% (amended)</w:t>
            </w:r>
          </w:p>
        </w:tc>
      </w:tr>
      <w:tr w:rsidR="00661DB7" w:rsidRPr="00B823BA" w:rsidTr="008612D6">
        <w:trPr>
          <w:trHeight w:val="270"/>
        </w:trPr>
        <w:tc>
          <w:tcPr>
            <w:tcW w:w="999" w:type="dxa"/>
            <w:tcBorders>
              <w:top w:val="nil"/>
              <w:left w:val="single" w:sz="4" w:space="0" w:color="auto"/>
              <w:bottom w:val="single" w:sz="8" w:space="0" w:color="auto"/>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Parameter</w:t>
            </w:r>
          </w:p>
        </w:tc>
        <w:tc>
          <w:tcPr>
            <w:tcW w:w="1274" w:type="dxa"/>
            <w:tcBorders>
              <w:top w:val="nil"/>
              <w:left w:val="nil"/>
              <w:bottom w:val="single" w:sz="8"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 </w:t>
            </w:r>
          </w:p>
        </w:tc>
        <w:tc>
          <w:tcPr>
            <w:tcW w:w="851" w:type="dxa"/>
            <w:tcBorders>
              <w:top w:val="nil"/>
              <w:left w:val="nil"/>
              <w:bottom w:val="single" w:sz="8" w:space="0" w:color="auto"/>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0h</w:t>
            </w:r>
          </w:p>
        </w:tc>
        <w:tc>
          <w:tcPr>
            <w:tcW w:w="815" w:type="dxa"/>
            <w:tcBorders>
              <w:top w:val="nil"/>
              <w:left w:val="nil"/>
              <w:bottom w:val="single" w:sz="8" w:space="0" w:color="auto"/>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72h</w:t>
            </w:r>
          </w:p>
        </w:tc>
        <w:tc>
          <w:tcPr>
            <w:tcW w:w="960" w:type="dxa"/>
            <w:tcBorders>
              <w:top w:val="nil"/>
              <w:left w:val="nil"/>
              <w:bottom w:val="single" w:sz="8" w:space="0" w:color="auto"/>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0h</w:t>
            </w:r>
          </w:p>
        </w:tc>
        <w:tc>
          <w:tcPr>
            <w:tcW w:w="960" w:type="dxa"/>
            <w:tcBorders>
              <w:top w:val="nil"/>
              <w:left w:val="nil"/>
              <w:bottom w:val="single" w:sz="8"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72h</w:t>
            </w:r>
          </w:p>
        </w:tc>
        <w:tc>
          <w:tcPr>
            <w:tcW w:w="960" w:type="dxa"/>
            <w:tcBorders>
              <w:top w:val="nil"/>
              <w:left w:val="nil"/>
              <w:bottom w:val="single" w:sz="8" w:space="0" w:color="auto"/>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0h</w:t>
            </w:r>
          </w:p>
        </w:tc>
        <w:tc>
          <w:tcPr>
            <w:tcW w:w="960" w:type="dxa"/>
            <w:tcBorders>
              <w:top w:val="nil"/>
              <w:left w:val="nil"/>
              <w:bottom w:val="single" w:sz="8" w:space="0" w:color="auto"/>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72h</w:t>
            </w:r>
          </w:p>
        </w:tc>
        <w:tc>
          <w:tcPr>
            <w:tcW w:w="1020" w:type="dxa"/>
            <w:tcBorders>
              <w:top w:val="nil"/>
              <w:left w:val="nil"/>
              <w:bottom w:val="single" w:sz="8" w:space="0" w:color="auto"/>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0h</w:t>
            </w:r>
          </w:p>
        </w:tc>
        <w:tc>
          <w:tcPr>
            <w:tcW w:w="1020" w:type="dxa"/>
            <w:tcBorders>
              <w:top w:val="nil"/>
              <w:left w:val="nil"/>
              <w:bottom w:val="single" w:sz="8"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72h</w:t>
            </w:r>
          </w:p>
        </w:tc>
        <w:tc>
          <w:tcPr>
            <w:tcW w:w="960" w:type="dxa"/>
            <w:tcBorders>
              <w:top w:val="nil"/>
              <w:left w:val="nil"/>
              <w:bottom w:val="single" w:sz="8" w:space="0" w:color="auto"/>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0h</w:t>
            </w:r>
          </w:p>
        </w:tc>
        <w:tc>
          <w:tcPr>
            <w:tcW w:w="960" w:type="dxa"/>
            <w:tcBorders>
              <w:top w:val="nil"/>
              <w:left w:val="nil"/>
              <w:bottom w:val="single" w:sz="8" w:space="0" w:color="auto"/>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b/>
                <w:bCs/>
                <w:sz w:val="16"/>
                <w:szCs w:val="16"/>
                <w:lang w:eastAsia="en-AU"/>
              </w:rPr>
            </w:pPr>
            <w:r w:rsidRPr="00B823BA">
              <w:rPr>
                <w:rFonts w:ascii="Arial" w:hAnsi="Arial" w:cs="Arial"/>
                <w:b/>
                <w:bCs/>
                <w:sz w:val="16"/>
                <w:szCs w:val="16"/>
                <w:lang w:eastAsia="en-AU"/>
              </w:rPr>
              <w:t>72h</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Day 0</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6.8</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5.6</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r>
      <w:tr w:rsidR="008612D6" w:rsidRPr="00B823BA"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19</w:t>
            </w:r>
          </w:p>
        </w:tc>
        <w:tc>
          <w:tcPr>
            <w:tcW w:w="815"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w:t>
            </w:r>
          </w:p>
        </w:tc>
        <w:tc>
          <w:tcPr>
            <w:tcW w:w="96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17</w:t>
            </w:r>
          </w:p>
        </w:tc>
        <w:tc>
          <w:tcPr>
            <w:tcW w:w="96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16</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102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w:t>
            </w:r>
          </w:p>
        </w:tc>
        <w:tc>
          <w:tcPr>
            <w:tcW w:w="102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14</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108</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103</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92</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105</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109</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106</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89</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21.8</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22.0</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21.8</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22.2</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23.8</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21.9</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24.6</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21.7</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22.8</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21.3</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Day 1</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5.6</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6.3</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r>
      <w:tr w:rsidR="008612D6" w:rsidRPr="00B823BA"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w:t>
            </w:r>
          </w:p>
        </w:tc>
        <w:tc>
          <w:tcPr>
            <w:tcW w:w="815"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w:t>
            </w:r>
          </w:p>
        </w:tc>
        <w:tc>
          <w:tcPr>
            <w:tcW w:w="96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c>
          <w:tcPr>
            <w:tcW w:w="96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16</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102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7</w:t>
            </w:r>
          </w:p>
        </w:tc>
        <w:tc>
          <w:tcPr>
            <w:tcW w:w="102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14</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100</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109</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92</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101</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90</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94</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88</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97</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23.1</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22.3</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23.3</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22.0</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22.5</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22.0</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21.8</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22.4</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21.6</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Day 2</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6.4</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5.6</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6.3</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r>
      <w:tr w:rsidR="008612D6" w:rsidRPr="00B823BA"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19</w:t>
            </w:r>
          </w:p>
        </w:tc>
        <w:tc>
          <w:tcPr>
            <w:tcW w:w="815"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w:t>
            </w:r>
          </w:p>
        </w:tc>
        <w:tc>
          <w:tcPr>
            <w:tcW w:w="96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16</w:t>
            </w:r>
          </w:p>
        </w:tc>
        <w:tc>
          <w:tcPr>
            <w:tcW w:w="96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16</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14</w:t>
            </w:r>
          </w:p>
        </w:tc>
        <w:tc>
          <w:tcPr>
            <w:tcW w:w="102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7</w:t>
            </w:r>
          </w:p>
        </w:tc>
        <w:tc>
          <w:tcPr>
            <w:tcW w:w="102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7</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105</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90</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97</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93</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93</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98</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102</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87</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xml:space="preserve">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23.2</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23.6</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21.8</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23.4</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20.5</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22.8</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20.5</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22.8</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20.2</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22.6</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Day 3</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6.8</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6.8</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6.4</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6.0</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r>
      <w:tr w:rsidR="008612D6" w:rsidRPr="00B823BA"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19</w:t>
            </w:r>
          </w:p>
        </w:tc>
        <w:tc>
          <w:tcPr>
            <w:tcW w:w="815"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w:t>
            </w:r>
          </w:p>
        </w:tc>
        <w:tc>
          <w:tcPr>
            <w:tcW w:w="96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16</w:t>
            </w:r>
          </w:p>
        </w:tc>
        <w:tc>
          <w:tcPr>
            <w:tcW w:w="96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16</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14</w:t>
            </w:r>
          </w:p>
        </w:tc>
        <w:tc>
          <w:tcPr>
            <w:tcW w:w="102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w:t>
            </w:r>
          </w:p>
        </w:tc>
        <w:tc>
          <w:tcPr>
            <w:tcW w:w="102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102</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102</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91</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101</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89</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102</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87</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101</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88</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23.0</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22.0</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21.6</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22.0</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21.1</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21.8</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20.9</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21.3</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20.9</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20.9</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Day 4</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6.4</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6.0</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6.2</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r>
      <w:tr w:rsidR="008612D6" w:rsidRPr="00B823BA"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19</w:t>
            </w:r>
          </w:p>
        </w:tc>
        <w:tc>
          <w:tcPr>
            <w:tcW w:w="815"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w:t>
            </w:r>
          </w:p>
        </w:tc>
        <w:tc>
          <w:tcPr>
            <w:tcW w:w="96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16</w:t>
            </w:r>
          </w:p>
        </w:tc>
        <w:tc>
          <w:tcPr>
            <w:tcW w:w="96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17</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13</w:t>
            </w:r>
          </w:p>
        </w:tc>
        <w:tc>
          <w:tcPr>
            <w:tcW w:w="102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7</w:t>
            </w:r>
          </w:p>
        </w:tc>
        <w:tc>
          <w:tcPr>
            <w:tcW w:w="102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7</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14</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102</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89</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105</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88</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106</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89</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101</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85</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104</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88</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20.9</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22.0</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22.4</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21.8</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21.9</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21.5</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21.3</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21.2</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23.2</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20.6</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Day 5</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6.7</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6.99</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6.54</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6.86</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6.69</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5.87</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6.23</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6.33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6.66</w:t>
            </w:r>
          </w:p>
        </w:tc>
      </w:tr>
      <w:tr w:rsidR="008612D6" w:rsidRPr="00B823BA"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19</w:t>
            </w:r>
          </w:p>
        </w:tc>
        <w:tc>
          <w:tcPr>
            <w:tcW w:w="815"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w:t>
            </w:r>
          </w:p>
        </w:tc>
        <w:tc>
          <w:tcPr>
            <w:tcW w:w="96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17</w:t>
            </w:r>
          </w:p>
        </w:tc>
        <w:tc>
          <w:tcPr>
            <w:tcW w:w="96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17</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12</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14</w:t>
            </w:r>
          </w:p>
        </w:tc>
        <w:tc>
          <w:tcPr>
            <w:tcW w:w="1020" w:type="dxa"/>
            <w:tcBorders>
              <w:top w:val="nil"/>
              <w:left w:val="nil"/>
              <w:bottom w:val="nil"/>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7</w:t>
            </w:r>
          </w:p>
        </w:tc>
        <w:tc>
          <w:tcPr>
            <w:tcW w:w="1020" w:type="dxa"/>
            <w:tcBorders>
              <w:top w:val="nil"/>
              <w:left w:val="nil"/>
              <w:bottom w:val="nil"/>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7</w:t>
            </w:r>
          </w:p>
        </w:tc>
        <w:tc>
          <w:tcPr>
            <w:tcW w:w="960" w:type="dxa"/>
            <w:tcBorders>
              <w:top w:val="nil"/>
              <w:left w:val="nil"/>
              <w:bottom w:val="nil"/>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12</w:t>
            </w:r>
          </w:p>
        </w:tc>
        <w:tc>
          <w:tcPr>
            <w:tcW w:w="960" w:type="dxa"/>
            <w:tcBorders>
              <w:top w:val="nil"/>
              <w:left w:val="nil"/>
              <w:bottom w:val="nil"/>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15</w:t>
            </w:r>
          </w:p>
        </w:tc>
      </w:tr>
      <w:tr w:rsidR="00661DB7" w:rsidRPr="00B823BA"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98</w:t>
            </w:r>
          </w:p>
        </w:tc>
        <w:tc>
          <w:tcPr>
            <w:tcW w:w="815"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92</w:t>
            </w:r>
          </w:p>
        </w:tc>
        <w:tc>
          <w:tcPr>
            <w:tcW w:w="96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109</w:t>
            </w:r>
          </w:p>
        </w:tc>
        <w:tc>
          <w:tcPr>
            <w:tcW w:w="96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93</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90</w:t>
            </w:r>
          </w:p>
        </w:tc>
        <w:tc>
          <w:tcPr>
            <w:tcW w:w="1020" w:type="dxa"/>
            <w:tcBorders>
              <w:top w:val="nil"/>
              <w:left w:val="nil"/>
              <w:bottom w:val="nil"/>
              <w:right w:val="nil"/>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97</w:t>
            </w:r>
          </w:p>
        </w:tc>
        <w:tc>
          <w:tcPr>
            <w:tcW w:w="1020" w:type="dxa"/>
            <w:tcBorders>
              <w:top w:val="nil"/>
              <w:left w:val="nil"/>
              <w:bottom w:val="nil"/>
              <w:right w:val="single" w:sz="4" w:space="0" w:color="auto"/>
            </w:tcBorders>
            <w:shd w:val="clear" w:color="auto" w:fill="auto"/>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94</w:t>
            </w:r>
          </w:p>
        </w:tc>
        <w:tc>
          <w:tcPr>
            <w:tcW w:w="960" w:type="dxa"/>
            <w:tcBorders>
              <w:top w:val="nil"/>
              <w:left w:val="nil"/>
              <w:bottom w:val="nil"/>
              <w:right w:val="nil"/>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103</w:t>
            </w:r>
          </w:p>
        </w:tc>
        <w:tc>
          <w:tcPr>
            <w:tcW w:w="960" w:type="dxa"/>
            <w:tcBorders>
              <w:top w:val="nil"/>
              <w:left w:val="nil"/>
              <w:bottom w:val="nil"/>
              <w:right w:val="single" w:sz="4" w:space="0" w:color="auto"/>
            </w:tcBorders>
            <w:shd w:val="clear" w:color="000000" w:fill="C0C0C0"/>
            <w:noWrap/>
            <w:vAlign w:val="bottom"/>
            <w:hideMark/>
          </w:tcPr>
          <w:p w:rsidR="00661DB7" w:rsidRPr="00B823BA" w:rsidRDefault="00661DB7"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92</w:t>
            </w:r>
          </w:p>
        </w:tc>
      </w:tr>
      <w:tr w:rsidR="008612D6" w:rsidRPr="00B823BA" w:rsidTr="008612D6">
        <w:trPr>
          <w:trHeight w:val="255"/>
        </w:trPr>
        <w:tc>
          <w:tcPr>
            <w:tcW w:w="999" w:type="dxa"/>
            <w:tcBorders>
              <w:top w:val="nil"/>
              <w:left w:val="single" w:sz="4" w:space="0" w:color="auto"/>
              <w:bottom w:val="single" w:sz="4" w:space="0" w:color="auto"/>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Temp (°C)</w:t>
            </w:r>
          </w:p>
        </w:tc>
        <w:tc>
          <w:tcPr>
            <w:tcW w:w="851" w:type="dxa"/>
            <w:tcBorders>
              <w:top w:val="nil"/>
              <w:left w:val="nil"/>
              <w:bottom w:val="single" w:sz="4" w:space="0" w:color="auto"/>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20.6</w:t>
            </w:r>
          </w:p>
        </w:tc>
        <w:tc>
          <w:tcPr>
            <w:tcW w:w="815" w:type="dxa"/>
            <w:tcBorders>
              <w:top w:val="nil"/>
              <w:left w:val="nil"/>
              <w:bottom w:val="single" w:sz="4" w:space="0" w:color="auto"/>
              <w:right w:val="single" w:sz="4" w:space="0" w:color="auto"/>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24.6</w:t>
            </w:r>
          </w:p>
        </w:tc>
        <w:tc>
          <w:tcPr>
            <w:tcW w:w="960" w:type="dxa"/>
            <w:tcBorders>
              <w:top w:val="nil"/>
              <w:left w:val="nil"/>
              <w:bottom w:val="single" w:sz="4" w:space="0" w:color="auto"/>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20.8</w:t>
            </w:r>
          </w:p>
        </w:tc>
        <w:tc>
          <w:tcPr>
            <w:tcW w:w="960" w:type="dxa"/>
            <w:tcBorders>
              <w:top w:val="nil"/>
              <w:left w:val="nil"/>
              <w:bottom w:val="single" w:sz="4" w:space="0" w:color="auto"/>
              <w:right w:val="single" w:sz="4" w:space="0" w:color="auto"/>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Pr>
                <w:rFonts w:ascii="Arial" w:hAnsi="Arial" w:cs="Arial"/>
                <w:sz w:val="16"/>
                <w:szCs w:val="16"/>
                <w:lang w:eastAsia="en-AU"/>
              </w:rPr>
              <w:t>NM</w:t>
            </w:r>
          </w:p>
        </w:tc>
        <w:tc>
          <w:tcPr>
            <w:tcW w:w="960" w:type="dxa"/>
            <w:tcBorders>
              <w:top w:val="nil"/>
              <w:left w:val="nil"/>
              <w:bottom w:val="single" w:sz="4" w:space="0" w:color="auto"/>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20.7</w:t>
            </w:r>
          </w:p>
        </w:tc>
        <w:tc>
          <w:tcPr>
            <w:tcW w:w="960" w:type="dxa"/>
            <w:tcBorders>
              <w:top w:val="nil"/>
              <w:left w:val="nil"/>
              <w:bottom w:val="single" w:sz="4" w:space="0" w:color="auto"/>
              <w:right w:val="single" w:sz="4" w:space="0" w:color="auto"/>
            </w:tcBorders>
            <w:shd w:val="clear" w:color="000000" w:fill="C0C0C0"/>
            <w:noWrap/>
            <w:vAlign w:val="bottom"/>
            <w:hideMark/>
          </w:tcPr>
          <w:p w:rsidR="008612D6" w:rsidRPr="00B823BA" w:rsidRDefault="008612D6" w:rsidP="008612D6">
            <w:pPr>
              <w:spacing w:after="0" w:line="240" w:lineRule="auto"/>
              <w:jc w:val="left"/>
              <w:rPr>
                <w:rFonts w:ascii="Arial" w:hAnsi="Arial" w:cs="Arial"/>
                <w:sz w:val="16"/>
                <w:szCs w:val="16"/>
                <w:lang w:eastAsia="en-AU"/>
              </w:rPr>
            </w:pPr>
            <w:r>
              <w:rPr>
                <w:rFonts w:ascii="Arial" w:hAnsi="Arial" w:cs="Arial"/>
                <w:sz w:val="16"/>
                <w:szCs w:val="16"/>
                <w:lang w:eastAsia="en-AU"/>
              </w:rPr>
              <w:t>NM</w:t>
            </w:r>
          </w:p>
        </w:tc>
        <w:tc>
          <w:tcPr>
            <w:tcW w:w="1020" w:type="dxa"/>
            <w:tcBorders>
              <w:top w:val="nil"/>
              <w:left w:val="nil"/>
              <w:bottom w:val="single" w:sz="4" w:space="0" w:color="auto"/>
              <w:right w:val="nil"/>
            </w:tcBorders>
            <w:shd w:val="clear" w:color="auto" w:fill="auto"/>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20.5</w:t>
            </w:r>
          </w:p>
        </w:tc>
        <w:tc>
          <w:tcPr>
            <w:tcW w:w="1020" w:type="dxa"/>
            <w:tcBorders>
              <w:top w:val="nil"/>
              <w:left w:val="nil"/>
              <w:bottom w:val="single" w:sz="4" w:space="0" w:color="auto"/>
              <w:right w:val="single" w:sz="4" w:space="0" w:color="auto"/>
            </w:tcBorders>
            <w:shd w:val="clear" w:color="auto" w:fill="auto"/>
            <w:noWrap/>
            <w:vAlign w:val="bottom"/>
            <w:hideMark/>
          </w:tcPr>
          <w:p w:rsidR="008612D6" w:rsidRPr="00B823BA" w:rsidRDefault="008612D6" w:rsidP="008612D6">
            <w:pPr>
              <w:spacing w:after="0" w:line="240" w:lineRule="auto"/>
              <w:jc w:val="left"/>
              <w:rPr>
                <w:rFonts w:ascii="Arial" w:hAnsi="Arial" w:cs="Arial"/>
                <w:sz w:val="16"/>
                <w:szCs w:val="16"/>
                <w:lang w:eastAsia="en-AU"/>
              </w:rPr>
            </w:pPr>
            <w:r>
              <w:rPr>
                <w:rFonts w:ascii="Arial" w:hAnsi="Arial" w:cs="Arial"/>
                <w:sz w:val="16"/>
                <w:szCs w:val="16"/>
                <w:lang w:eastAsia="en-AU"/>
              </w:rPr>
              <w:t>NM</w:t>
            </w:r>
          </w:p>
        </w:tc>
        <w:tc>
          <w:tcPr>
            <w:tcW w:w="960" w:type="dxa"/>
            <w:tcBorders>
              <w:top w:val="nil"/>
              <w:left w:val="nil"/>
              <w:bottom w:val="single" w:sz="4" w:space="0" w:color="auto"/>
              <w:right w:val="nil"/>
            </w:tcBorders>
            <w:shd w:val="clear" w:color="000000" w:fill="C0C0C0"/>
            <w:noWrap/>
            <w:vAlign w:val="bottom"/>
            <w:hideMark/>
          </w:tcPr>
          <w:p w:rsidR="008612D6" w:rsidRPr="00B823BA" w:rsidRDefault="008612D6" w:rsidP="00212655">
            <w:pPr>
              <w:spacing w:after="0" w:line="240" w:lineRule="auto"/>
              <w:jc w:val="left"/>
              <w:rPr>
                <w:rFonts w:ascii="Arial" w:hAnsi="Arial" w:cs="Arial"/>
                <w:sz w:val="16"/>
                <w:szCs w:val="16"/>
                <w:lang w:eastAsia="en-AU"/>
              </w:rPr>
            </w:pPr>
            <w:r w:rsidRPr="00B823BA">
              <w:rPr>
                <w:rFonts w:ascii="Arial" w:hAnsi="Arial" w:cs="Arial"/>
                <w:sz w:val="16"/>
                <w:szCs w:val="16"/>
                <w:lang w:eastAsia="en-AU"/>
              </w:rPr>
              <w:t>20.2</w:t>
            </w:r>
          </w:p>
        </w:tc>
        <w:tc>
          <w:tcPr>
            <w:tcW w:w="960" w:type="dxa"/>
            <w:tcBorders>
              <w:top w:val="nil"/>
              <w:left w:val="nil"/>
              <w:bottom w:val="single" w:sz="4" w:space="0" w:color="auto"/>
              <w:right w:val="single" w:sz="4" w:space="0" w:color="auto"/>
            </w:tcBorders>
            <w:shd w:val="clear" w:color="000000" w:fill="C0C0C0"/>
            <w:noWrap/>
            <w:vAlign w:val="bottom"/>
            <w:hideMark/>
          </w:tcPr>
          <w:p w:rsidR="008612D6" w:rsidRPr="00B823BA" w:rsidRDefault="008612D6" w:rsidP="008612D6">
            <w:pPr>
              <w:spacing w:after="0" w:line="240" w:lineRule="auto"/>
              <w:jc w:val="left"/>
              <w:rPr>
                <w:rFonts w:ascii="Arial" w:hAnsi="Arial" w:cs="Arial"/>
                <w:sz w:val="16"/>
                <w:szCs w:val="16"/>
                <w:lang w:eastAsia="en-AU"/>
              </w:rPr>
            </w:pPr>
            <w:r>
              <w:rPr>
                <w:rFonts w:ascii="Arial" w:hAnsi="Arial" w:cs="Arial"/>
                <w:sz w:val="16"/>
                <w:szCs w:val="16"/>
                <w:lang w:eastAsia="en-AU"/>
              </w:rPr>
              <w:t>NM</w:t>
            </w:r>
          </w:p>
        </w:tc>
      </w:tr>
    </w:tbl>
    <w:p w:rsidR="00D553A9" w:rsidRDefault="00D553A9" w:rsidP="00661DB7"/>
    <w:p w:rsidR="00D553A9" w:rsidRDefault="00D553A9">
      <w:pPr>
        <w:spacing w:after="0" w:line="240" w:lineRule="auto"/>
        <w:jc w:val="left"/>
      </w:pPr>
      <w:r>
        <w:br w:type="page"/>
      </w:r>
    </w:p>
    <w:p w:rsidR="00661DB7" w:rsidRPr="004A2FE1" w:rsidRDefault="00661DB7" w:rsidP="00661DB7">
      <w:pPr>
        <w:pStyle w:val="tablecaption"/>
        <w:rPr>
          <w:b/>
          <w:i/>
        </w:rPr>
      </w:pPr>
      <w:r w:rsidRPr="004A2FE1">
        <w:rPr>
          <w:b/>
        </w:rPr>
        <w:t>Table A</w:t>
      </w:r>
      <w:r>
        <w:rPr>
          <w:b/>
        </w:rPr>
        <w:t>6</w:t>
      </w:r>
      <w:r w:rsidRPr="004A2FE1">
        <w:rPr>
          <w:b/>
        </w:rPr>
        <w:t xml:space="preserve"> 1354E </w:t>
      </w:r>
      <w:r w:rsidRPr="004A2FE1">
        <w:rPr>
          <w:b/>
          <w:i/>
        </w:rPr>
        <w:t>M. mogurnda</w:t>
      </w:r>
    </w:p>
    <w:tbl>
      <w:tblPr>
        <w:tblW w:w="5823" w:type="dxa"/>
        <w:tblInd w:w="103" w:type="dxa"/>
        <w:tblLook w:val="04A0"/>
      </w:tblPr>
      <w:tblGrid>
        <w:gridCol w:w="999"/>
        <w:gridCol w:w="1274"/>
        <w:gridCol w:w="851"/>
        <w:gridCol w:w="771"/>
        <w:gridCol w:w="964"/>
        <w:gridCol w:w="964"/>
      </w:tblGrid>
      <w:tr w:rsidR="00661DB7" w:rsidRPr="00197107" w:rsidTr="008612D6">
        <w:trPr>
          <w:trHeight w:val="255"/>
        </w:trPr>
        <w:tc>
          <w:tcPr>
            <w:tcW w:w="999" w:type="dxa"/>
            <w:tcBorders>
              <w:top w:val="single" w:sz="4" w:space="0" w:color="auto"/>
              <w:left w:val="single" w:sz="4" w:space="0" w:color="auto"/>
              <w:bottom w:val="single" w:sz="4" w:space="0" w:color="auto"/>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Treatment</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 </w:t>
            </w:r>
            <w:r w:rsidR="000D69AB" w:rsidRPr="00CC5683">
              <w:rPr>
                <w:rFonts w:ascii="Arial" w:hAnsi="Arial" w:cs="Arial"/>
                <w:b/>
                <w:bCs/>
                <w:sz w:val="16"/>
                <w:szCs w:val="16"/>
                <w:lang w:eastAsia="en-AU"/>
              </w:rPr>
              <w:t>(%)</w:t>
            </w:r>
          </w:p>
        </w:tc>
        <w:tc>
          <w:tcPr>
            <w:tcW w:w="1622"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61DB7" w:rsidRPr="00197107" w:rsidRDefault="00661DB7" w:rsidP="00212655">
            <w:pPr>
              <w:spacing w:after="0" w:line="240" w:lineRule="auto"/>
              <w:jc w:val="center"/>
              <w:rPr>
                <w:rFonts w:ascii="Arial" w:hAnsi="Arial" w:cs="Arial"/>
                <w:b/>
                <w:bCs/>
                <w:sz w:val="16"/>
                <w:szCs w:val="16"/>
                <w:lang w:eastAsia="en-AU"/>
              </w:rPr>
            </w:pPr>
            <w:r w:rsidRPr="00197107">
              <w:rPr>
                <w:rFonts w:ascii="Arial" w:hAnsi="Arial" w:cs="Arial"/>
                <w:b/>
                <w:bCs/>
                <w:sz w:val="16"/>
                <w:szCs w:val="16"/>
                <w:lang w:eastAsia="en-AU"/>
              </w:rPr>
              <w:t>MCW</w:t>
            </w:r>
          </w:p>
        </w:tc>
        <w:tc>
          <w:tcPr>
            <w:tcW w:w="192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61DB7" w:rsidRPr="00197107" w:rsidRDefault="00661DB7" w:rsidP="00212655">
            <w:pPr>
              <w:spacing w:after="0" w:line="240" w:lineRule="auto"/>
              <w:jc w:val="center"/>
              <w:rPr>
                <w:rFonts w:ascii="Arial" w:hAnsi="Arial" w:cs="Arial"/>
                <w:b/>
                <w:bCs/>
                <w:sz w:val="16"/>
                <w:szCs w:val="16"/>
                <w:lang w:eastAsia="en-AU"/>
              </w:rPr>
            </w:pPr>
            <w:r w:rsidRPr="00197107">
              <w:rPr>
                <w:rFonts w:ascii="Arial" w:hAnsi="Arial" w:cs="Arial"/>
                <w:b/>
                <w:bCs/>
                <w:sz w:val="16"/>
                <w:szCs w:val="16"/>
                <w:lang w:eastAsia="en-AU"/>
              </w:rPr>
              <w:t>100%</w:t>
            </w:r>
          </w:p>
        </w:tc>
      </w:tr>
      <w:tr w:rsidR="00661DB7" w:rsidRPr="00197107" w:rsidTr="008612D6">
        <w:trPr>
          <w:trHeight w:val="270"/>
        </w:trPr>
        <w:tc>
          <w:tcPr>
            <w:tcW w:w="999" w:type="dxa"/>
            <w:tcBorders>
              <w:top w:val="nil"/>
              <w:left w:val="single" w:sz="4" w:space="0" w:color="auto"/>
              <w:bottom w:val="single" w:sz="8" w:space="0" w:color="auto"/>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Parameter</w:t>
            </w:r>
          </w:p>
        </w:tc>
        <w:tc>
          <w:tcPr>
            <w:tcW w:w="1274" w:type="dxa"/>
            <w:tcBorders>
              <w:top w:val="nil"/>
              <w:left w:val="nil"/>
              <w:bottom w:val="single" w:sz="8"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 </w:t>
            </w:r>
          </w:p>
        </w:tc>
        <w:tc>
          <w:tcPr>
            <w:tcW w:w="851" w:type="dxa"/>
            <w:tcBorders>
              <w:top w:val="nil"/>
              <w:left w:val="nil"/>
              <w:bottom w:val="single" w:sz="8" w:space="0" w:color="auto"/>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0h</w:t>
            </w:r>
          </w:p>
        </w:tc>
        <w:tc>
          <w:tcPr>
            <w:tcW w:w="771" w:type="dxa"/>
            <w:tcBorders>
              <w:top w:val="nil"/>
              <w:left w:val="nil"/>
              <w:bottom w:val="single" w:sz="8" w:space="0" w:color="auto"/>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72h</w:t>
            </w:r>
          </w:p>
        </w:tc>
        <w:tc>
          <w:tcPr>
            <w:tcW w:w="964" w:type="dxa"/>
            <w:tcBorders>
              <w:top w:val="nil"/>
              <w:left w:val="nil"/>
              <w:bottom w:val="single" w:sz="8" w:space="0" w:color="auto"/>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b/>
                <w:bCs/>
                <w:sz w:val="16"/>
                <w:szCs w:val="16"/>
                <w:lang w:eastAsia="en-AU"/>
              </w:rPr>
            </w:pPr>
            <w:r w:rsidRPr="00197107">
              <w:rPr>
                <w:rFonts w:ascii="Arial" w:hAnsi="Arial" w:cs="Arial"/>
                <w:b/>
                <w:bCs/>
                <w:sz w:val="16"/>
                <w:szCs w:val="16"/>
                <w:lang w:eastAsia="en-AU"/>
              </w:rPr>
              <w:t>72h</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Day 0</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6.6</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6.6</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6.1</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6.6</w:t>
            </w:r>
          </w:p>
        </w:tc>
      </w:tr>
      <w:tr w:rsidR="008612D6" w:rsidRPr="00197107"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17</w:t>
            </w:r>
          </w:p>
        </w:tc>
        <w:tc>
          <w:tcPr>
            <w:tcW w:w="771" w:type="dxa"/>
            <w:tcBorders>
              <w:top w:val="nil"/>
              <w:left w:val="nil"/>
              <w:bottom w:val="nil"/>
              <w:right w:val="single" w:sz="4" w:space="0" w:color="auto"/>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20</w:t>
            </w:r>
          </w:p>
        </w:tc>
        <w:tc>
          <w:tcPr>
            <w:tcW w:w="964" w:type="dxa"/>
            <w:tcBorders>
              <w:top w:val="nil"/>
              <w:left w:val="nil"/>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3</w:t>
            </w:r>
          </w:p>
        </w:tc>
        <w:tc>
          <w:tcPr>
            <w:tcW w:w="964" w:type="dxa"/>
            <w:tcBorders>
              <w:top w:val="nil"/>
              <w:left w:val="nil"/>
              <w:bottom w:val="nil"/>
              <w:right w:val="single" w:sz="4" w:space="0" w:color="auto"/>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96</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95</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101</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97</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22.1</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23.6</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22.3</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24.9</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Day 1</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6.3</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6.8</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5.6</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6.3</w:t>
            </w:r>
          </w:p>
        </w:tc>
      </w:tr>
      <w:tr w:rsidR="008612D6" w:rsidRPr="00197107"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17</w:t>
            </w:r>
          </w:p>
        </w:tc>
        <w:tc>
          <w:tcPr>
            <w:tcW w:w="771" w:type="dxa"/>
            <w:tcBorders>
              <w:top w:val="nil"/>
              <w:left w:val="nil"/>
              <w:bottom w:val="nil"/>
              <w:right w:val="single" w:sz="4" w:space="0" w:color="auto"/>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18</w:t>
            </w:r>
          </w:p>
        </w:tc>
        <w:tc>
          <w:tcPr>
            <w:tcW w:w="964" w:type="dxa"/>
            <w:tcBorders>
              <w:top w:val="nil"/>
              <w:left w:val="nil"/>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4</w:t>
            </w:r>
          </w:p>
        </w:tc>
        <w:tc>
          <w:tcPr>
            <w:tcW w:w="964" w:type="dxa"/>
            <w:tcBorders>
              <w:top w:val="nil"/>
              <w:left w:val="nil"/>
              <w:bottom w:val="nil"/>
              <w:right w:val="single" w:sz="4" w:space="0" w:color="auto"/>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5</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103</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91</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102</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92</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23.9</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22.2</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22.8</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21.9</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Day 2</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6.5</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6.8</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5.8</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6.4</w:t>
            </w:r>
          </w:p>
        </w:tc>
      </w:tr>
      <w:tr w:rsidR="008612D6" w:rsidRPr="00197107"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17</w:t>
            </w:r>
          </w:p>
        </w:tc>
        <w:tc>
          <w:tcPr>
            <w:tcW w:w="771" w:type="dxa"/>
            <w:tcBorders>
              <w:top w:val="nil"/>
              <w:left w:val="nil"/>
              <w:bottom w:val="nil"/>
              <w:right w:val="single" w:sz="4" w:space="0" w:color="auto"/>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19</w:t>
            </w:r>
          </w:p>
        </w:tc>
        <w:tc>
          <w:tcPr>
            <w:tcW w:w="964" w:type="dxa"/>
            <w:tcBorders>
              <w:top w:val="nil"/>
              <w:left w:val="nil"/>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3</w:t>
            </w:r>
          </w:p>
        </w:tc>
        <w:tc>
          <w:tcPr>
            <w:tcW w:w="964" w:type="dxa"/>
            <w:tcBorders>
              <w:top w:val="nil"/>
              <w:left w:val="nil"/>
              <w:bottom w:val="nil"/>
              <w:right w:val="single" w:sz="4" w:space="0" w:color="auto"/>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5</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100</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91</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106</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91</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xml:space="preserve">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Temp (°C)</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22.7</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21.3</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22.3</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20.7</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Day 3</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pH</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6.6</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6.8</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5.8</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6.7</w:t>
            </w:r>
          </w:p>
        </w:tc>
      </w:tr>
      <w:tr w:rsidR="008612D6" w:rsidRPr="00197107" w:rsidTr="008612D6">
        <w:trPr>
          <w:trHeight w:val="270"/>
        </w:trPr>
        <w:tc>
          <w:tcPr>
            <w:tcW w:w="999" w:type="dxa"/>
            <w:tcBorders>
              <w:top w:val="nil"/>
              <w:left w:val="single" w:sz="4" w:space="0" w:color="auto"/>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xml:space="preserve"> </w:t>
            </w:r>
          </w:p>
        </w:tc>
        <w:tc>
          <w:tcPr>
            <w:tcW w:w="1274" w:type="dxa"/>
            <w:tcBorders>
              <w:top w:val="nil"/>
              <w:left w:val="nil"/>
              <w:bottom w:val="nil"/>
              <w:right w:val="single" w:sz="4" w:space="0" w:color="auto"/>
            </w:tcBorders>
            <w:shd w:val="clear" w:color="auto" w:fill="auto"/>
            <w:noWrap/>
            <w:vAlign w:val="bottom"/>
            <w:hideMark/>
          </w:tcPr>
          <w:p w:rsidR="008612D6" w:rsidRPr="002231E1" w:rsidRDefault="008612D6" w:rsidP="008612D6">
            <w:pPr>
              <w:spacing w:after="0" w:line="240" w:lineRule="auto"/>
              <w:jc w:val="left"/>
              <w:rPr>
                <w:rFonts w:ascii="Arial" w:hAnsi="Arial" w:cs="Arial"/>
                <w:sz w:val="16"/>
                <w:szCs w:val="16"/>
                <w:lang w:eastAsia="en-AU"/>
              </w:rPr>
            </w:pPr>
            <w:r w:rsidRPr="002231E1">
              <w:rPr>
                <w:rFonts w:ascii="Arial" w:hAnsi="Arial" w:cs="Arial"/>
                <w:sz w:val="16"/>
                <w:szCs w:val="16"/>
                <w:lang w:eastAsia="en-AU"/>
              </w:rPr>
              <w:t xml:space="preserve">EC </w:t>
            </w:r>
            <w:r w:rsidRPr="008612D6">
              <w:rPr>
                <w:rFonts w:ascii="Arial" w:hAnsi="Arial" w:cs="Arial"/>
                <w:sz w:val="16"/>
                <w:szCs w:val="16"/>
                <w:lang w:eastAsia="en-AU"/>
              </w:rPr>
              <w:t>(µS cm</w:t>
            </w:r>
            <w:r w:rsidRPr="008612D6">
              <w:rPr>
                <w:rFonts w:ascii="Arial" w:hAnsi="Arial"/>
                <w:snapToGrid w:val="0"/>
                <w:color w:val="000000"/>
                <w:position w:val="4"/>
                <w:sz w:val="11"/>
                <w:szCs w:val="0"/>
                <w:u w:color="000000"/>
                <w:lang w:eastAsia="en-AU"/>
              </w:rPr>
              <w:t>-1</w:t>
            </w:r>
            <w:r w:rsidRPr="008612D6">
              <w:rPr>
                <w:rFonts w:ascii="Arial" w:hAnsi="Arial" w:cs="Arial"/>
                <w:sz w:val="16"/>
                <w:szCs w:val="16"/>
                <w:lang w:eastAsia="en-AU"/>
              </w:rPr>
              <w:t>)</w:t>
            </w:r>
          </w:p>
        </w:tc>
        <w:tc>
          <w:tcPr>
            <w:tcW w:w="851" w:type="dxa"/>
            <w:tcBorders>
              <w:top w:val="nil"/>
              <w:left w:val="nil"/>
              <w:bottom w:val="nil"/>
              <w:right w:val="nil"/>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17</w:t>
            </w:r>
          </w:p>
        </w:tc>
        <w:tc>
          <w:tcPr>
            <w:tcW w:w="771" w:type="dxa"/>
            <w:tcBorders>
              <w:top w:val="nil"/>
              <w:left w:val="nil"/>
              <w:bottom w:val="nil"/>
              <w:right w:val="single" w:sz="4" w:space="0" w:color="auto"/>
            </w:tcBorders>
            <w:shd w:val="clear" w:color="000000" w:fill="C0C0C0"/>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20</w:t>
            </w:r>
          </w:p>
        </w:tc>
        <w:tc>
          <w:tcPr>
            <w:tcW w:w="964" w:type="dxa"/>
            <w:tcBorders>
              <w:top w:val="nil"/>
              <w:left w:val="nil"/>
              <w:bottom w:val="nil"/>
              <w:right w:val="nil"/>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3</w:t>
            </w:r>
          </w:p>
        </w:tc>
        <w:tc>
          <w:tcPr>
            <w:tcW w:w="964" w:type="dxa"/>
            <w:tcBorders>
              <w:top w:val="nil"/>
              <w:left w:val="nil"/>
              <w:bottom w:val="nil"/>
              <w:right w:val="single" w:sz="4" w:space="0" w:color="auto"/>
            </w:tcBorders>
            <w:shd w:val="clear" w:color="auto" w:fill="auto"/>
            <w:noWrap/>
            <w:vAlign w:val="bottom"/>
            <w:hideMark/>
          </w:tcPr>
          <w:p w:rsidR="008612D6" w:rsidRPr="00197107" w:rsidRDefault="008612D6"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6</w:t>
            </w:r>
          </w:p>
        </w:tc>
      </w:tr>
      <w:tr w:rsidR="00661DB7" w:rsidRPr="00197107" w:rsidTr="008612D6">
        <w:trPr>
          <w:trHeight w:val="255"/>
        </w:trPr>
        <w:tc>
          <w:tcPr>
            <w:tcW w:w="999" w:type="dxa"/>
            <w:tcBorders>
              <w:top w:val="nil"/>
              <w:left w:val="single" w:sz="4" w:space="0" w:color="auto"/>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w:t>
            </w:r>
          </w:p>
        </w:tc>
        <w:tc>
          <w:tcPr>
            <w:tcW w:w="127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DO (%)</w:t>
            </w:r>
          </w:p>
        </w:tc>
        <w:tc>
          <w:tcPr>
            <w:tcW w:w="851" w:type="dxa"/>
            <w:tcBorders>
              <w:top w:val="nil"/>
              <w:left w:val="nil"/>
              <w:bottom w:val="nil"/>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100</w:t>
            </w:r>
          </w:p>
        </w:tc>
        <w:tc>
          <w:tcPr>
            <w:tcW w:w="771" w:type="dxa"/>
            <w:tcBorders>
              <w:top w:val="nil"/>
              <w:left w:val="nil"/>
              <w:bottom w:val="nil"/>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85</w:t>
            </w:r>
          </w:p>
        </w:tc>
        <w:tc>
          <w:tcPr>
            <w:tcW w:w="964" w:type="dxa"/>
            <w:tcBorders>
              <w:top w:val="nil"/>
              <w:left w:val="nil"/>
              <w:bottom w:val="nil"/>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109</w:t>
            </w:r>
          </w:p>
        </w:tc>
        <w:tc>
          <w:tcPr>
            <w:tcW w:w="964" w:type="dxa"/>
            <w:tcBorders>
              <w:top w:val="nil"/>
              <w:left w:val="nil"/>
              <w:bottom w:val="nil"/>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91</w:t>
            </w:r>
          </w:p>
        </w:tc>
      </w:tr>
      <w:tr w:rsidR="00661DB7" w:rsidRPr="00197107" w:rsidTr="008612D6">
        <w:trPr>
          <w:trHeight w:val="255"/>
        </w:trPr>
        <w:tc>
          <w:tcPr>
            <w:tcW w:w="999" w:type="dxa"/>
            <w:tcBorders>
              <w:top w:val="nil"/>
              <w:left w:val="single" w:sz="4" w:space="0" w:color="auto"/>
              <w:bottom w:val="single" w:sz="4" w:space="0" w:color="auto"/>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 </w:t>
            </w:r>
          </w:p>
        </w:tc>
        <w:tc>
          <w:tcPr>
            <w:tcW w:w="1274" w:type="dxa"/>
            <w:tcBorders>
              <w:top w:val="nil"/>
              <w:left w:val="nil"/>
              <w:bottom w:val="single" w:sz="4"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Temp (°C)</w:t>
            </w:r>
          </w:p>
        </w:tc>
        <w:tc>
          <w:tcPr>
            <w:tcW w:w="851" w:type="dxa"/>
            <w:tcBorders>
              <w:top w:val="nil"/>
              <w:left w:val="nil"/>
              <w:bottom w:val="single" w:sz="4" w:space="0" w:color="auto"/>
              <w:right w:val="nil"/>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22.3</w:t>
            </w:r>
          </w:p>
        </w:tc>
        <w:tc>
          <w:tcPr>
            <w:tcW w:w="771" w:type="dxa"/>
            <w:tcBorders>
              <w:top w:val="nil"/>
              <w:left w:val="nil"/>
              <w:bottom w:val="single" w:sz="4" w:space="0" w:color="auto"/>
              <w:right w:val="single" w:sz="4" w:space="0" w:color="auto"/>
            </w:tcBorders>
            <w:shd w:val="clear" w:color="000000" w:fill="C0C0C0"/>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23.6</w:t>
            </w:r>
          </w:p>
        </w:tc>
        <w:tc>
          <w:tcPr>
            <w:tcW w:w="964" w:type="dxa"/>
            <w:tcBorders>
              <w:top w:val="nil"/>
              <w:left w:val="nil"/>
              <w:bottom w:val="single" w:sz="4" w:space="0" w:color="auto"/>
              <w:right w:val="nil"/>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21.7</w:t>
            </w:r>
          </w:p>
        </w:tc>
        <w:tc>
          <w:tcPr>
            <w:tcW w:w="964" w:type="dxa"/>
            <w:tcBorders>
              <w:top w:val="nil"/>
              <w:left w:val="nil"/>
              <w:bottom w:val="single" w:sz="4" w:space="0" w:color="auto"/>
              <w:right w:val="single" w:sz="4" w:space="0" w:color="auto"/>
            </w:tcBorders>
            <w:shd w:val="clear" w:color="auto" w:fill="auto"/>
            <w:noWrap/>
            <w:vAlign w:val="bottom"/>
            <w:hideMark/>
          </w:tcPr>
          <w:p w:rsidR="00661DB7" w:rsidRPr="00197107" w:rsidRDefault="00661DB7" w:rsidP="00212655">
            <w:pPr>
              <w:spacing w:after="0" w:line="240" w:lineRule="auto"/>
              <w:jc w:val="left"/>
              <w:rPr>
                <w:rFonts w:ascii="Arial" w:hAnsi="Arial" w:cs="Arial"/>
                <w:sz w:val="16"/>
                <w:szCs w:val="16"/>
                <w:lang w:eastAsia="en-AU"/>
              </w:rPr>
            </w:pPr>
            <w:r w:rsidRPr="00197107">
              <w:rPr>
                <w:rFonts w:ascii="Arial" w:hAnsi="Arial" w:cs="Arial"/>
                <w:sz w:val="16"/>
                <w:szCs w:val="16"/>
                <w:lang w:eastAsia="en-AU"/>
              </w:rPr>
              <w:t>23.1</w:t>
            </w:r>
          </w:p>
        </w:tc>
      </w:tr>
    </w:tbl>
    <w:p w:rsidR="00661DB7" w:rsidRDefault="00661DB7" w:rsidP="00661DB7">
      <w:pPr>
        <w:pStyle w:val="Heading4"/>
      </w:pPr>
    </w:p>
    <w:p w:rsidR="00661DB7" w:rsidRDefault="00661DB7">
      <w:pPr>
        <w:spacing w:after="0" w:line="240" w:lineRule="auto"/>
        <w:jc w:val="left"/>
        <w:rPr>
          <w:rFonts w:ascii="Arial" w:hAnsi="Arial"/>
          <w:b/>
          <w:sz w:val="18"/>
        </w:rPr>
      </w:pPr>
      <w:r>
        <w:rPr>
          <w:b/>
        </w:rPr>
        <w:br w:type="page"/>
      </w:r>
    </w:p>
    <w:p w:rsidR="00F56ED8" w:rsidRPr="004A2FE1" w:rsidRDefault="00F56ED8" w:rsidP="004A2FE1">
      <w:pPr>
        <w:pStyle w:val="tablecaption"/>
        <w:rPr>
          <w:b/>
        </w:rPr>
      </w:pPr>
      <w:r w:rsidRPr="004A2FE1">
        <w:rPr>
          <w:b/>
        </w:rPr>
        <w:t>Table A7 13</w:t>
      </w:r>
      <w:r w:rsidR="003F012E" w:rsidRPr="004A2FE1">
        <w:rPr>
          <w:b/>
        </w:rPr>
        <w:t>68E</w:t>
      </w:r>
      <w:r w:rsidRPr="004A2FE1">
        <w:rPr>
          <w:b/>
        </w:rPr>
        <w:t xml:space="preserve"> </w:t>
      </w:r>
      <w:r w:rsidR="003F012E" w:rsidRPr="004A2FE1">
        <w:rPr>
          <w:b/>
          <w:i/>
        </w:rPr>
        <w:t>M. mogurnda</w:t>
      </w:r>
    </w:p>
    <w:tbl>
      <w:tblPr>
        <w:tblW w:w="9679" w:type="dxa"/>
        <w:tblInd w:w="103" w:type="dxa"/>
        <w:tblLook w:val="04A0"/>
      </w:tblPr>
      <w:tblGrid>
        <w:gridCol w:w="999"/>
        <w:gridCol w:w="1133"/>
        <w:gridCol w:w="799"/>
        <w:gridCol w:w="964"/>
        <w:gridCol w:w="964"/>
        <w:gridCol w:w="964"/>
        <w:gridCol w:w="964"/>
        <w:gridCol w:w="964"/>
        <w:gridCol w:w="964"/>
        <w:gridCol w:w="964"/>
      </w:tblGrid>
      <w:tr w:rsidR="00D728FD" w:rsidRPr="00D728FD" w:rsidTr="00D728FD">
        <w:trPr>
          <w:trHeight w:val="255"/>
        </w:trPr>
        <w:tc>
          <w:tcPr>
            <w:tcW w:w="999" w:type="dxa"/>
            <w:tcBorders>
              <w:top w:val="single" w:sz="4" w:space="0" w:color="auto"/>
              <w:left w:val="single" w:sz="4" w:space="0" w:color="auto"/>
              <w:bottom w:val="single" w:sz="4" w:space="0" w:color="auto"/>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Treatment</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r w:rsidR="000D69AB" w:rsidRPr="00CC5683">
              <w:rPr>
                <w:rFonts w:ascii="Arial" w:hAnsi="Arial" w:cs="Arial"/>
                <w:b/>
                <w:bCs/>
                <w:sz w:val="16"/>
                <w:szCs w:val="16"/>
                <w:lang w:eastAsia="en-AU"/>
              </w:rPr>
              <w:t>(%)</w:t>
            </w:r>
          </w:p>
        </w:tc>
        <w:tc>
          <w:tcPr>
            <w:tcW w:w="1763"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D728FD" w:rsidRPr="00D728FD" w:rsidRDefault="00D728FD" w:rsidP="00D728FD">
            <w:pPr>
              <w:spacing w:after="0" w:line="240" w:lineRule="auto"/>
              <w:jc w:val="center"/>
              <w:rPr>
                <w:rFonts w:ascii="Arial" w:hAnsi="Arial" w:cs="Arial"/>
                <w:b/>
                <w:bCs/>
                <w:sz w:val="16"/>
                <w:szCs w:val="16"/>
                <w:lang w:eastAsia="en-AU"/>
              </w:rPr>
            </w:pPr>
            <w:r w:rsidRPr="00D728FD">
              <w:rPr>
                <w:rFonts w:ascii="Arial" w:hAnsi="Arial" w:cs="Arial"/>
                <w:b/>
                <w:bCs/>
                <w:sz w:val="16"/>
                <w:szCs w:val="16"/>
                <w:lang w:eastAsia="en-AU"/>
              </w:rPr>
              <w:t>MCW</w:t>
            </w:r>
          </w:p>
        </w:tc>
        <w:tc>
          <w:tcPr>
            <w:tcW w:w="192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728FD" w:rsidRPr="00D728FD" w:rsidRDefault="00D728FD" w:rsidP="00D728FD">
            <w:pPr>
              <w:spacing w:after="0" w:line="240" w:lineRule="auto"/>
              <w:jc w:val="center"/>
              <w:rPr>
                <w:rFonts w:ascii="Arial" w:hAnsi="Arial" w:cs="Arial"/>
                <w:b/>
                <w:bCs/>
                <w:sz w:val="16"/>
                <w:szCs w:val="16"/>
                <w:lang w:eastAsia="en-AU"/>
              </w:rPr>
            </w:pPr>
            <w:r w:rsidRPr="00D728FD">
              <w:rPr>
                <w:rFonts w:ascii="Arial" w:hAnsi="Arial" w:cs="Arial"/>
                <w:b/>
                <w:bCs/>
                <w:sz w:val="16"/>
                <w:szCs w:val="16"/>
                <w:lang w:eastAsia="en-AU"/>
              </w:rPr>
              <w:t>50%</w:t>
            </w:r>
          </w:p>
        </w:tc>
        <w:tc>
          <w:tcPr>
            <w:tcW w:w="1928"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D728FD" w:rsidRPr="00D728FD" w:rsidRDefault="00D728FD" w:rsidP="00D728FD">
            <w:pPr>
              <w:spacing w:after="0" w:line="240" w:lineRule="auto"/>
              <w:jc w:val="center"/>
              <w:rPr>
                <w:rFonts w:ascii="Arial" w:hAnsi="Arial" w:cs="Arial"/>
                <w:b/>
                <w:bCs/>
                <w:sz w:val="16"/>
                <w:szCs w:val="16"/>
                <w:lang w:eastAsia="en-AU"/>
              </w:rPr>
            </w:pPr>
            <w:r w:rsidRPr="00D728FD">
              <w:rPr>
                <w:rFonts w:ascii="Arial" w:hAnsi="Arial" w:cs="Arial"/>
                <w:b/>
                <w:bCs/>
                <w:sz w:val="16"/>
                <w:szCs w:val="16"/>
                <w:lang w:eastAsia="en-AU"/>
              </w:rPr>
              <w:t>100%</w:t>
            </w:r>
          </w:p>
        </w:tc>
        <w:tc>
          <w:tcPr>
            <w:tcW w:w="192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728FD" w:rsidRPr="00D728FD" w:rsidRDefault="00D728FD" w:rsidP="00D728FD">
            <w:pPr>
              <w:spacing w:after="0" w:line="240" w:lineRule="auto"/>
              <w:jc w:val="center"/>
              <w:rPr>
                <w:rFonts w:ascii="Arial" w:hAnsi="Arial" w:cs="Arial"/>
                <w:b/>
                <w:bCs/>
                <w:sz w:val="16"/>
                <w:szCs w:val="16"/>
                <w:lang w:eastAsia="en-AU"/>
              </w:rPr>
            </w:pPr>
            <w:r w:rsidRPr="00D728FD">
              <w:rPr>
                <w:rFonts w:ascii="Arial" w:hAnsi="Arial" w:cs="Arial"/>
                <w:b/>
                <w:bCs/>
                <w:sz w:val="16"/>
                <w:szCs w:val="16"/>
                <w:lang w:eastAsia="en-AU"/>
              </w:rPr>
              <w:t>100% (amended)</w:t>
            </w:r>
          </w:p>
        </w:tc>
      </w:tr>
      <w:tr w:rsidR="00D728FD" w:rsidRPr="00D728FD" w:rsidTr="00D728FD">
        <w:trPr>
          <w:trHeight w:val="270"/>
        </w:trPr>
        <w:tc>
          <w:tcPr>
            <w:tcW w:w="999" w:type="dxa"/>
            <w:tcBorders>
              <w:top w:val="nil"/>
              <w:left w:val="single" w:sz="4" w:space="0" w:color="auto"/>
              <w:bottom w:val="single" w:sz="8" w:space="0" w:color="auto"/>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Parameter</w:t>
            </w:r>
          </w:p>
        </w:tc>
        <w:tc>
          <w:tcPr>
            <w:tcW w:w="1133" w:type="dxa"/>
            <w:tcBorders>
              <w:top w:val="nil"/>
              <w:left w:val="nil"/>
              <w:bottom w:val="single" w:sz="8"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799" w:type="dxa"/>
            <w:tcBorders>
              <w:top w:val="nil"/>
              <w:left w:val="nil"/>
              <w:bottom w:val="single" w:sz="8" w:space="0" w:color="auto"/>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72h</w:t>
            </w:r>
          </w:p>
        </w:tc>
        <w:tc>
          <w:tcPr>
            <w:tcW w:w="964" w:type="dxa"/>
            <w:tcBorders>
              <w:top w:val="nil"/>
              <w:left w:val="nil"/>
              <w:bottom w:val="single" w:sz="8" w:space="0" w:color="auto"/>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72h</w:t>
            </w:r>
          </w:p>
        </w:tc>
        <w:tc>
          <w:tcPr>
            <w:tcW w:w="964" w:type="dxa"/>
            <w:tcBorders>
              <w:top w:val="nil"/>
              <w:left w:val="nil"/>
              <w:bottom w:val="single" w:sz="8" w:space="0" w:color="auto"/>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72h</w:t>
            </w:r>
          </w:p>
        </w:tc>
        <w:tc>
          <w:tcPr>
            <w:tcW w:w="964" w:type="dxa"/>
            <w:tcBorders>
              <w:top w:val="nil"/>
              <w:left w:val="nil"/>
              <w:bottom w:val="single" w:sz="8" w:space="0" w:color="auto"/>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0h</w:t>
            </w:r>
          </w:p>
        </w:tc>
        <w:tc>
          <w:tcPr>
            <w:tcW w:w="964" w:type="dxa"/>
            <w:tcBorders>
              <w:top w:val="nil"/>
              <w:left w:val="nil"/>
              <w:bottom w:val="single" w:sz="8"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b/>
                <w:bCs/>
                <w:sz w:val="16"/>
                <w:szCs w:val="16"/>
                <w:lang w:eastAsia="en-AU"/>
              </w:rPr>
            </w:pPr>
            <w:r w:rsidRPr="00D728FD">
              <w:rPr>
                <w:rFonts w:ascii="Arial" w:hAnsi="Arial" w:cs="Arial"/>
                <w:b/>
                <w:bCs/>
                <w:sz w:val="16"/>
                <w:szCs w:val="16"/>
                <w:lang w:eastAsia="en-AU"/>
              </w:rPr>
              <w:t>72h</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Day 0</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pH</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6.8</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6.9</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6.8</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6.8</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6.5</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6.6</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6.4</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6.6</w:t>
            </w:r>
          </w:p>
        </w:tc>
      </w:tr>
      <w:tr w:rsidR="00674635" w:rsidRPr="00D728FD" w:rsidTr="00D728FD">
        <w:trPr>
          <w:trHeight w:val="270"/>
        </w:trPr>
        <w:tc>
          <w:tcPr>
            <w:tcW w:w="999" w:type="dxa"/>
            <w:tcBorders>
              <w:top w:val="nil"/>
              <w:left w:val="single" w:sz="4" w:space="0" w:color="auto"/>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xml:space="preserve"> </w:t>
            </w:r>
          </w:p>
        </w:tc>
        <w:tc>
          <w:tcPr>
            <w:tcW w:w="1133" w:type="dxa"/>
            <w:tcBorders>
              <w:top w:val="nil"/>
              <w:left w:val="nil"/>
              <w:bottom w:val="nil"/>
              <w:right w:val="single" w:sz="4" w:space="0" w:color="auto"/>
            </w:tcBorders>
            <w:shd w:val="clear" w:color="auto" w:fill="auto"/>
            <w:noWrap/>
            <w:vAlign w:val="bottom"/>
            <w:hideMark/>
          </w:tcPr>
          <w:p w:rsidR="00674635" w:rsidRPr="00674635" w:rsidRDefault="00674635" w:rsidP="00674635">
            <w:pPr>
              <w:spacing w:after="0" w:line="240" w:lineRule="auto"/>
              <w:jc w:val="left"/>
              <w:rPr>
                <w:rFonts w:ascii="Arial" w:hAnsi="Arial" w:cs="Arial"/>
                <w:spacing w:val="-2"/>
                <w:sz w:val="16"/>
                <w:szCs w:val="16"/>
                <w:lang w:eastAsia="en-AU"/>
              </w:rPr>
            </w:pPr>
            <w:r w:rsidRPr="00674635">
              <w:rPr>
                <w:rFonts w:ascii="Arial" w:hAnsi="Arial" w:cs="Arial"/>
                <w:spacing w:val="-2"/>
                <w:sz w:val="16"/>
                <w:szCs w:val="16"/>
                <w:lang w:eastAsia="en-AU"/>
              </w:rPr>
              <w:t>EC (µS cm</w:t>
            </w:r>
            <w:r w:rsidRPr="00674635">
              <w:rPr>
                <w:rFonts w:ascii="Arial" w:hAnsi="Arial"/>
                <w:snapToGrid w:val="0"/>
                <w:color w:val="000000"/>
                <w:spacing w:val="-2"/>
                <w:position w:val="4"/>
                <w:sz w:val="11"/>
                <w:szCs w:val="0"/>
                <w:u w:color="000000"/>
                <w:lang w:eastAsia="en-AU"/>
              </w:rPr>
              <w:t>-1</w:t>
            </w:r>
            <w:r w:rsidRPr="00674635">
              <w:rPr>
                <w:rFonts w:ascii="Arial" w:hAnsi="Arial" w:cs="Arial"/>
                <w:spacing w:val="-2"/>
                <w:sz w:val="16"/>
                <w:szCs w:val="16"/>
                <w:lang w:eastAsia="en-AU"/>
              </w:rPr>
              <w:t>)</w:t>
            </w:r>
          </w:p>
        </w:tc>
        <w:tc>
          <w:tcPr>
            <w:tcW w:w="799"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19</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20</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13</w:t>
            </w:r>
          </w:p>
        </w:tc>
        <w:tc>
          <w:tcPr>
            <w:tcW w:w="964"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4</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14</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DO (%)</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101</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95</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104</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97</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105</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94</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106</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92</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1133" w:type="dxa"/>
            <w:tcBorders>
              <w:top w:val="nil"/>
              <w:left w:val="nil"/>
              <w:bottom w:val="single" w:sz="4"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Temp (°C)</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22.7</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23.6</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22.1</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23.2</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21.7</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22.8</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22.1</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22.4</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Day 1</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pH</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6.6</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6.7</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6.7</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6.6</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5.4</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6.3</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5.9</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6.4</w:t>
            </w:r>
          </w:p>
        </w:tc>
      </w:tr>
      <w:tr w:rsidR="00674635" w:rsidRPr="00D728FD" w:rsidTr="00D728FD">
        <w:trPr>
          <w:trHeight w:val="270"/>
        </w:trPr>
        <w:tc>
          <w:tcPr>
            <w:tcW w:w="999" w:type="dxa"/>
            <w:tcBorders>
              <w:top w:val="nil"/>
              <w:left w:val="single" w:sz="4" w:space="0" w:color="auto"/>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xml:space="preserve"> </w:t>
            </w:r>
          </w:p>
        </w:tc>
        <w:tc>
          <w:tcPr>
            <w:tcW w:w="1133" w:type="dxa"/>
            <w:tcBorders>
              <w:top w:val="nil"/>
              <w:left w:val="nil"/>
              <w:bottom w:val="nil"/>
              <w:right w:val="single" w:sz="4" w:space="0" w:color="auto"/>
            </w:tcBorders>
            <w:shd w:val="clear" w:color="auto" w:fill="auto"/>
            <w:noWrap/>
            <w:vAlign w:val="bottom"/>
            <w:hideMark/>
          </w:tcPr>
          <w:p w:rsidR="00674635" w:rsidRPr="00674635" w:rsidRDefault="00674635" w:rsidP="00674635">
            <w:pPr>
              <w:spacing w:after="0" w:line="240" w:lineRule="auto"/>
              <w:jc w:val="left"/>
              <w:rPr>
                <w:rFonts w:ascii="Arial" w:hAnsi="Arial" w:cs="Arial"/>
                <w:spacing w:val="-2"/>
                <w:sz w:val="16"/>
                <w:szCs w:val="16"/>
                <w:lang w:eastAsia="en-AU"/>
              </w:rPr>
            </w:pPr>
            <w:r w:rsidRPr="00674635">
              <w:rPr>
                <w:rFonts w:ascii="Arial" w:hAnsi="Arial" w:cs="Arial"/>
                <w:spacing w:val="-2"/>
                <w:sz w:val="16"/>
                <w:szCs w:val="16"/>
                <w:lang w:eastAsia="en-AU"/>
              </w:rPr>
              <w:t>EC (µS cm</w:t>
            </w:r>
            <w:r w:rsidRPr="00674635">
              <w:rPr>
                <w:rFonts w:ascii="Arial" w:hAnsi="Arial"/>
                <w:snapToGrid w:val="0"/>
                <w:color w:val="000000"/>
                <w:spacing w:val="-2"/>
                <w:position w:val="4"/>
                <w:sz w:val="11"/>
                <w:szCs w:val="0"/>
                <w:u w:color="000000"/>
                <w:lang w:eastAsia="en-AU"/>
              </w:rPr>
              <w:t>-1</w:t>
            </w:r>
            <w:r w:rsidRPr="00674635">
              <w:rPr>
                <w:rFonts w:ascii="Arial" w:hAnsi="Arial" w:cs="Arial"/>
                <w:spacing w:val="-2"/>
                <w:sz w:val="16"/>
                <w:szCs w:val="16"/>
                <w:lang w:eastAsia="en-AU"/>
              </w:rPr>
              <w:t>)</w:t>
            </w:r>
          </w:p>
        </w:tc>
        <w:tc>
          <w:tcPr>
            <w:tcW w:w="799"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17</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19</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12</w:t>
            </w:r>
          </w:p>
        </w:tc>
        <w:tc>
          <w:tcPr>
            <w:tcW w:w="964"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13</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DO (%)</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104</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94</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115</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91</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116</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95</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115</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94</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1133" w:type="dxa"/>
            <w:tcBorders>
              <w:top w:val="nil"/>
              <w:left w:val="nil"/>
              <w:bottom w:val="single" w:sz="4"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Temp (°C)</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22.6</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25</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22.7</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25.6</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22.7</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25</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22.4</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24.8</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Day 2</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pH</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6.4</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6.3</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6.5</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6.4</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5.8</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6.6</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6.3</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6.5</w:t>
            </w:r>
          </w:p>
        </w:tc>
      </w:tr>
      <w:tr w:rsidR="00674635" w:rsidRPr="00D728FD" w:rsidTr="00D728FD">
        <w:trPr>
          <w:trHeight w:val="270"/>
        </w:trPr>
        <w:tc>
          <w:tcPr>
            <w:tcW w:w="999" w:type="dxa"/>
            <w:tcBorders>
              <w:top w:val="nil"/>
              <w:left w:val="single" w:sz="4" w:space="0" w:color="auto"/>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xml:space="preserve"> </w:t>
            </w:r>
          </w:p>
        </w:tc>
        <w:tc>
          <w:tcPr>
            <w:tcW w:w="1133" w:type="dxa"/>
            <w:tcBorders>
              <w:top w:val="nil"/>
              <w:left w:val="nil"/>
              <w:bottom w:val="nil"/>
              <w:right w:val="single" w:sz="4" w:space="0" w:color="auto"/>
            </w:tcBorders>
            <w:shd w:val="clear" w:color="auto" w:fill="auto"/>
            <w:noWrap/>
            <w:vAlign w:val="bottom"/>
            <w:hideMark/>
          </w:tcPr>
          <w:p w:rsidR="00674635" w:rsidRPr="00674635" w:rsidRDefault="00674635" w:rsidP="00674635">
            <w:pPr>
              <w:spacing w:after="0" w:line="240" w:lineRule="auto"/>
              <w:jc w:val="left"/>
              <w:rPr>
                <w:rFonts w:ascii="Arial" w:hAnsi="Arial" w:cs="Arial"/>
                <w:spacing w:val="-2"/>
                <w:sz w:val="16"/>
                <w:szCs w:val="16"/>
                <w:lang w:eastAsia="en-AU"/>
              </w:rPr>
            </w:pPr>
            <w:r w:rsidRPr="00674635">
              <w:rPr>
                <w:rFonts w:ascii="Arial" w:hAnsi="Arial" w:cs="Arial"/>
                <w:spacing w:val="-2"/>
                <w:sz w:val="16"/>
                <w:szCs w:val="16"/>
                <w:lang w:eastAsia="en-AU"/>
              </w:rPr>
              <w:t>EC (µS cm</w:t>
            </w:r>
            <w:r w:rsidRPr="00674635">
              <w:rPr>
                <w:rFonts w:ascii="Arial" w:hAnsi="Arial"/>
                <w:snapToGrid w:val="0"/>
                <w:color w:val="000000"/>
                <w:spacing w:val="-2"/>
                <w:position w:val="4"/>
                <w:sz w:val="11"/>
                <w:szCs w:val="0"/>
                <w:u w:color="000000"/>
                <w:lang w:eastAsia="en-AU"/>
              </w:rPr>
              <w:t>-1</w:t>
            </w:r>
            <w:r w:rsidRPr="00674635">
              <w:rPr>
                <w:rFonts w:ascii="Arial" w:hAnsi="Arial" w:cs="Arial"/>
                <w:spacing w:val="-2"/>
                <w:sz w:val="16"/>
                <w:szCs w:val="16"/>
                <w:lang w:eastAsia="en-AU"/>
              </w:rPr>
              <w:t>)</w:t>
            </w:r>
          </w:p>
        </w:tc>
        <w:tc>
          <w:tcPr>
            <w:tcW w:w="799"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17</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19</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12</w:t>
            </w:r>
          </w:p>
        </w:tc>
        <w:tc>
          <w:tcPr>
            <w:tcW w:w="964"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12</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13</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DO (%)</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108</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92</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109</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93</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106</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91</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110</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94</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xml:space="preserve"> </w:t>
            </w:r>
          </w:p>
        </w:tc>
        <w:tc>
          <w:tcPr>
            <w:tcW w:w="1133" w:type="dxa"/>
            <w:tcBorders>
              <w:top w:val="nil"/>
              <w:left w:val="nil"/>
              <w:bottom w:val="single" w:sz="4"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Temp (°C)</w:t>
            </w:r>
          </w:p>
        </w:tc>
        <w:tc>
          <w:tcPr>
            <w:tcW w:w="799" w:type="dxa"/>
            <w:tcBorders>
              <w:top w:val="nil"/>
              <w:left w:val="nil"/>
              <w:bottom w:val="nil"/>
              <w:right w:val="nil"/>
            </w:tcBorders>
            <w:shd w:val="clear" w:color="000000" w:fill="C0C0C0"/>
            <w:noWrap/>
            <w:vAlign w:val="bottom"/>
            <w:hideMark/>
          </w:tcPr>
          <w:p w:rsidR="00D728FD" w:rsidRPr="00D728FD" w:rsidRDefault="00674635" w:rsidP="00D728FD">
            <w:pPr>
              <w:spacing w:after="0" w:line="240" w:lineRule="auto"/>
              <w:jc w:val="left"/>
              <w:rPr>
                <w:rFonts w:ascii="Arial" w:hAnsi="Arial" w:cs="Arial"/>
                <w:sz w:val="16"/>
                <w:szCs w:val="16"/>
                <w:lang w:eastAsia="en-AU"/>
              </w:rPr>
            </w:pPr>
            <w:r>
              <w:rPr>
                <w:rFonts w:ascii="Arial" w:hAnsi="Arial" w:cs="Arial"/>
                <w:sz w:val="16"/>
                <w:szCs w:val="16"/>
                <w:lang w:eastAsia="en-AU"/>
              </w:rPr>
              <w:t>NM</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24.1</w:t>
            </w:r>
          </w:p>
        </w:tc>
        <w:tc>
          <w:tcPr>
            <w:tcW w:w="964" w:type="dxa"/>
            <w:tcBorders>
              <w:top w:val="nil"/>
              <w:left w:val="nil"/>
              <w:bottom w:val="nil"/>
              <w:right w:val="nil"/>
            </w:tcBorders>
            <w:shd w:val="clear" w:color="auto" w:fill="auto"/>
            <w:noWrap/>
            <w:vAlign w:val="bottom"/>
            <w:hideMark/>
          </w:tcPr>
          <w:p w:rsidR="00D728FD" w:rsidRPr="00D728FD" w:rsidRDefault="00674635" w:rsidP="00D728FD">
            <w:pPr>
              <w:spacing w:after="0" w:line="240" w:lineRule="auto"/>
              <w:jc w:val="left"/>
              <w:rPr>
                <w:rFonts w:ascii="Arial" w:hAnsi="Arial" w:cs="Arial"/>
                <w:sz w:val="16"/>
                <w:szCs w:val="16"/>
                <w:lang w:eastAsia="en-AU"/>
              </w:rPr>
            </w:pPr>
            <w:r>
              <w:rPr>
                <w:rFonts w:ascii="Arial" w:hAnsi="Arial" w:cs="Arial"/>
                <w:sz w:val="16"/>
                <w:szCs w:val="16"/>
                <w:lang w:eastAsia="en-AU"/>
              </w:rPr>
              <w:t>NM</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24.8</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0</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25.4</w:t>
            </w:r>
          </w:p>
        </w:tc>
        <w:tc>
          <w:tcPr>
            <w:tcW w:w="964" w:type="dxa"/>
            <w:tcBorders>
              <w:top w:val="nil"/>
              <w:left w:val="nil"/>
              <w:bottom w:val="nil"/>
              <w:right w:val="nil"/>
            </w:tcBorders>
            <w:shd w:val="clear" w:color="auto" w:fill="auto"/>
            <w:noWrap/>
            <w:vAlign w:val="bottom"/>
            <w:hideMark/>
          </w:tcPr>
          <w:p w:rsidR="00D728FD" w:rsidRPr="00D728FD" w:rsidRDefault="00674635" w:rsidP="00D728FD">
            <w:pPr>
              <w:spacing w:after="0" w:line="240" w:lineRule="auto"/>
              <w:jc w:val="left"/>
              <w:rPr>
                <w:rFonts w:ascii="Arial" w:hAnsi="Arial" w:cs="Arial"/>
                <w:sz w:val="16"/>
                <w:szCs w:val="16"/>
                <w:lang w:eastAsia="en-AU"/>
              </w:rPr>
            </w:pPr>
            <w:r>
              <w:rPr>
                <w:rFonts w:ascii="Arial" w:hAnsi="Arial" w:cs="Arial"/>
                <w:sz w:val="16"/>
                <w:szCs w:val="16"/>
                <w:lang w:eastAsia="en-AU"/>
              </w:rPr>
              <w:t>NM</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26.2</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Day 3</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pH</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6.7</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6.8</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6.6</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6.9</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5.4</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6.7</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5.8</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6.6</w:t>
            </w:r>
          </w:p>
        </w:tc>
      </w:tr>
      <w:tr w:rsidR="00674635" w:rsidRPr="00D728FD" w:rsidTr="00D728FD">
        <w:trPr>
          <w:trHeight w:val="270"/>
        </w:trPr>
        <w:tc>
          <w:tcPr>
            <w:tcW w:w="999" w:type="dxa"/>
            <w:tcBorders>
              <w:top w:val="nil"/>
              <w:left w:val="single" w:sz="4" w:space="0" w:color="auto"/>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xml:space="preserve"> </w:t>
            </w:r>
          </w:p>
        </w:tc>
        <w:tc>
          <w:tcPr>
            <w:tcW w:w="1133" w:type="dxa"/>
            <w:tcBorders>
              <w:top w:val="nil"/>
              <w:left w:val="nil"/>
              <w:bottom w:val="nil"/>
              <w:right w:val="single" w:sz="4" w:space="0" w:color="auto"/>
            </w:tcBorders>
            <w:shd w:val="clear" w:color="auto" w:fill="auto"/>
            <w:noWrap/>
            <w:vAlign w:val="bottom"/>
            <w:hideMark/>
          </w:tcPr>
          <w:p w:rsidR="00674635" w:rsidRPr="00674635" w:rsidRDefault="00674635" w:rsidP="00674635">
            <w:pPr>
              <w:spacing w:after="0" w:line="240" w:lineRule="auto"/>
              <w:jc w:val="left"/>
              <w:rPr>
                <w:rFonts w:ascii="Arial" w:hAnsi="Arial" w:cs="Arial"/>
                <w:spacing w:val="-2"/>
                <w:sz w:val="16"/>
                <w:szCs w:val="16"/>
                <w:lang w:eastAsia="en-AU"/>
              </w:rPr>
            </w:pPr>
            <w:r w:rsidRPr="00674635">
              <w:rPr>
                <w:rFonts w:ascii="Arial" w:hAnsi="Arial" w:cs="Arial"/>
                <w:spacing w:val="-2"/>
                <w:sz w:val="16"/>
                <w:szCs w:val="16"/>
                <w:lang w:eastAsia="en-AU"/>
              </w:rPr>
              <w:t>EC (µS cm</w:t>
            </w:r>
            <w:r w:rsidRPr="00674635">
              <w:rPr>
                <w:rFonts w:ascii="Arial" w:hAnsi="Arial"/>
                <w:snapToGrid w:val="0"/>
                <w:color w:val="000000"/>
                <w:spacing w:val="-2"/>
                <w:position w:val="4"/>
                <w:sz w:val="11"/>
                <w:szCs w:val="0"/>
                <w:u w:color="000000"/>
                <w:lang w:eastAsia="en-AU"/>
              </w:rPr>
              <w:t>-1</w:t>
            </w:r>
            <w:r w:rsidRPr="00674635">
              <w:rPr>
                <w:rFonts w:ascii="Arial" w:hAnsi="Arial" w:cs="Arial"/>
                <w:spacing w:val="-2"/>
                <w:sz w:val="16"/>
                <w:szCs w:val="16"/>
                <w:lang w:eastAsia="en-AU"/>
              </w:rPr>
              <w:t>)</w:t>
            </w:r>
          </w:p>
        </w:tc>
        <w:tc>
          <w:tcPr>
            <w:tcW w:w="799"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17</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13</w:t>
            </w:r>
          </w:p>
        </w:tc>
        <w:tc>
          <w:tcPr>
            <w:tcW w:w="964" w:type="dxa"/>
            <w:tcBorders>
              <w:top w:val="nil"/>
              <w:left w:val="nil"/>
              <w:bottom w:val="nil"/>
              <w:right w:val="nil"/>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5</w:t>
            </w:r>
          </w:p>
        </w:tc>
        <w:tc>
          <w:tcPr>
            <w:tcW w:w="964" w:type="dxa"/>
            <w:tcBorders>
              <w:top w:val="nil"/>
              <w:left w:val="nil"/>
              <w:bottom w:val="nil"/>
              <w:right w:val="single" w:sz="4" w:space="0" w:color="auto"/>
            </w:tcBorders>
            <w:shd w:val="clear" w:color="000000" w:fill="C0C0C0"/>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6</w:t>
            </w:r>
          </w:p>
        </w:tc>
        <w:tc>
          <w:tcPr>
            <w:tcW w:w="964" w:type="dxa"/>
            <w:tcBorders>
              <w:top w:val="nil"/>
              <w:left w:val="nil"/>
              <w:bottom w:val="nil"/>
              <w:right w:val="nil"/>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w:t>
            </w:r>
          </w:p>
        </w:tc>
        <w:tc>
          <w:tcPr>
            <w:tcW w:w="964" w:type="dxa"/>
            <w:tcBorders>
              <w:top w:val="nil"/>
              <w:left w:val="nil"/>
              <w:bottom w:val="nil"/>
              <w:right w:val="single" w:sz="4" w:space="0" w:color="auto"/>
            </w:tcBorders>
            <w:shd w:val="clear" w:color="auto" w:fill="auto"/>
            <w:noWrap/>
            <w:vAlign w:val="bottom"/>
            <w:hideMark/>
          </w:tcPr>
          <w:p w:rsidR="00674635" w:rsidRPr="00D728FD" w:rsidRDefault="00674635"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13</w:t>
            </w:r>
          </w:p>
        </w:tc>
      </w:tr>
      <w:tr w:rsidR="00D728FD" w:rsidRPr="00D728FD" w:rsidTr="00D728FD">
        <w:trPr>
          <w:trHeight w:val="255"/>
        </w:trPr>
        <w:tc>
          <w:tcPr>
            <w:tcW w:w="999" w:type="dxa"/>
            <w:tcBorders>
              <w:top w:val="nil"/>
              <w:left w:val="single" w:sz="4" w:space="0" w:color="auto"/>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1133"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DO (%)</w:t>
            </w:r>
          </w:p>
        </w:tc>
        <w:tc>
          <w:tcPr>
            <w:tcW w:w="799"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106</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94</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110</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95</w:t>
            </w:r>
          </w:p>
        </w:tc>
        <w:tc>
          <w:tcPr>
            <w:tcW w:w="964" w:type="dxa"/>
            <w:tcBorders>
              <w:top w:val="nil"/>
              <w:left w:val="nil"/>
              <w:bottom w:val="nil"/>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109</w:t>
            </w:r>
          </w:p>
        </w:tc>
        <w:tc>
          <w:tcPr>
            <w:tcW w:w="964" w:type="dxa"/>
            <w:tcBorders>
              <w:top w:val="nil"/>
              <w:left w:val="nil"/>
              <w:bottom w:val="nil"/>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92</w:t>
            </w:r>
          </w:p>
        </w:tc>
        <w:tc>
          <w:tcPr>
            <w:tcW w:w="964" w:type="dxa"/>
            <w:tcBorders>
              <w:top w:val="nil"/>
              <w:left w:val="nil"/>
              <w:bottom w:val="nil"/>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110</w:t>
            </w:r>
          </w:p>
        </w:tc>
        <w:tc>
          <w:tcPr>
            <w:tcW w:w="964" w:type="dxa"/>
            <w:tcBorders>
              <w:top w:val="nil"/>
              <w:left w:val="nil"/>
              <w:bottom w:val="nil"/>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91</w:t>
            </w:r>
          </w:p>
        </w:tc>
      </w:tr>
      <w:tr w:rsidR="00D728FD" w:rsidRPr="00D728FD" w:rsidTr="00D728FD">
        <w:trPr>
          <w:trHeight w:val="255"/>
        </w:trPr>
        <w:tc>
          <w:tcPr>
            <w:tcW w:w="999" w:type="dxa"/>
            <w:tcBorders>
              <w:top w:val="nil"/>
              <w:left w:val="single" w:sz="4" w:space="0" w:color="auto"/>
              <w:bottom w:val="single" w:sz="4" w:space="0" w:color="auto"/>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 </w:t>
            </w:r>
          </w:p>
        </w:tc>
        <w:tc>
          <w:tcPr>
            <w:tcW w:w="1133" w:type="dxa"/>
            <w:tcBorders>
              <w:top w:val="nil"/>
              <w:left w:val="nil"/>
              <w:bottom w:val="single" w:sz="4"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Temp (°C)</w:t>
            </w:r>
          </w:p>
        </w:tc>
        <w:tc>
          <w:tcPr>
            <w:tcW w:w="799" w:type="dxa"/>
            <w:tcBorders>
              <w:top w:val="nil"/>
              <w:left w:val="nil"/>
              <w:bottom w:val="single" w:sz="4" w:space="0" w:color="auto"/>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22.7</w:t>
            </w:r>
          </w:p>
        </w:tc>
        <w:tc>
          <w:tcPr>
            <w:tcW w:w="964" w:type="dxa"/>
            <w:tcBorders>
              <w:top w:val="nil"/>
              <w:left w:val="nil"/>
              <w:bottom w:val="single" w:sz="4" w:space="0" w:color="auto"/>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25.6</w:t>
            </w:r>
          </w:p>
        </w:tc>
        <w:tc>
          <w:tcPr>
            <w:tcW w:w="964" w:type="dxa"/>
            <w:tcBorders>
              <w:top w:val="nil"/>
              <w:left w:val="nil"/>
              <w:bottom w:val="single" w:sz="4" w:space="0" w:color="auto"/>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22.5</w:t>
            </w:r>
          </w:p>
        </w:tc>
        <w:tc>
          <w:tcPr>
            <w:tcW w:w="964" w:type="dxa"/>
            <w:tcBorders>
              <w:top w:val="nil"/>
              <w:left w:val="nil"/>
              <w:bottom w:val="single" w:sz="4"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25</w:t>
            </w:r>
          </w:p>
        </w:tc>
        <w:tc>
          <w:tcPr>
            <w:tcW w:w="964" w:type="dxa"/>
            <w:tcBorders>
              <w:top w:val="nil"/>
              <w:left w:val="nil"/>
              <w:bottom w:val="single" w:sz="4" w:space="0" w:color="auto"/>
              <w:right w:val="nil"/>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22.2</w:t>
            </w:r>
          </w:p>
        </w:tc>
        <w:tc>
          <w:tcPr>
            <w:tcW w:w="964" w:type="dxa"/>
            <w:tcBorders>
              <w:top w:val="nil"/>
              <w:left w:val="nil"/>
              <w:bottom w:val="single" w:sz="4" w:space="0" w:color="auto"/>
              <w:right w:val="single" w:sz="4" w:space="0" w:color="auto"/>
            </w:tcBorders>
            <w:shd w:val="clear" w:color="000000" w:fill="C0C0C0"/>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24.4</w:t>
            </w:r>
          </w:p>
        </w:tc>
        <w:tc>
          <w:tcPr>
            <w:tcW w:w="964" w:type="dxa"/>
            <w:tcBorders>
              <w:top w:val="nil"/>
              <w:left w:val="nil"/>
              <w:bottom w:val="single" w:sz="4" w:space="0" w:color="auto"/>
              <w:right w:val="nil"/>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21.9</w:t>
            </w:r>
          </w:p>
        </w:tc>
        <w:tc>
          <w:tcPr>
            <w:tcW w:w="964" w:type="dxa"/>
            <w:tcBorders>
              <w:top w:val="nil"/>
              <w:left w:val="nil"/>
              <w:bottom w:val="single" w:sz="4" w:space="0" w:color="auto"/>
              <w:right w:val="single" w:sz="4" w:space="0" w:color="auto"/>
            </w:tcBorders>
            <w:shd w:val="clear" w:color="auto" w:fill="auto"/>
            <w:noWrap/>
            <w:vAlign w:val="bottom"/>
            <w:hideMark/>
          </w:tcPr>
          <w:p w:rsidR="00D728FD" w:rsidRPr="00D728FD" w:rsidRDefault="00D728FD" w:rsidP="00D728FD">
            <w:pPr>
              <w:spacing w:after="0" w:line="240" w:lineRule="auto"/>
              <w:jc w:val="left"/>
              <w:rPr>
                <w:rFonts w:ascii="Arial" w:hAnsi="Arial" w:cs="Arial"/>
                <w:sz w:val="16"/>
                <w:szCs w:val="16"/>
                <w:lang w:eastAsia="en-AU"/>
              </w:rPr>
            </w:pPr>
            <w:r w:rsidRPr="00D728FD">
              <w:rPr>
                <w:rFonts w:ascii="Arial" w:hAnsi="Arial" w:cs="Arial"/>
                <w:sz w:val="16"/>
                <w:szCs w:val="16"/>
                <w:lang w:eastAsia="en-AU"/>
              </w:rPr>
              <w:t>23.7</w:t>
            </w:r>
          </w:p>
        </w:tc>
      </w:tr>
    </w:tbl>
    <w:p w:rsidR="00D728FD" w:rsidRPr="00F56ED8" w:rsidRDefault="00D728FD" w:rsidP="00F56ED8">
      <w:pPr>
        <w:sectPr w:rsidR="00D728FD" w:rsidRPr="00F56ED8" w:rsidSect="009A6156">
          <w:pgSz w:w="16838" w:h="11906" w:orient="landscape" w:code="9"/>
          <w:pgMar w:top="1800" w:right="1440" w:bottom="1800" w:left="1440" w:header="1080" w:footer="835" w:gutter="0"/>
          <w:cols w:space="360"/>
          <w:noEndnote/>
          <w:docGrid w:linePitch="299"/>
        </w:sectPr>
      </w:pPr>
    </w:p>
    <w:p w:rsidR="00EC47D5" w:rsidRDefault="00BE1423" w:rsidP="00BF294A">
      <w:pPr>
        <w:pStyle w:val="Heading2"/>
      </w:pPr>
      <w:bookmarkStart w:id="69" w:name="_Toc409702238"/>
      <w:bookmarkStart w:id="70" w:name="_Toc409702674"/>
      <w:r>
        <w:t>Appendix B Chemical analyses</w:t>
      </w:r>
      <w:bookmarkEnd w:id="69"/>
      <w:bookmarkEnd w:id="70"/>
    </w:p>
    <w:p w:rsidR="00BE1423" w:rsidRPr="00452BD2" w:rsidRDefault="00BE1423" w:rsidP="00BE1423">
      <w:pPr>
        <w:pStyle w:val="tablecaption"/>
        <w:rPr>
          <w:b/>
        </w:rPr>
      </w:pPr>
      <w:r w:rsidRPr="00452BD2">
        <w:rPr>
          <w:b/>
        </w:rPr>
        <w:t xml:space="preserve">Table B1 </w:t>
      </w:r>
      <w:r w:rsidR="00F267D8" w:rsidRPr="00452BD2">
        <w:rPr>
          <w:b/>
        </w:rPr>
        <w:t>I</w:t>
      </w:r>
      <w:r w:rsidRPr="00452BD2">
        <w:rPr>
          <w:b/>
        </w:rPr>
        <w:t>norganic analysis of distillate</w:t>
      </w:r>
    </w:p>
    <w:tbl>
      <w:tblPr>
        <w:tblW w:w="6580" w:type="dxa"/>
        <w:tblInd w:w="95" w:type="dxa"/>
        <w:tblLook w:val="04A0"/>
      </w:tblPr>
      <w:tblGrid>
        <w:gridCol w:w="1289"/>
        <w:gridCol w:w="1134"/>
        <w:gridCol w:w="1701"/>
        <w:gridCol w:w="2456"/>
      </w:tblGrid>
      <w:tr w:rsidR="00BE1423" w:rsidRPr="00BE1423" w:rsidTr="00F267D8">
        <w:trPr>
          <w:trHeight w:val="300"/>
        </w:trPr>
        <w:tc>
          <w:tcPr>
            <w:tcW w:w="1289" w:type="dxa"/>
            <w:tcBorders>
              <w:top w:val="single" w:sz="4" w:space="0" w:color="auto"/>
              <w:left w:val="nil"/>
              <w:bottom w:val="single" w:sz="4" w:space="0" w:color="auto"/>
              <w:right w:val="nil"/>
            </w:tcBorders>
            <w:shd w:val="clear" w:color="auto" w:fill="auto"/>
            <w:noWrap/>
            <w:vAlign w:val="bottom"/>
            <w:hideMark/>
          </w:tcPr>
          <w:p w:rsidR="00BE1423" w:rsidRPr="00BE1423" w:rsidRDefault="00BE1423" w:rsidP="00BE1423">
            <w:pPr>
              <w:pStyle w:val="table1"/>
              <w:rPr>
                <w:b/>
                <w:lang w:eastAsia="en-AU"/>
              </w:rPr>
            </w:pPr>
            <w:r w:rsidRPr="00BE1423">
              <w:rPr>
                <w:b/>
                <w:lang w:eastAsia="en-AU"/>
              </w:rPr>
              <w:t>Analyte</w:t>
            </w:r>
          </w:p>
        </w:tc>
        <w:tc>
          <w:tcPr>
            <w:tcW w:w="1134" w:type="dxa"/>
            <w:tcBorders>
              <w:top w:val="single" w:sz="4" w:space="0" w:color="auto"/>
              <w:left w:val="nil"/>
              <w:bottom w:val="single" w:sz="4" w:space="0" w:color="auto"/>
              <w:right w:val="nil"/>
            </w:tcBorders>
            <w:shd w:val="clear" w:color="auto" w:fill="auto"/>
            <w:noWrap/>
            <w:vAlign w:val="bottom"/>
            <w:hideMark/>
          </w:tcPr>
          <w:p w:rsidR="00BE1423" w:rsidRPr="00BE1423" w:rsidRDefault="00BE1423" w:rsidP="00BE1423">
            <w:pPr>
              <w:pStyle w:val="table1"/>
              <w:rPr>
                <w:b/>
                <w:lang w:eastAsia="en-AU"/>
              </w:rPr>
            </w:pPr>
            <w:r w:rsidRPr="00BE1423">
              <w:rPr>
                <w:b/>
                <w:lang w:eastAsia="en-AU"/>
              </w:rPr>
              <w:t>Units</w:t>
            </w:r>
          </w:p>
        </w:tc>
        <w:tc>
          <w:tcPr>
            <w:tcW w:w="1701" w:type="dxa"/>
            <w:tcBorders>
              <w:top w:val="single" w:sz="4" w:space="0" w:color="auto"/>
              <w:left w:val="nil"/>
              <w:bottom w:val="single" w:sz="4" w:space="0" w:color="auto"/>
              <w:right w:val="nil"/>
            </w:tcBorders>
            <w:shd w:val="clear" w:color="auto" w:fill="auto"/>
            <w:noWrap/>
            <w:vAlign w:val="bottom"/>
            <w:hideMark/>
          </w:tcPr>
          <w:p w:rsidR="00BE1423" w:rsidRPr="00BE1423" w:rsidRDefault="00BE1423" w:rsidP="00BE1423">
            <w:pPr>
              <w:pStyle w:val="table1"/>
              <w:rPr>
                <w:b/>
                <w:lang w:eastAsia="en-AU"/>
              </w:rPr>
            </w:pPr>
            <w:r w:rsidRPr="00BE1423">
              <w:rPr>
                <w:b/>
                <w:lang w:eastAsia="en-AU"/>
              </w:rPr>
              <w:t>Detection Limit</w:t>
            </w:r>
          </w:p>
        </w:tc>
        <w:tc>
          <w:tcPr>
            <w:tcW w:w="2456" w:type="dxa"/>
            <w:tcBorders>
              <w:top w:val="single" w:sz="4" w:space="0" w:color="auto"/>
              <w:left w:val="nil"/>
              <w:bottom w:val="single" w:sz="4" w:space="0" w:color="auto"/>
              <w:right w:val="nil"/>
            </w:tcBorders>
            <w:shd w:val="clear" w:color="auto" w:fill="auto"/>
            <w:noWrap/>
            <w:vAlign w:val="bottom"/>
            <w:hideMark/>
          </w:tcPr>
          <w:p w:rsidR="00BE1423" w:rsidRPr="00BE1423" w:rsidRDefault="00DE37B5" w:rsidP="00DE37B5">
            <w:pPr>
              <w:pStyle w:val="table1"/>
              <w:rPr>
                <w:b/>
                <w:lang w:eastAsia="en-AU"/>
              </w:rPr>
            </w:pPr>
            <w:r>
              <w:rPr>
                <w:b/>
                <w:lang w:eastAsia="en-AU"/>
              </w:rPr>
              <w:t>Concentration</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Aluminium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3</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Cadmium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0.02</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&lt;0.02</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Cobalt</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Chromium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Copper</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Iron</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Manganese</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7</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Nickel</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Lead</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0.2</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Selenium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0.2</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&lt;0.2</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Uranium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0.05</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Zinc</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Silver</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&lt;0.05</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Arsenic</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&lt;0.05</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Gold</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Boron</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13</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Barium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0.02</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0.06</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Beryllium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&lt;0.05</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Bismuth</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Bromine</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Cerium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Caesium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Dysprosium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Erbium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Europium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Gallium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Gadolinium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Hafnium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Mercury</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0.02</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&lt;0.02</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Holmium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Indium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&lt;5</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Lanthanum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Lithium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&lt;0.05</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Lutetium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Molybdenum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&lt;0.05</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Niobium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0.02</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&lt;0.02</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Neodymium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Osmium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0.1</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&lt;0.1</w:t>
            </w:r>
          </w:p>
        </w:tc>
      </w:tr>
      <w:tr w:rsidR="00BE1423" w:rsidRPr="00BE1423" w:rsidTr="00F267D8">
        <w:trPr>
          <w:trHeight w:val="300"/>
        </w:trPr>
        <w:tc>
          <w:tcPr>
            <w:tcW w:w="1289"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Palladium</w:t>
            </w:r>
          </w:p>
        </w:tc>
        <w:tc>
          <w:tcPr>
            <w:tcW w:w="1134"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µg/L</w:t>
            </w:r>
          </w:p>
        </w:tc>
        <w:tc>
          <w:tcPr>
            <w:tcW w:w="1701"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0.05</w:t>
            </w:r>
          </w:p>
        </w:tc>
        <w:tc>
          <w:tcPr>
            <w:tcW w:w="2456" w:type="dxa"/>
            <w:tcBorders>
              <w:top w:val="nil"/>
              <w:left w:val="nil"/>
              <w:bottom w:val="nil"/>
              <w:right w:val="nil"/>
            </w:tcBorders>
            <w:shd w:val="clear" w:color="auto" w:fill="auto"/>
            <w:noWrap/>
            <w:vAlign w:val="bottom"/>
            <w:hideMark/>
          </w:tcPr>
          <w:p w:rsidR="00BE1423" w:rsidRPr="00BE1423" w:rsidRDefault="00BE1423" w:rsidP="00BE1423">
            <w:pPr>
              <w:pStyle w:val="table1"/>
              <w:rPr>
                <w:lang w:eastAsia="en-AU"/>
              </w:rPr>
            </w:pPr>
            <w:r w:rsidRPr="00BE1423">
              <w:rPr>
                <w:lang w:eastAsia="en-AU"/>
              </w:rPr>
              <w:t>&lt;0.05</w:t>
            </w:r>
          </w:p>
        </w:tc>
      </w:tr>
    </w:tbl>
    <w:p w:rsidR="00BE1423" w:rsidRPr="00452BD2" w:rsidRDefault="00BE1423" w:rsidP="00BE1423">
      <w:pPr>
        <w:pStyle w:val="tablecaption"/>
        <w:rPr>
          <w:b/>
        </w:rPr>
      </w:pPr>
      <w:r w:rsidRPr="00452BD2">
        <w:rPr>
          <w:b/>
        </w:rPr>
        <w:t>Table B1</w:t>
      </w:r>
      <w:r w:rsidR="00F267D8" w:rsidRPr="00452BD2">
        <w:rPr>
          <w:b/>
        </w:rPr>
        <w:t xml:space="preserve"> (continued) </w:t>
      </w:r>
      <w:r w:rsidR="00674635">
        <w:rPr>
          <w:b/>
        </w:rPr>
        <w:t>I</w:t>
      </w:r>
      <w:r w:rsidRPr="00452BD2">
        <w:rPr>
          <w:b/>
        </w:rPr>
        <w:t>norganic analysis of distillate</w:t>
      </w:r>
    </w:p>
    <w:tbl>
      <w:tblPr>
        <w:tblW w:w="6628" w:type="dxa"/>
        <w:tblInd w:w="95" w:type="dxa"/>
        <w:tblLook w:val="04A0"/>
      </w:tblPr>
      <w:tblGrid>
        <w:gridCol w:w="1940"/>
        <w:gridCol w:w="908"/>
        <w:gridCol w:w="1600"/>
        <w:gridCol w:w="2180"/>
      </w:tblGrid>
      <w:tr w:rsidR="00BE1423" w:rsidRPr="00F267D8" w:rsidTr="00F267D8">
        <w:trPr>
          <w:trHeight w:val="300"/>
        </w:trPr>
        <w:tc>
          <w:tcPr>
            <w:tcW w:w="1940" w:type="dxa"/>
            <w:tcBorders>
              <w:top w:val="single" w:sz="4" w:space="0" w:color="auto"/>
              <w:left w:val="nil"/>
              <w:bottom w:val="single" w:sz="4" w:space="0" w:color="auto"/>
              <w:right w:val="nil"/>
            </w:tcBorders>
            <w:shd w:val="clear" w:color="auto" w:fill="auto"/>
            <w:noWrap/>
            <w:vAlign w:val="bottom"/>
            <w:hideMark/>
          </w:tcPr>
          <w:p w:rsidR="00BE1423" w:rsidRPr="00F267D8" w:rsidRDefault="00BE1423" w:rsidP="00F267D8">
            <w:pPr>
              <w:pStyle w:val="table1"/>
              <w:rPr>
                <w:b/>
                <w:lang w:eastAsia="en-AU"/>
              </w:rPr>
            </w:pPr>
            <w:r w:rsidRPr="00F267D8">
              <w:rPr>
                <w:b/>
                <w:lang w:eastAsia="en-AU"/>
              </w:rPr>
              <w:t>Analyte</w:t>
            </w:r>
          </w:p>
        </w:tc>
        <w:tc>
          <w:tcPr>
            <w:tcW w:w="908" w:type="dxa"/>
            <w:tcBorders>
              <w:top w:val="single" w:sz="4" w:space="0" w:color="auto"/>
              <w:left w:val="nil"/>
              <w:bottom w:val="single" w:sz="4" w:space="0" w:color="auto"/>
              <w:right w:val="nil"/>
            </w:tcBorders>
            <w:shd w:val="clear" w:color="auto" w:fill="auto"/>
            <w:noWrap/>
            <w:vAlign w:val="bottom"/>
            <w:hideMark/>
          </w:tcPr>
          <w:p w:rsidR="00BE1423" w:rsidRPr="00F267D8" w:rsidRDefault="00BE1423" w:rsidP="00F267D8">
            <w:pPr>
              <w:pStyle w:val="table1"/>
              <w:rPr>
                <w:b/>
                <w:lang w:eastAsia="en-AU"/>
              </w:rPr>
            </w:pPr>
            <w:r w:rsidRPr="00F267D8">
              <w:rPr>
                <w:b/>
                <w:lang w:eastAsia="en-AU"/>
              </w:rPr>
              <w:t>Units</w:t>
            </w:r>
          </w:p>
        </w:tc>
        <w:tc>
          <w:tcPr>
            <w:tcW w:w="1600" w:type="dxa"/>
            <w:tcBorders>
              <w:top w:val="single" w:sz="4" w:space="0" w:color="auto"/>
              <w:left w:val="nil"/>
              <w:bottom w:val="single" w:sz="4" w:space="0" w:color="auto"/>
              <w:right w:val="nil"/>
            </w:tcBorders>
            <w:shd w:val="clear" w:color="auto" w:fill="auto"/>
            <w:noWrap/>
            <w:vAlign w:val="bottom"/>
            <w:hideMark/>
          </w:tcPr>
          <w:p w:rsidR="00BE1423" w:rsidRPr="00F267D8" w:rsidRDefault="00BE1423" w:rsidP="00F267D8">
            <w:pPr>
              <w:pStyle w:val="table1"/>
              <w:rPr>
                <w:b/>
                <w:lang w:eastAsia="en-AU"/>
              </w:rPr>
            </w:pPr>
            <w:r w:rsidRPr="00F267D8">
              <w:rPr>
                <w:b/>
                <w:lang w:eastAsia="en-AU"/>
              </w:rPr>
              <w:t>Detection Limit</w:t>
            </w:r>
          </w:p>
        </w:tc>
        <w:tc>
          <w:tcPr>
            <w:tcW w:w="2180" w:type="dxa"/>
            <w:tcBorders>
              <w:top w:val="single" w:sz="4" w:space="0" w:color="auto"/>
              <w:left w:val="nil"/>
              <w:bottom w:val="single" w:sz="4" w:space="0" w:color="auto"/>
              <w:right w:val="nil"/>
            </w:tcBorders>
            <w:shd w:val="clear" w:color="auto" w:fill="auto"/>
            <w:noWrap/>
            <w:vAlign w:val="bottom"/>
            <w:hideMark/>
          </w:tcPr>
          <w:p w:rsidR="00BE1423" w:rsidRPr="00F267D8" w:rsidRDefault="00DE37B5" w:rsidP="00F267D8">
            <w:pPr>
              <w:pStyle w:val="table1"/>
              <w:rPr>
                <w:b/>
                <w:lang w:eastAsia="en-AU"/>
              </w:rPr>
            </w:pPr>
            <w:r>
              <w:rPr>
                <w:b/>
                <w:lang w:eastAsia="en-AU"/>
              </w:rPr>
              <w:t>Concentration</w:t>
            </w:r>
          </w:p>
        </w:tc>
      </w:tr>
      <w:tr w:rsidR="00F267D8" w:rsidRPr="00BE1423" w:rsidTr="00F267D8">
        <w:trPr>
          <w:trHeight w:val="300"/>
        </w:trPr>
        <w:tc>
          <w:tcPr>
            <w:tcW w:w="1940"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Praseodymium</w:t>
            </w:r>
          </w:p>
        </w:tc>
        <w:tc>
          <w:tcPr>
            <w:tcW w:w="908"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µg/L</w:t>
            </w:r>
          </w:p>
        </w:tc>
        <w:tc>
          <w:tcPr>
            <w:tcW w:w="1600"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0.01</w:t>
            </w:r>
          </w:p>
        </w:tc>
        <w:tc>
          <w:tcPr>
            <w:tcW w:w="2180"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&lt;0.01</w:t>
            </w:r>
          </w:p>
        </w:tc>
      </w:tr>
      <w:tr w:rsidR="00F267D8" w:rsidRPr="00BE1423" w:rsidTr="00F267D8">
        <w:trPr>
          <w:trHeight w:val="300"/>
        </w:trPr>
        <w:tc>
          <w:tcPr>
            <w:tcW w:w="1940"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Rubidium</w:t>
            </w:r>
          </w:p>
        </w:tc>
        <w:tc>
          <w:tcPr>
            <w:tcW w:w="908"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µg/L</w:t>
            </w:r>
          </w:p>
        </w:tc>
        <w:tc>
          <w:tcPr>
            <w:tcW w:w="1600"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0.01</w:t>
            </w:r>
          </w:p>
        </w:tc>
        <w:tc>
          <w:tcPr>
            <w:tcW w:w="2180" w:type="dxa"/>
            <w:tcBorders>
              <w:top w:val="nil"/>
              <w:left w:val="nil"/>
              <w:right w:val="nil"/>
            </w:tcBorders>
            <w:shd w:val="clear" w:color="auto" w:fill="auto"/>
            <w:noWrap/>
            <w:vAlign w:val="bottom"/>
            <w:hideMark/>
          </w:tcPr>
          <w:p w:rsidR="00F267D8" w:rsidRPr="00BE1423" w:rsidRDefault="00F267D8" w:rsidP="00F267D8">
            <w:pPr>
              <w:pStyle w:val="table1"/>
              <w:rPr>
                <w:lang w:eastAsia="en-AU"/>
              </w:rPr>
            </w:pPr>
            <w:r w:rsidRPr="00BE1423">
              <w:rPr>
                <w:lang w:eastAsia="en-AU"/>
              </w:rPr>
              <w:t>&lt;0.01</w:t>
            </w:r>
          </w:p>
        </w:tc>
      </w:tr>
      <w:tr w:rsidR="00BE1423" w:rsidRPr="00BE1423" w:rsidTr="00F267D8">
        <w:trPr>
          <w:trHeight w:val="300"/>
        </w:trPr>
        <w:tc>
          <w:tcPr>
            <w:tcW w:w="1940" w:type="dxa"/>
            <w:tcBorders>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Rhenium</w:t>
            </w:r>
          </w:p>
        </w:tc>
        <w:tc>
          <w:tcPr>
            <w:tcW w:w="908" w:type="dxa"/>
            <w:tcBorders>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Antimony</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Scandium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Samarium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Tin</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Strontium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Tantalum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Terbium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Tellurium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Thorium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Titanium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2</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&lt;2</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Thallium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Thulium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Vanadium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Tungsten</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Yttrium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0.02</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Ytterbium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Zirconium</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µg/L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 xml:space="preserve">Sulfur </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Alkalinity as CaCO</w:t>
            </w:r>
            <w:r w:rsidRPr="00BE1423">
              <w:rPr>
                <w:vertAlign w:val="subscript"/>
                <w:lang w:eastAsia="en-AU"/>
              </w:rPr>
              <w:t>3</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1</w:t>
            </w:r>
            <w:r w:rsidR="00047605">
              <w:rPr>
                <w:lang w:eastAsia="en-AU"/>
              </w:rPr>
              <w:t>.0</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2</w:t>
            </w:r>
            <w:r w:rsidR="00047605">
              <w:rPr>
                <w:lang w:eastAsia="en-AU"/>
              </w:rPr>
              <w:t>.0</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Nitrate as N</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0.005</w:t>
            </w:r>
          </w:p>
        </w:tc>
        <w:tc>
          <w:tcPr>
            <w:tcW w:w="2180" w:type="dxa"/>
            <w:tcBorders>
              <w:top w:val="nil"/>
              <w:left w:val="nil"/>
              <w:bottom w:val="nil"/>
              <w:right w:val="nil"/>
            </w:tcBorders>
            <w:shd w:val="clear" w:color="auto" w:fill="auto"/>
            <w:noWrap/>
            <w:vAlign w:val="bottom"/>
            <w:hideMark/>
          </w:tcPr>
          <w:p w:rsidR="00BE1423" w:rsidRPr="00BE1423" w:rsidRDefault="00047605" w:rsidP="00F267D8">
            <w:pPr>
              <w:pStyle w:val="table1"/>
              <w:rPr>
                <w:lang w:eastAsia="en-AU"/>
              </w:rPr>
            </w:pPr>
            <w:r>
              <w:rPr>
                <w:lang w:eastAsia="en-AU"/>
              </w:rPr>
              <w:t>&lt;0.005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Ammonia as N</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0.27</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Phosphate as P</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0.005</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&lt;0.005</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 xml:space="preserve">Calcium </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&lt;0.1</w:t>
            </w:r>
          </w:p>
        </w:tc>
      </w:tr>
      <w:tr w:rsidR="00047605" w:rsidRPr="00BE1423" w:rsidTr="00F267D8">
        <w:trPr>
          <w:trHeight w:val="300"/>
        </w:trPr>
        <w:tc>
          <w:tcPr>
            <w:tcW w:w="1940" w:type="dxa"/>
            <w:tcBorders>
              <w:top w:val="nil"/>
              <w:left w:val="nil"/>
              <w:bottom w:val="nil"/>
              <w:right w:val="nil"/>
            </w:tcBorders>
            <w:shd w:val="clear" w:color="auto" w:fill="auto"/>
            <w:noWrap/>
            <w:vAlign w:val="bottom"/>
            <w:hideMark/>
          </w:tcPr>
          <w:p w:rsidR="00047605" w:rsidRPr="00BE1423" w:rsidRDefault="00047605" w:rsidP="00F267D8">
            <w:pPr>
              <w:pStyle w:val="table1"/>
              <w:rPr>
                <w:lang w:eastAsia="en-AU"/>
              </w:rPr>
            </w:pPr>
            <w:r>
              <w:rPr>
                <w:lang w:eastAsia="en-AU"/>
              </w:rPr>
              <w:t>Chloride</w:t>
            </w:r>
          </w:p>
        </w:tc>
        <w:tc>
          <w:tcPr>
            <w:tcW w:w="908" w:type="dxa"/>
            <w:tcBorders>
              <w:top w:val="nil"/>
              <w:left w:val="nil"/>
              <w:bottom w:val="nil"/>
              <w:right w:val="nil"/>
            </w:tcBorders>
            <w:shd w:val="clear" w:color="auto" w:fill="auto"/>
            <w:noWrap/>
            <w:vAlign w:val="bottom"/>
            <w:hideMark/>
          </w:tcPr>
          <w:p w:rsidR="00047605" w:rsidRPr="00BE1423" w:rsidRDefault="00047605" w:rsidP="00F267D8">
            <w:pPr>
              <w:pStyle w:val="table1"/>
              <w:rPr>
                <w:lang w:eastAsia="en-AU"/>
              </w:rPr>
            </w:pPr>
            <w:r>
              <w:rPr>
                <w:lang w:eastAsia="en-AU"/>
              </w:rPr>
              <w:t>mg/L</w:t>
            </w:r>
          </w:p>
        </w:tc>
        <w:tc>
          <w:tcPr>
            <w:tcW w:w="1600" w:type="dxa"/>
            <w:tcBorders>
              <w:top w:val="nil"/>
              <w:left w:val="nil"/>
              <w:bottom w:val="nil"/>
              <w:right w:val="nil"/>
            </w:tcBorders>
            <w:shd w:val="clear" w:color="auto" w:fill="auto"/>
            <w:noWrap/>
            <w:vAlign w:val="bottom"/>
            <w:hideMark/>
          </w:tcPr>
          <w:p w:rsidR="00047605" w:rsidRPr="00BE1423" w:rsidRDefault="00047605" w:rsidP="00F267D8">
            <w:pPr>
              <w:pStyle w:val="table1"/>
              <w:rPr>
                <w:lang w:eastAsia="en-AU"/>
              </w:rPr>
            </w:pPr>
            <w:r>
              <w:rPr>
                <w:lang w:eastAsia="en-AU"/>
              </w:rPr>
              <w:t>1</w:t>
            </w:r>
          </w:p>
        </w:tc>
        <w:tc>
          <w:tcPr>
            <w:tcW w:w="2180" w:type="dxa"/>
            <w:tcBorders>
              <w:top w:val="nil"/>
              <w:left w:val="nil"/>
              <w:bottom w:val="nil"/>
              <w:right w:val="nil"/>
            </w:tcBorders>
            <w:shd w:val="clear" w:color="auto" w:fill="auto"/>
            <w:noWrap/>
            <w:vAlign w:val="bottom"/>
            <w:hideMark/>
          </w:tcPr>
          <w:p w:rsidR="00047605" w:rsidRPr="00BE1423" w:rsidRDefault="00047605" w:rsidP="00F267D8">
            <w:pPr>
              <w:pStyle w:val="table1"/>
              <w:rPr>
                <w:lang w:eastAsia="en-AU"/>
              </w:rPr>
            </w:pPr>
            <w:r>
              <w:rPr>
                <w:lang w:eastAsia="en-AU"/>
              </w:rPr>
              <w:t>&lt;1.0</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 xml:space="preserve">Magnesium </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&lt;0.1</w:t>
            </w:r>
          </w:p>
        </w:tc>
      </w:tr>
      <w:tr w:rsidR="00BE1423" w:rsidRPr="00BE1423" w:rsidTr="00F267D8">
        <w:trPr>
          <w:trHeight w:val="300"/>
        </w:trPr>
        <w:tc>
          <w:tcPr>
            <w:tcW w:w="194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 xml:space="preserve">Sodium </w:t>
            </w:r>
          </w:p>
        </w:tc>
        <w:tc>
          <w:tcPr>
            <w:tcW w:w="908"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0.1</w:t>
            </w:r>
          </w:p>
        </w:tc>
        <w:tc>
          <w:tcPr>
            <w:tcW w:w="2180" w:type="dxa"/>
            <w:tcBorders>
              <w:top w:val="nil"/>
              <w:left w:val="nil"/>
              <w:bottom w:val="nil"/>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&lt;0.1</w:t>
            </w:r>
          </w:p>
        </w:tc>
      </w:tr>
      <w:tr w:rsidR="00BE1423" w:rsidRPr="00BE1423" w:rsidTr="00F267D8">
        <w:trPr>
          <w:trHeight w:val="345"/>
        </w:trPr>
        <w:tc>
          <w:tcPr>
            <w:tcW w:w="1940" w:type="dxa"/>
            <w:tcBorders>
              <w:top w:val="nil"/>
              <w:left w:val="nil"/>
              <w:bottom w:val="single" w:sz="4" w:space="0" w:color="auto"/>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 xml:space="preserve">Potassium </w:t>
            </w:r>
          </w:p>
        </w:tc>
        <w:tc>
          <w:tcPr>
            <w:tcW w:w="908" w:type="dxa"/>
            <w:tcBorders>
              <w:top w:val="nil"/>
              <w:left w:val="nil"/>
              <w:bottom w:val="single" w:sz="4" w:space="0" w:color="auto"/>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mg/L</w:t>
            </w:r>
          </w:p>
        </w:tc>
        <w:tc>
          <w:tcPr>
            <w:tcW w:w="1600" w:type="dxa"/>
            <w:tcBorders>
              <w:top w:val="nil"/>
              <w:left w:val="nil"/>
              <w:bottom w:val="single" w:sz="4" w:space="0" w:color="auto"/>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0.1</w:t>
            </w:r>
          </w:p>
        </w:tc>
        <w:tc>
          <w:tcPr>
            <w:tcW w:w="2180" w:type="dxa"/>
            <w:tcBorders>
              <w:top w:val="nil"/>
              <w:left w:val="nil"/>
              <w:bottom w:val="single" w:sz="4" w:space="0" w:color="auto"/>
              <w:right w:val="nil"/>
            </w:tcBorders>
            <w:shd w:val="clear" w:color="auto" w:fill="auto"/>
            <w:noWrap/>
            <w:vAlign w:val="bottom"/>
            <w:hideMark/>
          </w:tcPr>
          <w:p w:rsidR="00BE1423" w:rsidRPr="00BE1423" w:rsidRDefault="00BE1423" w:rsidP="00F267D8">
            <w:pPr>
              <w:pStyle w:val="table1"/>
              <w:rPr>
                <w:lang w:eastAsia="en-AU"/>
              </w:rPr>
            </w:pPr>
            <w:r w:rsidRPr="00BE1423">
              <w:rPr>
                <w:lang w:eastAsia="en-AU"/>
              </w:rPr>
              <w:t>&lt;0.1</w:t>
            </w:r>
          </w:p>
        </w:tc>
      </w:tr>
    </w:tbl>
    <w:p w:rsidR="00F267D8" w:rsidRDefault="00F267D8" w:rsidP="00EC47D5"/>
    <w:p w:rsidR="00F267D8" w:rsidRDefault="00F267D8">
      <w:pPr>
        <w:spacing w:after="0" w:line="240" w:lineRule="auto"/>
        <w:jc w:val="left"/>
      </w:pPr>
      <w:r>
        <w:br w:type="page"/>
      </w:r>
    </w:p>
    <w:p w:rsidR="00EC47D5" w:rsidRPr="00452BD2" w:rsidRDefault="00F267D8" w:rsidP="00F267D8">
      <w:pPr>
        <w:pStyle w:val="tablecaption"/>
        <w:rPr>
          <w:b/>
        </w:rPr>
      </w:pPr>
      <w:r w:rsidRPr="00452BD2">
        <w:rPr>
          <w:b/>
        </w:rPr>
        <w:t xml:space="preserve">Table B2 </w:t>
      </w:r>
      <w:r w:rsidR="00DE37B5" w:rsidRPr="00452BD2">
        <w:rPr>
          <w:b/>
        </w:rPr>
        <w:t xml:space="preserve">Volatile </w:t>
      </w:r>
      <w:r w:rsidRPr="00452BD2">
        <w:rPr>
          <w:b/>
        </w:rPr>
        <w:t xml:space="preserve">Organic </w:t>
      </w:r>
      <w:r w:rsidR="00DE37B5" w:rsidRPr="00452BD2">
        <w:rPr>
          <w:b/>
        </w:rPr>
        <w:t xml:space="preserve">Carbon and semi Volatile Organic Carbon </w:t>
      </w:r>
      <w:r w:rsidRPr="00452BD2">
        <w:rPr>
          <w:b/>
        </w:rPr>
        <w:t>analysis of distillate</w:t>
      </w:r>
    </w:p>
    <w:tbl>
      <w:tblPr>
        <w:tblW w:w="6703" w:type="dxa"/>
        <w:tblInd w:w="93" w:type="dxa"/>
        <w:tblLook w:val="04A0"/>
      </w:tblPr>
      <w:tblGrid>
        <w:gridCol w:w="2930"/>
        <w:gridCol w:w="1000"/>
        <w:gridCol w:w="1472"/>
        <w:gridCol w:w="1301"/>
      </w:tblGrid>
      <w:tr w:rsidR="00F267D8" w:rsidRPr="00F267D8" w:rsidTr="00DE37B5">
        <w:trPr>
          <w:trHeight w:val="300"/>
        </w:trPr>
        <w:tc>
          <w:tcPr>
            <w:tcW w:w="2930" w:type="dxa"/>
            <w:tcBorders>
              <w:top w:val="single" w:sz="4" w:space="0" w:color="000000"/>
              <w:left w:val="nil"/>
              <w:bottom w:val="single" w:sz="4" w:space="0" w:color="auto"/>
              <w:right w:val="nil"/>
            </w:tcBorders>
            <w:shd w:val="clear" w:color="auto" w:fill="auto"/>
            <w:noWrap/>
            <w:vAlign w:val="bottom"/>
            <w:hideMark/>
          </w:tcPr>
          <w:p w:rsidR="00F267D8" w:rsidRPr="00F267D8" w:rsidRDefault="00F267D8" w:rsidP="00F267D8">
            <w:pPr>
              <w:pStyle w:val="table1"/>
              <w:rPr>
                <w:b/>
                <w:lang w:eastAsia="en-AU"/>
              </w:rPr>
            </w:pPr>
            <w:r w:rsidRPr="00F267D8">
              <w:rPr>
                <w:b/>
                <w:lang w:eastAsia="en-AU"/>
              </w:rPr>
              <w:t xml:space="preserve">Analyte </w:t>
            </w:r>
          </w:p>
        </w:tc>
        <w:tc>
          <w:tcPr>
            <w:tcW w:w="1000" w:type="dxa"/>
            <w:tcBorders>
              <w:top w:val="single" w:sz="4" w:space="0" w:color="000000"/>
              <w:left w:val="nil"/>
              <w:bottom w:val="single" w:sz="4" w:space="0" w:color="auto"/>
              <w:right w:val="nil"/>
            </w:tcBorders>
            <w:shd w:val="clear" w:color="auto" w:fill="auto"/>
            <w:noWrap/>
            <w:vAlign w:val="bottom"/>
            <w:hideMark/>
          </w:tcPr>
          <w:p w:rsidR="00F267D8" w:rsidRPr="00F267D8" w:rsidRDefault="00F267D8" w:rsidP="00F267D8">
            <w:pPr>
              <w:pStyle w:val="table1"/>
              <w:rPr>
                <w:b/>
                <w:lang w:eastAsia="en-AU"/>
              </w:rPr>
            </w:pPr>
            <w:r w:rsidRPr="00F267D8">
              <w:rPr>
                <w:b/>
                <w:lang w:eastAsia="en-AU"/>
              </w:rPr>
              <w:t>Units</w:t>
            </w:r>
          </w:p>
        </w:tc>
        <w:tc>
          <w:tcPr>
            <w:tcW w:w="1472" w:type="dxa"/>
            <w:tcBorders>
              <w:top w:val="single" w:sz="4" w:space="0" w:color="000000"/>
              <w:left w:val="nil"/>
              <w:bottom w:val="single" w:sz="4" w:space="0" w:color="auto"/>
              <w:right w:val="nil"/>
            </w:tcBorders>
            <w:shd w:val="clear" w:color="auto" w:fill="auto"/>
            <w:noWrap/>
            <w:vAlign w:val="bottom"/>
            <w:hideMark/>
          </w:tcPr>
          <w:p w:rsidR="00F267D8" w:rsidRPr="00F267D8" w:rsidRDefault="00F267D8" w:rsidP="00F267D8">
            <w:pPr>
              <w:pStyle w:val="table1"/>
              <w:rPr>
                <w:b/>
                <w:lang w:eastAsia="en-AU"/>
              </w:rPr>
            </w:pPr>
            <w:r w:rsidRPr="00F267D8">
              <w:rPr>
                <w:b/>
                <w:lang w:eastAsia="en-AU"/>
              </w:rPr>
              <w:t>Detection Limit</w:t>
            </w:r>
          </w:p>
        </w:tc>
        <w:tc>
          <w:tcPr>
            <w:tcW w:w="1301" w:type="dxa"/>
            <w:tcBorders>
              <w:top w:val="single" w:sz="4" w:space="0" w:color="000000"/>
              <w:left w:val="nil"/>
              <w:bottom w:val="single" w:sz="4" w:space="0" w:color="auto"/>
              <w:right w:val="nil"/>
            </w:tcBorders>
            <w:shd w:val="clear" w:color="auto" w:fill="auto"/>
            <w:noWrap/>
            <w:vAlign w:val="bottom"/>
            <w:hideMark/>
          </w:tcPr>
          <w:p w:rsidR="00F267D8" w:rsidRPr="00F267D8" w:rsidRDefault="00DE37B5" w:rsidP="00F267D8">
            <w:pPr>
              <w:pStyle w:val="table1"/>
              <w:rPr>
                <w:b/>
                <w:lang w:eastAsia="en-AU"/>
              </w:rPr>
            </w:pPr>
            <w:r>
              <w:rPr>
                <w:b/>
                <w:lang w:eastAsia="en-AU"/>
              </w:rPr>
              <w:t>Concentration</w:t>
            </w:r>
          </w:p>
        </w:tc>
      </w:tr>
      <w:tr w:rsidR="00F267D8" w:rsidRPr="00F267D8" w:rsidTr="00DE37B5">
        <w:trPr>
          <w:trHeight w:val="300"/>
        </w:trPr>
        <w:tc>
          <w:tcPr>
            <w:tcW w:w="2930"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Dichlorodifluoromethane</w:t>
            </w:r>
          </w:p>
        </w:tc>
        <w:tc>
          <w:tcPr>
            <w:tcW w:w="1000"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Chloromethane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Vinyl Chloride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Bromomethane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Chloroethane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Trichlorofluoromethane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1,1-Dichloroethene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Trans-1,2-dichloroethene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1,1-dichloroethane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Cis-1,2-dichloroethene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Bromochloromethane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Chloroform</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2,2-dichloropropane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1,2-dichloroethane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1,1,1-trichloroethane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1,1-dichloropropene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Cyclohexane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Carbon tetrachloride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Dibromomethane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1,2-dichloropropane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Trichloroethene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Bromodichloromethane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trans-1,3-dichloropropene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cis-1,3-dichloropropene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1,1,2-trichloroethane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Toluene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1,3-dichloropropane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Dibromochloromethane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1,2-dibromoethane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Tetrachloroethene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1,1,1,2-tetrachloroethane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Chlorobenzene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Ethylbenzene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Bromoform</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m+p-xylene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&lt;2</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Styrene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1,1,2,2-tetrachloroethane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o-</w:t>
            </w:r>
            <w:proofErr w:type="spellStart"/>
            <w:r w:rsidRPr="00F267D8">
              <w:rPr>
                <w:lang w:eastAsia="en-AU"/>
              </w:rPr>
              <w:t>xylene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1,2,3-trichloropropane</w:t>
            </w:r>
          </w:p>
        </w:tc>
        <w:tc>
          <w:tcPr>
            <w:tcW w:w="1000" w:type="dxa"/>
            <w:tcBorders>
              <w:top w:val="nil"/>
              <w:left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single" w:sz="4" w:space="0" w:color="auto"/>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Isopropylbenzene</w:t>
            </w:r>
            <w:proofErr w:type="spellEnd"/>
          </w:p>
        </w:tc>
        <w:tc>
          <w:tcPr>
            <w:tcW w:w="1000" w:type="dxa"/>
            <w:tcBorders>
              <w:top w:val="nil"/>
              <w:left w:val="nil"/>
              <w:bottom w:val="single" w:sz="4" w:space="0" w:color="auto"/>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single" w:sz="4" w:space="0" w:color="auto"/>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single" w:sz="4" w:space="0" w:color="auto"/>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bl>
    <w:p w:rsidR="00DE37B5" w:rsidRPr="00452BD2" w:rsidRDefault="00DE37B5" w:rsidP="00DE37B5">
      <w:pPr>
        <w:pStyle w:val="tablecaption"/>
        <w:rPr>
          <w:b/>
        </w:rPr>
      </w:pPr>
      <w:r w:rsidRPr="00452BD2">
        <w:rPr>
          <w:b/>
        </w:rPr>
        <w:t xml:space="preserve">Table B2 </w:t>
      </w:r>
      <w:r w:rsidR="00452BD2">
        <w:rPr>
          <w:b/>
        </w:rPr>
        <w:t xml:space="preserve">(cont) </w:t>
      </w:r>
      <w:r w:rsidRPr="00452BD2">
        <w:rPr>
          <w:b/>
        </w:rPr>
        <w:t>Volatile Organic Carbon and semi Volatile Organic Carbon analysis of distillate</w:t>
      </w:r>
    </w:p>
    <w:tbl>
      <w:tblPr>
        <w:tblW w:w="6703" w:type="dxa"/>
        <w:tblInd w:w="93" w:type="dxa"/>
        <w:tblLook w:val="04A0"/>
      </w:tblPr>
      <w:tblGrid>
        <w:gridCol w:w="2930"/>
        <w:gridCol w:w="1000"/>
        <w:gridCol w:w="1472"/>
        <w:gridCol w:w="1301"/>
      </w:tblGrid>
      <w:tr w:rsidR="00DE37B5" w:rsidRPr="00452BD2" w:rsidTr="00DE37B5">
        <w:trPr>
          <w:trHeight w:val="300"/>
        </w:trPr>
        <w:tc>
          <w:tcPr>
            <w:tcW w:w="2930" w:type="dxa"/>
            <w:tcBorders>
              <w:top w:val="single" w:sz="4" w:space="0" w:color="auto"/>
              <w:left w:val="nil"/>
              <w:bottom w:val="single" w:sz="4" w:space="0" w:color="auto"/>
              <w:right w:val="nil"/>
            </w:tcBorders>
            <w:shd w:val="clear" w:color="auto" w:fill="auto"/>
            <w:noWrap/>
            <w:vAlign w:val="bottom"/>
            <w:hideMark/>
          </w:tcPr>
          <w:p w:rsidR="00DE37B5" w:rsidRPr="00452BD2" w:rsidRDefault="00DE37B5" w:rsidP="00DE37B5">
            <w:pPr>
              <w:pStyle w:val="table1"/>
              <w:rPr>
                <w:b/>
                <w:lang w:eastAsia="en-AU"/>
              </w:rPr>
            </w:pPr>
            <w:r w:rsidRPr="00452BD2">
              <w:rPr>
                <w:b/>
                <w:lang w:eastAsia="en-AU"/>
              </w:rPr>
              <w:t xml:space="preserve">Analyte </w:t>
            </w:r>
          </w:p>
        </w:tc>
        <w:tc>
          <w:tcPr>
            <w:tcW w:w="1000" w:type="dxa"/>
            <w:tcBorders>
              <w:top w:val="single" w:sz="4" w:space="0" w:color="auto"/>
              <w:left w:val="nil"/>
              <w:bottom w:val="single" w:sz="4" w:space="0" w:color="auto"/>
              <w:right w:val="nil"/>
            </w:tcBorders>
            <w:shd w:val="clear" w:color="auto" w:fill="auto"/>
            <w:noWrap/>
            <w:vAlign w:val="bottom"/>
            <w:hideMark/>
          </w:tcPr>
          <w:p w:rsidR="00DE37B5" w:rsidRPr="00452BD2" w:rsidRDefault="00DE37B5" w:rsidP="00DE37B5">
            <w:pPr>
              <w:pStyle w:val="table1"/>
              <w:rPr>
                <w:b/>
                <w:lang w:eastAsia="en-AU"/>
              </w:rPr>
            </w:pPr>
            <w:r w:rsidRPr="00452BD2">
              <w:rPr>
                <w:b/>
                <w:lang w:eastAsia="en-AU"/>
              </w:rPr>
              <w:t>Units</w:t>
            </w:r>
          </w:p>
        </w:tc>
        <w:tc>
          <w:tcPr>
            <w:tcW w:w="1472" w:type="dxa"/>
            <w:tcBorders>
              <w:top w:val="single" w:sz="4" w:space="0" w:color="auto"/>
              <w:left w:val="nil"/>
              <w:bottom w:val="single" w:sz="4" w:space="0" w:color="auto"/>
              <w:right w:val="nil"/>
            </w:tcBorders>
            <w:shd w:val="clear" w:color="auto" w:fill="auto"/>
            <w:noWrap/>
            <w:vAlign w:val="bottom"/>
            <w:hideMark/>
          </w:tcPr>
          <w:p w:rsidR="00DE37B5" w:rsidRPr="00452BD2" w:rsidRDefault="00DE37B5" w:rsidP="00DE37B5">
            <w:pPr>
              <w:pStyle w:val="table1"/>
              <w:rPr>
                <w:b/>
                <w:lang w:eastAsia="en-AU"/>
              </w:rPr>
            </w:pPr>
            <w:r w:rsidRPr="00452BD2">
              <w:rPr>
                <w:b/>
                <w:lang w:eastAsia="en-AU"/>
              </w:rPr>
              <w:t>Detection Limit</w:t>
            </w:r>
          </w:p>
        </w:tc>
        <w:tc>
          <w:tcPr>
            <w:tcW w:w="1301" w:type="dxa"/>
            <w:tcBorders>
              <w:top w:val="single" w:sz="4" w:space="0" w:color="auto"/>
              <w:left w:val="nil"/>
              <w:bottom w:val="single" w:sz="4" w:space="0" w:color="auto"/>
              <w:right w:val="nil"/>
            </w:tcBorders>
            <w:shd w:val="clear" w:color="auto" w:fill="auto"/>
            <w:noWrap/>
            <w:vAlign w:val="bottom"/>
            <w:hideMark/>
          </w:tcPr>
          <w:p w:rsidR="00DE37B5" w:rsidRPr="00452BD2" w:rsidRDefault="00DE37B5" w:rsidP="00DE37B5">
            <w:pPr>
              <w:pStyle w:val="table1"/>
              <w:rPr>
                <w:b/>
                <w:lang w:eastAsia="en-AU"/>
              </w:rPr>
            </w:pPr>
            <w:r w:rsidRPr="00452BD2">
              <w:rPr>
                <w:b/>
                <w:lang w:eastAsia="en-AU"/>
              </w:rPr>
              <w:t>Concentration</w:t>
            </w:r>
          </w:p>
        </w:tc>
      </w:tr>
      <w:tr w:rsidR="00F267D8" w:rsidRPr="00F267D8" w:rsidTr="00DE37B5">
        <w:trPr>
          <w:trHeight w:val="300"/>
        </w:trPr>
        <w:tc>
          <w:tcPr>
            <w:tcW w:w="2930"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Bromobenzene</w:t>
            </w:r>
            <w:proofErr w:type="spellEnd"/>
          </w:p>
        </w:tc>
        <w:tc>
          <w:tcPr>
            <w:tcW w:w="1000"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w:t>
            </w:r>
            <w:proofErr w:type="spellStart"/>
            <w:r w:rsidRPr="00F267D8">
              <w:rPr>
                <w:lang w:eastAsia="en-AU"/>
              </w:rPr>
              <w:t>propyl</w:t>
            </w:r>
            <w:proofErr w:type="spellEnd"/>
            <w:r w:rsidRPr="00F267D8">
              <w:rPr>
                <w:lang w:eastAsia="en-AU"/>
              </w:rPr>
              <w:t xml:space="preserve"> 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2-chlorotoluene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4-chlorotoluene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1,3,5-trimethyl 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Tert</w:t>
            </w:r>
            <w:proofErr w:type="spellEnd"/>
            <w:r w:rsidRPr="00F267D8">
              <w:rPr>
                <w:lang w:eastAsia="en-AU"/>
              </w:rPr>
              <w:t>-butyl 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1,2,4-trimethyl 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1,3-dichlorobenzene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Sec-butyl 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1,4-dichlorobenzene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4-isopropyl toluene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1,2-dichlorobenzene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n-butyl 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1,2-dibromo-3-chloropropane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1,2,4-trichlorobenzene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Hexachlorobutadiene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1,2,3-trichlorobenzene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Bis</w:t>
            </w:r>
            <w:proofErr w:type="spellEnd"/>
            <w:r w:rsidRPr="00F267D8">
              <w:rPr>
                <w:lang w:eastAsia="en-AU"/>
              </w:rPr>
              <w:t xml:space="preserve"> (2-chloroethyl) ether</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2-Chlorophenol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1,3-Dichlorobenzene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1,4-Dichlorobenzene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2-Methylphenol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1,2-Dichlorobenzene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bis</w:t>
            </w:r>
            <w:proofErr w:type="spellEnd"/>
            <w:r w:rsidRPr="00F267D8">
              <w:rPr>
                <w:lang w:eastAsia="en-AU"/>
              </w:rPr>
              <w:t>-(2-Chloroisopropyl) ether</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3/4-Methylphenol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&lt;20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w:t>
            </w:r>
            <w:proofErr w:type="spellStart"/>
            <w:r w:rsidRPr="00F267D8">
              <w:rPr>
                <w:lang w:eastAsia="en-AU"/>
              </w:rPr>
              <w:t>nitrosodi</w:t>
            </w:r>
            <w:proofErr w:type="spellEnd"/>
            <w:r w:rsidRPr="00F267D8">
              <w:rPr>
                <w:lang w:eastAsia="en-AU"/>
              </w:rPr>
              <w:t>-n-</w:t>
            </w:r>
            <w:proofErr w:type="spellStart"/>
            <w:r w:rsidRPr="00F267D8">
              <w:rPr>
                <w:lang w:eastAsia="en-AU"/>
              </w:rPr>
              <w:t>propylamine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Hexachloroethane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Nitrobenzene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Isophorone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2,4-Dimethylphenol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2-Nitrophenol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bis</w:t>
            </w:r>
            <w:proofErr w:type="spellEnd"/>
            <w:r w:rsidRPr="00F267D8">
              <w:rPr>
                <w:lang w:eastAsia="en-AU"/>
              </w:rPr>
              <w:t xml:space="preserve"> (2-Chloroethoxy) methane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2,4-Dichlorophenol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1,2,4-Trichlorobenzene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Naphthalene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4-Chloroaniline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Hexachlorobutadiene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2-Methylnaphthalene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Hexachlorocyclopentadiene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2,4,6-Trichlorophenol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bl>
    <w:p w:rsidR="00DE37B5" w:rsidRDefault="00DE37B5"/>
    <w:p w:rsidR="00DE37B5" w:rsidRPr="00452BD2" w:rsidRDefault="00DE37B5" w:rsidP="00DE37B5">
      <w:pPr>
        <w:pStyle w:val="tablecaption"/>
        <w:rPr>
          <w:b/>
        </w:rPr>
      </w:pPr>
      <w:r w:rsidRPr="00452BD2">
        <w:rPr>
          <w:b/>
        </w:rPr>
        <w:t xml:space="preserve">Table B2 </w:t>
      </w:r>
      <w:r w:rsidR="00452BD2">
        <w:rPr>
          <w:b/>
        </w:rPr>
        <w:t xml:space="preserve">(cont) </w:t>
      </w:r>
      <w:r w:rsidRPr="00452BD2">
        <w:rPr>
          <w:b/>
        </w:rPr>
        <w:t>Volatile Organic Carbon and semi Volatile Organic Carbon analysis of distillate</w:t>
      </w:r>
    </w:p>
    <w:tbl>
      <w:tblPr>
        <w:tblW w:w="6703" w:type="dxa"/>
        <w:tblInd w:w="93" w:type="dxa"/>
        <w:tblLook w:val="04A0"/>
      </w:tblPr>
      <w:tblGrid>
        <w:gridCol w:w="2930"/>
        <w:gridCol w:w="1000"/>
        <w:gridCol w:w="1472"/>
        <w:gridCol w:w="1301"/>
      </w:tblGrid>
      <w:tr w:rsidR="00DE37B5" w:rsidRPr="00DE37B5" w:rsidTr="00DE37B5">
        <w:trPr>
          <w:trHeight w:val="300"/>
        </w:trPr>
        <w:tc>
          <w:tcPr>
            <w:tcW w:w="2930"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 xml:space="preserve">Analyte </w:t>
            </w:r>
          </w:p>
        </w:tc>
        <w:tc>
          <w:tcPr>
            <w:tcW w:w="1000"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Units</w:t>
            </w:r>
          </w:p>
        </w:tc>
        <w:tc>
          <w:tcPr>
            <w:tcW w:w="1472"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Detection Limit</w:t>
            </w:r>
          </w:p>
        </w:tc>
        <w:tc>
          <w:tcPr>
            <w:tcW w:w="1301"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Concentration</w:t>
            </w:r>
          </w:p>
        </w:tc>
      </w:tr>
      <w:tr w:rsidR="00F267D8" w:rsidRPr="00F267D8" w:rsidTr="00DE37B5">
        <w:trPr>
          <w:trHeight w:val="300"/>
        </w:trPr>
        <w:tc>
          <w:tcPr>
            <w:tcW w:w="2930"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2,4,5-Trichlorophenol</w:t>
            </w:r>
          </w:p>
        </w:tc>
        <w:tc>
          <w:tcPr>
            <w:tcW w:w="1000"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single" w:sz="4" w:space="0" w:color="auto"/>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2-Chloronaphthalene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2-Nitroaniline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Dimethyl</w:t>
            </w:r>
            <w:proofErr w:type="spellEnd"/>
            <w:r w:rsidRPr="00F267D8">
              <w:rPr>
                <w:lang w:eastAsia="en-AU"/>
              </w:rPr>
              <w:t xml:space="preserve"> phthalate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2,6-Dinitrotoluene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Acenaphthylene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3-Nitroaniline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Acenaphthene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2,4-Dinitrophenol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4-Nitrophenol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Dibenzofuran</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Diethylphthalate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4-Chlorophenylphenylether</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4-Nitroaniline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Fluorene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2-methyl-4,6-dinitrophenol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Azobenzene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4-Bromophenylphenylether</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Hexachlorobenzene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Pentachlorophenol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Phenanthrene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Anthracene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Carbazole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Di-n-</w:t>
            </w:r>
            <w:proofErr w:type="spellStart"/>
            <w:r w:rsidRPr="00F267D8">
              <w:rPr>
                <w:lang w:eastAsia="en-AU"/>
              </w:rPr>
              <w:t>butylphthalate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Fluoranthene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Pyrene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Butylbenzylphthalate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Bis</w:t>
            </w:r>
            <w:proofErr w:type="spellEnd"/>
            <w:r w:rsidRPr="00F267D8">
              <w:rPr>
                <w:lang w:eastAsia="en-AU"/>
              </w:rPr>
              <w:t>(2-ethylhexyl) phthalate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Benzo</w:t>
            </w:r>
            <w:proofErr w:type="spellEnd"/>
            <w:r w:rsidRPr="00F267D8">
              <w:rPr>
                <w:lang w:eastAsia="en-AU"/>
              </w:rPr>
              <w:t>(a)</w:t>
            </w:r>
            <w:proofErr w:type="spellStart"/>
            <w:r w:rsidRPr="00F267D8">
              <w:rPr>
                <w:lang w:eastAsia="en-AU"/>
              </w:rPr>
              <w:t>anthracene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Chrysene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Di-n-</w:t>
            </w:r>
            <w:proofErr w:type="spellStart"/>
            <w:r w:rsidRPr="00F267D8">
              <w:rPr>
                <w:lang w:eastAsia="en-AU"/>
              </w:rPr>
              <w:t>octylphthalate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Benzo</w:t>
            </w:r>
            <w:proofErr w:type="spellEnd"/>
            <w:r w:rsidRPr="00F267D8">
              <w:rPr>
                <w:lang w:eastAsia="en-AU"/>
              </w:rPr>
              <w:t>(b)</w:t>
            </w:r>
            <w:proofErr w:type="spellStart"/>
            <w:r w:rsidRPr="00F267D8">
              <w:rPr>
                <w:lang w:eastAsia="en-AU"/>
              </w:rPr>
              <w:t>fluoranthene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Benzo</w:t>
            </w:r>
            <w:proofErr w:type="spellEnd"/>
            <w:r w:rsidRPr="00F267D8">
              <w:rPr>
                <w:lang w:eastAsia="en-AU"/>
              </w:rPr>
              <w:t>(k)</w:t>
            </w:r>
            <w:proofErr w:type="spellStart"/>
            <w:r w:rsidRPr="00F267D8">
              <w:rPr>
                <w:lang w:eastAsia="en-AU"/>
              </w:rPr>
              <w:t>fluoranthene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Benzo</w:t>
            </w:r>
            <w:proofErr w:type="spellEnd"/>
            <w:r w:rsidRPr="00F267D8">
              <w:rPr>
                <w:lang w:eastAsia="en-AU"/>
              </w:rPr>
              <w:t>(a)</w:t>
            </w:r>
            <w:proofErr w:type="spellStart"/>
            <w:r w:rsidRPr="00F267D8">
              <w:rPr>
                <w:lang w:eastAsia="en-AU"/>
              </w:rPr>
              <w:t>pyrene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Indeno</w:t>
            </w:r>
            <w:proofErr w:type="spellEnd"/>
            <w:r w:rsidRPr="00F267D8">
              <w:rPr>
                <w:lang w:eastAsia="en-AU"/>
              </w:rPr>
              <w:t>(1,2,3-c,d)</w:t>
            </w:r>
            <w:proofErr w:type="spellStart"/>
            <w:r w:rsidRPr="00F267D8">
              <w:rPr>
                <w:lang w:eastAsia="en-AU"/>
              </w:rPr>
              <w:t>pyrene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Dibenzo</w:t>
            </w:r>
            <w:proofErr w:type="spellEnd"/>
            <w:r w:rsidRPr="00F267D8">
              <w:rPr>
                <w:lang w:eastAsia="en-AU"/>
              </w:rPr>
              <w:t>(</w:t>
            </w:r>
            <w:proofErr w:type="spellStart"/>
            <w:r w:rsidRPr="00F267D8">
              <w:rPr>
                <w:lang w:eastAsia="en-AU"/>
              </w:rPr>
              <w:t>a,h</w:t>
            </w:r>
            <w:proofErr w:type="spellEnd"/>
            <w:r w:rsidRPr="00F267D8">
              <w:rPr>
                <w:lang w:eastAsia="en-AU"/>
              </w:rPr>
              <w:t>)</w:t>
            </w:r>
            <w:proofErr w:type="spellStart"/>
            <w:r w:rsidRPr="00F267D8">
              <w:rPr>
                <w:lang w:eastAsia="en-AU"/>
              </w:rPr>
              <w:t>anthracene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Benzo</w:t>
            </w:r>
            <w:proofErr w:type="spellEnd"/>
            <w:r w:rsidRPr="00F267D8">
              <w:rPr>
                <w:lang w:eastAsia="en-AU"/>
              </w:rPr>
              <w:t>(</w:t>
            </w:r>
            <w:proofErr w:type="spellStart"/>
            <w:r w:rsidRPr="00F267D8">
              <w:rPr>
                <w:lang w:eastAsia="en-AU"/>
              </w:rPr>
              <w:t>g,h,i</w:t>
            </w:r>
            <w:proofErr w:type="spellEnd"/>
            <w:r w:rsidRPr="00F267D8">
              <w:rPr>
                <w:lang w:eastAsia="en-AU"/>
              </w:rPr>
              <w:t>)</w:t>
            </w:r>
            <w:proofErr w:type="spellStart"/>
            <w:r w:rsidRPr="00F267D8">
              <w:rPr>
                <w:lang w:eastAsia="en-AU"/>
              </w:rPr>
              <w:t>perylene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Ethylmethanesulfonate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Aniline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Pentachloroethane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bl>
    <w:p w:rsidR="00DE37B5" w:rsidRPr="00452BD2" w:rsidRDefault="00DE37B5" w:rsidP="00DE37B5">
      <w:pPr>
        <w:pStyle w:val="tablecaption"/>
        <w:rPr>
          <w:b/>
        </w:rPr>
      </w:pPr>
      <w:r w:rsidRPr="00452BD2">
        <w:rPr>
          <w:b/>
        </w:rPr>
        <w:t xml:space="preserve">Table B2 </w:t>
      </w:r>
      <w:r w:rsidR="00452BD2">
        <w:rPr>
          <w:b/>
        </w:rPr>
        <w:t xml:space="preserve">(cont) </w:t>
      </w:r>
      <w:r w:rsidRPr="00452BD2">
        <w:rPr>
          <w:b/>
        </w:rPr>
        <w:t>Volatile Organic Carbon and semi Volatile Organic Carbon analysis of distillate</w:t>
      </w:r>
    </w:p>
    <w:tbl>
      <w:tblPr>
        <w:tblW w:w="6703" w:type="dxa"/>
        <w:tblInd w:w="93" w:type="dxa"/>
        <w:tblLook w:val="04A0"/>
      </w:tblPr>
      <w:tblGrid>
        <w:gridCol w:w="2930"/>
        <w:gridCol w:w="1000"/>
        <w:gridCol w:w="1472"/>
        <w:gridCol w:w="1301"/>
      </w:tblGrid>
      <w:tr w:rsidR="00DE37B5" w:rsidRPr="00DE37B5" w:rsidTr="00DE37B5">
        <w:trPr>
          <w:trHeight w:val="300"/>
        </w:trPr>
        <w:tc>
          <w:tcPr>
            <w:tcW w:w="2930"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 xml:space="preserve">Analyte </w:t>
            </w:r>
          </w:p>
        </w:tc>
        <w:tc>
          <w:tcPr>
            <w:tcW w:w="1000"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Units</w:t>
            </w:r>
          </w:p>
        </w:tc>
        <w:tc>
          <w:tcPr>
            <w:tcW w:w="1472"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Detection Limit</w:t>
            </w:r>
          </w:p>
        </w:tc>
        <w:tc>
          <w:tcPr>
            <w:tcW w:w="1301"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Concentration</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Benzyl alcohol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Acetophenone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w:t>
            </w:r>
            <w:proofErr w:type="spellStart"/>
            <w:r w:rsidRPr="00F267D8">
              <w:rPr>
                <w:lang w:eastAsia="en-AU"/>
              </w:rPr>
              <w:t>nitrosomorpholine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w:t>
            </w:r>
            <w:proofErr w:type="spellStart"/>
            <w:r w:rsidRPr="00F267D8">
              <w:rPr>
                <w:lang w:eastAsia="en-AU"/>
              </w:rPr>
              <w:t>nitrosopiperidine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2,6-Dichlorophenol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Hexachloropropene-1</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N-nitroso-n-</w:t>
            </w:r>
            <w:proofErr w:type="spellStart"/>
            <w:r w:rsidRPr="00F267D8">
              <w:rPr>
                <w:lang w:eastAsia="en-AU"/>
              </w:rPr>
              <w:t>butylamine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Safrole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1,2,4,5-Tetrachlorobenzene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Trans-</w:t>
            </w:r>
            <w:proofErr w:type="spellStart"/>
            <w:r w:rsidRPr="00F267D8">
              <w:rPr>
                <w:lang w:eastAsia="en-AU"/>
              </w:rPr>
              <w:t>iso</w:t>
            </w:r>
            <w:proofErr w:type="spellEnd"/>
            <w:r w:rsidRPr="00F267D8">
              <w:rPr>
                <w:lang w:eastAsia="en-AU"/>
              </w:rPr>
              <w:t>-</w:t>
            </w:r>
            <w:proofErr w:type="spellStart"/>
            <w:r w:rsidRPr="00F267D8">
              <w:rPr>
                <w:lang w:eastAsia="en-AU"/>
              </w:rPr>
              <w:t>safrole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1,3-Dinitrobenzene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Pentachlorobenzene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1-Naphthylamine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2,3,4,6-Tetrachlorophenol</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2-Naphthylamine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5-Nitro-o-toluidine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Diphenylamine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Phenacetin</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Pentachloronitrobenzene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Dinoseb</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Methapyrilene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p-</w:t>
            </w:r>
            <w:proofErr w:type="spellStart"/>
            <w:r w:rsidRPr="00F267D8">
              <w:rPr>
                <w:lang w:eastAsia="en-AU"/>
              </w:rPr>
              <w:t>Dimethylaminoazobenzene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2-Acetylaminofluorene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7,12-Dimethylbenz(a)</w:t>
            </w:r>
            <w:proofErr w:type="spellStart"/>
            <w:r w:rsidRPr="00F267D8">
              <w:rPr>
                <w:lang w:eastAsia="en-AU"/>
              </w:rPr>
              <w:t>anthracene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3-Methylcholanthrene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a-BHC</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b-BHC</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g-BHC</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d-BHC</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Heptachlor</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Aldrin</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 xml:space="preserve">Heptachlor </w:t>
            </w:r>
            <w:proofErr w:type="spellStart"/>
            <w:r w:rsidRPr="00F267D8">
              <w:rPr>
                <w:lang w:eastAsia="en-AU"/>
              </w:rPr>
              <w:t>Epoxide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g-Chlordane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a-Chlordane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Endosulfan</w:t>
            </w:r>
            <w:proofErr w:type="spellEnd"/>
            <w:r w:rsidRPr="00F267D8">
              <w:rPr>
                <w:lang w:eastAsia="en-AU"/>
              </w:rPr>
              <w:t xml:space="preserve"> I</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p,p</w:t>
            </w:r>
            <w:proofErr w:type="spellEnd"/>
            <w:r w:rsidRPr="00F267D8">
              <w:rPr>
                <w:lang w:eastAsia="en-AU"/>
              </w:rPr>
              <w:t>'-DDE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Dieldrin</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Endrin</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p,p</w:t>
            </w:r>
            <w:proofErr w:type="spellEnd"/>
            <w:r w:rsidRPr="00F267D8">
              <w:rPr>
                <w:lang w:eastAsia="en-AU"/>
              </w:rPr>
              <w:t>'-DDD</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Endosulfan</w:t>
            </w:r>
            <w:proofErr w:type="spellEnd"/>
            <w:r w:rsidRPr="00F267D8">
              <w:rPr>
                <w:lang w:eastAsia="en-AU"/>
              </w:rPr>
              <w:t xml:space="preserve"> II</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Endrin</w:t>
            </w:r>
            <w:proofErr w:type="spellEnd"/>
            <w:r w:rsidRPr="00F267D8">
              <w:rPr>
                <w:lang w:eastAsia="en-AU"/>
              </w:rPr>
              <w:t xml:space="preserve"> </w:t>
            </w:r>
            <w:proofErr w:type="spellStart"/>
            <w:r w:rsidRPr="00F267D8">
              <w:rPr>
                <w:lang w:eastAsia="en-AU"/>
              </w:rPr>
              <w:t>Aldehyde</w:t>
            </w:r>
            <w:proofErr w:type="spellEnd"/>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bl>
    <w:p w:rsidR="00DE37B5" w:rsidRDefault="00DE37B5" w:rsidP="00DE37B5"/>
    <w:p w:rsidR="00DE37B5" w:rsidRPr="00452BD2" w:rsidRDefault="00DE37B5" w:rsidP="00DE37B5">
      <w:pPr>
        <w:pStyle w:val="tablecaption"/>
        <w:rPr>
          <w:b/>
        </w:rPr>
      </w:pPr>
      <w:r w:rsidRPr="00452BD2">
        <w:rPr>
          <w:b/>
        </w:rPr>
        <w:t xml:space="preserve">Table B2 </w:t>
      </w:r>
      <w:r w:rsidR="00452BD2">
        <w:rPr>
          <w:b/>
        </w:rPr>
        <w:t xml:space="preserve">(cont) </w:t>
      </w:r>
      <w:r w:rsidRPr="00452BD2">
        <w:rPr>
          <w:b/>
        </w:rPr>
        <w:t>Volatile Organic Carbon and semi Volatile Organic Carbon analysis of distillate</w:t>
      </w:r>
    </w:p>
    <w:tbl>
      <w:tblPr>
        <w:tblW w:w="6703" w:type="dxa"/>
        <w:tblInd w:w="93" w:type="dxa"/>
        <w:tblLook w:val="04A0"/>
      </w:tblPr>
      <w:tblGrid>
        <w:gridCol w:w="2930"/>
        <w:gridCol w:w="1000"/>
        <w:gridCol w:w="1472"/>
        <w:gridCol w:w="1301"/>
      </w:tblGrid>
      <w:tr w:rsidR="00DE37B5" w:rsidRPr="00DE37B5" w:rsidTr="00DE37B5">
        <w:trPr>
          <w:trHeight w:val="300"/>
        </w:trPr>
        <w:tc>
          <w:tcPr>
            <w:tcW w:w="2930"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 xml:space="preserve">Analyte </w:t>
            </w:r>
          </w:p>
        </w:tc>
        <w:tc>
          <w:tcPr>
            <w:tcW w:w="1000"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Units</w:t>
            </w:r>
          </w:p>
        </w:tc>
        <w:tc>
          <w:tcPr>
            <w:tcW w:w="1472"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Detection Limit</w:t>
            </w:r>
          </w:p>
        </w:tc>
        <w:tc>
          <w:tcPr>
            <w:tcW w:w="1301" w:type="dxa"/>
            <w:tcBorders>
              <w:top w:val="single" w:sz="4" w:space="0" w:color="auto"/>
              <w:left w:val="nil"/>
              <w:bottom w:val="single" w:sz="4" w:space="0" w:color="auto"/>
              <w:right w:val="nil"/>
            </w:tcBorders>
            <w:shd w:val="clear" w:color="auto" w:fill="auto"/>
            <w:noWrap/>
            <w:vAlign w:val="bottom"/>
            <w:hideMark/>
          </w:tcPr>
          <w:p w:rsidR="00DE37B5" w:rsidRPr="00DE37B5" w:rsidRDefault="00DE37B5" w:rsidP="00DE37B5">
            <w:pPr>
              <w:pStyle w:val="table1"/>
              <w:rPr>
                <w:b/>
                <w:lang w:eastAsia="en-AU"/>
              </w:rPr>
            </w:pPr>
            <w:r w:rsidRPr="00DE37B5">
              <w:rPr>
                <w:b/>
                <w:lang w:eastAsia="en-AU"/>
              </w:rPr>
              <w:t>Concentration</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p,p</w:t>
            </w:r>
            <w:proofErr w:type="spellEnd"/>
            <w:r w:rsidRPr="00F267D8">
              <w:rPr>
                <w:lang w:eastAsia="en-AU"/>
              </w:rPr>
              <w:t>'-DDT</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r w:rsidR="00F267D8" w:rsidRPr="00F267D8" w:rsidTr="00DE37B5">
        <w:trPr>
          <w:trHeight w:val="300"/>
        </w:trPr>
        <w:tc>
          <w:tcPr>
            <w:tcW w:w="293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proofErr w:type="spellStart"/>
            <w:r w:rsidRPr="00F267D8">
              <w:rPr>
                <w:lang w:eastAsia="en-AU"/>
              </w:rPr>
              <w:t>Endosulfan</w:t>
            </w:r>
            <w:proofErr w:type="spellEnd"/>
            <w:r w:rsidRPr="00F267D8">
              <w:rPr>
                <w:lang w:eastAsia="en-AU"/>
              </w:rPr>
              <w:t xml:space="preserve"> Sulphate</w:t>
            </w:r>
          </w:p>
        </w:tc>
        <w:tc>
          <w:tcPr>
            <w:tcW w:w="1000"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µg/L</w:t>
            </w:r>
          </w:p>
        </w:tc>
        <w:tc>
          <w:tcPr>
            <w:tcW w:w="1472"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10</w:t>
            </w:r>
          </w:p>
        </w:tc>
        <w:tc>
          <w:tcPr>
            <w:tcW w:w="1301" w:type="dxa"/>
            <w:tcBorders>
              <w:top w:val="nil"/>
              <w:left w:val="nil"/>
              <w:bottom w:val="nil"/>
              <w:right w:val="nil"/>
            </w:tcBorders>
            <w:shd w:val="clear" w:color="auto" w:fill="auto"/>
            <w:noWrap/>
            <w:vAlign w:val="bottom"/>
            <w:hideMark/>
          </w:tcPr>
          <w:p w:rsidR="00F267D8" w:rsidRPr="00F267D8" w:rsidRDefault="00F267D8" w:rsidP="00F267D8">
            <w:pPr>
              <w:pStyle w:val="table1"/>
              <w:rPr>
                <w:lang w:eastAsia="en-AU"/>
              </w:rPr>
            </w:pPr>
            <w:r w:rsidRPr="00F267D8">
              <w:rPr>
                <w:lang w:eastAsia="en-AU"/>
              </w:rPr>
              <w:t>&lt;10</w:t>
            </w:r>
          </w:p>
        </w:tc>
      </w:tr>
    </w:tbl>
    <w:p w:rsidR="000A2424" w:rsidRDefault="000A2424" w:rsidP="00EC47D5">
      <w:pPr>
        <w:sectPr w:rsidR="000A2424" w:rsidSect="00EC47D5">
          <w:pgSz w:w="11906" w:h="16838" w:code="9"/>
          <w:pgMar w:top="1440" w:right="1800" w:bottom="1440" w:left="1800" w:header="1080" w:footer="835" w:gutter="0"/>
          <w:cols w:space="360"/>
          <w:noEndnote/>
        </w:sectPr>
      </w:pPr>
    </w:p>
    <w:p w:rsidR="00DE37B5" w:rsidRPr="00452BD2" w:rsidRDefault="000A2424" w:rsidP="000A2424">
      <w:pPr>
        <w:pStyle w:val="tablecaption"/>
        <w:rPr>
          <w:b/>
        </w:rPr>
      </w:pPr>
      <w:r w:rsidRPr="00452BD2">
        <w:rPr>
          <w:b/>
        </w:rPr>
        <w:t>Table B3 Blank</w:t>
      </w:r>
      <w:r w:rsidR="00B96D96" w:rsidRPr="00452BD2">
        <w:rPr>
          <w:b/>
        </w:rPr>
        <w:t xml:space="preserve"> (</w:t>
      </w:r>
      <w:proofErr w:type="spellStart"/>
      <w:r w:rsidR="00B96D96" w:rsidRPr="00452BD2">
        <w:rPr>
          <w:b/>
        </w:rPr>
        <w:t>Blk</w:t>
      </w:r>
      <w:proofErr w:type="spellEnd"/>
      <w:r w:rsidR="00B96D96" w:rsidRPr="00452BD2">
        <w:rPr>
          <w:b/>
        </w:rPr>
        <w:t>)</w:t>
      </w:r>
      <w:r w:rsidRPr="00452BD2">
        <w:rPr>
          <w:b/>
        </w:rPr>
        <w:t xml:space="preserve"> and Procedural Blank</w:t>
      </w:r>
      <w:r w:rsidR="00B96D96" w:rsidRPr="00452BD2">
        <w:rPr>
          <w:b/>
        </w:rPr>
        <w:t xml:space="preserve"> (Pro </w:t>
      </w:r>
      <w:proofErr w:type="spellStart"/>
      <w:r w:rsidR="00B96D96" w:rsidRPr="00452BD2">
        <w:rPr>
          <w:b/>
        </w:rPr>
        <w:t>Blk</w:t>
      </w:r>
      <w:proofErr w:type="spellEnd"/>
      <w:r w:rsidR="00B96D96" w:rsidRPr="00452BD2">
        <w:rPr>
          <w:b/>
        </w:rPr>
        <w:t>)</w:t>
      </w:r>
      <w:r w:rsidRPr="00452BD2">
        <w:rPr>
          <w:b/>
        </w:rPr>
        <w:t xml:space="preserve"> chemistry for the toxicity tests</w:t>
      </w:r>
    </w:p>
    <w:tbl>
      <w:tblPr>
        <w:tblW w:w="5000" w:type="pct"/>
        <w:tblLayout w:type="fixed"/>
        <w:tblLook w:val="04A0"/>
      </w:tblPr>
      <w:tblGrid>
        <w:gridCol w:w="1101"/>
        <w:gridCol w:w="710"/>
        <w:gridCol w:w="993"/>
        <w:gridCol w:w="975"/>
        <w:gridCol w:w="1040"/>
        <w:gridCol w:w="1040"/>
        <w:gridCol w:w="1040"/>
        <w:gridCol w:w="1040"/>
        <w:gridCol w:w="1043"/>
        <w:gridCol w:w="1040"/>
        <w:gridCol w:w="1040"/>
        <w:gridCol w:w="1040"/>
        <w:gridCol w:w="1040"/>
        <w:gridCol w:w="1032"/>
      </w:tblGrid>
      <w:tr w:rsidR="00903016" w:rsidRPr="00B96D96" w:rsidTr="00903016">
        <w:trPr>
          <w:trHeight w:val="300"/>
        </w:trPr>
        <w:tc>
          <w:tcPr>
            <w:tcW w:w="388"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sidRPr="00B96D96">
              <w:rPr>
                <w:b/>
                <w:lang w:eastAsia="en-AU"/>
              </w:rPr>
              <w:t>Analyte</w:t>
            </w:r>
          </w:p>
        </w:tc>
        <w:tc>
          <w:tcPr>
            <w:tcW w:w="250"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sidRPr="00B96D96">
              <w:rPr>
                <w:b/>
                <w:lang w:eastAsia="en-AU"/>
              </w:rPr>
              <w:t>Units</w:t>
            </w:r>
          </w:p>
        </w:tc>
        <w:tc>
          <w:tcPr>
            <w:tcW w:w="350"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Pr>
                <w:b/>
                <w:lang w:eastAsia="en-AU"/>
              </w:rPr>
              <w:t>Detection Limit</w:t>
            </w:r>
          </w:p>
        </w:tc>
        <w:tc>
          <w:tcPr>
            <w:tcW w:w="344" w:type="pct"/>
            <w:tcBorders>
              <w:top w:val="single" w:sz="4" w:space="0" w:color="auto"/>
              <w:left w:val="nil"/>
              <w:bottom w:val="single" w:sz="4" w:space="0" w:color="auto"/>
              <w:right w:val="nil"/>
            </w:tcBorders>
          </w:tcPr>
          <w:p w:rsidR="00903016" w:rsidRPr="00B96D96" w:rsidRDefault="00903016" w:rsidP="000A2424">
            <w:pPr>
              <w:pStyle w:val="table1"/>
              <w:rPr>
                <w:b/>
                <w:lang w:eastAsia="en-AU"/>
              </w:rPr>
            </w:pPr>
            <w:r>
              <w:rPr>
                <w:b/>
                <w:lang w:eastAsia="en-AU"/>
              </w:rPr>
              <w:t xml:space="preserve">MCW </w:t>
            </w:r>
            <w:r w:rsidRPr="00903016">
              <w:rPr>
                <w:b/>
                <w:snapToGrid w:val="0"/>
                <w:color w:val="000000"/>
                <w:position w:val="4"/>
                <w:sz w:val="11"/>
                <w:szCs w:val="0"/>
                <w:u w:color="000000"/>
                <w:lang w:eastAsia="en-AU"/>
              </w:rPr>
              <w:t>a</w:t>
            </w:r>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sidRPr="00B96D96">
              <w:rPr>
                <w:b/>
                <w:lang w:eastAsia="en-AU"/>
              </w:rPr>
              <w:t xml:space="preserve">1355L </w:t>
            </w:r>
            <w:r>
              <w:rPr>
                <w:b/>
                <w:lang w:eastAsia="en-AU"/>
              </w:rPr>
              <w:br/>
            </w:r>
            <w:proofErr w:type="spellStart"/>
            <w:r w:rsidRPr="00B96D96">
              <w:rPr>
                <w:b/>
                <w:lang w:eastAsia="en-AU"/>
              </w:rPr>
              <w:t>Blk</w:t>
            </w:r>
            <w:proofErr w:type="spellEnd"/>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sidRPr="00B96D96">
              <w:rPr>
                <w:b/>
                <w:lang w:eastAsia="en-AU"/>
              </w:rPr>
              <w:t xml:space="preserve">1355L </w:t>
            </w:r>
            <w:r>
              <w:rPr>
                <w:b/>
                <w:lang w:eastAsia="en-AU"/>
              </w:rPr>
              <w:br/>
            </w:r>
            <w:r w:rsidRPr="00B96D96">
              <w:rPr>
                <w:b/>
                <w:lang w:eastAsia="en-AU"/>
              </w:rPr>
              <w:t xml:space="preserve">Pro </w:t>
            </w:r>
            <w:proofErr w:type="spellStart"/>
            <w:r w:rsidRPr="00B96D96">
              <w:rPr>
                <w:b/>
                <w:lang w:eastAsia="en-AU"/>
              </w:rPr>
              <w:t>Blk</w:t>
            </w:r>
            <w:proofErr w:type="spellEnd"/>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sidRPr="00B96D96">
              <w:rPr>
                <w:b/>
                <w:lang w:eastAsia="en-AU"/>
              </w:rPr>
              <w:t xml:space="preserve">1356G </w:t>
            </w:r>
            <w:r>
              <w:rPr>
                <w:b/>
                <w:lang w:eastAsia="en-AU"/>
              </w:rPr>
              <w:br/>
            </w:r>
            <w:proofErr w:type="spellStart"/>
            <w:r w:rsidRPr="00B96D96">
              <w:rPr>
                <w:b/>
                <w:lang w:eastAsia="en-AU"/>
              </w:rPr>
              <w:t>Blk</w:t>
            </w:r>
            <w:proofErr w:type="spellEnd"/>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sidRPr="00B96D96">
              <w:rPr>
                <w:b/>
                <w:lang w:eastAsia="en-AU"/>
              </w:rPr>
              <w:t xml:space="preserve">1356G </w:t>
            </w:r>
            <w:r>
              <w:rPr>
                <w:b/>
                <w:lang w:eastAsia="en-AU"/>
              </w:rPr>
              <w:br/>
            </w:r>
            <w:r w:rsidRPr="00B96D96">
              <w:rPr>
                <w:b/>
                <w:lang w:eastAsia="en-AU"/>
              </w:rPr>
              <w:t xml:space="preserve">Pro </w:t>
            </w:r>
            <w:proofErr w:type="spellStart"/>
            <w:r w:rsidRPr="00B96D96">
              <w:rPr>
                <w:b/>
                <w:lang w:eastAsia="en-AU"/>
              </w:rPr>
              <w:t>Blk</w:t>
            </w:r>
            <w:proofErr w:type="spellEnd"/>
          </w:p>
        </w:tc>
        <w:tc>
          <w:tcPr>
            <w:tcW w:w="368"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903016">
            <w:pPr>
              <w:pStyle w:val="table1"/>
              <w:rPr>
                <w:b/>
                <w:lang w:eastAsia="en-AU"/>
              </w:rPr>
            </w:pPr>
            <w:r w:rsidRPr="00B96D96">
              <w:rPr>
                <w:b/>
                <w:lang w:eastAsia="en-AU"/>
              </w:rPr>
              <w:t>1352B</w:t>
            </w:r>
            <w:r>
              <w:rPr>
                <w:b/>
                <w:lang w:eastAsia="en-AU"/>
              </w:rPr>
              <w:br/>
            </w:r>
            <w:proofErr w:type="spellStart"/>
            <w:r w:rsidRPr="00B96D96">
              <w:rPr>
                <w:b/>
                <w:lang w:eastAsia="en-AU"/>
              </w:rPr>
              <w:t>Blk</w:t>
            </w:r>
            <w:proofErr w:type="spellEnd"/>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903016">
            <w:pPr>
              <w:pStyle w:val="table1"/>
              <w:rPr>
                <w:b/>
                <w:lang w:eastAsia="en-AU"/>
              </w:rPr>
            </w:pPr>
            <w:r w:rsidRPr="00B96D96">
              <w:rPr>
                <w:b/>
                <w:lang w:eastAsia="en-AU"/>
              </w:rPr>
              <w:t>1352B</w:t>
            </w:r>
            <w:r>
              <w:rPr>
                <w:b/>
                <w:lang w:eastAsia="en-AU"/>
              </w:rPr>
              <w:br/>
            </w:r>
            <w:r w:rsidRPr="00B96D96">
              <w:rPr>
                <w:b/>
                <w:lang w:eastAsia="en-AU"/>
              </w:rPr>
              <w:t xml:space="preserve">Pro </w:t>
            </w:r>
            <w:proofErr w:type="spellStart"/>
            <w:r w:rsidRPr="00B96D96">
              <w:rPr>
                <w:b/>
                <w:lang w:eastAsia="en-AU"/>
              </w:rPr>
              <w:t>Blk</w:t>
            </w:r>
            <w:proofErr w:type="spellEnd"/>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B96D96">
            <w:pPr>
              <w:pStyle w:val="table1"/>
              <w:rPr>
                <w:b/>
                <w:lang w:eastAsia="en-AU"/>
              </w:rPr>
            </w:pPr>
            <w:r w:rsidRPr="00B96D96">
              <w:rPr>
                <w:b/>
                <w:lang w:eastAsia="en-AU"/>
              </w:rPr>
              <w:t>1353D</w:t>
            </w:r>
            <w:r>
              <w:rPr>
                <w:b/>
                <w:lang w:eastAsia="en-AU"/>
              </w:rPr>
              <w:br/>
            </w:r>
            <w:r w:rsidRPr="00B96D96">
              <w:rPr>
                <w:b/>
                <w:lang w:eastAsia="en-AU"/>
              </w:rPr>
              <w:t xml:space="preserve">Pro </w:t>
            </w:r>
            <w:proofErr w:type="spellStart"/>
            <w:r w:rsidRPr="00B96D96">
              <w:rPr>
                <w:b/>
                <w:lang w:eastAsia="en-AU"/>
              </w:rPr>
              <w:t>B</w:t>
            </w:r>
            <w:r>
              <w:rPr>
                <w:b/>
                <w:lang w:eastAsia="en-AU"/>
              </w:rPr>
              <w:t>lk</w:t>
            </w:r>
            <w:proofErr w:type="spellEnd"/>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Pr>
                <w:b/>
                <w:lang w:eastAsia="en-AU"/>
              </w:rPr>
              <w:t>1353D</w:t>
            </w:r>
            <w:r>
              <w:rPr>
                <w:b/>
                <w:lang w:eastAsia="en-AU"/>
              </w:rPr>
              <w:br/>
            </w:r>
            <w:proofErr w:type="spellStart"/>
            <w:r w:rsidRPr="00B96D96">
              <w:rPr>
                <w:b/>
                <w:lang w:eastAsia="en-AU"/>
              </w:rPr>
              <w:t>Blk</w:t>
            </w:r>
            <w:proofErr w:type="spellEnd"/>
          </w:p>
        </w:tc>
        <w:tc>
          <w:tcPr>
            <w:tcW w:w="367"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Pr>
                <w:b/>
                <w:lang w:eastAsia="en-AU"/>
              </w:rPr>
              <w:t>1368E</w:t>
            </w:r>
            <w:r>
              <w:rPr>
                <w:b/>
                <w:lang w:eastAsia="en-AU"/>
              </w:rPr>
              <w:br/>
            </w:r>
            <w:r w:rsidRPr="00B96D96">
              <w:rPr>
                <w:b/>
                <w:lang w:eastAsia="en-AU"/>
              </w:rPr>
              <w:t xml:space="preserve">Pro </w:t>
            </w:r>
            <w:proofErr w:type="spellStart"/>
            <w:r w:rsidRPr="00B96D96">
              <w:rPr>
                <w:b/>
                <w:lang w:eastAsia="en-AU"/>
              </w:rPr>
              <w:t>Blk</w:t>
            </w:r>
            <w:proofErr w:type="spellEnd"/>
          </w:p>
        </w:tc>
        <w:tc>
          <w:tcPr>
            <w:tcW w:w="365" w:type="pct"/>
            <w:tcBorders>
              <w:top w:val="single" w:sz="4" w:space="0" w:color="auto"/>
              <w:left w:val="nil"/>
              <w:bottom w:val="single" w:sz="4" w:space="0" w:color="auto"/>
              <w:right w:val="nil"/>
            </w:tcBorders>
            <w:shd w:val="clear" w:color="auto" w:fill="auto"/>
            <w:noWrap/>
            <w:vAlign w:val="bottom"/>
            <w:hideMark/>
          </w:tcPr>
          <w:p w:rsidR="00903016" w:rsidRPr="00B96D96" w:rsidRDefault="00903016" w:rsidP="000A2424">
            <w:pPr>
              <w:pStyle w:val="table1"/>
              <w:rPr>
                <w:b/>
                <w:lang w:eastAsia="en-AU"/>
              </w:rPr>
            </w:pPr>
            <w:r>
              <w:rPr>
                <w:b/>
                <w:lang w:eastAsia="en-AU"/>
              </w:rPr>
              <w:t>1368E</w:t>
            </w:r>
            <w:r>
              <w:rPr>
                <w:b/>
                <w:lang w:eastAsia="en-AU"/>
              </w:rPr>
              <w:br/>
            </w:r>
            <w:proofErr w:type="spellStart"/>
            <w:r w:rsidRPr="00B96D96">
              <w:rPr>
                <w:b/>
                <w:lang w:eastAsia="en-AU"/>
              </w:rPr>
              <w:t>Blk</w:t>
            </w:r>
            <w:proofErr w:type="spellEnd"/>
          </w:p>
        </w:tc>
      </w:tr>
      <w:tr w:rsidR="00903016" w:rsidRPr="000A2424" w:rsidTr="00903016">
        <w:trPr>
          <w:trHeight w:val="300"/>
        </w:trPr>
        <w:tc>
          <w:tcPr>
            <w:tcW w:w="388"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Aluminium</w:t>
            </w:r>
          </w:p>
        </w:tc>
        <w:tc>
          <w:tcPr>
            <w:tcW w:w="250"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0.1</w:t>
            </w:r>
          </w:p>
        </w:tc>
        <w:tc>
          <w:tcPr>
            <w:tcW w:w="344" w:type="pct"/>
            <w:tcBorders>
              <w:top w:val="single" w:sz="4" w:space="0" w:color="auto"/>
              <w:left w:val="nil"/>
              <w:bottom w:val="nil"/>
              <w:right w:val="nil"/>
            </w:tcBorders>
            <w:vAlign w:val="bottom"/>
          </w:tcPr>
          <w:p w:rsidR="00903016" w:rsidRDefault="00903016" w:rsidP="00903016">
            <w:pPr>
              <w:pStyle w:val="table1"/>
            </w:pPr>
            <w:r>
              <w:t>6</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2</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4</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0.4</w:t>
            </w:r>
          </w:p>
        </w:tc>
        <w:tc>
          <w:tcPr>
            <w:tcW w:w="368"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0.1</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0.6</w:t>
            </w:r>
          </w:p>
        </w:tc>
        <w:tc>
          <w:tcPr>
            <w:tcW w:w="365" w:type="pct"/>
            <w:tcBorders>
              <w:top w:val="single" w:sz="4" w:space="0" w:color="auto"/>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1</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Cadmium</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0.02</w:t>
            </w:r>
          </w:p>
        </w:tc>
        <w:tc>
          <w:tcPr>
            <w:tcW w:w="344" w:type="pct"/>
            <w:tcBorders>
              <w:top w:val="nil"/>
              <w:left w:val="nil"/>
              <w:bottom w:val="nil"/>
              <w:right w:val="nil"/>
            </w:tcBorders>
            <w:vAlign w:val="bottom"/>
          </w:tcPr>
          <w:p w:rsidR="00903016" w:rsidRDefault="00903016" w:rsidP="00903016">
            <w:pPr>
              <w:pStyle w:val="table1"/>
            </w:pPr>
            <w: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&lt;0.02</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Cobalt</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44" w:type="pct"/>
            <w:tcBorders>
              <w:top w:val="nil"/>
              <w:left w:val="nil"/>
              <w:bottom w:val="nil"/>
              <w:right w:val="nil"/>
            </w:tcBorders>
            <w:vAlign w:val="bottom"/>
          </w:tcPr>
          <w:p w:rsidR="00903016" w:rsidRDefault="00903016" w:rsidP="00903016">
            <w:pPr>
              <w:pStyle w:val="table1"/>
            </w:pPr>
            <w:r>
              <w:t>0.03</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Chromium</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0.1</w:t>
            </w:r>
          </w:p>
        </w:tc>
        <w:tc>
          <w:tcPr>
            <w:tcW w:w="344" w:type="pct"/>
            <w:tcBorders>
              <w:top w:val="nil"/>
              <w:left w:val="nil"/>
              <w:bottom w:val="nil"/>
              <w:right w:val="nil"/>
            </w:tcBorders>
            <w:vAlign w:val="bottom"/>
          </w:tcPr>
          <w:p w:rsidR="00903016" w:rsidRDefault="00903016" w:rsidP="00903016">
            <w:pPr>
              <w:pStyle w:val="table1"/>
            </w:pPr>
            <w: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Copper</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44" w:type="pct"/>
            <w:tcBorders>
              <w:top w:val="nil"/>
              <w:left w:val="nil"/>
              <w:bottom w:val="nil"/>
              <w:right w:val="nil"/>
            </w:tcBorders>
            <w:vAlign w:val="bottom"/>
          </w:tcPr>
          <w:p w:rsidR="00903016" w:rsidRDefault="00903016" w:rsidP="00903016">
            <w:pPr>
              <w:pStyle w:val="table1"/>
            </w:pPr>
            <w:r>
              <w:t>0.4</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0.05</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0.04</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0.05</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0.05</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0.05</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0.04</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0.1</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Iron</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1</w:t>
            </w:r>
          </w:p>
        </w:tc>
        <w:tc>
          <w:tcPr>
            <w:tcW w:w="344" w:type="pct"/>
            <w:tcBorders>
              <w:top w:val="nil"/>
              <w:left w:val="nil"/>
              <w:bottom w:val="nil"/>
              <w:right w:val="nil"/>
            </w:tcBorders>
            <w:vAlign w:val="bottom"/>
          </w:tcPr>
          <w:p w:rsidR="00903016" w:rsidRDefault="00903016" w:rsidP="00903016">
            <w:pPr>
              <w:pStyle w:val="table1"/>
            </w:pPr>
            <w:r>
              <w:t>31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&lt;1</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Manganese</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44" w:type="pct"/>
            <w:tcBorders>
              <w:top w:val="nil"/>
              <w:left w:val="nil"/>
              <w:bottom w:val="nil"/>
              <w:right w:val="nil"/>
            </w:tcBorders>
            <w:vAlign w:val="bottom"/>
          </w:tcPr>
          <w:p w:rsidR="00903016" w:rsidRDefault="00903016" w:rsidP="00903016">
            <w:pPr>
              <w:pStyle w:val="table1"/>
            </w:pPr>
            <w:r>
              <w:t>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0.03</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0.03</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Nickel</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44" w:type="pct"/>
            <w:tcBorders>
              <w:top w:val="nil"/>
              <w:left w:val="nil"/>
              <w:bottom w:val="nil"/>
              <w:right w:val="nil"/>
            </w:tcBorders>
            <w:vAlign w:val="bottom"/>
          </w:tcPr>
          <w:p w:rsidR="00903016" w:rsidRDefault="00903016" w:rsidP="00903016">
            <w:pPr>
              <w:pStyle w:val="table1"/>
            </w:pPr>
            <w:r>
              <w: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&lt;0.01</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0.04</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Lead</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44" w:type="pct"/>
            <w:tcBorders>
              <w:top w:val="nil"/>
              <w:left w:val="nil"/>
              <w:bottom w:val="nil"/>
              <w:right w:val="nil"/>
            </w:tcBorders>
            <w:vAlign w:val="bottom"/>
          </w:tcPr>
          <w:p w:rsidR="00903016" w:rsidRDefault="00903016" w:rsidP="00903016">
            <w:pPr>
              <w:pStyle w:val="table1"/>
            </w:pPr>
            <w:r>
              <w:t>0.05</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0.03</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0.01</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0.04</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Selenium</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0.2</w:t>
            </w:r>
          </w:p>
        </w:tc>
        <w:tc>
          <w:tcPr>
            <w:tcW w:w="344" w:type="pct"/>
            <w:tcBorders>
              <w:top w:val="nil"/>
              <w:left w:val="nil"/>
              <w:bottom w:val="nil"/>
              <w:right w:val="nil"/>
            </w:tcBorders>
            <w:vAlign w:val="bottom"/>
          </w:tcPr>
          <w:p w:rsidR="00903016" w:rsidRDefault="00903016" w:rsidP="00903016">
            <w:pPr>
              <w:pStyle w:val="table1"/>
            </w:pPr>
            <w: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&lt;0.2</w:t>
            </w:r>
          </w:p>
        </w:tc>
      </w:tr>
      <w:tr w:rsidR="00903016" w:rsidRPr="000A2424" w:rsidTr="00903016">
        <w:trPr>
          <w:trHeight w:val="300"/>
        </w:trPr>
        <w:tc>
          <w:tcPr>
            <w:tcW w:w="38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Uranium</w:t>
            </w:r>
          </w:p>
        </w:tc>
        <w:tc>
          <w:tcPr>
            <w:tcW w:w="2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0.001</w:t>
            </w:r>
          </w:p>
        </w:tc>
        <w:tc>
          <w:tcPr>
            <w:tcW w:w="344" w:type="pct"/>
            <w:tcBorders>
              <w:top w:val="nil"/>
              <w:left w:val="nil"/>
              <w:bottom w:val="nil"/>
              <w:right w:val="nil"/>
            </w:tcBorders>
            <w:vAlign w:val="bottom"/>
          </w:tcPr>
          <w:p w:rsidR="00903016" w:rsidRDefault="00903016" w:rsidP="00903016">
            <w:pPr>
              <w:pStyle w:val="table1"/>
            </w:pPr>
            <w:r>
              <w:t>0.007</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0.03</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0.02</w:t>
            </w:r>
          </w:p>
        </w:tc>
        <w:tc>
          <w:tcPr>
            <w:tcW w:w="368"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&lt;0.001</w:t>
            </w:r>
          </w:p>
        </w:tc>
        <w:tc>
          <w:tcPr>
            <w:tcW w:w="367"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&lt;0.001</w:t>
            </w:r>
          </w:p>
        </w:tc>
        <w:tc>
          <w:tcPr>
            <w:tcW w:w="365" w:type="pct"/>
            <w:tcBorders>
              <w:top w:val="nil"/>
              <w:left w:val="nil"/>
              <w:bottom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0.001</w:t>
            </w:r>
          </w:p>
        </w:tc>
      </w:tr>
      <w:tr w:rsidR="00903016" w:rsidRPr="000A2424" w:rsidTr="00903016">
        <w:trPr>
          <w:trHeight w:val="300"/>
        </w:trPr>
        <w:tc>
          <w:tcPr>
            <w:tcW w:w="388"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Zinc</w:t>
            </w:r>
          </w:p>
        </w:tc>
        <w:tc>
          <w:tcPr>
            <w:tcW w:w="250"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µg/L</w:t>
            </w:r>
          </w:p>
        </w:tc>
        <w:tc>
          <w:tcPr>
            <w:tcW w:w="350"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0.1</w:t>
            </w:r>
          </w:p>
        </w:tc>
        <w:tc>
          <w:tcPr>
            <w:tcW w:w="344" w:type="pct"/>
            <w:tcBorders>
              <w:top w:val="nil"/>
              <w:left w:val="nil"/>
              <w:right w:val="nil"/>
            </w:tcBorders>
            <w:vAlign w:val="bottom"/>
          </w:tcPr>
          <w:p w:rsidR="00903016" w:rsidRDefault="00903016" w:rsidP="00903016">
            <w:pPr>
              <w:pStyle w:val="table1"/>
            </w:pPr>
            <w:r>
              <w:t>0.5</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0.1</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8"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7"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&lt;0.1</w:t>
            </w:r>
          </w:p>
        </w:tc>
        <w:tc>
          <w:tcPr>
            <w:tcW w:w="365" w:type="pct"/>
            <w:tcBorders>
              <w:top w:val="nil"/>
              <w:left w:val="nil"/>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0.6</w:t>
            </w:r>
          </w:p>
        </w:tc>
      </w:tr>
      <w:tr w:rsidR="00903016" w:rsidRPr="000A2424" w:rsidTr="00903016">
        <w:trPr>
          <w:trHeight w:val="300"/>
        </w:trPr>
        <w:tc>
          <w:tcPr>
            <w:tcW w:w="388"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Pr>
                <w:lang w:eastAsia="en-AU"/>
              </w:rPr>
              <w:t>Sulphate</w:t>
            </w:r>
          </w:p>
        </w:tc>
        <w:tc>
          <w:tcPr>
            <w:tcW w:w="250"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mg/L</w:t>
            </w:r>
          </w:p>
        </w:tc>
        <w:tc>
          <w:tcPr>
            <w:tcW w:w="350"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0.5</w:t>
            </w:r>
          </w:p>
        </w:tc>
        <w:tc>
          <w:tcPr>
            <w:tcW w:w="344" w:type="pct"/>
            <w:tcBorders>
              <w:left w:val="nil"/>
              <w:bottom w:val="single" w:sz="4" w:space="0" w:color="auto"/>
              <w:right w:val="nil"/>
            </w:tcBorders>
          </w:tcPr>
          <w:p w:rsidR="00903016" w:rsidRPr="000A2424" w:rsidRDefault="00903016" w:rsidP="00903016">
            <w:pPr>
              <w:pStyle w:val="table1"/>
              <w:rPr>
                <w:lang w:eastAsia="en-AU"/>
              </w:rPr>
            </w:pPr>
            <w:r>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8"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7"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c>
          <w:tcPr>
            <w:tcW w:w="365" w:type="pct"/>
            <w:tcBorders>
              <w:left w:val="nil"/>
              <w:bottom w:val="single" w:sz="4" w:space="0" w:color="auto"/>
              <w:right w:val="nil"/>
            </w:tcBorders>
            <w:shd w:val="clear" w:color="auto" w:fill="auto"/>
            <w:noWrap/>
            <w:vAlign w:val="bottom"/>
            <w:hideMark/>
          </w:tcPr>
          <w:p w:rsidR="00903016" w:rsidRPr="000A2424" w:rsidRDefault="00903016" w:rsidP="000A2424">
            <w:pPr>
              <w:pStyle w:val="table1"/>
              <w:rPr>
                <w:lang w:eastAsia="en-AU"/>
              </w:rPr>
            </w:pPr>
            <w:r w:rsidRPr="000A2424">
              <w:rPr>
                <w:lang w:eastAsia="en-AU"/>
              </w:rPr>
              <w:t>&lt;0.5</w:t>
            </w:r>
          </w:p>
        </w:tc>
      </w:tr>
    </w:tbl>
    <w:p w:rsidR="004D4EBD" w:rsidRDefault="00903016" w:rsidP="00903016">
      <w:pPr>
        <w:pStyle w:val="tablenote"/>
      </w:pPr>
      <w:proofErr w:type="gramStart"/>
      <w:r w:rsidRPr="00903016">
        <w:rPr>
          <w:snapToGrid w:val="0"/>
          <w:color w:val="000000"/>
          <w:position w:val="5"/>
          <w:sz w:val="15"/>
          <w:szCs w:val="0"/>
          <w:u w:color="000000"/>
        </w:rPr>
        <w:t>a</w:t>
      </w:r>
      <w:proofErr w:type="gramEnd"/>
      <w:r>
        <w:rPr>
          <w:snapToGrid w:val="0"/>
          <w:color w:val="000000"/>
          <w:position w:val="5"/>
          <w:sz w:val="15"/>
          <w:szCs w:val="0"/>
          <w:u w:color="000000"/>
        </w:rPr>
        <w:t xml:space="preserve"> </w:t>
      </w:r>
      <w:r>
        <w:t>Magela Creek Water batch used for the toxicity tests.</w:t>
      </w:r>
    </w:p>
    <w:p w:rsidR="00452BD2" w:rsidRDefault="00452BD2" w:rsidP="00EC47D5">
      <w:pPr>
        <w:sectPr w:rsidR="00452BD2" w:rsidSect="000A2424">
          <w:pgSz w:w="16838" w:h="11906" w:orient="landscape" w:code="9"/>
          <w:pgMar w:top="1800" w:right="1440" w:bottom="1800" w:left="1440" w:header="1080" w:footer="835" w:gutter="0"/>
          <w:cols w:space="360"/>
          <w:noEndnote/>
          <w:docGrid w:linePitch="299"/>
        </w:sectPr>
      </w:pPr>
    </w:p>
    <w:p w:rsidR="004D4EBD" w:rsidRDefault="005F1E20" w:rsidP="00BF294A">
      <w:pPr>
        <w:pStyle w:val="Heading2"/>
      </w:pPr>
      <w:bookmarkStart w:id="71" w:name="_Toc409702239"/>
      <w:bookmarkStart w:id="72" w:name="_Toc409702675"/>
      <w:r>
        <w:t>Appendix C Toxicity test raw data</w:t>
      </w:r>
      <w:r w:rsidR="00136598">
        <w:t xml:space="preserve"> and statistical analys</w:t>
      </w:r>
      <w:r w:rsidR="00674635">
        <w:t>e</w:t>
      </w:r>
      <w:r w:rsidR="00136598">
        <w:t>s</w:t>
      </w:r>
      <w:bookmarkEnd w:id="71"/>
      <w:bookmarkEnd w:id="72"/>
    </w:p>
    <w:p w:rsidR="005F1E20" w:rsidRDefault="005F1E20" w:rsidP="005F1E20">
      <w:r w:rsidRPr="005F1E20">
        <w:rPr>
          <w:noProof/>
          <w:lang w:eastAsia="en-AU"/>
        </w:rPr>
        <w:drawing>
          <wp:inline distT="0" distB="0" distL="0" distR="0">
            <wp:extent cx="4810034" cy="6670766"/>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l="5089" t="3161" r="3766"/>
                    <a:stretch>
                      <a:fillRect/>
                    </a:stretch>
                  </pic:blipFill>
                  <pic:spPr bwMode="auto">
                    <a:xfrm>
                      <a:off x="0" y="0"/>
                      <a:ext cx="4810034" cy="6670766"/>
                    </a:xfrm>
                    <a:prstGeom prst="rect">
                      <a:avLst/>
                    </a:prstGeom>
                    <a:noFill/>
                    <a:ln w="9525">
                      <a:noFill/>
                      <a:miter lim="800000"/>
                      <a:headEnd/>
                      <a:tailEnd/>
                    </a:ln>
                  </pic:spPr>
                </pic:pic>
              </a:graphicData>
            </a:graphic>
          </wp:inline>
        </w:drawing>
      </w:r>
    </w:p>
    <w:p w:rsidR="005F1E20" w:rsidRDefault="005F1E20">
      <w:pPr>
        <w:spacing w:after="0" w:line="240" w:lineRule="auto"/>
        <w:jc w:val="left"/>
      </w:pPr>
      <w:r>
        <w:br w:type="page"/>
      </w:r>
    </w:p>
    <w:p w:rsidR="005F1E20" w:rsidRDefault="00393227" w:rsidP="005F1E20">
      <w:r w:rsidRPr="00393227">
        <w:rPr>
          <w:noProof/>
          <w:lang w:eastAsia="en-AU"/>
        </w:rPr>
        <w:drawing>
          <wp:inline distT="0" distB="0" distL="0" distR="0">
            <wp:extent cx="5274310" cy="7146029"/>
            <wp:effectExtent l="19050" t="0" r="254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274310" cy="7146029"/>
                    </a:xfrm>
                    <a:prstGeom prst="rect">
                      <a:avLst/>
                    </a:prstGeom>
                    <a:noFill/>
                    <a:ln w="9525">
                      <a:noFill/>
                      <a:miter lim="800000"/>
                      <a:headEnd/>
                      <a:tailEnd/>
                    </a:ln>
                  </pic:spPr>
                </pic:pic>
              </a:graphicData>
            </a:graphic>
          </wp:inline>
        </w:drawing>
      </w:r>
    </w:p>
    <w:p w:rsidR="00393227" w:rsidRDefault="00393227" w:rsidP="005F1E20"/>
    <w:p w:rsidR="00393227" w:rsidRDefault="00393227" w:rsidP="005F1E20">
      <w:r w:rsidRPr="00393227">
        <w:rPr>
          <w:noProof/>
          <w:lang w:eastAsia="en-AU"/>
        </w:rPr>
        <w:drawing>
          <wp:inline distT="0" distB="0" distL="0" distR="0">
            <wp:extent cx="5274310" cy="7193648"/>
            <wp:effectExtent l="19050" t="0" r="254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274310" cy="7193648"/>
                    </a:xfrm>
                    <a:prstGeom prst="rect">
                      <a:avLst/>
                    </a:prstGeom>
                    <a:noFill/>
                    <a:ln w="9525">
                      <a:noFill/>
                      <a:miter lim="800000"/>
                      <a:headEnd/>
                      <a:tailEnd/>
                    </a:ln>
                  </pic:spPr>
                </pic:pic>
              </a:graphicData>
            </a:graphic>
          </wp:inline>
        </w:drawing>
      </w:r>
    </w:p>
    <w:p w:rsidR="00393227" w:rsidRDefault="00393227" w:rsidP="005F1E20"/>
    <w:p w:rsidR="00393227" w:rsidRDefault="00393227" w:rsidP="005F1E20">
      <w:r w:rsidRPr="00393227">
        <w:rPr>
          <w:noProof/>
          <w:lang w:eastAsia="en-AU"/>
        </w:rPr>
        <w:drawing>
          <wp:inline distT="0" distB="0" distL="0" distR="0">
            <wp:extent cx="5274310" cy="7166647"/>
            <wp:effectExtent l="1905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274310" cy="7166647"/>
                    </a:xfrm>
                    <a:prstGeom prst="rect">
                      <a:avLst/>
                    </a:prstGeom>
                    <a:noFill/>
                    <a:ln w="9525">
                      <a:noFill/>
                      <a:miter lim="800000"/>
                      <a:headEnd/>
                      <a:tailEnd/>
                    </a:ln>
                  </pic:spPr>
                </pic:pic>
              </a:graphicData>
            </a:graphic>
          </wp:inline>
        </w:drawing>
      </w:r>
    </w:p>
    <w:p w:rsidR="00393227" w:rsidRDefault="00393227" w:rsidP="005F1E20"/>
    <w:p w:rsidR="00393227" w:rsidRDefault="00393227" w:rsidP="005F1E20">
      <w:r w:rsidRPr="00393227">
        <w:rPr>
          <w:noProof/>
          <w:lang w:eastAsia="en-AU"/>
        </w:rPr>
        <w:drawing>
          <wp:inline distT="0" distB="0" distL="0" distR="0">
            <wp:extent cx="5274310" cy="7291576"/>
            <wp:effectExtent l="1905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274310" cy="7291576"/>
                    </a:xfrm>
                    <a:prstGeom prst="rect">
                      <a:avLst/>
                    </a:prstGeom>
                    <a:noFill/>
                    <a:ln w="9525">
                      <a:noFill/>
                      <a:miter lim="800000"/>
                      <a:headEnd/>
                      <a:tailEnd/>
                    </a:ln>
                  </pic:spPr>
                </pic:pic>
              </a:graphicData>
            </a:graphic>
          </wp:inline>
        </w:drawing>
      </w:r>
    </w:p>
    <w:p w:rsidR="00393227" w:rsidRDefault="00393227" w:rsidP="005F1E20"/>
    <w:p w:rsidR="00393227" w:rsidRDefault="00393227" w:rsidP="005F1E20">
      <w:r w:rsidRPr="00393227">
        <w:rPr>
          <w:noProof/>
          <w:lang w:eastAsia="en-AU"/>
        </w:rPr>
        <w:drawing>
          <wp:inline distT="0" distB="0" distL="0" distR="0">
            <wp:extent cx="5274310" cy="7180148"/>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274310" cy="7180148"/>
                    </a:xfrm>
                    <a:prstGeom prst="rect">
                      <a:avLst/>
                    </a:prstGeom>
                    <a:noFill/>
                    <a:ln w="9525">
                      <a:noFill/>
                      <a:miter lim="800000"/>
                      <a:headEnd/>
                      <a:tailEnd/>
                    </a:ln>
                  </pic:spPr>
                </pic:pic>
              </a:graphicData>
            </a:graphic>
          </wp:inline>
        </w:drawing>
      </w:r>
      <w:r w:rsidRPr="00393227">
        <w:rPr>
          <w:noProof/>
          <w:lang w:eastAsia="en-AU"/>
        </w:rPr>
        <w:drawing>
          <wp:inline distT="0" distB="0" distL="0" distR="0">
            <wp:extent cx="5274310" cy="7240782"/>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274310" cy="7240782"/>
                    </a:xfrm>
                    <a:prstGeom prst="rect">
                      <a:avLst/>
                    </a:prstGeom>
                    <a:noFill/>
                    <a:ln w="9525">
                      <a:noFill/>
                      <a:miter lim="800000"/>
                      <a:headEnd/>
                      <a:tailEnd/>
                    </a:ln>
                  </pic:spPr>
                </pic:pic>
              </a:graphicData>
            </a:graphic>
          </wp:inline>
        </w:drawing>
      </w:r>
    </w:p>
    <w:p w:rsidR="00393227" w:rsidRDefault="00393227" w:rsidP="005F1E20"/>
    <w:p w:rsidR="00393227" w:rsidRDefault="00393227" w:rsidP="005F1E20">
      <w:r w:rsidRPr="00393227">
        <w:rPr>
          <w:noProof/>
          <w:lang w:eastAsia="en-AU"/>
        </w:rPr>
        <w:drawing>
          <wp:inline distT="0" distB="0" distL="0" distR="0">
            <wp:extent cx="5274310" cy="7259085"/>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5274310" cy="7259085"/>
                    </a:xfrm>
                    <a:prstGeom prst="rect">
                      <a:avLst/>
                    </a:prstGeom>
                    <a:noFill/>
                    <a:ln w="9525">
                      <a:noFill/>
                      <a:miter lim="800000"/>
                      <a:headEnd/>
                      <a:tailEnd/>
                    </a:ln>
                  </pic:spPr>
                </pic:pic>
              </a:graphicData>
            </a:graphic>
          </wp:inline>
        </w:drawing>
      </w:r>
    </w:p>
    <w:p w:rsidR="00393227" w:rsidRDefault="00393227" w:rsidP="005F1E20"/>
    <w:p w:rsidR="00393227" w:rsidRPr="005F1E20" w:rsidRDefault="00393227" w:rsidP="005F1E20">
      <w:r w:rsidRPr="00393227">
        <w:rPr>
          <w:noProof/>
          <w:lang w:eastAsia="en-AU"/>
        </w:rPr>
        <w:drawing>
          <wp:inline distT="0" distB="0" distL="0" distR="0">
            <wp:extent cx="5274310" cy="7252105"/>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5274310" cy="7252105"/>
                    </a:xfrm>
                    <a:prstGeom prst="rect">
                      <a:avLst/>
                    </a:prstGeom>
                    <a:noFill/>
                    <a:ln w="9525">
                      <a:noFill/>
                      <a:miter lim="800000"/>
                      <a:headEnd/>
                      <a:tailEnd/>
                    </a:ln>
                  </pic:spPr>
                </pic:pic>
              </a:graphicData>
            </a:graphic>
          </wp:inline>
        </w:drawing>
      </w:r>
    </w:p>
    <w:sectPr w:rsidR="00393227" w:rsidRPr="005F1E20" w:rsidSect="00452BD2">
      <w:pgSz w:w="11906" w:h="16838" w:code="9"/>
      <w:pgMar w:top="1440" w:right="1800" w:bottom="1440" w:left="1800" w:header="1080" w:footer="835" w:gutter="0"/>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BF9" w:rsidRDefault="00747BF9">
      <w:r>
        <w:separator/>
      </w:r>
    </w:p>
  </w:endnote>
  <w:endnote w:type="continuationSeparator" w:id="0">
    <w:p w:rsidR="00747BF9" w:rsidRDefault="00747B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EF5C6D">
    <w:pPr>
      <w:pStyle w:val="Footer"/>
    </w:pPr>
    <w:fldSimple w:instr="PAGE">
      <w:r w:rsidR="00747BF9">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747BF9">
    <w:pPr>
      <w:pStyle w:val="Footer"/>
    </w:pPr>
    <w:bookmarkStart w:id="3" w:name="_Toc513964624"/>
    <w:bookmarkEnd w:id="3"/>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EF5C6D">
    <w:pPr>
      <w:pStyle w:val="Footer"/>
    </w:pPr>
    <w:fldSimple w:instr="PAGE">
      <w:r w:rsidR="00747BF9">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EF5C6D">
    <w:pPr>
      <w:pStyle w:val="Footer"/>
    </w:pPr>
    <w:fldSimple w:instr="PAGE">
      <w:r w:rsidR="008400A4">
        <w:rPr>
          <w:noProof/>
        </w:rPr>
        <w:t>iii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EF5C6D">
    <w:pPr>
      <w:pStyle w:val="Footer"/>
    </w:pPr>
    <w:fldSimple w:instr="PAGE">
      <w:r w:rsidR="00747BF9">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EF5C6D">
    <w:pPr>
      <w:pStyle w:val="Footer"/>
    </w:pPr>
    <w:fldSimple w:instr="PAGE">
      <w:r w:rsidR="00747BF9">
        <w:rPr>
          <w:noProof/>
        </w:rPr>
        <w:t>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EF5C6D">
    <w:pPr>
      <w:pStyle w:val="Footer"/>
    </w:pPr>
    <w:fldSimple w:instr="PAGE">
      <w:r w:rsidR="008400A4">
        <w:rPr>
          <w:noProof/>
        </w:rPr>
        <w:t>30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BF9" w:rsidRDefault="00747BF9">
      <w:r>
        <w:separator/>
      </w:r>
    </w:p>
  </w:footnote>
  <w:footnote w:type="continuationSeparator" w:id="0">
    <w:p w:rsidR="00747BF9" w:rsidRDefault="00747B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747BF9">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A4" w:rsidRDefault="008400A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A4" w:rsidRDefault="008400A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747BF9">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747BF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BF9" w:rsidRDefault="00EF5C6D">
    <w:pPr>
      <w:pStyle w:val="Header"/>
      <w:jc w:val="right"/>
      <w:rPr>
        <w:rFonts w:ascii="Arial" w:hAnsi="Arial"/>
        <w:sz w:val="14"/>
      </w:rPr>
    </w:pPr>
    <w:fldSimple w:instr=" FILENAME \* Lower\p  \* MERGEFORMAT ">
      <w:r w:rsidR="005244D3" w:rsidRPr="005244D3">
        <w:rPr>
          <w:rFonts w:ascii="Arial" w:hAnsi="Arial"/>
          <w:noProof/>
          <w:sz w:val="14"/>
        </w:rPr>
        <w:t>s</w:t>
      </w:r>
      <w:r w:rsidR="005244D3">
        <w:rPr>
          <w:noProof/>
        </w:rPr>
        <w:t>:\program groups\skc\krissy\ir636\20102014 rbcp full-scale testing ir_mg.docx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1C01881"/>
    <w:multiLevelType w:val="hybridMultilevel"/>
    <w:tmpl w:val="D026FDF2"/>
    <w:lvl w:ilvl="0" w:tplc="8D881E8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AA4D4F"/>
    <w:multiLevelType w:val="hybridMultilevel"/>
    <w:tmpl w:val="3E744702"/>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E8F2660"/>
    <w:multiLevelType w:val="hybridMultilevel"/>
    <w:tmpl w:val="F1224E66"/>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624586"/>
    <w:multiLevelType w:val="hybridMultilevel"/>
    <w:tmpl w:val="F12E0C80"/>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D976E7"/>
    <w:multiLevelType w:val="hybridMultilevel"/>
    <w:tmpl w:val="AD807D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E4A6A52"/>
    <w:multiLevelType w:val="hybridMultilevel"/>
    <w:tmpl w:val="343A22B8"/>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6"/>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num>
  <w:num w:numId="15">
    <w:abstractNumId w:val="8"/>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14"/>
  </w:num>
  <w:num w:numId="25">
    <w:abstractNumId w:val="16"/>
  </w:num>
  <w:num w:numId="26">
    <w:abstractNumId w:val="15"/>
  </w:num>
  <w:num w:numId="27">
    <w:abstractNumId w:val="12"/>
  </w:num>
  <w:num w:numId="28">
    <w:abstractNumId w:val="11"/>
  </w:num>
  <w:num w:numId="29">
    <w:abstractNumId w:val="13"/>
  </w:num>
  <w:num w:numId="30">
    <w:abstractNumId w:val="17"/>
  </w:num>
  <w:num w:numId="31">
    <w:abstractNumId w:val="10"/>
  </w:num>
  <w:num w:numId="32">
    <w:abstractNumId w:val="9"/>
  </w:num>
  <w:num w:numId="33">
    <w:abstractNumId w:val="9"/>
  </w:num>
  <w:num w:numId="34">
    <w:abstractNumId w:val="9"/>
  </w:num>
  <w:num w:numId="35">
    <w:abstractNumId w:val="9"/>
  </w:num>
  <w:num w:numId="36">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FractionalCharacterWidth/>
  <w:proofState w:spelling="clean" w:grammar="clean"/>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rsids>
    <w:rsidRoot w:val="004801B7"/>
    <w:rsid w:val="00002FBB"/>
    <w:rsid w:val="00014C8C"/>
    <w:rsid w:val="000376B9"/>
    <w:rsid w:val="00047605"/>
    <w:rsid w:val="0005220E"/>
    <w:rsid w:val="00054A08"/>
    <w:rsid w:val="00056298"/>
    <w:rsid w:val="00071B66"/>
    <w:rsid w:val="000722A5"/>
    <w:rsid w:val="00072302"/>
    <w:rsid w:val="00072B5A"/>
    <w:rsid w:val="00077333"/>
    <w:rsid w:val="00084D4E"/>
    <w:rsid w:val="00093179"/>
    <w:rsid w:val="000A2424"/>
    <w:rsid w:val="000A5342"/>
    <w:rsid w:val="000C0812"/>
    <w:rsid w:val="000D2CA9"/>
    <w:rsid w:val="000D2E48"/>
    <w:rsid w:val="000D69AB"/>
    <w:rsid w:val="0011663F"/>
    <w:rsid w:val="001314D8"/>
    <w:rsid w:val="00136598"/>
    <w:rsid w:val="0015494E"/>
    <w:rsid w:val="0015694D"/>
    <w:rsid w:val="00163994"/>
    <w:rsid w:val="00175E6C"/>
    <w:rsid w:val="001858C1"/>
    <w:rsid w:val="00197107"/>
    <w:rsid w:val="001A25B5"/>
    <w:rsid w:val="001A2FFE"/>
    <w:rsid w:val="001A6561"/>
    <w:rsid w:val="001B71B4"/>
    <w:rsid w:val="001C328B"/>
    <w:rsid w:val="001C7E0E"/>
    <w:rsid w:val="001D26DB"/>
    <w:rsid w:val="001F47EC"/>
    <w:rsid w:val="001F661F"/>
    <w:rsid w:val="00206D3E"/>
    <w:rsid w:val="00212655"/>
    <w:rsid w:val="002176D0"/>
    <w:rsid w:val="002231E1"/>
    <w:rsid w:val="00230043"/>
    <w:rsid w:val="002335FA"/>
    <w:rsid w:val="00236040"/>
    <w:rsid w:val="00240BD5"/>
    <w:rsid w:val="002520C1"/>
    <w:rsid w:val="0026310E"/>
    <w:rsid w:val="00267678"/>
    <w:rsid w:val="0028794A"/>
    <w:rsid w:val="002959B9"/>
    <w:rsid w:val="002C00AF"/>
    <w:rsid w:val="002C4796"/>
    <w:rsid w:val="002C6119"/>
    <w:rsid w:val="002F794E"/>
    <w:rsid w:val="00304C8C"/>
    <w:rsid w:val="003179D3"/>
    <w:rsid w:val="0032785E"/>
    <w:rsid w:val="00330A00"/>
    <w:rsid w:val="00354B95"/>
    <w:rsid w:val="00360C8F"/>
    <w:rsid w:val="00371D2F"/>
    <w:rsid w:val="00390F13"/>
    <w:rsid w:val="00393227"/>
    <w:rsid w:val="003A66D2"/>
    <w:rsid w:val="003B39A2"/>
    <w:rsid w:val="003B7307"/>
    <w:rsid w:val="003D643F"/>
    <w:rsid w:val="003F012E"/>
    <w:rsid w:val="003F4D5E"/>
    <w:rsid w:val="003F53BD"/>
    <w:rsid w:val="003F6691"/>
    <w:rsid w:val="004219B5"/>
    <w:rsid w:val="004259FC"/>
    <w:rsid w:val="00443BC5"/>
    <w:rsid w:val="00444AA4"/>
    <w:rsid w:val="00452BD2"/>
    <w:rsid w:val="004726BB"/>
    <w:rsid w:val="00472A74"/>
    <w:rsid w:val="004801B7"/>
    <w:rsid w:val="00491071"/>
    <w:rsid w:val="004A2FE1"/>
    <w:rsid w:val="004A605B"/>
    <w:rsid w:val="004A611F"/>
    <w:rsid w:val="004B56AC"/>
    <w:rsid w:val="004C5D4B"/>
    <w:rsid w:val="004D4EBD"/>
    <w:rsid w:val="004E00F5"/>
    <w:rsid w:val="004E2B86"/>
    <w:rsid w:val="0051599A"/>
    <w:rsid w:val="005244D3"/>
    <w:rsid w:val="0053448C"/>
    <w:rsid w:val="00540345"/>
    <w:rsid w:val="00542071"/>
    <w:rsid w:val="00543AAF"/>
    <w:rsid w:val="00544AEF"/>
    <w:rsid w:val="00560F95"/>
    <w:rsid w:val="00564F3A"/>
    <w:rsid w:val="005A7DC7"/>
    <w:rsid w:val="005B150B"/>
    <w:rsid w:val="005B2DA5"/>
    <w:rsid w:val="005D2023"/>
    <w:rsid w:val="005D4FC6"/>
    <w:rsid w:val="005D7A4F"/>
    <w:rsid w:val="005E4C60"/>
    <w:rsid w:val="005F1E20"/>
    <w:rsid w:val="006178B1"/>
    <w:rsid w:val="0066141D"/>
    <w:rsid w:val="00661DB7"/>
    <w:rsid w:val="00673D4A"/>
    <w:rsid w:val="00674635"/>
    <w:rsid w:val="00674E26"/>
    <w:rsid w:val="00682834"/>
    <w:rsid w:val="00695CAC"/>
    <w:rsid w:val="006B2DED"/>
    <w:rsid w:val="006C3650"/>
    <w:rsid w:val="006F2AA7"/>
    <w:rsid w:val="00700719"/>
    <w:rsid w:val="00705252"/>
    <w:rsid w:val="007147FF"/>
    <w:rsid w:val="00723363"/>
    <w:rsid w:val="00747BF9"/>
    <w:rsid w:val="007721B0"/>
    <w:rsid w:val="00775DA7"/>
    <w:rsid w:val="007977EC"/>
    <w:rsid w:val="007C61F9"/>
    <w:rsid w:val="007C6D41"/>
    <w:rsid w:val="007D1806"/>
    <w:rsid w:val="007E407B"/>
    <w:rsid w:val="007E500B"/>
    <w:rsid w:val="0080363A"/>
    <w:rsid w:val="0081211D"/>
    <w:rsid w:val="00832227"/>
    <w:rsid w:val="008400A4"/>
    <w:rsid w:val="00844AEB"/>
    <w:rsid w:val="00850C90"/>
    <w:rsid w:val="00856B22"/>
    <w:rsid w:val="008612D6"/>
    <w:rsid w:val="00863E06"/>
    <w:rsid w:val="00866AEE"/>
    <w:rsid w:val="00873CB1"/>
    <w:rsid w:val="00885B0A"/>
    <w:rsid w:val="00886616"/>
    <w:rsid w:val="008A61DC"/>
    <w:rsid w:val="008B135D"/>
    <w:rsid w:val="008B6E91"/>
    <w:rsid w:val="008C3376"/>
    <w:rsid w:val="008C790D"/>
    <w:rsid w:val="008D1A24"/>
    <w:rsid w:val="008E1B1A"/>
    <w:rsid w:val="008E7CA8"/>
    <w:rsid w:val="00903016"/>
    <w:rsid w:val="00910CA6"/>
    <w:rsid w:val="00917E7C"/>
    <w:rsid w:val="009316B6"/>
    <w:rsid w:val="00945928"/>
    <w:rsid w:val="00954DF0"/>
    <w:rsid w:val="00983A9A"/>
    <w:rsid w:val="009841E7"/>
    <w:rsid w:val="009A3C39"/>
    <w:rsid w:val="009A6156"/>
    <w:rsid w:val="009E4082"/>
    <w:rsid w:val="009F0281"/>
    <w:rsid w:val="009F677A"/>
    <w:rsid w:val="00A02B56"/>
    <w:rsid w:val="00A03379"/>
    <w:rsid w:val="00A2087C"/>
    <w:rsid w:val="00A37BA7"/>
    <w:rsid w:val="00A43A5B"/>
    <w:rsid w:val="00A47347"/>
    <w:rsid w:val="00A6037B"/>
    <w:rsid w:val="00A638F7"/>
    <w:rsid w:val="00A71D57"/>
    <w:rsid w:val="00A7368B"/>
    <w:rsid w:val="00A95C5E"/>
    <w:rsid w:val="00AA2431"/>
    <w:rsid w:val="00AB60E2"/>
    <w:rsid w:val="00AB779E"/>
    <w:rsid w:val="00AC21F9"/>
    <w:rsid w:val="00AC269F"/>
    <w:rsid w:val="00AD1BFC"/>
    <w:rsid w:val="00AD2F41"/>
    <w:rsid w:val="00AE2D7D"/>
    <w:rsid w:val="00B01630"/>
    <w:rsid w:val="00B202E3"/>
    <w:rsid w:val="00B2339F"/>
    <w:rsid w:val="00B367CA"/>
    <w:rsid w:val="00B517FD"/>
    <w:rsid w:val="00B60251"/>
    <w:rsid w:val="00B823BA"/>
    <w:rsid w:val="00B8338A"/>
    <w:rsid w:val="00B95D9B"/>
    <w:rsid w:val="00B96D96"/>
    <w:rsid w:val="00BA0E7D"/>
    <w:rsid w:val="00BB24CF"/>
    <w:rsid w:val="00BB29B5"/>
    <w:rsid w:val="00BC1DFC"/>
    <w:rsid w:val="00BC78BA"/>
    <w:rsid w:val="00BD7E54"/>
    <w:rsid w:val="00BE1423"/>
    <w:rsid w:val="00BF294A"/>
    <w:rsid w:val="00C0231C"/>
    <w:rsid w:val="00C10B58"/>
    <w:rsid w:val="00C12534"/>
    <w:rsid w:val="00C22E86"/>
    <w:rsid w:val="00C2639B"/>
    <w:rsid w:val="00C3110F"/>
    <w:rsid w:val="00C84800"/>
    <w:rsid w:val="00C90383"/>
    <w:rsid w:val="00CB32C4"/>
    <w:rsid w:val="00CC5683"/>
    <w:rsid w:val="00CD79EE"/>
    <w:rsid w:val="00D4348E"/>
    <w:rsid w:val="00D44BB9"/>
    <w:rsid w:val="00D553A9"/>
    <w:rsid w:val="00D57C04"/>
    <w:rsid w:val="00D6043D"/>
    <w:rsid w:val="00D728FD"/>
    <w:rsid w:val="00D7615D"/>
    <w:rsid w:val="00D87713"/>
    <w:rsid w:val="00DC5E25"/>
    <w:rsid w:val="00DD0803"/>
    <w:rsid w:val="00DE1ABE"/>
    <w:rsid w:val="00DE37B5"/>
    <w:rsid w:val="00DF3DBA"/>
    <w:rsid w:val="00DF4D35"/>
    <w:rsid w:val="00DF573D"/>
    <w:rsid w:val="00E15A9A"/>
    <w:rsid w:val="00E200FD"/>
    <w:rsid w:val="00E21CFF"/>
    <w:rsid w:val="00E25CDE"/>
    <w:rsid w:val="00E468E5"/>
    <w:rsid w:val="00E83194"/>
    <w:rsid w:val="00E84D50"/>
    <w:rsid w:val="00E85820"/>
    <w:rsid w:val="00E9208F"/>
    <w:rsid w:val="00E961B5"/>
    <w:rsid w:val="00EC47D5"/>
    <w:rsid w:val="00ED1715"/>
    <w:rsid w:val="00EE01CE"/>
    <w:rsid w:val="00EF1DB5"/>
    <w:rsid w:val="00EF4A57"/>
    <w:rsid w:val="00EF5C6D"/>
    <w:rsid w:val="00F00FB5"/>
    <w:rsid w:val="00F01B51"/>
    <w:rsid w:val="00F05257"/>
    <w:rsid w:val="00F10460"/>
    <w:rsid w:val="00F24405"/>
    <w:rsid w:val="00F267D8"/>
    <w:rsid w:val="00F34B55"/>
    <w:rsid w:val="00F4031C"/>
    <w:rsid w:val="00F466B4"/>
    <w:rsid w:val="00F537A9"/>
    <w:rsid w:val="00F56ED8"/>
    <w:rsid w:val="00F75498"/>
    <w:rsid w:val="00F75E02"/>
    <w:rsid w:val="00F77717"/>
    <w:rsid w:val="00F94612"/>
    <w:rsid w:val="00F97B95"/>
    <w:rsid w:val="00FA2796"/>
    <w:rsid w:val="00FB2E2F"/>
    <w:rsid w:val="00FC4826"/>
    <w:rsid w:val="00FD1599"/>
    <w:rsid w:val="00FE123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564F3A"/>
    <w:pPr>
      <w:spacing w:after="120" w:line="280" w:lineRule="atLeast"/>
      <w:jc w:val="both"/>
    </w:pPr>
    <w:rPr>
      <w:rFonts w:ascii="Garamond" w:hAnsi="Garamond"/>
      <w:sz w:val="24"/>
      <w:lang w:eastAsia="en-US"/>
    </w:rPr>
  </w:style>
  <w:style w:type="paragraph" w:styleId="Heading1">
    <w:name w:val="heading 1"/>
    <w:next w:val="Normal"/>
    <w:qFormat/>
    <w:rsid w:val="00E25CDE"/>
    <w:pPr>
      <w:keepNext/>
      <w:spacing w:after="240" w:line="470" w:lineRule="exact"/>
      <w:jc w:val="center"/>
      <w:outlineLvl w:val="0"/>
    </w:pPr>
    <w:rPr>
      <w:rFonts w:ascii="Arial" w:hAnsi="Arial"/>
      <w:b/>
      <w:sz w:val="36"/>
      <w:lang w:eastAsia="en-US"/>
    </w:rPr>
  </w:style>
  <w:style w:type="paragraph" w:styleId="Heading2">
    <w:name w:val="heading 2"/>
    <w:next w:val="Normal"/>
    <w:qFormat/>
    <w:rsid w:val="00E25CDE"/>
    <w:pPr>
      <w:keepNext/>
      <w:spacing w:before="240" w:after="140" w:line="350" w:lineRule="exact"/>
      <w:outlineLvl w:val="1"/>
    </w:pPr>
    <w:rPr>
      <w:rFonts w:ascii="Arial" w:hAnsi="Arial"/>
      <w:b/>
      <w:sz w:val="28"/>
      <w:lang w:eastAsia="en-US"/>
    </w:rPr>
  </w:style>
  <w:style w:type="paragraph" w:styleId="Heading3">
    <w:name w:val="heading 3"/>
    <w:next w:val="Normal"/>
    <w:qFormat/>
    <w:rsid w:val="00E25CDE"/>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E25CDE"/>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E25CDE"/>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E25CDE"/>
    <w:pPr>
      <w:keepNext/>
      <w:spacing w:before="60" w:after="20" w:line="250" w:lineRule="atLeast"/>
      <w:jc w:val="left"/>
      <w:outlineLvl w:val="5"/>
    </w:pPr>
    <w:rPr>
      <w:b/>
      <w:sz w:val="20"/>
    </w:rPr>
  </w:style>
  <w:style w:type="paragraph" w:styleId="Heading7">
    <w:name w:val="heading 7"/>
    <w:basedOn w:val="Normal"/>
    <w:next w:val="Normal"/>
    <w:qFormat/>
    <w:rsid w:val="00E25CDE"/>
    <w:pPr>
      <w:keepNext/>
      <w:outlineLvl w:val="6"/>
    </w:pPr>
    <w:rPr>
      <w:b/>
    </w:rPr>
  </w:style>
  <w:style w:type="paragraph" w:styleId="Heading8">
    <w:name w:val="heading 8"/>
    <w:qFormat/>
    <w:rsid w:val="00E25CDE"/>
    <w:pPr>
      <w:spacing w:after="240" w:line="260" w:lineRule="atLeast"/>
      <w:jc w:val="center"/>
      <w:outlineLvl w:val="7"/>
    </w:pPr>
    <w:rPr>
      <w:rFonts w:ascii="Arial" w:hAnsi="Arial"/>
      <w:lang w:eastAsia="en-US"/>
    </w:rPr>
  </w:style>
  <w:style w:type="paragraph" w:styleId="Heading9">
    <w:name w:val="heading 9"/>
    <w:qFormat/>
    <w:rsid w:val="00E25CDE"/>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17E7C"/>
    <w:rPr>
      <w:rFonts w:ascii="Arial" w:hAnsi="Arial"/>
      <w:b/>
      <w:lang w:eastAsia="en-US"/>
    </w:rPr>
  </w:style>
  <w:style w:type="character" w:customStyle="1" w:styleId="Heading5Char">
    <w:name w:val="Heading 5 Char"/>
    <w:basedOn w:val="DefaultParagraphFont"/>
    <w:link w:val="Heading5"/>
    <w:rsid w:val="00917E7C"/>
    <w:rPr>
      <w:rFonts w:ascii="Arial" w:hAnsi="Arial"/>
      <w:i/>
      <w:lang w:eastAsia="en-US"/>
    </w:rPr>
  </w:style>
  <w:style w:type="paragraph" w:styleId="TOC1">
    <w:name w:val="toc 1"/>
    <w:uiPriority w:val="39"/>
    <w:rsid w:val="00E25CDE"/>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E25CDE"/>
    <w:pPr>
      <w:spacing w:before="60" w:line="260" w:lineRule="atLeast"/>
      <w:ind w:left="1440" w:firstLine="0"/>
    </w:pPr>
    <w:rPr>
      <w:b w:val="0"/>
      <w:i/>
      <w:sz w:val="20"/>
    </w:rPr>
  </w:style>
  <w:style w:type="paragraph" w:styleId="TOC3">
    <w:name w:val="toc 3"/>
    <w:basedOn w:val="TOC1"/>
    <w:uiPriority w:val="39"/>
    <w:rsid w:val="00E25CDE"/>
    <w:pPr>
      <w:tabs>
        <w:tab w:val="left" w:pos="1500"/>
      </w:tabs>
      <w:spacing w:before="60" w:line="280" w:lineRule="atLeast"/>
      <w:ind w:left="1500" w:hanging="660"/>
    </w:pPr>
    <w:rPr>
      <w:b w:val="0"/>
      <w:sz w:val="20"/>
    </w:rPr>
  </w:style>
  <w:style w:type="paragraph" w:styleId="TOC2">
    <w:name w:val="toc 2"/>
    <w:basedOn w:val="TOC1"/>
    <w:uiPriority w:val="39"/>
    <w:rsid w:val="00E25CDE"/>
    <w:pPr>
      <w:spacing w:before="60" w:line="280" w:lineRule="atLeast"/>
      <w:ind w:left="840" w:hanging="480"/>
    </w:pPr>
    <w:rPr>
      <w:b w:val="0"/>
      <w:sz w:val="22"/>
    </w:rPr>
  </w:style>
  <w:style w:type="paragraph" w:styleId="Footer">
    <w:name w:val="footer"/>
    <w:rsid w:val="00E25CDE"/>
    <w:pPr>
      <w:jc w:val="center"/>
    </w:pPr>
    <w:rPr>
      <w:rFonts w:ascii="Arial" w:hAnsi="Arial"/>
      <w:lang w:eastAsia="en-US"/>
    </w:rPr>
  </w:style>
  <w:style w:type="paragraph" w:styleId="Header">
    <w:name w:val="header"/>
    <w:rsid w:val="00E25CDE"/>
    <w:rPr>
      <w:lang w:eastAsia="en-US"/>
    </w:rPr>
  </w:style>
  <w:style w:type="paragraph" w:styleId="NormalIndent">
    <w:name w:val="Normal Indent"/>
    <w:basedOn w:val="Normal"/>
    <w:rsid w:val="00E25CDE"/>
    <w:pPr>
      <w:ind w:firstLine="360"/>
    </w:pPr>
  </w:style>
  <w:style w:type="paragraph" w:customStyle="1" w:styleId="Normallist1">
    <w:name w:val="Normal list 1"/>
    <w:basedOn w:val="Normal"/>
    <w:rsid w:val="00E25CDE"/>
    <w:pPr>
      <w:ind w:left="360" w:hanging="360"/>
    </w:pPr>
  </w:style>
  <w:style w:type="paragraph" w:customStyle="1" w:styleId="Normalno">
    <w:name w:val="Normal no #"/>
    <w:basedOn w:val="Normal"/>
    <w:rsid w:val="00E25CDE"/>
    <w:pPr>
      <w:spacing w:after="0"/>
    </w:pPr>
  </w:style>
  <w:style w:type="paragraph" w:customStyle="1" w:styleId="byline">
    <w:name w:val="byline"/>
    <w:next w:val="Normal"/>
    <w:rsid w:val="00E25CDE"/>
    <w:pPr>
      <w:spacing w:before="240" w:after="60"/>
    </w:pPr>
    <w:rPr>
      <w:rFonts w:ascii="Arial" w:hAnsi="Arial"/>
      <w:b/>
      <w:lang w:eastAsia="en-US"/>
    </w:rPr>
  </w:style>
  <w:style w:type="paragraph" w:customStyle="1" w:styleId="Normallist2">
    <w:name w:val="Normal list 2"/>
    <w:basedOn w:val="Normal"/>
    <w:link w:val="Normallist2Char"/>
    <w:rsid w:val="00E25CDE"/>
    <w:pPr>
      <w:ind w:left="720" w:hanging="360"/>
    </w:pPr>
  </w:style>
  <w:style w:type="character" w:customStyle="1" w:styleId="Normallist2Char">
    <w:name w:val="Normal list 2 Char"/>
    <w:basedOn w:val="DefaultParagraphFont"/>
    <w:link w:val="Normallist2"/>
    <w:rsid w:val="00917E7C"/>
    <w:rPr>
      <w:sz w:val="22"/>
      <w:lang w:eastAsia="en-US"/>
    </w:rPr>
  </w:style>
  <w:style w:type="paragraph" w:customStyle="1" w:styleId="subhead">
    <w:name w:val="subhead"/>
    <w:next w:val="Normal"/>
    <w:rsid w:val="00E25CDE"/>
    <w:pPr>
      <w:spacing w:before="140" w:after="300"/>
      <w:jc w:val="center"/>
    </w:pPr>
    <w:rPr>
      <w:rFonts w:ascii="Arial" w:hAnsi="Arial"/>
      <w:sz w:val="30"/>
      <w:lang w:eastAsia="en-US"/>
    </w:rPr>
  </w:style>
  <w:style w:type="paragraph" w:customStyle="1" w:styleId="figurecaption">
    <w:name w:val="figure caption"/>
    <w:next w:val="Normal"/>
    <w:uiPriority w:val="2"/>
    <w:qFormat/>
    <w:rsid w:val="00E25CDE"/>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E25CDE"/>
    <w:pPr>
      <w:keepNext/>
      <w:spacing w:before="120" w:after="120" w:line="240" w:lineRule="atLeast"/>
    </w:pPr>
    <w:rPr>
      <w:rFonts w:ascii="Arial" w:hAnsi="Arial"/>
      <w:sz w:val="18"/>
      <w:lang w:eastAsia="en-US"/>
    </w:rPr>
  </w:style>
  <w:style w:type="paragraph" w:customStyle="1" w:styleId="table1">
    <w:name w:val="table 1"/>
    <w:link w:val="table1Char"/>
    <w:qFormat/>
    <w:rsid w:val="00E25CDE"/>
    <w:pPr>
      <w:spacing w:before="60" w:after="60" w:line="200" w:lineRule="atLeast"/>
    </w:pPr>
    <w:rPr>
      <w:rFonts w:ascii="Arial" w:hAnsi="Arial"/>
      <w:sz w:val="16"/>
      <w:lang w:eastAsia="en-US"/>
    </w:rPr>
  </w:style>
  <w:style w:type="character" w:customStyle="1" w:styleId="table1Char">
    <w:name w:val="table 1 Char"/>
    <w:basedOn w:val="DefaultParagraphFont"/>
    <w:link w:val="table1"/>
    <w:rsid w:val="00472A74"/>
    <w:rPr>
      <w:rFonts w:ascii="Arial" w:hAnsi="Arial"/>
      <w:sz w:val="16"/>
      <w:lang w:eastAsia="en-US"/>
    </w:rPr>
  </w:style>
  <w:style w:type="paragraph" w:customStyle="1" w:styleId="table1list">
    <w:name w:val="table 1 list"/>
    <w:basedOn w:val="table1"/>
    <w:rsid w:val="00E25CDE"/>
    <w:pPr>
      <w:ind w:left="240" w:hanging="240"/>
    </w:pPr>
  </w:style>
  <w:style w:type="paragraph" w:customStyle="1" w:styleId="tablenote">
    <w:name w:val="table note"/>
    <w:basedOn w:val="table1"/>
    <w:uiPriority w:val="2"/>
    <w:qFormat/>
    <w:rsid w:val="00E25CDE"/>
    <w:pPr>
      <w:tabs>
        <w:tab w:val="left" w:pos="240"/>
      </w:tabs>
      <w:spacing w:after="180" w:line="180" w:lineRule="atLeast"/>
      <w:ind w:left="238" w:hanging="238"/>
    </w:pPr>
    <w:rPr>
      <w:sz w:val="14"/>
    </w:rPr>
  </w:style>
  <w:style w:type="paragraph" w:customStyle="1" w:styleId="bulletlist1">
    <w:name w:val="bullet list 1"/>
    <w:basedOn w:val="Normal"/>
    <w:rsid w:val="00E25CDE"/>
    <w:pPr>
      <w:numPr>
        <w:numId w:val="24"/>
      </w:numPr>
    </w:pPr>
  </w:style>
  <w:style w:type="paragraph" w:customStyle="1" w:styleId="4point">
    <w:name w:val="4 point #"/>
    <w:rsid w:val="00E25CDE"/>
    <w:rPr>
      <w:sz w:val="8"/>
      <w:lang w:eastAsia="en-US"/>
    </w:rPr>
  </w:style>
  <w:style w:type="paragraph" w:customStyle="1" w:styleId="referencelist1">
    <w:name w:val="reference list 1"/>
    <w:link w:val="referencelist1Char"/>
    <w:uiPriority w:val="2"/>
    <w:qFormat/>
    <w:rsid w:val="00E25CDE"/>
    <w:pPr>
      <w:spacing w:after="120" w:line="280" w:lineRule="atLeast"/>
      <w:ind w:left="360" w:hanging="360"/>
      <w:jc w:val="both"/>
    </w:pPr>
    <w:rPr>
      <w:sz w:val="22"/>
      <w:lang w:eastAsia="en-US"/>
    </w:rPr>
  </w:style>
  <w:style w:type="character" w:customStyle="1" w:styleId="referencelist1Char">
    <w:name w:val="reference list 1 Char"/>
    <w:basedOn w:val="DefaultParagraphFont"/>
    <w:link w:val="referencelist1"/>
    <w:uiPriority w:val="2"/>
    <w:rsid w:val="00472A74"/>
    <w:rPr>
      <w:sz w:val="22"/>
      <w:lang w:eastAsia="en-US"/>
    </w:rPr>
  </w:style>
  <w:style w:type="paragraph" w:customStyle="1" w:styleId="table2">
    <w:name w:val="table 2"/>
    <w:basedOn w:val="table1"/>
    <w:uiPriority w:val="2"/>
    <w:qFormat/>
    <w:rsid w:val="00E25CDE"/>
    <w:pPr>
      <w:spacing w:before="20" w:after="20"/>
    </w:pPr>
  </w:style>
  <w:style w:type="paragraph" w:customStyle="1" w:styleId="equation1">
    <w:name w:val="equation 1"/>
    <w:basedOn w:val="Normal"/>
    <w:rsid w:val="00E25CDE"/>
    <w:pPr>
      <w:tabs>
        <w:tab w:val="right" w:pos="5280"/>
      </w:tabs>
      <w:spacing w:before="40" w:after="140"/>
      <w:ind w:left="360"/>
      <w:jc w:val="left"/>
    </w:pPr>
    <w:rPr>
      <w:rFonts w:ascii="Arial" w:hAnsi="Arial"/>
      <w:sz w:val="20"/>
    </w:rPr>
  </w:style>
  <w:style w:type="paragraph" w:customStyle="1" w:styleId="verso1">
    <w:name w:val="verso 1"/>
    <w:rsid w:val="00E25CDE"/>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E25CDE"/>
    <w:pPr>
      <w:framePr w:w="8400" w:wrap="notBeside" w:hAnchor="page" w:xAlign="center" w:yAlign="bottom"/>
      <w:spacing w:before="240" w:after="80"/>
    </w:pPr>
  </w:style>
  <w:style w:type="paragraph" w:styleId="FootnoteText">
    <w:name w:val="footnote text"/>
    <w:basedOn w:val="Normal"/>
    <w:semiHidden/>
    <w:rsid w:val="00E25CDE"/>
    <w:pPr>
      <w:tabs>
        <w:tab w:val="left" w:pos="240"/>
      </w:tabs>
      <w:spacing w:after="80" w:line="240" w:lineRule="atLeast"/>
      <w:ind w:left="240" w:hanging="240"/>
    </w:pPr>
    <w:rPr>
      <w:sz w:val="18"/>
    </w:rPr>
  </w:style>
  <w:style w:type="paragraph" w:styleId="Bibliography">
    <w:name w:val="Bibliography"/>
    <w:basedOn w:val="referencelist1"/>
    <w:rsid w:val="00E25CDE"/>
  </w:style>
  <w:style w:type="paragraph" w:customStyle="1" w:styleId="address">
    <w:name w:val="address"/>
    <w:basedOn w:val="Heading4"/>
    <w:rsid w:val="00E25CDE"/>
    <w:pPr>
      <w:spacing w:after="800"/>
      <w:jc w:val="center"/>
    </w:pPr>
    <w:rPr>
      <w:b w:val="0"/>
    </w:rPr>
  </w:style>
  <w:style w:type="paragraph" w:customStyle="1" w:styleId="Normallist3">
    <w:name w:val="Normal list 3"/>
    <w:basedOn w:val="Normallist2"/>
    <w:rsid w:val="00E25CDE"/>
    <w:pPr>
      <w:ind w:left="1320"/>
    </w:pPr>
  </w:style>
  <w:style w:type="paragraph" w:customStyle="1" w:styleId="quote">
    <w:name w:val="quote"/>
    <w:basedOn w:val="Normal"/>
    <w:rsid w:val="00E25CDE"/>
    <w:pPr>
      <w:spacing w:line="260" w:lineRule="atLeast"/>
      <w:ind w:left="360"/>
    </w:pPr>
    <w:rPr>
      <w:sz w:val="20"/>
    </w:rPr>
  </w:style>
  <w:style w:type="paragraph" w:customStyle="1" w:styleId="bulletlist2">
    <w:name w:val="bullet list 2"/>
    <w:basedOn w:val="Normal"/>
    <w:rsid w:val="00E25CDE"/>
    <w:pPr>
      <w:numPr>
        <w:ilvl w:val="1"/>
        <w:numId w:val="25"/>
      </w:numPr>
    </w:pPr>
  </w:style>
  <w:style w:type="paragraph" w:customStyle="1" w:styleId="landscape">
    <w:name w:val="landscape#"/>
    <w:basedOn w:val="Normal"/>
    <w:rsid w:val="00E25CDE"/>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E25CDE"/>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E25CDE"/>
    <w:pPr>
      <w:jc w:val="center"/>
    </w:pPr>
  </w:style>
  <w:style w:type="paragraph" w:customStyle="1" w:styleId="numberlist1">
    <w:name w:val="number list 1"/>
    <w:basedOn w:val="Normal"/>
    <w:uiPriority w:val="2"/>
    <w:qFormat/>
    <w:rsid w:val="00E25CDE"/>
    <w:pPr>
      <w:tabs>
        <w:tab w:val="left" w:pos="357"/>
      </w:tabs>
      <w:ind w:left="357" w:hanging="357"/>
    </w:pPr>
  </w:style>
  <w:style w:type="paragraph" w:customStyle="1" w:styleId="platecaption">
    <w:name w:val="plate caption"/>
    <w:basedOn w:val="figurecaption"/>
    <w:rsid w:val="00E25CDE"/>
  </w:style>
  <w:style w:type="paragraph" w:customStyle="1" w:styleId="division">
    <w:name w:val="division"/>
    <w:basedOn w:val="Caption"/>
    <w:rsid w:val="00E25CDE"/>
    <w:pPr>
      <w:spacing w:line="240" w:lineRule="auto"/>
      <w:ind w:left="2160"/>
    </w:pPr>
    <w:rPr>
      <w:b w:val="0"/>
      <w:bCs w:val="0"/>
      <w:sz w:val="30"/>
      <w:u w:val="none"/>
    </w:rPr>
  </w:style>
  <w:style w:type="paragraph" w:styleId="Caption">
    <w:name w:val="caption"/>
    <w:basedOn w:val="Normal"/>
    <w:next w:val="Normal"/>
    <w:qFormat/>
    <w:rsid w:val="00E25CDE"/>
    <w:rPr>
      <w:b/>
      <w:bCs/>
      <w:u w:val="single"/>
    </w:rPr>
  </w:style>
  <w:style w:type="paragraph" w:styleId="BodyText">
    <w:name w:val="Body Text"/>
    <w:basedOn w:val="Normal"/>
    <w:rsid w:val="00E25CDE"/>
    <w:pPr>
      <w:spacing w:after="0" w:line="240" w:lineRule="auto"/>
      <w:jc w:val="center"/>
    </w:pPr>
    <w:rPr>
      <w:rFonts w:cs="Arial"/>
      <w:b/>
      <w:szCs w:val="28"/>
    </w:rPr>
  </w:style>
  <w:style w:type="paragraph" w:styleId="BodyText2">
    <w:name w:val="Body Text 2"/>
    <w:basedOn w:val="Normal"/>
    <w:rsid w:val="00E25CDE"/>
    <w:pPr>
      <w:spacing w:after="0" w:line="240" w:lineRule="auto"/>
      <w:jc w:val="left"/>
    </w:pPr>
    <w:rPr>
      <w:szCs w:val="24"/>
      <w:lang w:val="en-US"/>
    </w:rPr>
  </w:style>
  <w:style w:type="paragraph" w:styleId="BodyText3">
    <w:name w:val="Body Text 3"/>
    <w:basedOn w:val="Normal"/>
    <w:rsid w:val="00E25CDE"/>
    <w:pPr>
      <w:jc w:val="center"/>
    </w:pPr>
  </w:style>
  <w:style w:type="paragraph" w:styleId="TOC5">
    <w:name w:val="toc 5"/>
    <w:basedOn w:val="Normal"/>
    <w:next w:val="Normal"/>
    <w:autoRedefine/>
    <w:semiHidden/>
    <w:rsid w:val="00E25CDE"/>
    <w:pPr>
      <w:ind w:left="880"/>
    </w:pPr>
  </w:style>
  <w:style w:type="paragraph" w:styleId="TOC6">
    <w:name w:val="toc 6"/>
    <w:basedOn w:val="Normal"/>
    <w:next w:val="Normal"/>
    <w:autoRedefine/>
    <w:semiHidden/>
    <w:rsid w:val="00E25CDE"/>
    <w:pPr>
      <w:ind w:left="1100"/>
    </w:pPr>
  </w:style>
  <w:style w:type="paragraph" w:styleId="TOC7">
    <w:name w:val="toc 7"/>
    <w:basedOn w:val="Normal"/>
    <w:next w:val="Normal"/>
    <w:autoRedefine/>
    <w:semiHidden/>
    <w:rsid w:val="00E25CDE"/>
    <w:pPr>
      <w:ind w:left="1320"/>
    </w:pPr>
  </w:style>
  <w:style w:type="paragraph" w:styleId="TOC8">
    <w:name w:val="toc 8"/>
    <w:basedOn w:val="Normal"/>
    <w:next w:val="Normal"/>
    <w:autoRedefine/>
    <w:semiHidden/>
    <w:rsid w:val="00E25CDE"/>
    <w:pPr>
      <w:ind w:left="1540"/>
    </w:pPr>
  </w:style>
  <w:style w:type="paragraph" w:styleId="TOC9">
    <w:name w:val="toc 9"/>
    <w:basedOn w:val="Normal"/>
    <w:next w:val="Normal"/>
    <w:autoRedefine/>
    <w:semiHidden/>
    <w:rsid w:val="00E25CDE"/>
    <w:pPr>
      <w:ind w:left="1760"/>
    </w:pPr>
  </w:style>
  <w:style w:type="character" w:styleId="Hyperlink">
    <w:name w:val="Hyperlink"/>
    <w:basedOn w:val="DefaultParagraphFont"/>
    <w:uiPriority w:val="99"/>
    <w:rsid w:val="00E25CDE"/>
    <w:rPr>
      <w:color w:val="0000FF"/>
      <w:u w:val="single"/>
    </w:rPr>
  </w:style>
  <w:style w:type="paragraph" w:styleId="BlockText">
    <w:name w:val="Block Text"/>
    <w:basedOn w:val="Normal"/>
    <w:rsid w:val="00E25CDE"/>
    <w:pPr>
      <w:ind w:left="1440" w:right="1440"/>
    </w:pPr>
  </w:style>
  <w:style w:type="paragraph" w:styleId="BodyTextFirstIndent">
    <w:name w:val="Body Text First Indent"/>
    <w:basedOn w:val="BodyText"/>
    <w:rsid w:val="00E25CDE"/>
    <w:pPr>
      <w:spacing w:after="120" w:line="280" w:lineRule="atLeast"/>
      <w:ind w:firstLine="210"/>
      <w:jc w:val="both"/>
    </w:pPr>
    <w:rPr>
      <w:rFonts w:cs="Times New Roman"/>
      <w:b w:val="0"/>
      <w:sz w:val="22"/>
      <w:szCs w:val="20"/>
    </w:rPr>
  </w:style>
  <w:style w:type="paragraph" w:styleId="BodyTextIndent">
    <w:name w:val="Body Text Indent"/>
    <w:basedOn w:val="Normal"/>
    <w:rsid w:val="00E25CDE"/>
    <w:pPr>
      <w:ind w:left="283"/>
    </w:pPr>
  </w:style>
  <w:style w:type="paragraph" w:styleId="BodyTextFirstIndent2">
    <w:name w:val="Body Text First Indent 2"/>
    <w:basedOn w:val="BodyTextIndent"/>
    <w:rsid w:val="00E25CDE"/>
    <w:pPr>
      <w:ind w:firstLine="210"/>
    </w:pPr>
  </w:style>
  <w:style w:type="paragraph" w:styleId="BodyTextIndent2">
    <w:name w:val="Body Text Indent 2"/>
    <w:basedOn w:val="Normal"/>
    <w:rsid w:val="00E25CDE"/>
    <w:pPr>
      <w:spacing w:line="480" w:lineRule="auto"/>
      <w:ind w:left="283"/>
    </w:pPr>
  </w:style>
  <w:style w:type="paragraph" w:styleId="BodyTextIndent3">
    <w:name w:val="Body Text Indent 3"/>
    <w:basedOn w:val="Normal"/>
    <w:rsid w:val="00E25CDE"/>
    <w:pPr>
      <w:ind w:left="283"/>
    </w:pPr>
    <w:rPr>
      <w:sz w:val="16"/>
      <w:szCs w:val="16"/>
    </w:rPr>
  </w:style>
  <w:style w:type="paragraph" w:styleId="Closing">
    <w:name w:val="Closing"/>
    <w:basedOn w:val="Normal"/>
    <w:rsid w:val="00E25CDE"/>
    <w:pPr>
      <w:ind w:left="4252"/>
    </w:pPr>
  </w:style>
  <w:style w:type="paragraph" w:styleId="CommentText">
    <w:name w:val="annotation text"/>
    <w:basedOn w:val="Normal"/>
    <w:semiHidden/>
    <w:rsid w:val="00E25CDE"/>
    <w:rPr>
      <w:sz w:val="20"/>
    </w:rPr>
  </w:style>
  <w:style w:type="paragraph" w:styleId="Date">
    <w:name w:val="Date"/>
    <w:basedOn w:val="Normal"/>
    <w:next w:val="Normal"/>
    <w:rsid w:val="00E25CDE"/>
  </w:style>
  <w:style w:type="paragraph" w:styleId="DocumentMap">
    <w:name w:val="Document Map"/>
    <w:basedOn w:val="Normal"/>
    <w:semiHidden/>
    <w:rsid w:val="00E25CDE"/>
    <w:pPr>
      <w:shd w:val="clear" w:color="auto" w:fill="000080"/>
    </w:pPr>
    <w:rPr>
      <w:rFonts w:ascii="Tahoma" w:hAnsi="Tahoma" w:cs="Tahoma"/>
    </w:rPr>
  </w:style>
  <w:style w:type="paragraph" w:styleId="E-mailSignature">
    <w:name w:val="E-mail Signature"/>
    <w:basedOn w:val="Normal"/>
    <w:rsid w:val="00E25CDE"/>
  </w:style>
  <w:style w:type="paragraph" w:styleId="EndnoteText">
    <w:name w:val="endnote text"/>
    <w:basedOn w:val="Normal"/>
    <w:semiHidden/>
    <w:rsid w:val="00E25CDE"/>
    <w:rPr>
      <w:sz w:val="20"/>
    </w:rPr>
  </w:style>
  <w:style w:type="paragraph" w:styleId="EnvelopeAddress">
    <w:name w:val="envelope address"/>
    <w:basedOn w:val="Normal"/>
    <w:rsid w:val="00E25CD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E25CDE"/>
    <w:rPr>
      <w:rFonts w:ascii="Arial" w:hAnsi="Arial" w:cs="Arial"/>
      <w:sz w:val="20"/>
    </w:rPr>
  </w:style>
  <w:style w:type="paragraph" w:styleId="HTMLAddress">
    <w:name w:val="HTML Address"/>
    <w:basedOn w:val="Normal"/>
    <w:rsid w:val="00E25CDE"/>
    <w:rPr>
      <w:i/>
      <w:iCs/>
    </w:rPr>
  </w:style>
  <w:style w:type="paragraph" w:styleId="HTMLPreformatted">
    <w:name w:val="HTML Preformatted"/>
    <w:basedOn w:val="Normal"/>
    <w:rsid w:val="00E25CDE"/>
    <w:rPr>
      <w:rFonts w:ascii="Courier New" w:hAnsi="Courier New" w:cs="Courier New"/>
      <w:sz w:val="20"/>
    </w:rPr>
  </w:style>
  <w:style w:type="paragraph" w:styleId="Index1">
    <w:name w:val="index 1"/>
    <w:basedOn w:val="Normal"/>
    <w:next w:val="Normal"/>
    <w:autoRedefine/>
    <w:semiHidden/>
    <w:rsid w:val="00E25CDE"/>
    <w:pPr>
      <w:ind w:left="220" w:hanging="220"/>
    </w:pPr>
  </w:style>
  <w:style w:type="paragraph" w:styleId="Index2">
    <w:name w:val="index 2"/>
    <w:basedOn w:val="Normal"/>
    <w:next w:val="Normal"/>
    <w:autoRedefine/>
    <w:semiHidden/>
    <w:rsid w:val="00E25CDE"/>
    <w:pPr>
      <w:ind w:left="440" w:hanging="220"/>
    </w:pPr>
  </w:style>
  <w:style w:type="paragraph" w:styleId="Index3">
    <w:name w:val="index 3"/>
    <w:basedOn w:val="Normal"/>
    <w:next w:val="Normal"/>
    <w:autoRedefine/>
    <w:semiHidden/>
    <w:rsid w:val="00E25CDE"/>
    <w:pPr>
      <w:ind w:left="660" w:hanging="220"/>
    </w:pPr>
  </w:style>
  <w:style w:type="paragraph" w:styleId="Index4">
    <w:name w:val="index 4"/>
    <w:basedOn w:val="Normal"/>
    <w:next w:val="Normal"/>
    <w:autoRedefine/>
    <w:semiHidden/>
    <w:rsid w:val="00E25CDE"/>
    <w:pPr>
      <w:ind w:left="880" w:hanging="220"/>
    </w:pPr>
  </w:style>
  <w:style w:type="paragraph" w:styleId="Index5">
    <w:name w:val="index 5"/>
    <w:basedOn w:val="Normal"/>
    <w:next w:val="Normal"/>
    <w:autoRedefine/>
    <w:semiHidden/>
    <w:rsid w:val="00E25CDE"/>
    <w:pPr>
      <w:ind w:left="1100" w:hanging="220"/>
    </w:pPr>
  </w:style>
  <w:style w:type="paragraph" w:styleId="Index6">
    <w:name w:val="index 6"/>
    <w:basedOn w:val="Normal"/>
    <w:next w:val="Normal"/>
    <w:autoRedefine/>
    <w:semiHidden/>
    <w:rsid w:val="00E25CDE"/>
    <w:pPr>
      <w:ind w:left="1320" w:hanging="220"/>
    </w:pPr>
  </w:style>
  <w:style w:type="paragraph" w:styleId="Index7">
    <w:name w:val="index 7"/>
    <w:basedOn w:val="Normal"/>
    <w:next w:val="Normal"/>
    <w:autoRedefine/>
    <w:semiHidden/>
    <w:rsid w:val="00E25CDE"/>
    <w:pPr>
      <w:ind w:left="1540" w:hanging="220"/>
    </w:pPr>
  </w:style>
  <w:style w:type="paragraph" w:styleId="Index8">
    <w:name w:val="index 8"/>
    <w:basedOn w:val="Normal"/>
    <w:next w:val="Normal"/>
    <w:autoRedefine/>
    <w:semiHidden/>
    <w:rsid w:val="00E25CDE"/>
    <w:pPr>
      <w:ind w:left="1760" w:hanging="220"/>
    </w:pPr>
  </w:style>
  <w:style w:type="paragraph" w:styleId="Index9">
    <w:name w:val="index 9"/>
    <w:basedOn w:val="Normal"/>
    <w:next w:val="Normal"/>
    <w:autoRedefine/>
    <w:semiHidden/>
    <w:rsid w:val="00E25CDE"/>
    <w:pPr>
      <w:ind w:left="1980" w:hanging="220"/>
    </w:pPr>
  </w:style>
  <w:style w:type="paragraph" w:styleId="IndexHeading">
    <w:name w:val="index heading"/>
    <w:basedOn w:val="Normal"/>
    <w:next w:val="Index1"/>
    <w:semiHidden/>
    <w:rsid w:val="00E25CDE"/>
    <w:rPr>
      <w:rFonts w:ascii="Arial" w:hAnsi="Arial" w:cs="Arial"/>
      <w:b/>
      <w:bCs/>
    </w:rPr>
  </w:style>
  <w:style w:type="paragraph" w:styleId="List">
    <w:name w:val="List"/>
    <w:basedOn w:val="Normal"/>
    <w:rsid w:val="00E25CDE"/>
    <w:pPr>
      <w:ind w:left="283" w:hanging="283"/>
    </w:pPr>
  </w:style>
  <w:style w:type="paragraph" w:styleId="List2">
    <w:name w:val="List 2"/>
    <w:basedOn w:val="Normal"/>
    <w:rsid w:val="00E25CDE"/>
    <w:pPr>
      <w:ind w:left="566" w:hanging="283"/>
    </w:pPr>
  </w:style>
  <w:style w:type="paragraph" w:styleId="List3">
    <w:name w:val="List 3"/>
    <w:basedOn w:val="Normal"/>
    <w:rsid w:val="00E25CDE"/>
    <w:pPr>
      <w:ind w:left="849" w:hanging="283"/>
    </w:pPr>
  </w:style>
  <w:style w:type="paragraph" w:styleId="List4">
    <w:name w:val="List 4"/>
    <w:basedOn w:val="Normal"/>
    <w:rsid w:val="00E25CDE"/>
    <w:pPr>
      <w:ind w:left="1132" w:hanging="283"/>
    </w:pPr>
  </w:style>
  <w:style w:type="paragraph" w:styleId="List5">
    <w:name w:val="List 5"/>
    <w:basedOn w:val="Normal"/>
    <w:rsid w:val="00E25CDE"/>
    <w:pPr>
      <w:ind w:left="1415" w:hanging="283"/>
    </w:pPr>
  </w:style>
  <w:style w:type="paragraph" w:styleId="ListBullet">
    <w:name w:val="List Bullet"/>
    <w:basedOn w:val="Normal"/>
    <w:autoRedefine/>
    <w:rsid w:val="00E25CDE"/>
    <w:pPr>
      <w:numPr>
        <w:numId w:val="14"/>
      </w:numPr>
    </w:pPr>
  </w:style>
  <w:style w:type="paragraph" w:styleId="ListBullet2">
    <w:name w:val="List Bullet 2"/>
    <w:basedOn w:val="Normal"/>
    <w:autoRedefine/>
    <w:rsid w:val="00E25CDE"/>
    <w:pPr>
      <w:numPr>
        <w:numId w:val="16"/>
      </w:numPr>
    </w:pPr>
  </w:style>
  <w:style w:type="paragraph" w:styleId="ListBullet3">
    <w:name w:val="List Bullet 3"/>
    <w:basedOn w:val="Normal"/>
    <w:autoRedefine/>
    <w:rsid w:val="00E25CDE"/>
    <w:pPr>
      <w:numPr>
        <w:numId w:val="17"/>
      </w:numPr>
    </w:pPr>
  </w:style>
  <w:style w:type="paragraph" w:styleId="ListBullet4">
    <w:name w:val="List Bullet 4"/>
    <w:basedOn w:val="Normal"/>
    <w:autoRedefine/>
    <w:rsid w:val="00E25CDE"/>
    <w:pPr>
      <w:numPr>
        <w:numId w:val="18"/>
      </w:numPr>
    </w:pPr>
  </w:style>
  <w:style w:type="paragraph" w:styleId="ListBullet5">
    <w:name w:val="List Bullet 5"/>
    <w:basedOn w:val="Normal"/>
    <w:autoRedefine/>
    <w:rsid w:val="00E25CDE"/>
    <w:pPr>
      <w:numPr>
        <w:numId w:val="19"/>
      </w:numPr>
    </w:pPr>
  </w:style>
  <w:style w:type="paragraph" w:styleId="ListContinue">
    <w:name w:val="List Continue"/>
    <w:basedOn w:val="Normal"/>
    <w:rsid w:val="00E25CDE"/>
    <w:pPr>
      <w:ind w:left="283"/>
    </w:pPr>
  </w:style>
  <w:style w:type="paragraph" w:styleId="ListContinue2">
    <w:name w:val="List Continue 2"/>
    <w:basedOn w:val="Normal"/>
    <w:rsid w:val="00E25CDE"/>
    <w:pPr>
      <w:ind w:left="566"/>
    </w:pPr>
  </w:style>
  <w:style w:type="paragraph" w:styleId="ListContinue3">
    <w:name w:val="List Continue 3"/>
    <w:basedOn w:val="Normal"/>
    <w:rsid w:val="00E25CDE"/>
    <w:pPr>
      <w:ind w:left="849"/>
    </w:pPr>
  </w:style>
  <w:style w:type="paragraph" w:styleId="ListContinue4">
    <w:name w:val="List Continue 4"/>
    <w:basedOn w:val="Normal"/>
    <w:rsid w:val="00E25CDE"/>
    <w:pPr>
      <w:ind w:left="1132"/>
    </w:pPr>
  </w:style>
  <w:style w:type="paragraph" w:styleId="ListContinue5">
    <w:name w:val="List Continue 5"/>
    <w:basedOn w:val="Normal"/>
    <w:rsid w:val="00E25CDE"/>
    <w:pPr>
      <w:ind w:left="1415"/>
    </w:pPr>
  </w:style>
  <w:style w:type="paragraph" w:styleId="ListNumber">
    <w:name w:val="List Number"/>
    <w:basedOn w:val="Normal"/>
    <w:rsid w:val="00E25CDE"/>
    <w:pPr>
      <w:numPr>
        <w:numId w:val="15"/>
      </w:numPr>
    </w:pPr>
  </w:style>
  <w:style w:type="paragraph" w:styleId="ListNumber2">
    <w:name w:val="List Number 2"/>
    <w:basedOn w:val="Normal"/>
    <w:rsid w:val="00E25CDE"/>
    <w:pPr>
      <w:numPr>
        <w:numId w:val="20"/>
      </w:numPr>
    </w:pPr>
  </w:style>
  <w:style w:type="paragraph" w:styleId="ListNumber3">
    <w:name w:val="List Number 3"/>
    <w:basedOn w:val="Normal"/>
    <w:rsid w:val="00E25CDE"/>
    <w:pPr>
      <w:numPr>
        <w:numId w:val="21"/>
      </w:numPr>
    </w:pPr>
  </w:style>
  <w:style w:type="paragraph" w:styleId="ListNumber4">
    <w:name w:val="List Number 4"/>
    <w:basedOn w:val="Normal"/>
    <w:rsid w:val="00E25CDE"/>
    <w:pPr>
      <w:numPr>
        <w:numId w:val="22"/>
      </w:numPr>
    </w:pPr>
  </w:style>
  <w:style w:type="paragraph" w:styleId="ListNumber5">
    <w:name w:val="List Number 5"/>
    <w:basedOn w:val="Normal"/>
    <w:rsid w:val="00E25CDE"/>
    <w:pPr>
      <w:numPr>
        <w:numId w:val="23"/>
      </w:numPr>
    </w:pPr>
  </w:style>
  <w:style w:type="paragraph" w:styleId="MacroText">
    <w:name w:val="macro"/>
    <w:semiHidden/>
    <w:rsid w:val="00E25CDE"/>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E25C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E25CDE"/>
    <w:rPr>
      <w:szCs w:val="24"/>
    </w:rPr>
  </w:style>
  <w:style w:type="paragraph" w:styleId="NoteHeading">
    <w:name w:val="Note Heading"/>
    <w:basedOn w:val="Normal"/>
    <w:next w:val="Normal"/>
    <w:rsid w:val="00E25CDE"/>
  </w:style>
  <w:style w:type="paragraph" w:styleId="PlainText">
    <w:name w:val="Plain Text"/>
    <w:basedOn w:val="Normal"/>
    <w:rsid w:val="00E25CDE"/>
    <w:rPr>
      <w:rFonts w:ascii="Courier New" w:hAnsi="Courier New" w:cs="Courier New"/>
      <w:sz w:val="20"/>
    </w:rPr>
  </w:style>
  <w:style w:type="paragraph" w:styleId="Salutation">
    <w:name w:val="Salutation"/>
    <w:basedOn w:val="Normal"/>
    <w:next w:val="Normal"/>
    <w:rsid w:val="00E25CDE"/>
  </w:style>
  <w:style w:type="paragraph" w:styleId="Signature">
    <w:name w:val="Signature"/>
    <w:basedOn w:val="Normal"/>
    <w:rsid w:val="00E25CDE"/>
    <w:pPr>
      <w:ind w:left="4252"/>
    </w:pPr>
  </w:style>
  <w:style w:type="paragraph" w:styleId="Subtitle">
    <w:name w:val="Subtitle"/>
    <w:basedOn w:val="Normal"/>
    <w:qFormat/>
    <w:rsid w:val="00E25CDE"/>
    <w:pPr>
      <w:spacing w:after="60"/>
      <w:jc w:val="center"/>
      <w:outlineLvl w:val="1"/>
    </w:pPr>
    <w:rPr>
      <w:rFonts w:ascii="Arial" w:hAnsi="Arial" w:cs="Arial"/>
      <w:szCs w:val="24"/>
    </w:rPr>
  </w:style>
  <w:style w:type="paragraph" w:styleId="TableofAuthorities">
    <w:name w:val="table of authorities"/>
    <w:basedOn w:val="Normal"/>
    <w:next w:val="Normal"/>
    <w:semiHidden/>
    <w:rsid w:val="00E25CDE"/>
    <w:pPr>
      <w:ind w:left="220" w:hanging="220"/>
    </w:pPr>
  </w:style>
  <w:style w:type="paragraph" w:styleId="TableofFigures">
    <w:name w:val="table of figures"/>
    <w:basedOn w:val="Normal"/>
    <w:next w:val="Normal"/>
    <w:uiPriority w:val="99"/>
    <w:rsid w:val="00E25CDE"/>
    <w:pPr>
      <w:ind w:left="440" w:hanging="440"/>
    </w:pPr>
    <w:rPr>
      <w:rFonts w:ascii="Arial" w:hAnsi="Arial"/>
      <w:b/>
    </w:rPr>
  </w:style>
  <w:style w:type="paragraph" w:styleId="TOAHeading">
    <w:name w:val="toa heading"/>
    <w:basedOn w:val="Normal"/>
    <w:next w:val="Normal"/>
    <w:semiHidden/>
    <w:rsid w:val="00E25CDE"/>
    <w:pPr>
      <w:spacing w:before="120"/>
    </w:pPr>
    <w:rPr>
      <w:rFonts w:ascii="Arial" w:hAnsi="Arial" w:cs="Arial"/>
      <w:b/>
      <w:bCs/>
      <w:szCs w:val="24"/>
    </w:rPr>
  </w:style>
  <w:style w:type="character" w:styleId="CommentReference">
    <w:name w:val="annotation reference"/>
    <w:basedOn w:val="DefaultParagraphFont"/>
    <w:semiHidden/>
    <w:rsid w:val="00E25CDE"/>
    <w:rPr>
      <w:sz w:val="16"/>
      <w:szCs w:val="16"/>
    </w:rPr>
  </w:style>
  <w:style w:type="paragraph" w:styleId="CommentSubject">
    <w:name w:val="annotation subject"/>
    <w:basedOn w:val="CommentText"/>
    <w:next w:val="CommentText"/>
    <w:semiHidden/>
    <w:rsid w:val="00E25CDE"/>
    <w:rPr>
      <w:b/>
      <w:bCs/>
    </w:rPr>
  </w:style>
  <w:style w:type="paragraph" w:styleId="BalloonText">
    <w:name w:val="Balloon Text"/>
    <w:basedOn w:val="Normal"/>
    <w:semiHidden/>
    <w:rsid w:val="00E25CDE"/>
    <w:rPr>
      <w:rFonts w:ascii="Tahoma" w:hAnsi="Tahoma" w:cs="Tahoma"/>
      <w:sz w:val="16"/>
      <w:szCs w:val="16"/>
    </w:rPr>
  </w:style>
  <w:style w:type="paragraph" w:customStyle="1" w:styleId="cover-title">
    <w:name w:val="cover-title"/>
    <w:basedOn w:val="Normal"/>
    <w:rsid w:val="00E25CDE"/>
    <w:pPr>
      <w:spacing w:after="0" w:line="720" w:lineRule="atLeast"/>
      <w:jc w:val="left"/>
    </w:pPr>
    <w:rPr>
      <w:rFonts w:ascii="Arial" w:hAnsi="Arial" w:cs="Arial"/>
      <w:spacing w:val="-2"/>
      <w:sz w:val="36"/>
      <w:szCs w:val="36"/>
    </w:rPr>
  </w:style>
  <w:style w:type="paragraph" w:customStyle="1" w:styleId="cover-author">
    <w:name w:val="cover-author"/>
    <w:basedOn w:val="cover-title"/>
    <w:rsid w:val="00E25CDE"/>
    <w:pPr>
      <w:spacing w:line="600" w:lineRule="atLeast"/>
    </w:pPr>
    <w:rPr>
      <w:sz w:val="28"/>
      <w:szCs w:val="28"/>
    </w:rPr>
  </w:style>
  <w:style w:type="character" w:styleId="FollowedHyperlink">
    <w:name w:val="FollowedHyperlink"/>
    <w:basedOn w:val="DefaultParagraphFont"/>
    <w:uiPriority w:val="99"/>
    <w:rsid w:val="00E25CDE"/>
    <w:rPr>
      <w:color w:val="800080" w:themeColor="followedHyperlink"/>
      <w:u w:val="single"/>
    </w:rPr>
  </w:style>
  <w:style w:type="table" w:styleId="TableGrid">
    <w:name w:val="Table Grid"/>
    <w:basedOn w:val="TableNormal"/>
    <w:rsid w:val="00E25CDE"/>
    <w:pPr>
      <w:spacing w:after="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2"/>
    <w:qFormat/>
    <w:rsid w:val="00E25CDE"/>
    <w:pPr>
      <w:ind w:left="720"/>
      <w:contextualSpacing/>
    </w:pPr>
  </w:style>
  <w:style w:type="character" w:customStyle="1" w:styleId="ms-sitemapdirectional">
    <w:name w:val="ms-sitemapdirectional"/>
    <w:basedOn w:val="DefaultParagraphFont"/>
    <w:rsid w:val="00E25CDE"/>
  </w:style>
</w:styles>
</file>

<file path=word/webSettings.xml><?xml version="1.0" encoding="utf-8"?>
<w:webSettings xmlns:r="http://schemas.openxmlformats.org/officeDocument/2006/relationships" xmlns:w="http://schemas.openxmlformats.org/wordprocessingml/2006/main">
  <w:divs>
    <w:div w:id="141580948">
      <w:bodyDiv w:val="1"/>
      <w:marLeft w:val="0"/>
      <w:marRight w:val="0"/>
      <w:marTop w:val="0"/>
      <w:marBottom w:val="0"/>
      <w:divBdr>
        <w:top w:val="none" w:sz="0" w:space="0" w:color="auto"/>
        <w:left w:val="none" w:sz="0" w:space="0" w:color="auto"/>
        <w:bottom w:val="none" w:sz="0" w:space="0" w:color="auto"/>
        <w:right w:val="none" w:sz="0" w:space="0" w:color="auto"/>
      </w:divBdr>
    </w:div>
    <w:div w:id="155583092">
      <w:bodyDiv w:val="1"/>
      <w:marLeft w:val="0"/>
      <w:marRight w:val="0"/>
      <w:marTop w:val="0"/>
      <w:marBottom w:val="0"/>
      <w:divBdr>
        <w:top w:val="none" w:sz="0" w:space="0" w:color="auto"/>
        <w:left w:val="none" w:sz="0" w:space="0" w:color="auto"/>
        <w:bottom w:val="none" w:sz="0" w:space="0" w:color="auto"/>
        <w:right w:val="none" w:sz="0" w:space="0" w:color="auto"/>
      </w:divBdr>
    </w:div>
    <w:div w:id="219829135">
      <w:bodyDiv w:val="1"/>
      <w:marLeft w:val="0"/>
      <w:marRight w:val="0"/>
      <w:marTop w:val="0"/>
      <w:marBottom w:val="0"/>
      <w:divBdr>
        <w:top w:val="none" w:sz="0" w:space="0" w:color="auto"/>
        <w:left w:val="none" w:sz="0" w:space="0" w:color="auto"/>
        <w:bottom w:val="none" w:sz="0" w:space="0" w:color="auto"/>
        <w:right w:val="none" w:sz="0" w:space="0" w:color="auto"/>
      </w:divBdr>
    </w:div>
    <w:div w:id="534080730">
      <w:bodyDiv w:val="1"/>
      <w:marLeft w:val="0"/>
      <w:marRight w:val="0"/>
      <w:marTop w:val="0"/>
      <w:marBottom w:val="0"/>
      <w:divBdr>
        <w:top w:val="none" w:sz="0" w:space="0" w:color="auto"/>
        <w:left w:val="none" w:sz="0" w:space="0" w:color="auto"/>
        <w:bottom w:val="none" w:sz="0" w:space="0" w:color="auto"/>
        <w:right w:val="none" w:sz="0" w:space="0" w:color="auto"/>
      </w:divBdr>
    </w:div>
    <w:div w:id="552541344">
      <w:bodyDiv w:val="1"/>
      <w:marLeft w:val="0"/>
      <w:marRight w:val="0"/>
      <w:marTop w:val="0"/>
      <w:marBottom w:val="0"/>
      <w:divBdr>
        <w:top w:val="none" w:sz="0" w:space="0" w:color="auto"/>
        <w:left w:val="none" w:sz="0" w:space="0" w:color="auto"/>
        <w:bottom w:val="none" w:sz="0" w:space="0" w:color="auto"/>
        <w:right w:val="none" w:sz="0" w:space="0" w:color="auto"/>
      </w:divBdr>
    </w:div>
    <w:div w:id="554590057">
      <w:bodyDiv w:val="1"/>
      <w:marLeft w:val="0"/>
      <w:marRight w:val="0"/>
      <w:marTop w:val="0"/>
      <w:marBottom w:val="0"/>
      <w:divBdr>
        <w:top w:val="none" w:sz="0" w:space="0" w:color="auto"/>
        <w:left w:val="none" w:sz="0" w:space="0" w:color="auto"/>
        <w:bottom w:val="none" w:sz="0" w:space="0" w:color="auto"/>
        <w:right w:val="none" w:sz="0" w:space="0" w:color="auto"/>
      </w:divBdr>
    </w:div>
    <w:div w:id="620263892">
      <w:bodyDiv w:val="1"/>
      <w:marLeft w:val="0"/>
      <w:marRight w:val="0"/>
      <w:marTop w:val="0"/>
      <w:marBottom w:val="0"/>
      <w:divBdr>
        <w:top w:val="none" w:sz="0" w:space="0" w:color="auto"/>
        <w:left w:val="none" w:sz="0" w:space="0" w:color="auto"/>
        <w:bottom w:val="none" w:sz="0" w:space="0" w:color="auto"/>
        <w:right w:val="none" w:sz="0" w:space="0" w:color="auto"/>
      </w:divBdr>
    </w:div>
    <w:div w:id="632490788">
      <w:bodyDiv w:val="1"/>
      <w:marLeft w:val="0"/>
      <w:marRight w:val="0"/>
      <w:marTop w:val="0"/>
      <w:marBottom w:val="0"/>
      <w:divBdr>
        <w:top w:val="none" w:sz="0" w:space="0" w:color="auto"/>
        <w:left w:val="none" w:sz="0" w:space="0" w:color="auto"/>
        <w:bottom w:val="none" w:sz="0" w:space="0" w:color="auto"/>
        <w:right w:val="none" w:sz="0" w:space="0" w:color="auto"/>
      </w:divBdr>
    </w:div>
    <w:div w:id="792553300">
      <w:bodyDiv w:val="1"/>
      <w:marLeft w:val="0"/>
      <w:marRight w:val="0"/>
      <w:marTop w:val="0"/>
      <w:marBottom w:val="0"/>
      <w:divBdr>
        <w:top w:val="none" w:sz="0" w:space="0" w:color="auto"/>
        <w:left w:val="none" w:sz="0" w:space="0" w:color="auto"/>
        <w:bottom w:val="none" w:sz="0" w:space="0" w:color="auto"/>
        <w:right w:val="none" w:sz="0" w:space="0" w:color="auto"/>
      </w:divBdr>
    </w:div>
    <w:div w:id="801534778">
      <w:bodyDiv w:val="1"/>
      <w:marLeft w:val="0"/>
      <w:marRight w:val="0"/>
      <w:marTop w:val="0"/>
      <w:marBottom w:val="0"/>
      <w:divBdr>
        <w:top w:val="none" w:sz="0" w:space="0" w:color="auto"/>
        <w:left w:val="none" w:sz="0" w:space="0" w:color="auto"/>
        <w:bottom w:val="none" w:sz="0" w:space="0" w:color="auto"/>
        <w:right w:val="none" w:sz="0" w:space="0" w:color="auto"/>
      </w:divBdr>
    </w:div>
    <w:div w:id="967469791">
      <w:bodyDiv w:val="1"/>
      <w:marLeft w:val="0"/>
      <w:marRight w:val="0"/>
      <w:marTop w:val="0"/>
      <w:marBottom w:val="0"/>
      <w:divBdr>
        <w:top w:val="none" w:sz="0" w:space="0" w:color="auto"/>
        <w:left w:val="none" w:sz="0" w:space="0" w:color="auto"/>
        <w:bottom w:val="none" w:sz="0" w:space="0" w:color="auto"/>
        <w:right w:val="none" w:sz="0" w:space="0" w:color="auto"/>
      </w:divBdr>
    </w:div>
    <w:div w:id="1029992695">
      <w:bodyDiv w:val="1"/>
      <w:marLeft w:val="0"/>
      <w:marRight w:val="0"/>
      <w:marTop w:val="0"/>
      <w:marBottom w:val="0"/>
      <w:divBdr>
        <w:top w:val="none" w:sz="0" w:space="0" w:color="auto"/>
        <w:left w:val="none" w:sz="0" w:space="0" w:color="auto"/>
        <w:bottom w:val="none" w:sz="0" w:space="0" w:color="auto"/>
        <w:right w:val="none" w:sz="0" w:space="0" w:color="auto"/>
      </w:divBdr>
    </w:div>
    <w:div w:id="1030453881">
      <w:bodyDiv w:val="1"/>
      <w:marLeft w:val="0"/>
      <w:marRight w:val="0"/>
      <w:marTop w:val="0"/>
      <w:marBottom w:val="0"/>
      <w:divBdr>
        <w:top w:val="none" w:sz="0" w:space="0" w:color="auto"/>
        <w:left w:val="none" w:sz="0" w:space="0" w:color="auto"/>
        <w:bottom w:val="none" w:sz="0" w:space="0" w:color="auto"/>
        <w:right w:val="none" w:sz="0" w:space="0" w:color="auto"/>
      </w:divBdr>
    </w:div>
    <w:div w:id="1191920603">
      <w:bodyDiv w:val="1"/>
      <w:marLeft w:val="0"/>
      <w:marRight w:val="0"/>
      <w:marTop w:val="0"/>
      <w:marBottom w:val="0"/>
      <w:divBdr>
        <w:top w:val="none" w:sz="0" w:space="0" w:color="auto"/>
        <w:left w:val="none" w:sz="0" w:space="0" w:color="auto"/>
        <w:bottom w:val="none" w:sz="0" w:space="0" w:color="auto"/>
        <w:right w:val="none" w:sz="0" w:space="0" w:color="auto"/>
      </w:divBdr>
    </w:div>
    <w:div w:id="1222013717">
      <w:bodyDiv w:val="1"/>
      <w:marLeft w:val="0"/>
      <w:marRight w:val="0"/>
      <w:marTop w:val="0"/>
      <w:marBottom w:val="0"/>
      <w:divBdr>
        <w:top w:val="none" w:sz="0" w:space="0" w:color="auto"/>
        <w:left w:val="none" w:sz="0" w:space="0" w:color="auto"/>
        <w:bottom w:val="none" w:sz="0" w:space="0" w:color="auto"/>
        <w:right w:val="none" w:sz="0" w:space="0" w:color="auto"/>
      </w:divBdr>
    </w:div>
    <w:div w:id="1285042408">
      <w:bodyDiv w:val="1"/>
      <w:marLeft w:val="0"/>
      <w:marRight w:val="0"/>
      <w:marTop w:val="0"/>
      <w:marBottom w:val="0"/>
      <w:divBdr>
        <w:top w:val="none" w:sz="0" w:space="0" w:color="auto"/>
        <w:left w:val="none" w:sz="0" w:space="0" w:color="auto"/>
        <w:bottom w:val="none" w:sz="0" w:space="0" w:color="auto"/>
        <w:right w:val="none" w:sz="0" w:space="0" w:color="auto"/>
      </w:divBdr>
    </w:div>
    <w:div w:id="1481264072">
      <w:bodyDiv w:val="1"/>
      <w:marLeft w:val="0"/>
      <w:marRight w:val="0"/>
      <w:marTop w:val="0"/>
      <w:marBottom w:val="0"/>
      <w:divBdr>
        <w:top w:val="none" w:sz="0" w:space="0" w:color="auto"/>
        <w:left w:val="none" w:sz="0" w:space="0" w:color="auto"/>
        <w:bottom w:val="none" w:sz="0" w:space="0" w:color="auto"/>
        <w:right w:val="none" w:sz="0" w:space="0" w:color="auto"/>
      </w:divBdr>
    </w:div>
    <w:div w:id="1509556792">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632900165">
      <w:bodyDiv w:val="1"/>
      <w:marLeft w:val="0"/>
      <w:marRight w:val="0"/>
      <w:marTop w:val="0"/>
      <w:marBottom w:val="0"/>
      <w:divBdr>
        <w:top w:val="none" w:sz="0" w:space="0" w:color="auto"/>
        <w:left w:val="none" w:sz="0" w:space="0" w:color="auto"/>
        <w:bottom w:val="none" w:sz="0" w:space="0" w:color="auto"/>
        <w:right w:val="none" w:sz="0" w:space="0" w:color="auto"/>
      </w:divBdr>
    </w:div>
    <w:div w:id="1766072509">
      <w:bodyDiv w:val="1"/>
      <w:marLeft w:val="0"/>
      <w:marRight w:val="0"/>
      <w:marTop w:val="0"/>
      <w:marBottom w:val="0"/>
      <w:divBdr>
        <w:top w:val="none" w:sz="0" w:space="0" w:color="auto"/>
        <w:left w:val="none" w:sz="0" w:space="0" w:color="auto"/>
        <w:bottom w:val="none" w:sz="0" w:space="0" w:color="auto"/>
        <w:right w:val="none" w:sz="0" w:space="0" w:color="auto"/>
      </w:divBdr>
    </w:div>
    <w:div w:id="1776367432">
      <w:bodyDiv w:val="1"/>
      <w:marLeft w:val="0"/>
      <w:marRight w:val="0"/>
      <w:marTop w:val="0"/>
      <w:marBottom w:val="0"/>
      <w:divBdr>
        <w:top w:val="none" w:sz="0" w:space="0" w:color="auto"/>
        <w:left w:val="none" w:sz="0" w:space="0" w:color="auto"/>
        <w:bottom w:val="none" w:sz="0" w:space="0" w:color="auto"/>
        <w:right w:val="none" w:sz="0" w:space="0" w:color="auto"/>
      </w:divBdr>
    </w:div>
    <w:div w:id="1865363641">
      <w:bodyDiv w:val="1"/>
      <w:marLeft w:val="0"/>
      <w:marRight w:val="0"/>
      <w:marTop w:val="0"/>
      <w:marBottom w:val="0"/>
      <w:divBdr>
        <w:top w:val="none" w:sz="0" w:space="0" w:color="auto"/>
        <w:left w:val="none" w:sz="0" w:space="0" w:color="auto"/>
        <w:bottom w:val="none" w:sz="0" w:space="0" w:color="auto"/>
        <w:right w:val="none" w:sz="0" w:space="0" w:color="auto"/>
      </w:divBdr>
    </w:div>
    <w:div w:id="1890068865">
      <w:bodyDiv w:val="1"/>
      <w:marLeft w:val="0"/>
      <w:marRight w:val="0"/>
      <w:marTop w:val="0"/>
      <w:marBottom w:val="0"/>
      <w:divBdr>
        <w:top w:val="none" w:sz="0" w:space="0" w:color="auto"/>
        <w:left w:val="none" w:sz="0" w:space="0" w:color="auto"/>
        <w:bottom w:val="none" w:sz="0" w:space="0" w:color="auto"/>
        <w:right w:val="none" w:sz="0" w:space="0" w:color="auto"/>
      </w:divBdr>
    </w:div>
    <w:div w:id="1956060160">
      <w:bodyDiv w:val="1"/>
      <w:marLeft w:val="0"/>
      <w:marRight w:val="0"/>
      <w:marTop w:val="0"/>
      <w:marBottom w:val="0"/>
      <w:divBdr>
        <w:top w:val="none" w:sz="0" w:space="0" w:color="auto"/>
        <w:left w:val="none" w:sz="0" w:space="0" w:color="auto"/>
        <w:bottom w:val="none" w:sz="0" w:space="0" w:color="auto"/>
        <w:right w:val="none" w:sz="0" w:space="0" w:color="auto"/>
      </w:divBdr>
    </w:div>
    <w:div w:id="210587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creativecommons.org/licenses/by/3.0/au/%20"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tiff"/><Relationship Id="rId25" Type="http://schemas.openxmlformats.org/officeDocument/2006/relationships/footer" Target="footer7.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32C65-3C89-4BBA-8962-9834D319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5745</Words>
  <Characters>31767</Characters>
  <Application>Microsoft Office Word</Application>
  <DocSecurity>0</DocSecurity>
  <Lines>264</Lines>
  <Paragraphs>74</Paragraphs>
  <ScaleCrop>false</ScaleCrop>
  <Company/>
  <LinksUpToDate>false</LinksUpToDate>
  <CharactersWithSpaces>37438</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Ecotoxicological assessment of distillate from the Ranger uranium mine’s brine concentrator plant</dc:title>
  <dc:creator/>
  <cp:lastModifiedBy/>
  <cp:revision>1</cp:revision>
  <dcterms:created xsi:type="dcterms:W3CDTF">2015-01-30T00:11:00Z</dcterms:created>
  <dcterms:modified xsi:type="dcterms:W3CDTF">2015-01-30T00:12:00Z</dcterms:modified>
</cp:coreProperties>
</file>