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61FB5" w:rsidR="004D017B" w:rsidP="002A0E5C" w:rsidRDefault="00A921C7" w14:paraId="44C519FC" w14:textId="3C0F6AA5">
      <w:pPr>
        <w:pStyle w:val="Heading1"/>
        <w:rPr>
          <w:sz w:val="36"/>
          <w:szCs w:val="20"/>
        </w:rPr>
      </w:pPr>
      <w:r w:rsidRPr="00361FB5">
        <w:rPr>
          <w:sz w:val="36"/>
          <w:szCs w:val="20"/>
        </w:rPr>
        <w:t>Khapra beetle methyl bromide treatment scenarios for goods and containers</w:t>
      </w:r>
    </w:p>
    <w:p w:rsidR="00B960F8" w:rsidP="0032211E" w:rsidRDefault="00B960F8" w14:paraId="1C6CA5CB" w14:textId="77777777">
      <w:pPr>
        <w:pStyle w:val="ListBullet"/>
        <w:numPr>
          <w:ilvl w:val="0"/>
          <w:numId w:val="0"/>
        </w:numPr>
        <w:contextualSpacing/>
      </w:pPr>
    </w:p>
    <w:p w:rsidR="0032211E" w:rsidP="0032211E" w:rsidRDefault="0032211E" w14:paraId="19353D71" w14:textId="53E8CD00">
      <w:pPr>
        <w:pStyle w:val="ListBullet"/>
        <w:numPr>
          <w:ilvl w:val="0"/>
          <w:numId w:val="0"/>
        </w:numPr>
        <w:spacing/>
        <w:contextualSpacing/>
      </w:pPr>
      <w:r w:rsidR="62DB2BF7">
        <w:rPr/>
        <w:t xml:space="preserve">This document asks a series of scenario-based questions to explain the import conditions for FCL/FCX </w:t>
      </w:r>
      <w:r w:rsidR="5A10C82B">
        <w:rPr/>
        <w:t>s</w:t>
      </w:r>
      <w:r w:rsidR="62DB2BF7">
        <w:rPr/>
        <w:t xml:space="preserve">ea </w:t>
      </w:r>
      <w:r w:rsidR="5A10C82B">
        <w:rPr/>
        <w:t>c</w:t>
      </w:r>
      <w:r w:rsidR="62DB2BF7">
        <w:rPr/>
        <w:t xml:space="preserve">ontainers </w:t>
      </w:r>
      <w:r w:rsidR="26C439E8">
        <w:rPr/>
        <w:t xml:space="preserve">and/or goods </w:t>
      </w:r>
      <w:r w:rsidR="5A10C82B">
        <w:rPr/>
        <w:t>e</w:t>
      </w:r>
      <w:r w:rsidR="62DB2BF7">
        <w:rPr/>
        <w:t xml:space="preserve">xported from </w:t>
      </w:r>
      <w:hyperlink w:anchor="khapra-beetle-target-risk-countries_3" r:id="Rbca82b2d1b5c454e">
        <w:r w:rsidRPr="527D6E07" w:rsidR="70E81042">
          <w:rPr>
            <w:rStyle w:val="Hyperlink"/>
          </w:rPr>
          <w:t>k</w:t>
        </w:r>
        <w:r w:rsidRPr="527D6E07" w:rsidR="62DB2BF7">
          <w:rPr>
            <w:rStyle w:val="Hyperlink"/>
          </w:rPr>
          <w:t xml:space="preserve">hapra </w:t>
        </w:r>
        <w:r w:rsidRPr="527D6E07" w:rsidR="5A10C82B">
          <w:rPr>
            <w:rStyle w:val="Hyperlink"/>
          </w:rPr>
          <w:t>b</w:t>
        </w:r>
        <w:r w:rsidRPr="527D6E07" w:rsidR="62DB2BF7">
          <w:rPr>
            <w:rStyle w:val="Hyperlink"/>
          </w:rPr>
          <w:t xml:space="preserve">eetle </w:t>
        </w:r>
        <w:r w:rsidRPr="527D6E07" w:rsidR="5A10C82B">
          <w:rPr>
            <w:rStyle w:val="Hyperlink"/>
          </w:rPr>
          <w:t>t</w:t>
        </w:r>
        <w:r w:rsidRPr="527D6E07" w:rsidR="62DB2BF7">
          <w:rPr>
            <w:rStyle w:val="Hyperlink"/>
          </w:rPr>
          <w:t xml:space="preserve">arget </w:t>
        </w:r>
        <w:r w:rsidRPr="527D6E07" w:rsidR="5A10C82B">
          <w:rPr>
            <w:rStyle w:val="Hyperlink"/>
          </w:rPr>
          <w:t>r</w:t>
        </w:r>
        <w:r w:rsidRPr="527D6E07" w:rsidR="62DB2BF7">
          <w:rPr>
            <w:rStyle w:val="Hyperlink"/>
          </w:rPr>
          <w:t xml:space="preserve">isk </w:t>
        </w:r>
        <w:r w:rsidRPr="527D6E07" w:rsidR="5A10C82B">
          <w:rPr>
            <w:rStyle w:val="Hyperlink"/>
          </w:rPr>
          <w:t>c</w:t>
        </w:r>
        <w:r w:rsidRPr="527D6E07" w:rsidR="62DB2BF7">
          <w:rPr>
            <w:rStyle w:val="Hyperlink"/>
          </w:rPr>
          <w:t>ountries</w:t>
        </w:r>
      </w:hyperlink>
      <w:r w:rsidR="62DB2BF7">
        <w:rPr/>
        <w:t xml:space="preserve">. </w:t>
      </w:r>
    </w:p>
    <w:p w:rsidR="0032211E" w:rsidP="0032211E" w:rsidRDefault="0032211E" w14:paraId="763CD1EB" w14:textId="77777777">
      <w:pPr>
        <w:pStyle w:val="ListBullet"/>
        <w:numPr>
          <w:ilvl w:val="0"/>
          <w:numId w:val="0"/>
        </w:numPr>
        <w:contextualSpacing/>
      </w:pPr>
    </w:p>
    <w:p w:rsidR="0032211E" w:rsidP="00B960F8" w:rsidRDefault="0032211E" w14:paraId="0F966A64" w14:textId="6F0FDFC1">
      <w:pPr>
        <w:pStyle w:val="ListBullet"/>
        <w:numPr>
          <w:ilvl w:val="0"/>
          <w:numId w:val="0"/>
        </w:numPr>
        <w:spacing w:before="0" w:after="200"/>
        <w:contextualSpacing/>
        <w:jc w:val="both"/>
      </w:pPr>
      <w:r>
        <w:t xml:space="preserve">Answer each of the questions to refine the import scenario and </w:t>
      </w:r>
      <w:r w:rsidR="004E65DF">
        <w:t xml:space="preserve">determine the </w:t>
      </w:r>
      <w:r>
        <w:t xml:space="preserve">relevant </w:t>
      </w:r>
      <w:bookmarkStart w:name="_Int_f5dzgUYY" w:id="0"/>
      <w:r w:rsidR="00E556B3">
        <w:t>treatment</w:t>
      </w:r>
      <w:bookmarkEnd w:id="0"/>
      <w:r>
        <w:t xml:space="preserve"> import conditions</w:t>
      </w:r>
      <w:r w:rsidR="00216E45">
        <w:t xml:space="preserve"> for addressing the risk of khapra beetle</w:t>
      </w:r>
      <w:r>
        <w:t>.</w:t>
      </w:r>
      <w:r w:rsidR="00F75875">
        <w:t xml:space="preserve"> Note:</w:t>
      </w:r>
      <w:r w:rsidR="00CA21B4">
        <w:t xml:space="preserve"> </w:t>
      </w:r>
      <w:r w:rsidR="00B84652">
        <w:t xml:space="preserve">Always </w:t>
      </w:r>
      <w:r w:rsidR="00F75875">
        <w:t xml:space="preserve">refer to </w:t>
      </w:r>
      <w:hyperlink r:id="rId13">
        <w:r w:rsidRPr="0EBC452F" w:rsidR="00F75875">
          <w:rPr>
            <w:rStyle w:val="Hyperlink"/>
          </w:rPr>
          <w:t>BICON</w:t>
        </w:r>
      </w:hyperlink>
      <w:r w:rsidR="00F75875">
        <w:t xml:space="preserve"> for the complete set of import conditions before importing </w:t>
      </w:r>
      <w:r w:rsidR="00416F25">
        <w:t xml:space="preserve">goods </w:t>
      </w:r>
      <w:r w:rsidR="00F75875">
        <w:t xml:space="preserve">into Australia. </w:t>
      </w:r>
    </w:p>
    <w:p w:rsidR="000445CC" w:rsidP="00204717" w:rsidRDefault="000445CC" w14:paraId="7FC26A9E" w14:textId="77777777">
      <w:pPr>
        <w:pStyle w:val="ListBullet"/>
        <w:numPr>
          <w:ilvl w:val="0"/>
          <w:numId w:val="0"/>
        </w:numPr>
        <w:spacing w:before="0" w:after="200"/>
        <w:ind w:left="454" w:hanging="454"/>
        <w:contextualSpacing/>
      </w:pPr>
    </w:p>
    <w:p w:rsidRPr="00461200" w:rsidR="00FF7E70" w:rsidP="00204717" w:rsidRDefault="00FF7E70" w14:paraId="28938F1C" w14:textId="51B416A0">
      <w:pPr>
        <w:pStyle w:val="ListBullet"/>
        <w:numPr>
          <w:ilvl w:val="0"/>
          <w:numId w:val="0"/>
        </w:numPr>
        <w:spacing w:before="0" w:after="200"/>
        <w:ind w:left="454" w:hanging="454"/>
        <w:contextualSpacing/>
        <w:rPr>
          <w:b/>
          <w:bCs/>
        </w:rPr>
      </w:pPr>
      <w:r w:rsidRPr="00461200">
        <w:rPr>
          <w:b/>
          <w:bCs/>
        </w:rPr>
        <w:t>Start here</w:t>
      </w:r>
    </w:p>
    <w:p w:rsidRPr="00461200" w:rsidR="000445CC" w:rsidP="00461200" w:rsidRDefault="000445CC" w14:paraId="5964BD96" w14:textId="772FE2B7">
      <w:pPr>
        <w:pStyle w:val="ListBullet"/>
        <w:numPr>
          <w:ilvl w:val="0"/>
          <w:numId w:val="27"/>
        </w:numPr>
        <w:spacing w:before="0" w:after="200"/>
        <w:contextualSpacing/>
        <w:rPr>
          <w:b/>
          <w:bCs/>
        </w:rPr>
      </w:pPr>
      <w:r w:rsidRPr="00461200">
        <w:rPr>
          <w:b/>
          <w:bCs/>
        </w:rPr>
        <w:t>What kind of goods are being imported?</w:t>
      </w:r>
    </w:p>
    <w:p w:rsidR="00B923DF" w:rsidP="00461200" w:rsidRDefault="44517C0D" w14:paraId="5ECEA3C4" w14:textId="1667225A">
      <w:pPr>
        <w:pStyle w:val="ListBullet"/>
        <w:numPr>
          <w:ilvl w:val="0"/>
          <w:numId w:val="28"/>
        </w:numPr>
        <w:spacing w:before="0" w:after="200"/>
        <w:contextualSpacing/>
      </w:pPr>
      <w:r>
        <w:t xml:space="preserve">Consignment that </w:t>
      </w:r>
      <w:r w:rsidR="026FE248">
        <w:t>w</w:t>
      </w:r>
      <w:r w:rsidR="00B923DF">
        <w:t xml:space="preserve">ill contain </w:t>
      </w:r>
      <w:hyperlink w:history="1" w:anchor="list-of-highrisk-plant-products" r:id="rId14">
        <w:r w:rsidRPr="00B960F8" w:rsidR="00B923DF">
          <w:rPr>
            <w:rStyle w:val="Hyperlink"/>
          </w:rPr>
          <w:t>high risk plant products</w:t>
        </w:r>
      </w:hyperlink>
      <w:r w:rsidR="006B12B8">
        <w:t xml:space="preserve">: </w:t>
      </w:r>
      <w:r w:rsidR="00AD18FD">
        <w:rPr>
          <w:b/>
          <w:bCs/>
        </w:rPr>
        <w:t xml:space="preserve">go to question 2. </w:t>
      </w:r>
    </w:p>
    <w:p w:rsidR="005F0D41" w:rsidP="527D6E07" w:rsidRDefault="24184450" w14:paraId="780843B7" w14:textId="513BAC4D" w14:noSpellErr="1">
      <w:pPr>
        <w:pStyle w:val="ListBullet"/>
        <w:spacing w:before="0" w:after="200"/>
        <w:contextualSpacing/>
        <w:rPr>
          <w:b w:val="1"/>
          <w:bCs w:val="1"/>
        </w:rPr>
      </w:pPr>
      <w:r w:rsidR="1AD0BF94">
        <w:rPr/>
        <w:t xml:space="preserve">Consignment that </w:t>
      </w:r>
      <w:r w:rsidR="1AD0BF94">
        <w:rPr/>
        <w:t>w</w:t>
      </w:r>
      <w:r w:rsidR="5A01D5A7">
        <w:rPr/>
        <w:t>on’t</w:t>
      </w:r>
      <w:r w:rsidR="5A01D5A7">
        <w:rPr/>
        <w:t xml:space="preserve"> </w:t>
      </w:r>
      <w:r w:rsidR="5A01D5A7">
        <w:rPr/>
        <w:t>contain</w:t>
      </w:r>
      <w:r w:rsidR="5A01D5A7">
        <w:rPr/>
        <w:t xml:space="preserve"> </w:t>
      </w:r>
      <w:hyperlink w:anchor="list-of-highrisk-plant-products" r:id="R9bf8eb849a324528">
        <w:r w:rsidRPr="527D6E07" w:rsidR="5A01D5A7">
          <w:rPr>
            <w:rStyle w:val="Hyperlink"/>
          </w:rPr>
          <w:t>high risk</w:t>
        </w:r>
        <w:r w:rsidRPr="527D6E07" w:rsidR="5A01D5A7">
          <w:rPr>
            <w:rStyle w:val="Hyperlink"/>
          </w:rPr>
          <w:t xml:space="preserve"> </w:t>
        </w:r>
        <w:r w:rsidRPr="527D6E07" w:rsidR="267CDE7D">
          <w:rPr>
            <w:rStyle w:val="Hyperlink"/>
          </w:rPr>
          <w:t>plant products</w:t>
        </w:r>
      </w:hyperlink>
      <w:r w:rsidR="0EBFD85A">
        <w:rPr/>
        <w:t xml:space="preserve">: </w:t>
      </w:r>
      <w:r w:rsidRPr="527D6E07" w:rsidR="0EBFD85A">
        <w:rPr>
          <w:b w:val="1"/>
          <w:bCs w:val="1"/>
        </w:rPr>
        <w:t xml:space="preserve">go to question 3. </w:t>
      </w:r>
    </w:p>
    <w:p w:rsidR="00204717" w:rsidP="00204717" w:rsidRDefault="00204717" w14:paraId="1E6607D4" w14:textId="77777777">
      <w:pPr>
        <w:pStyle w:val="ListBullet"/>
        <w:numPr>
          <w:ilvl w:val="0"/>
          <w:numId w:val="0"/>
        </w:numPr>
        <w:spacing w:before="0" w:after="200"/>
        <w:ind w:left="454" w:hanging="454"/>
        <w:contextualSpacing/>
      </w:pPr>
    </w:p>
    <w:p w:rsidR="00D47C13" w:rsidP="00461200" w:rsidRDefault="00C3231B" w14:paraId="1D0F8FE8" w14:textId="246DB447">
      <w:pPr>
        <w:pStyle w:val="ListBullet"/>
        <w:numPr>
          <w:ilvl w:val="0"/>
          <w:numId w:val="27"/>
        </w:numPr>
        <w:spacing w:before="0" w:after="200"/>
        <w:contextualSpacing/>
      </w:pPr>
      <w:r w:rsidRPr="00461200">
        <w:rPr>
          <w:i/>
          <w:iCs/>
        </w:rPr>
        <w:t xml:space="preserve">This question is applicable for </w:t>
      </w:r>
      <w:r w:rsidRPr="00461200" w:rsidR="0041671B">
        <w:rPr>
          <w:i/>
          <w:iCs/>
        </w:rPr>
        <w:t>consignment</w:t>
      </w:r>
      <w:r w:rsidRPr="00461200">
        <w:rPr>
          <w:i/>
          <w:iCs/>
        </w:rPr>
        <w:t>s that</w:t>
      </w:r>
      <w:r w:rsidRPr="00461200" w:rsidR="00646DE9">
        <w:rPr>
          <w:i/>
          <w:iCs/>
        </w:rPr>
        <w:t xml:space="preserve"> </w:t>
      </w:r>
      <w:r w:rsidRPr="00461200" w:rsidR="008B3A01">
        <w:rPr>
          <w:b/>
          <w:i/>
        </w:rPr>
        <w:t xml:space="preserve">will </w:t>
      </w:r>
      <w:r w:rsidRPr="00461200" w:rsidR="00B50F5D">
        <w:rPr>
          <w:i/>
        </w:rPr>
        <w:t>contain high risk plant products</w:t>
      </w:r>
      <w:r w:rsidRPr="00461200" w:rsidR="00FA659C">
        <w:rPr>
          <w:i/>
        </w:rPr>
        <w:t xml:space="preserve">. </w:t>
      </w:r>
      <w:r w:rsidR="00FA659C">
        <w:rPr>
          <w:b/>
          <w:bCs/>
        </w:rPr>
        <w:t xml:space="preserve">What is the shipment destination for the consignment </w:t>
      </w:r>
      <w:r w:rsidR="006237A7">
        <w:rPr>
          <w:b/>
          <w:bCs/>
        </w:rPr>
        <w:t>in Australia?</w:t>
      </w:r>
    </w:p>
    <w:p w:rsidR="00853317" w:rsidP="00853317" w:rsidRDefault="006C5ED9" w14:paraId="110E75DE" w14:textId="53F0CF67">
      <w:pPr>
        <w:pStyle w:val="ListBullet"/>
        <w:numPr>
          <w:ilvl w:val="0"/>
          <w:numId w:val="20"/>
        </w:numPr>
        <w:spacing w:before="0" w:after="200"/>
        <w:contextualSpacing/>
      </w:pPr>
      <w:r>
        <w:rPr>
          <w:b/>
          <w:bCs/>
        </w:rPr>
        <w:t xml:space="preserve">Answer: </w:t>
      </w:r>
      <w:r w:rsidR="00853317">
        <w:t>All locations in Australia</w:t>
      </w:r>
    </w:p>
    <w:p w:rsidR="00D85809" w:rsidP="00D85809" w:rsidRDefault="00B7608E" w14:paraId="17526B0F" w14:textId="14A2DD2B">
      <w:pPr>
        <w:pStyle w:val="ListBullet"/>
        <w:numPr>
          <w:ilvl w:val="0"/>
          <w:numId w:val="19"/>
        </w:numPr>
        <w:spacing w:before="0" w:after="200"/>
        <w:contextualSpacing/>
      </w:pPr>
      <w:r w:rsidRPr="00461200">
        <w:rPr>
          <w:b/>
        </w:rPr>
        <w:t>Outcome:</w:t>
      </w:r>
      <w:r>
        <w:t xml:space="preserve"> items that require khapra treatment</w:t>
      </w:r>
      <w:r w:rsidR="008728C6">
        <w:t xml:space="preserve"> include both the goods and the shipping container. </w:t>
      </w:r>
    </w:p>
    <w:p w:rsidR="00990651" w:rsidP="00990651" w:rsidRDefault="00990651" w14:paraId="2A516526" w14:textId="75DF99C9">
      <w:pPr>
        <w:pStyle w:val="ListBullet"/>
        <w:numPr>
          <w:ilvl w:val="2"/>
          <w:numId w:val="19"/>
        </w:numPr>
        <w:spacing w:before="0" w:after="200"/>
        <w:contextualSpacing/>
      </w:pPr>
      <w:r w:rsidRPr="00461200">
        <w:rPr>
          <w:b/>
          <w:bCs/>
        </w:rPr>
        <w:t>Options</w:t>
      </w:r>
      <w:r w:rsidR="007277D2">
        <w:t xml:space="preserve"> for the</w:t>
      </w:r>
      <w:r w:rsidR="00B42E84">
        <w:t xml:space="preserve"> order of </w:t>
      </w:r>
      <w:r>
        <w:t>treatment and packing</w:t>
      </w:r>
      <w:r w:rsidR="00744842">
        <w:t>:</w:t>
      </w:r>
    </w:p>
    <w:p w:rsidR="00744842" w:rsidP="00744842" w:rsidRDefault="00CF633B" w14:paraId="6F42748B" w14:textId="2CF84B27">
      <w:pPr>
        <w:pStyle w:val="ListBullet"/>
        <w:numPr>
          <w:ilvl w:val="2"/>
          <w:numId w:val="20"/>
        </w:numPr>
        <w:spacing w:before="0" w:after="200"/>
        <w:contextualSpacing/>
      </w:pPr>
      <w:r w:rsidRPr="00461200">
        <w:rPr>
          <w:b/>
        </w:rPr>
        <w:t>Option A:</w:t>
      </w:r>
      <w:r w:rsidRPr="00CF633B">
        <w:t xml:space="preserve"> treat the goods and container together.</w:t>
      </w:r>
    </w:p>
    <w:p w:rsidR="00CF633B" w:rsidP="00744842" w:rsidRDefault="00CF633B" w14:paraId="0E095366" w14:textId="5F36B9B7">
      <w:pPr>
        <w:pStyle w:val="ListBullet"/>
        <w:numPr>
          <w:ilvl w:val="2"/>
          <w:numId w:val="20"/>
        </w:numPr>
        <w:spacing w:before="0" w:after="200"/>
        <w:contextualSpacing/>
      </w:pPr>
      <w:r w:rsidRPr="00461200">
        <w:rPr>
          <w:b/>
        </w:rPr>
        <w:t>Option B:</w:t>
      </w:r>
      <w:r w:rsidRPr="00DA78D6" w:rsidR="00DA78D6">
        <w:t xml:space="preserve"> treat both the goods and container separately, then load goods into container.</w:t>
      </w:r>
    </w:p>
    <w:p w:rsidR="00CF633B" w:rsidP="00744842" w:rsidRDefault="00CF633B" w14:paraId="59040E3A" w14:textId="6D92D5F9">
      <w:pPr>
        <w:pStyle w:val="ListBullet"/>
        <w:numPr>
          <w:ilvl w:val="2"/>
          <w:numId w:val="20"/>
        </w:numPr>
        <w:spacing w:before="0" w:after="200"/>
        <w:contextualSpacing/>
      </w:pPr>
      <w:r w:rsidRPr="00461200">
        <w:rPr>
          <w:b/>
        </w:rPr>
        <w:t>Option C:</w:t>
      </w:r>
      <w:r w:rsidRPr="00DA78D6" w:rsidR="00DA78D6">
        <w:t xml:space="preserve"> treat the goods separately, then load into container and treat the loaded container.</w:t>
      </w:r>
    </w:p>
    <w:p w:rsidR="006C7583" w:rsidP="002138EE" w:rsidRDefault="00AD091D" w14:paraId="055FA99A" w14:textId="5D3319A1">
      <w:pPr>
        <w:pStyle w:val="ListBullet"/>
        <w:numPr>
          <w:ilvl w:val="4"/>
          <w:numId w:val="23"/>
        </w:numPr>
        <w:spacing w:before="0" w:after="200"/>
        <w:contextualSpacing/>
      </w:pPr>
      <w:r>
        <w:rPr>
          <w:b/>
          <w:bCs/>
        </w:rPr>
        <w:t xml:space="preserve">Notes: </w:t>
      </w:r>
      <w:r w:rsidR="006C7583">
        <w:t>Packaging considerations for the goods</w:t>
      </w:r>
    </w:p>
    <w:p w:rsidR="006C7583" w:rsidP="006C7583" w:rsidRDefault="00E74786" w14:paraId="309E48CB" w14:textId="024B7F8A">
      <w:pPr>
        <w:pStyle w:val="ListBullet"/>
        <w:numPr>
          <w:ilvl w:val="0"/>
          <w:numId w:val="22"/>
        </w:numPr>
        <w:spacing w:before="0" w:after="200"/>
        <w:contextualSpacing/>
      </w:pPr>
      <w:r>
        <w:t xml:space="preserve">If </w:t>
      </w:r>
      <w:r w:rsidR="00A20174">
        <w:t>using</w:t>
      </w:r>
      <w:r>
        <w:t xml:space="preserve"> </w:t>
      </w:r>
      <w:proofErr w:type="gramStart"/>
      <w:r>
        <w:t>option</w:t>
      </w:r>
      <w:proofErr w:type="gramEnd"/>
      <w:r>
        <w:t xml:space="preserve"> A: </w:t>
      </w:r>
      <w:r w:rsidRPr="00E74786">
        <w:t>Goods must be in gas-permeable packaging when loaded into the container.</w:t>
      </w:r>
    </w:p>
    <w:p w:rsidR="00E74786" w:rsidP="006C7583" w:rsidRDefault="00E74786" w14:paraId="259D2802" w14:textId="1159DDB2">
      <w:pPr>
        <w:pStyle w:val="ListBullet"/>
        <w:numPr>
          <w:ilvl w:val="0"/>
          <w:numId w:val="22"/>
        </w:numPr>
        <w:spacing w:before="0" w:after="200"/>
        <w:contextualSpacing/>
      </w:pPr>
      <w:r>
        <w:t>If</w:t>
      </w:r>
      <w:r w:rsidR="00A20174">
        <w:t xml:space="preserve"> using</w:t>
      </w:r>
      <w:r>
        <w:t xml:space="preserve"> option B or C</w:t>
      </w:r>
      <w:r w:rsidR="000D3617">
        <w:t xml:space="preserve">: </w:t>
      </w:r>
      <w:r w:rsidRPr="000D3617" w:rsidR="000D3617">
        <w:t xml:space="preserve">Goods must be in gas-permeable packaging when treated separately. Goods can then be in any type of packaging when loaded into </w:t>
      </w:r>
      <w:proofErr w:type="gramStart"/>
      <w:r w:rsidRPr="000D3617" w:rsidR="000D3617">
        <w:t>container</w:t>
      </w:r>
      <w:proofErr w:type="gramEnd"/>
      <w:r w:rsidRPr="000D3617" w:rsidR="000D3617">
        <w:t xml:space="preserve"> as they've already been treated.</w:t>
      </w:r>
    </w:p>
    <w:p w:rsidR="000D3617" w:rsidP="000D3617" w:rsidRDefault="000D3617" w14:paraId="6E2EED6C" w14:textId="77777777">
      <w:pPr>
        <w:pStyle w:val="ListBullet"/>
        <w:numPr>
          <w:ilvl w:val="0"/>
          <w:numId w:val="0"/>
        </w:numPr>
        <w:spacing w:before="0" w:after="200"/>
        <w:ind w:left="454" w:hanging="454"/>
        <w:contextualSpacing/>
      </w:pPr>
    </w:p>
    <w:p w:rsidRPr="00E479D8" w:rsidR="000132FC" w:rsidP="00461200" w:rsidRDefault="00C3231B" w14:paraId="72DE6969" w14:textId="3B1638CB">
      <w:pPr>
        <w:pStyle w:val="ListBullet"/>
        <w:numPr>
          <w:ilvl w:val="0"/>
          <w:numId w:val="27"/>
        </w:numPr>
        <w:spacing w:before="0" w:after="200"/>
        <w:contextualSpacing/>
      </w:pPr>
      <w:r w:rsidRPr="00461200">
        <w:rPr>
          <w:i/>
          <w:iCs/>
        </w:rPr>
        <w:t>This question</w:t>
      </w:r>
      <w:r w:rsidRPr="00461200" w:rsidR="00D23623">
        <w:rPr>
          <w:i/>
          <w:iCs/>
        </w:rPr>
        <w:t xml:space="preserve"> is applicable</w:t>
      </w:r>
      <w:r w:rsidRPr="00461200">
        <w:rPr>
          <w:i/>
          <w:iCs/>
        </w:rPr>
        <w:t xml:space="preserve"> for </w:t>
      </w:r>
      <w:r w:rsidRPr="00461200" w:rsidR="00E930F1">
        <w:rPr>
          <w:i/>
          <w:iCs/>
        </w:rPr>
        <w:t>consignment</w:t>
      </w:r>
      <w:r w:rsidRPr="00461200" w:rsidR="00A43212">
        <w:rPr>
          <w:i/>
          <w:iCs/>
        </w:rPr>
        <w:t>s</w:t>
      </w:r>
      <w:r w:rsidRPr="00461200" w:rsidR="000D3617">
        <w:rPr>
          <w:i/>
          <w:iCs/>
        </w:rPr>
        <w:t xml:space="preserve"> </w:t>
      </w:r>
      <w:r w:rsidRPr="00461200" w:rsidR="00A43212">
        <w:rPr>
          <w:i/>
          <w:iCs/>
        </w:rPr>
        <w:t>that</w:t>
      </w:r>
      <w:r w:rsidRPr="00461200" w:rsidR="000D3617">
        <w:rPr>
          <w:i/>
        </w:rPr>
        <w:t xml:space="preserve"> </w:t>
      </w:r>
      <w:r w:rsidRPr="00461200" w:rsidR="000D3617">
        <w:rPr>
          <w:b/>
          <w:i/>
        </w:rPr>
        <w:t>won’t</w:t>
      </w:r>
      <w:r w:rsidRPr="00461200" w:rsidR="000D3617">
        <w:rPr>
          <w:i/>
        </w:rPr>
        <w:t xml:space="preserve"> contain high risk plant products</w:t>
      </w:r>
      <w:r w:rsidRPr="00461200" w:rsidR="001F0088">
        <w:rPr>
          <w:i/>
          <w:iCs/>
        </w:rPr>
        <w:t>.</w:t>
      </w:r>
      <w:r w:rsidR="001F0088">
        <w:t xml:space="preserve"> </w:t>
      </w:r>
      <w:r w:rsidRPr="00461200" w:rsidR="001F0088">
        <w:rPr>
          <w:b/>
          <w:bCs/>
        </w:rPr>
        <w:t>What is the shipment destination in Australia</w:t>
      </w:r>
      <w:r w:rsidRPr="001F0088" w:rsidR="001F0088">
        <w:t>?</w:t>
      </w:r>
    </w:p>
    <w:p w:rsidR="002138EE" w:rsidP="0EBC452F" w:rsidRDefault="004C5909" w14:paraId="41E2CE1A" w14:textId="56C7D8EE">
      <w:pPr>
        <w:pStyle w:val="ListBullet"/>
        <w:spacing w:before="0" w:after="200"/>
        <w:contextualSpacing/>
      </w:pPr>
      <w:r w:rsidRPr="0EBC452F">
        <w:rPr>
          <w:b/>
          <w:bCs/>
        </w:rPr>
        <w:t xml:space="preserve">Answer: </w:t>
      </w:r>
      <w:r w:rsidR="00E556B3">
        <w:t>t</w:t>
      </w:r>
      <w:r w:rsidR="00F67996">
        <w:t>he</w:t>
      </w:r>
      <w:r w:rsidR="003121CE">
        <w:t xml:space="preserve"> consignment</w:t>
      </w:r>
      <w:r w:rsidR="00F67996">
        <w:t xml:space="preserve"> </w:t>
      </w:r>
      <w:r w:rsidRPr="0EBC452F" w:rsidR="00F67996">
        <w:rPr>
          <w:b/>
          <w:bCs/>
        </w:rPr>
        <w:t>will</w:t>
      </w:r>
      <w:r w:rsidR="00F67996">
        <w:t xml:space="preserve"> be shipped to </w:t>
      </w:r>
      <w:hyperlink w:anchor="measures-for-sea-containers-unpacked-in-a-rural-khapra-risk-postcode" r:id="rId15">
        <w:r w:rsidRPr="0EBC452F" w:rsidR="66FDC38C">
          <w:rPr>
            <w:rStyle w:val="Hyperlink"/>
          </w:rPr>
          <w:t>rural khapra risk</w:t>
        </w:r>
        <w:r w:rsidRPr="0EBC452F" w:rsidR="00F67996">
          <w:rPr>
            <w:rStyle w:val="Hyperlink"/>
          </w:rPr>
          <w:t xml:space="preserve"> postcode</w:t>
        </w:r>
      </w:hyperlink>
    </w:p>
    <w:p w:rsidR="00855E4F" w:rsidP="00305A4D" w:rsidRDefault="00305A4D" w14:paraId="3E10B67B" w14:textId="3BB5A087">
      <w:pPr>
        <w:pStyle w:val="ListBullet"/>
        <w:numPr>
          <w:ilvl w:val="4"/>
          <w:numId w:val="19"/>
        </w:numPr>
        <w:contextualSpacing/>
      </w:pPr>
      <w:r w:rsidRPr="00461200">
        <w:rPr>
          <w:b/>
        </w:rPr>
        <w:t>Outcome:</w:t>
      </w:r>
      <w:r>
        <w:t xml:space="preserve"> </w:t>
      </w:r>
      <w:r w:rsidRPr="00E556B3" w:rsidR="00E556B3">
        <w:t>Only the container requires</w:t>
      </w:r>
      <w:r w:rsidR="00E556B3">
        <w:t xml:space="preserve"> khapra beetle</w:t>
      </w:r>
      <w:r w:rsidRPr="00E556B3" w:rsidR="00E556B3">
        <w:t xml:space="preserve"> treatment (not the goods)</w:t>
      </w:r>
      <w:r w:rsidR="00E556B3">
        <w:t xml:space="preserve"> </w:t>
      </w:r>
    </w:p>
    <w:p w:rsidR="00B01646" w:rsidP="001C7082" w:rsidRDefault="007B7991" w14:paraId="39AF6315" w14:textId="7166C5F0">
      <w:pPr>
        <w:pStyle w:val="ListBullet"/>
        <w:numPr>
          <w:ilvl w:val="2"/>
          <w:numId w:val="25"/>
        </w:numPr>
        <w:contextualSpacing/>
      </w:pPr>
      <w:r w:rsidRPr="00461200">
        <w:rPr>
          <w:b/>
        </w:rPr>
        <w:t>Options</w:t>
      </w:r>
      <w:r w:rsidR="00D23623">
        <w:t xml:space="preserve"> f</w:t>
      </w:r>
      <w:r w:rsidR="00C04B5D">
        <w:t>or the order of</w:t>
      </w:r>
      <w:r w:rsidRPr="007B7991">
        <w:t xml:space="preserve"> treatment </w:t>
      </w:r>
      <w:r>
        <w:t>and</w:t>
      </w:r>
      <w:r w:rsidRPr="007B7991">
        <w:t xml:space="preserve"> packing</w:t>
      </w:r>
      <w:r w:rsidR="00CB177B">
        <w:t>:</w:t>
      </w:r>
      <w:r w:rsidRPr="007B7991">
        <w:t xml:space="preserve"> </w:t>
      </w:r>
    </w:p>
    <w:p w:rsidR="007B7991" w:rsidP="001C7082" w:rsidRDefault="007B7991" w14:paraId="325F9BA8" w14:textId="7EEB4EB2">
      <w:pPr>
        <w:pStyle w:val="ListBullet"/>
        <w:numPr>
          <w:ilvl w:val="3"/>
          <w:numId w:val="25"/>
        </w:numPr>
        <w:contextualSpacing/>
      </w:pPr>
      <w:r w:rsidRPr="00461200">
        <w:rPr>
          <w:b/>
        </w:rPr>
        <w:t>Option A:</w:t>
      </w:r>
      <w:r>
        <w:t xml:space="preserve"> treat empty </w:t>
      </w:r>
      <w:proofErr w:type="gramStart"/>
      <w:r>
        <w:t>container</w:t>
      </w:r>
      <w:proofErr w:type="gramEnd"/>
      <w:r>
        <w:t xml:space="preserve"> separately, then load goods into container.</w:t>
      </w:r>
    </w:p>
    <w:p w:rsidR="00361FB5" w:rsidP="001C7082" w:rsidRDefault="00361FB5" w14:paraId="6376D58E" w14:textId="22B3D2CC">
      <w:pPr>
        <w:pStyle w:val="ListBullet"/>
        <w:numPr>
          <w:ilvl w:val="3"/>
          <w:numId w:val="25"/>
        </w:numPr>
        <w:contextualSpacing/>
      </w:pPr>
      <w:r w:rsidRPr="00461200">
        <w:rPr>
          <w:b/>
        </w:rPr>
        <w:t>Option B:</w:t>
      </w:r>
      <w:r w:rsidRPr="00361FB5">
        <w:t xml:space="preserve"> load goods into the container and then treat the loaded container.</w:t>
      </w:r>
    </w:p>
    <w:p w:rsidR="001C7082" w:rsidP="00986226" w:rsidRDefault="00F82F60" w14:paraId="74FB0527" w14:textId="7B7E6A2F">
      <w:pPr>
        <w:pStyle w:val="ListBullet"/>
        <w:numPr>
          <w:ilvl w:val="4"/>
          <w:numId w:val="25"/>
        </w:numPr>
        <w:contextualSpacing/>
      </w:pPr>
      <w:r>
        <w:rPr>
          <w:b/>
          <w:bCs/>
        </w:rPr>
        <w:t xml:space="preserve">Notes: </w:t>
      </w:r>
      <w:r w:rsidRPr="00986226" w:rsidR="00986226">
        <w:t>Packaging considerations for the goods</w:t>
      </w:r>
    </w:p>
    <w:p w:rsidR="00986226" w:rsidP="00986226" w:rsidRDefault="00986226" w14:paraId="35632814" w14:textId="4A7ADFE1">
      <w:pPr>
        <w:pStyle w:val="ListBullet"/>
        <w:numPr>
          <w:ilvl w:val="5"/>
          <w:numId w:val="25"/>
        </w:numPr>
        <w:contextualSpacing/>
      </w:pPr>
      <w:r w:rsidRPr="00986226">
        <w:t>Goods can be in any type of packaging.</w:t>
      </w:r>
    </w:p>
    <w:p w:rsidR="00855E4F" w:rsidP="00855E4F" w:rsidRDefault="00855E4F" w14:paraId="761DEF2D" w14:textId="77777777">
      <w:pPr>
        <w:pStyle w:val="ListBullet"/>
        <w:numPr>
          <w:ilvl w:val="0"/>
          <w:numId w:val="0"/>
        </w:numPr>
        <w:spacing w:before="0" w:after="200"/>
        <w:ind w:left="454" w:hanging="454"/>
        <w:contextualSpacing/>
      </w:pPr>
    </w:p>
    <w:p w:rsidR="00F67996" w:rsidP="32FD17EC" w:rsidRDefault="009A2C6E" w14:paraId="70AB5F65" w14:textId="41C111A5">
      <w:pPr>
        <w:pStyle w:val="ListBullet"/>
        <w:spacing w:before="0" w:after="200"/>
        <w:contextualSpacing/>
      </w:pPr>
      <w:r w:rsidRPr="0EBC452F">
        <w:rPr>
          <w:b/>
          <w:bCs/>
        </w:rPr>
        <w:t>Answer:</w:t>
      </w:r>
      <w:r>
        <w:t xml:space="preserve"> </w:t>
      </w:r>
      <w:r w:rsidR="00C139CC">
        <w:t>T</w:t>
      </w:r>
      <w:r w:rsidR="00855E4F">
        <w:t>he</w:t>
      </w:r>
      <w:r w:rsidR="003121CE">
        <w:t xml:space="preserve"> consignment</w:t>
      </w:r>
      <w:r w:rsidR="00855E4F">
        <w:t xml:space="preserve"> </w:t>
      </w:r>
      <w:r w:rsidRPr="0EBC452F" w:rsidR="00855E4F">
        <w:rPr>
          <w:b/>
          <w:bCs/>
        </w:rPr>
        <w:t>won't</w:t>
      </w:r>
      <w:r w:rsidR="00855E4F">
        <w:t xml:space="preserve"> be shipped to </w:t>
      </w:r>
      <w:hyperlink w:anchor="measures-for-sea-containers-unpacked-in-a-rural-khapra-risk-postcode" r:id="rId16">
        <w:r w:rsidRPr="0EBC452F" w:rsidR="335F91BC">
          <w:rPr>
            <w:rStyle w:val="Hyperlink"/>
          </w:rPr>
          <w:t>rural khapra risk</w:t>
        </w:r>
        <w:r w:rsidRPr="0EBC452F" w:rsidR="00855E4F">
          <w:rPr>
            <w:rStyle w:val="Hyperlink"/>
          </w:rPr>
          <w:t xml:space="preserve"> postcode</w:t>
        </w:r>
      </w:hyperlink>
      <w:r w:rsidR="00855E4F">
        <w:t xml:space="preserve"> </w:t>
      </w:r>
      <w:r w:rsidR="00C139CC">
        <w:t>(i.e.</w:t>
      </w:r>
      <w:r w:rsidR="00855E4F">
        <w:t xml:space="preserve"> </w:t>
      </w:r>
      <w:r w:rsidR="00C139CC">
        <w:t>it is destined for a</w:t>
      </w:r>
      <w:r w:rsidRPr="00855E4F" w:rsidR="00855E4F">
        <w:t xml:space="preserve"> metro</w:t>
      </w:r>
      <w:r w:rsidR="00C139CC">
        <w:t xml:space="preserve"> location in Australia). </w:t>
      </w:r>
    </w:p>
    <w:p w:rsidR="000132FC" w:rsidP="003B2B9B" w:rsidRDefault="000132FC" w14:paraId="70A3E704" w14:textId="7DF79217">
      <w:pPr>
        <w:pStyle w:val="ListBullet"/>
        <w:numPr>
          <w:ilvl w:val="1"/>
          <w:numId w:val="25"/>
        </w:numPr>
        <w:spacing w:before="0" w:after="200"/>
        <w:contextualSpacing/>
      </w:pPr>
      <w:r w:rsidRPr="00461200">
        <w:rPr>
          <w:b/>
        </w:rPr>
        <w:t>Outcome:</w:t>
      </w:r>
      <w:r w:rsidRPr="000132FC">
        <w:t xml:space="preserve"> </w:t>
      </w:r>
      <w:r w:rsidRPr="001800BF" w:rsidR="001800BF">
        <w:t>Khapra measures don't apply: no treatment required</w:t>
      </w:r>
    </w:p>
    <w:p w:rsidR="00CF633B" w:rsidP="00CF633B" w:rsidRDefault="00CF633B" w14:paraId="05324ED9" w14:textId="77777777">
      <w:pPr>
        <w:pStyle w:val="ListBullet"/>
        <w:numPr>
          <w:ilvl w:val="0"/>
          <w:numId w:val="0"/>
        </w:numPr>
        <w:spacing w:before="0" w:after="200"/>
        <w:ind w:left="2509"/>
        <w:contextualSpacing/>
      </w:pPr>
    </w:p>
    <w:p w:rsidRPr="00804CBB" w:rsidR="00B923DF" w:rsidP="00B923DF" w:rsidRDefault="00B923DF" w14:paraId="0AF1EF1E" w14:textId="77777777">
      <w:pPr>
        <w:pStyle w:val="Heading1"/>
        <w:rPr>
          <w:sz w:val="22"/>
          <w:szCs w:val="22"/>
        </w:rPr>
      </w:pPr>
      <w:r w:rsidRPr="00804CBB">
        <w:rPr>
          <w:sz w:val="22"/>
          <w:szCs w:val="22"/>
        </w:rPr>
        <w:t>Additional Notes</w:t>
      </w:r>
    </w:p>
    <w:p w:rsidR="00F15269" w:rsidP="00B923DF" w:rsidRDefault="00B923DF" w14:paraId="65AA3DF4" w14:textId="77777777">
      <w:pPr>
        <w:pStyle w:val="ListParagraph"/>
        <w:numPr>
          <w:ilvl w:val="0"/>
          <w:numId w:val="26"/>
        </w:numPr>
      </w:pPr>
      <w:r w:rsidRPr="00804CBB">
        <w:t>The goods must be exported or sealed within the container within 21 days of treatment.</w:t>
      </w:r>
    </w:p>
    <w:p w:rsidR="008E5834" w:rsidP="00B923DF" w:rsidRDefault="008E5834" w14:paraId="30AB65D7" w14:textId="61C6176F">
      <w:pPr>
        <w:pStyle w:val="ListParagraph"/>
        <w:numPr>
          <w:ilvl w:val="0"/>
          <w:numId w:val="26"/>
        </w:numPr>
      </w:pPr>
      <w:r w:rsidRPr="008E5834">
        <w:t>No shrink wrap when goods and containers are treated together</w:t>
      </w:r>
      <w:r>
        <w:t>.</w:t>
      </w:r>
    </w:p>
    <w:p w:rsidR="00F15269" w:rsidP="00B923DF" w:rsidRDefault="00B923DF" w14:paraId="5A391C8C" w14:textId="77777777">
      <w:pPr>
        <w:pStyle w:val="ListParagraph"/>
        <w:numPr>
          <w:ilvl w:val="0"/>
          <w:numId w:val="26"/>
        </w:numPr>
      </w:pPr>
      <w:r w:rsidRPr="00804CBB">
        <w:t xml:space="preserve">Secure </w:t>
      </w:r>
      <w:proofErr w:type="gramStart"/>
      <w:r w:rsidRPr="00804CBB">
        <w:t>product</w:t>
      </w:r>
      <w:proofErr w:type="gramEnd"/>
      <w:r w:rsidRPr="00804CBB">
        <w:t xml:space="preserve"> to prevent cross-contamination after fumigation.</w:t>
      </w:r>
      <w:r w:rsidRPr="00F15269" w:rsidR="00F15269">
        <w:t xml:space="preserve"> </w:t>
      </w:r>
    </w:p>
    <w:p w:rsidRPr="00804CBB" w:rsidR="00B923DF" w:rsidP="00B923DF" w:rsidRDefault="00F15269" w14:paraId="4782E7AE" w14:textId="535D4400">
      <w:pPr>
        <w:pStyle w:val="ListParagraph"/>
        <w:numPr>
          <w:ilvl w:val="0"/>
          <w:numId w:val="26"/>
        </w:numPr>
      </w:pPr>
      <w:r w:rsidRPr="00804CBB">
        <w:t xml:space="preserve">Refer to </w:t>
      </w:r>
      <w:hyperlink w:history="1" r:id="rId17">
        <w:r w:rsidRPr="008E5834">
          <w:rPr>
            <w:rStyle w:val="Hyperlink"/>
          </w:rPr>
          <w:t>BICON</w:t>
        </w:r>
      </w:hyperlink>
      <w:r w:rsidRPr="00804CBB">
        <w:t xml:space="preserve"> for other conditions that may apply.</w:t>
      </w:r>
    </w:p>
    <w:p w:rsidRPr="00804CBB" w:rsidR="00B923DF" w:rsidP="00B923DF" w:rsidRDefault="00B923DF" w14:paraId="51AE9E5D" w14:textId="77777777"/>
    <w:sectPr w:rsidRPr="00804CBB" w:rsidR="00B923D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orient="portrait"/>
      <w:pgMar w:top="1418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1F06" w:rsidRDefault="004B1F06" w14:paraId="5A532D0D" w14:textId="77777777">
      <w:r>
        <w:separator/>
      </w:r>
    </w:p>
    <w:p w:rsidR="004B1F06" w:rsidRDefault="004B1F06" w14:paraId="43F41FA4" w14:textId="77777777"/>
  </w:endnote>
  <w:endnote w:type="continuationSeparator" w:id="0">
    <w:p w:rsidR="004B1F06" w:rsidRDefault="004B1F06" w14:paraId="3EF6AD93" w14:textId="77777777">
      <w:r>
        <w:continuationSeparator/>
      </w:r>
    </w:p>
    <w:p w:rsidR="004B1F06" w:rsidRDefault="004B1F06" w14:paraId="186DB766" w14:textId="77777777"/>
  </w:endnote>
  <w:endnote w:type="continuationNotice" w:id="1">
    <w:p w:rsidR="004B1F06" w:rsidRDefault="004B1F06" w14:paraId="5249D5B5" w14:textId="77777777">
      <w:pPr>
        <w:pStyle w:val="Footer"/>
      </w:pPr>
    </w:p>
    <w:p w:rsidR="004B1F06" w:rsidRDefault="004B1F06" w14:paraId="7598671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E461F" w:rsidRDefault="002A0E5C" w14:paraId="0CB994DF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4CB9C6D" wp14:editId="123CBC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32780183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A0E5C" w:rsidR="002A0E5C" w:rsidP="002A0E5C" w:rsidRDefault="002A0E5C" w14:paraId="11B4D41A" w14:textId="777777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0E5C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id="_x0000_t202" coordsize="21600,21600" o:spt="202" path="m,l,21600r21600,l21600,xe" w14:anchorId="04CB9C6D">
              <v:stroke joinstyle="miter"/>
              <v:path gradientshapeok="t" o:connecttype="rect"/>
            </v:shapetype>
            <v:shape id="Text Box 11" style="position:absolute;left:0;text-align:left;margin-left:0;margin-top:0;width:43.45pt;height:31.8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>
              <v:textbox style="mso-fit-shape-to-text:t" inset="0,0,0,15pt">
                <w:txbxContent>
                  <w:p w:rsidRPr="002A0E5C" w:rsidR="002A0E5C" w:rsidP="002A0E5C" w:rsidRDefault="002A0E5C" w14:paraId="11B4D41A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0E5C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02CCB" w:rsidP="00E76752" w:rsidRDefault="002A0E5C" w14:paraId="3F5C0670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F237E41" wp14:editId="4FAF5A88">
              <wp:simplePos x="904875" y="9591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53306636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A0E5C" w:rsidR="002A0E5C" w:rsidP="002A0E5C" w:rsidRDefault="002A0E5C" w14:paraId="7CE39D45" w14:textId="777777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0E5C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id="_x0000_t202" coordsize="21600,21600" o:spt="202" path="m,l,21600r21600,l21600,xe" w14:anchorId="3F237E41">
              <v:stroke joinstyle="miter"/>
              <v:path gradientshapeok="t" o:connecttype="rect"/>
            </v:shapetype>
            <v:shape id="Text Box 12" style="position:absolute;left:0;text-align:left;margin-left:0;margin-top:0;width:43.45pt;height:31.8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>
              <v:textbox style="mso-fit-shape-to-text:t" inset="0,0,0,15pt">
                <w:txbxContent>
                  <w:p w:rsidRPr="002A0E5C" w:rsidR="002A0E5C" w:rsidP="002A0E5C" w:rsidRDefault="002A0E5C" w14:paraId="7CE39D45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0E5C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F7D55" w:rsidR="003F7D55">
      <w:t>Department of Agriculture, Fisheries and Forestry</w:t>
    </w:r>
    <w:r w:rsidR="00E76752">
      <w:tab/>
    </w:r>
    <w:r w:rsidR="00344815">
      <w:fldChar w:fldCharType="begin"/>
    </w:r>
    <w:r w:rsidR="00344815">
      <w:instrText xml:space="preserve"> PAGE   \* MERGEFORMAT </w:instrText>
    </w:r>
    <w:r w:rsidR="00344815">
      <w:fldChar w:fldCharType="separate"/>
    </w:r>
    <w:r w:rsidR="001902C7">
      <w:rPr>
        <w:noProof/>
      </w:rPr>
      <w:t>6</w:t>
    </w:r>
    <w:r w:rsidR="0034481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02CCB" w:rsidP="002A0E5C" w:rsidRDefault="002A0E5C" w14:paraId="2FC6BD43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C9A780B" wp14:editId="2CFC228E">
              <wp:simplePos x="904875" y="10048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09114166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A0E5C" w:rsidR="002A0E5C" w:rsidP="002A0E5C" w:rsidRDefault="002A0E5C" w14:paraId="04F7447A" w14:textId="777777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0E5C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id="_x0000_t202" coordsize="21600,21600" o:spt="202" path="m,l,21600r21600,l21600,xe" w14:anchorId="5C9A780B">
              <v:stroke joinstyle="miter"/>
              <v:path gradientshapeok="t" o:connecttype="rect"/>
            </v:shapetype>
            <v:shape id="Text Box 10" style="position:absolute;left:0;text-align:left;margin-left:0;margin-top:0;width:43.45pt;height:31.8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>
              <v:textbox style="mso-fit-shape-to-text:t" inset="0,0,0,15pt">
                <w:txbxContent>
                  <w:p w:rsidRPr="002A0E5C" w:rsidR="002A0E5C" w:rsidP="002A0E5C" w:rsidRDefault="002A0E5C" w14:paraId="04F7447A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0E5C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F7D55" w:rsidR="003F7D55">
      <w:t>Department of Agriculture, Fisheries and Forestry</w:t>
    </w:r>
    <w:r>
      <w:tab/>
    </w:r>
    <w:r w:rsidR="00344815">
      <w:fldChar w:fldCharType="begin"/>
    </w:r>
    <w:r w:rsidR="00344815">
      <w:instrText xml:space="preserve"> PAGE   \* MERGEFORMAT </w:instrText>
    </w:r>
    <w:r w:rsidR="00344815">
      <w:fldChar w:fldCharType="separate"/>
    </w:r>
    <w:r w:rsidR="001902C7">
      <w:rPr>
        <w:noProof/>
      </w:rPr>
      <w:t>1</w:t>
    </w:r>
    <w:r w:rsidR="0034481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1F06" w:rsidRDefault="004B1F06" w14:paraId="79665C49" w14:textId="77777777">
      <w:r>
        <w:separator/>
      </w:r>
    </w:p>
    <w:p w:rsidR="004B1F06" w:rsidRDefault="004B1F06" w14:paraId="66EF5EBE" w14:textId="77777777"/>
  </w:footnote>
  <w:footnote w:type="continuationSeparator" w:id="0">
    <w:p w:rsidR="004B1F06" w:rsidRDefault="004B1F06" w14:paraId="4BB2D9EB" w14:textId="77777777">
      <w:r>
        <w:continuationSeparator/>
      </w:r>
    </w:p>
    <w:p w:rsidR="004B1F06" w:rsidRDefault="004B1F06" w14:paraId="275EDC79" w14:textId="77777777"/>
  </w:footnote>
  <w:footnote w:type="continuationNotice" w:id="1">
    <w:p w:rsidR="004B1F06" w:rsidRDefault="004B1F06" w14:paraId="1FD5657D" w14:textId="77777777">
      <w:pPr>
        <w:pStyle w:val="Footer"/>
      </w:pPr>
    </w:p>
    <w:p w:rsidR="004B1F06" w:rsidRDefault="004B1F06" w14:paraId="58A3305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E461F" w:rsidRDefault="002A0E5C" w14:paraId="51892379" w14:textId="777777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D2A4715" wp14:editId="49F5B18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773074851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A0E5C" w:rsidR="002A0E5C" w:rsidP="002A0E5C" w:rsidRDefault="002A0E5C" w14:paraId="5FC662EC" w14:textId="777777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0E5C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id="_x0000_t202" coordsize="21600,21600" o:spt="202" path="m,l,21600r21600,l21600,xe" w14:anchorId="2D2A4715">
              <v:stroke joinstyle="miter"/>
              <v:path gradientshapeok="t" o:connecttype="rect"/>
            </v:shapetype>
            <v:shape id="Text Box 8" style="position:absolute;left:0;text-align:left;margin-left:0;margin-top:0;width:43.4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>
              <v:textbox style="mso-fit-shape-to-text:t" inset="0,15pt,0,0">
                <w:txbxContent>
                  <w:p w:rsidRPr="002A0E5C" w:rsidR="002A0E5C" w:rsidP="002A0E5C" w:rsidRDefault="002A0E5C" w14:paraId="5FC662EC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0E5C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350EA2" w:rsidR="00302CCB" w:rsidP="00350EA2" w:rsidRDefault="002A0E5C" w14:paraId="72796804" w14:textId="2630C8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1A7FA54" wp14:editId="543B5F80">
              <wp:simplePos x="904875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69596444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A0E5C" w:rsidR="002A0E5C" w:rsidP="002A0E5C" w:rsidRDefault="002A0E5C" w14:paraId="6D2CAC35" w14:textId="777777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0E5C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id="_x0000_t202" coordsize="21600,21600" o:spt="202" path="m,l,21600r21600,l21600,xe" w14:anchorId="71A7FA54">
              <v:stroke joinstyle="miter"/>
              <v:path gradientshapeok="t" o:connecttype="rect"/>
            </v:shapetype>
            <v:shape id="Text Box 9" style="position:absolute;left:0;text-align:left;margin-left:0;margin-top:0;width:43.45pt;height:31.8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>
              <v:textbox style="mso-fit-shape-to-text:t" inset="0,15pt,0,0">
                <w:txbxContent>
                  <w:p w:rsidRPr="002A0E5C" w:rsidR="002A0E5C" w:rsidP="002A0E5C" w:rsidRDefault="002A0E5C" w14:paraId="6D2CAC35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0E5C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16sdtfl w16du wp14">
  <w:p w:rsidR="00302CCB" w:rsidRDefault="002A0E5C" w14:paraId="0177E10F" w14:textId="77777777">
    <w:pPr>
      <w:pStyle w:val="Header"/>
      <w:jc w:val="left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30E1DC" wp14:editId="0F556F38">
              <wp:simplePos x="904875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310800505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A0E5C" w:rsidR="002A0E5C" w:rsidP="002A0E5C" w:rsidRDefault="002A0E5C" w14:paraId="25DEAB9B" w14:textId="777777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0E5C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id="_x0000_t202" coordsize="21600,21600" o:spt="202" path="m,l,21600r21600,l21600,xe" w14:anchorId="1530E1DC">
              <v:stroke joinstyle="miter"/>
              <v:path gradientshapeok="t" o:connecttype="rect"/>
            </v:shapetype>
            <v:shape id="Text Box 7" style="position:absolute;margin-left:0;margin-top:0;width:43.4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>
              <v:textbox style="mso-fit-shape-to-text:t" inset="0,15pt,0,0">
                <w:txbxContent>
                  <w:p w:rsidRPr="002A0E5C" w:rsidR="002A0E5C" w:rsidP="002A0E5C" w:rsidRDefault="002A0E5C" w14:paraId="25DEAB9B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0E5C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2F50">
      <w:rPr>
        <w:noProof/>
        <w:lang w:eastAsia="en-AU"/>
      </w:rPr>
      <w:drawing>
        <wp:inline distT="0" distB="0" distL="0" distR="0" wp14:anchorId="5B9876F5" wp14:editId="03187704">
          <wp:extent cx="2542599" cy="738943"/>
          <wp:effectExtent l="0" t="0" r="0" b="4445"/>
          <wp:docPr id="3" name="Picture 3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99" cy="738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5dzgUYY" int2:invalidationBookmarkName="" int2:hashCode="Uyc10Rgghj6x10" int2:id="i7gAiuP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1B284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FFF69DE"/>
    <w:multiLevelType w:val="hybridMultilevel"/>
    <w:tmpl w:val="6D96801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056DAA"/>
    <w:multiLevelType w:val="hybridMultilevel"/>
    <w:tmpl w:val="72349374"/>
    <w:lvl w:ilvl="0" w:tplc="33B03078">
      <w:start w:val="1"/>
      <w:numFmt w:val="bullet"/>
      <w:pStyle w:val="TableBullet2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196B606F"/>
    <w:multiLevelType w:val="hybridMultilevel"/>
    <w:tmpl w:val="0CA0B57E"/>
    <w:lvl w:ilvl="0" w:tplc="3882266C">
      <w:start w:val="1"/>
      <w:numFmt w:val="bullet"/>
      <w:pStyle w:val="Table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A07E99"/>
    <w:multiLevelType w:val="multilevel"/>
    <w:tmpl w:val="A7A0346E"/>
    <w:styleLink w:val="numberedlist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1E20078"/>
    <w:multiLevelType w:val="multilevel"/>
    <w:tmpl w:val="D09A337E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5EC1A1F"/>
    <w:multiLevelType w:val="hybridMultilevel"/>
    <w:tmpl w:val="97FACA66"/>
    <w:lvl w:ilvl="0" w:tplc="0C090003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446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518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590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662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734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806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878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9502" w:hanging="360"/>
      </w:pPr>
      <w:rPr>
        <w:rFonts w:hint="default" w:ascii="Wingdings" w:hAnsi="Wingdings"/>
      </w:rPr>
    </w:lvl>
  </w:abstractNum>
  <w:abstractNum w:abstractNumId="7" w15:restartNumberingAfterBreak="0">
    <w:nsid w:val="27176016"/>
    <w:multiLevelType w:val="multilevel"/>
    <w:tmpl w:val="72B85A9A"/>
    <w:lvl w:ilvl="0">
      <w:start w:val="1"/>
      <w:numFmt w:val="lowerLetter"/>
      <w:lvlText w:val="%1)"/>
      <w:lvlJc w:val="left"/>
      <w:pPr>
        <w:ind w:left="785" w:hanging="425"/>
      </w:pPr>
      <w:rPr>
        <w:rFonts w:hint="default"/>
        <w:color w:val="003150"/>
      </w:rPr>
    </w:lvl>
    <w:lvl w:ilvl="1">
      <w:start w:val="1"/>
      <w:numFmt w:val="bullet"/>
      <w:lvlText w:val=""/>
      <w:lvlJc w:val="left"/>
      <w:pPr>
        <w:ind w:left="1211" w:hanging="426"/>
      </w:pPr>
      <w:rPr>
        <w:rFonts w:hint="default" w:ascii="Symbol" w:hAnsi="Symbol"/>
        <w:color w:val="auto"/>
      </w:rPr>
    </w:lvl>
    <w:lvl w:ilvl="2">
      <w:start w:val="1"/>
      <w:numFmt w:val="bullet"/>
      <w:lvlText w:val="­"/>
      <w:lvlJc w:val="left"/>
      <w:pPr>
        <w:ind w:left="1636" w:hanging="425"/>
      </w:pPr>
      <w:rPr>
        <w:rFonts w:hint="default" w:ascii="Cambria" w:hAnsi="Cambria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8" w15:restartNumberingAfterBreak="0">
    <w:nsid w:val="2AD436D5"/>
    <w:multiLevelType w:val="multilevel"/>
    <w:tmpl w:val="92CC30D8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284" w:firstLine="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hint="default" w:ascii="Wingdings" w:hAnsi="Wingdings"/>
      </w:rPr>
    </w:lvl>
  </w:abstractNum>
  <w:abstractNum w:abstractNumId="9" w15:restartNumberingAfterBreak="0">
    <w:nsid w:val="2FB500E6"/>
    <w:multiLevelType w:val="hybridMultilevel"/>
    <w:tmpl w:val="A1ACCE12"/>
    <w:lvl w:ilvl="0" w:tplc="0C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C090003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0" w15:restartNumberingAfterBreak="0">
    <w:nsid w:val="40F2344D"/>
    <w:multiLevelType w:val="multilevel"/>
    <w:tmpl w:val="B76634D6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8DE2E4A"/>
    <w:multiLevelType w:val="hybridMultilevel"/>
    <w:tmpl w:val="6626592E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9C54F4"/>
    <w:multiLevelType w:val="hybridMultilevel"/>
    <w:tmpl w:val="D0F005B0"/>
    <w:lvl w:ilvl="0" w:tplc="FFFFFFFF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4" w:tplc="0C090001">
      <w:start w:val="1"/>
      <w:numFmt w:val="bullet"/>
      <w:lvlText w:val=""/>
      <w:lvlJc w:val="left"/>
      <w:pPr>
        <w:ind w:left="2912" w:hanging="360"/>
      </w:pPr>
      <w:rPr>
        <w:rFonts w:hint="default" w:ascii="Symbol" w:hAnsi="Symbol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4" w15:restartNumberingAfterBreak="0">
    <w:nsid w:val="55B82C2D"/>
    <w:multiLevelType w:val="hybridMultilevel"/>
    <w:tmpl w:val="D0CE10C6"/>
    <w:lvl w:ilvl="0" w:tplc="0C090001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4" w:tplc="0C090005">
      <w:start w:val="1"/>
      <w:numFmt w:val="bullet"/>
      <w:lvlText w:val=""/>
      <w:lvlJc w:val="left"/>
      <w:pPr>
        <w:ind w:left="1353" w:hanging="360"/>
      </w:pPr>
      <w:rPr>
        <w:rFonts w:hint="default" w:ascii="Wingdings" w:hAnsi="Wingdings"/>
      </w:rPr>
    </w:lvl>
    <w:lvl w:ilvl="5" w:tplc="0C090005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5" w15:restartNumberingAfterBreak="0">
    <w:nsid w:val="5770342E"/>
    <w:multiLevelType w:val="multilevel"/>
    <w:tmpl w:val="26EEE2BC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6" w15:restartNumberingAfterBreak="0">
    <w:nsid w:val="5A8B541B"/>
    <w:multiLevelType w:val="multilevel"/>
    <w:tmpl w:val="6614A67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A12966"/>
    <w:multiLevelType w:val="hybridMultilevel"/>
    <w:tmpl w:val="A0241B28"/>
    <w:styleLink w:val="List10"/>
    <w:lvl w:ilvl="0" w:tplc="63E4938C">
      <w:start w:val="1"/>
      <w:numFmt w:val="lowerLetter"/>
      <w:pStyle w:val="ListBullet"/>
      <w:lvlText w:val="%1)"/>
      <w:lvlJc w:val="left"/>
      <w:pPr>
        <w:ind w:left="785" w:hanging="425"/>
      </w:pPr>
      <w:rPr>
        <w:color w:val="003150"/>
      </w:rPr>
    </w:lvl>
    <w:lvl w:ilvl="1" w:tplc="F2427804">
      <w:start w:val="1"/>
      <w:numFmt w:val="bullet"/>
      <w:pStyle w:val="ListBullet2"/>
      <w:lvlText w:val=""/>
      <w:lvlJc w:val="left"/>
      <w:pPr>
        <w:ind w:left="1211" w:hanging="426"/>
      </w:pPr>
      <w:rPr>
        <w:rFonts w:hint="default" w:ascii="Symbol" w:hAnsi="Symbol"/>
        <w:color w:val="auto"/>
      </w:rPr>
    </w:lvl>
    <w:lvl w:ilvl="2" w:tplc="93BCF754">
      <w:start w:val="1"/>
      <w:numFmt w:val="bullet"/>
      <w:pStyle w:val="ListBullet3"/>
      <w:lvlText w:val="­"/>
      <w:lvlJc w:val="left"/>
      <w:pPr>
        <w:ind w:left="1636" w:hanging="425"/>
      </w:pPr>
      <w:rPr>
        <w:rFonts w:hint="default" w:ascii="Cambria" w:hAnsi="Cambria"/>
      </w:rPr>
    </w:lvl>
    <w:lvl w:ilvl="3" w:tplc="ED58D160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FEEC28FC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/>
      </w:rPr>
    </w:lvl>
    <w:lvl w:ilvl="5" w:tplc="B742DFC8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B0868146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F2845B58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/>
      </w:rPr>
    </w:lvl>
    <w:lvl w:ilvl="8" w:tplc="BECC1674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8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690D6DD2"/>
    <w:multiLevelType w:val="hybridMultilevel"/>
    <w:tmpl w:val="A17E047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hint="default" w:ascii="Calibri" w:hAnsi="Calibri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hint="default" w:ascii="Calibri" w:hAnsi="Calibri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hint="default" w:ascii="Calibri" w:hAnsi="Calibri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4E2310"/>
    <w:multiLevelType w:val="hybridMultilevel"/>
    <w:tmpl w:val="3FE81B22"/>
    <w:lvl w:ilvl="0" w:tplc="0C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3" w15:restartNumberingAfterBreak="0">
    <w:nsid w:val="7FCA3FFA"/>
    <w:multiLevelType w:val="hybridMultilevel"/>
    <w:tmpl w:val="033EE37C"/>
    <w:lvl w:ilvl="0" w:tplc="B8FC50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87391">
    <w:abstractNumId w:val="11"/>
  </w:num>
  <w:num w:numId="2" w16cid:durableId="1448767948">
    <w:abstractNumId w:val="5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auto"/>
          <w:spacing w:val="0"/>
          <w:kern w:val="0"/>
          <w:position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2090300191">
    <w:abstractNumId w:val="8"/>
  </w:num>
  <w:num w:numId="4" w16cid:durableId="1272661232">
    <w:abstractNumId w:val="17"/>
  </w:num>
  <w:num w:numId="5" w16cid:durableId="1965577474">
    <w:abstractNumId w:val="18"/>
  </w:num>
  <w:num w:numId="6" w16cid:durableId="73862057">
    <w:abstractNumId w:val="4"/>
  </w:num>
  <w:num w:numId="7" w16cid:durableId="2110813501">
    <w:abstractNumId w:val="3"/>
  </w:num>
  <w:num w:numId="8" w16cid:durableId="1920214031">
    <w:abstractNumId w:val="2"/>
  </w:num>
  <w:num w:numId="9" w16cid:durableId="107310790">
    <w:abstractNumId w:val="12"/>
  </w:num>
  <w:num w:numId="10" w16cid:durableId="1707176675">
    <w:abstractNumId w:val="15"/>
  </w:num>
  <w:num w:numId="11" w16cid:durableId="620460175">
    <w:abstractNumId w:val="5"/>
  </w:num>
  <w:num w:numId="12" w16cid:durableId="419719021">
    <w:abstractNumId w:val="16"/>
  </w:num>
  <w:num w:numId="13" w16cid:durableId="1772509964">
    <w:abstractNumId w:val="21"/>
  </w:num>
  <w:num w:numId="14" w16cid:durableId="857545050">
    <w:abstractNumId w:val="21"/>
  </w:num>
  <w:num w:numId="15" w16cid:durableId="1321153210">
    <w:abstractNumId w:val="21"/>
  </w:num>
  <w:num w:numId="16" w16cid:durableId="1503661639">
    <w:abstractNumId w:val="21"/>
  </w:num>
  <w:num w:numId="17" w16cid:durableId="1361395064">
    <w:abstractNumId w:val="20"/>
  </w:num>
  <w:num w:numId="18" w16cid:durableId="785084004">
    <w:abstractNumId w:val="10"/>
  </w:num>
  <w:num w:numId="19" w16cid:durableId="1046560817">
    <w:abstractNumId w:val="14"/>
  </w:num>
  <w:num w:numId="20" w16cid:durableId="332032741">
    <w:abstractNumId w:val="9"/>
  </w:num>
  <w:num w:numId="21" w16cid:durableId="366875525">
    <w:abstractNumId w:val="1"/>
  </w:num>
  <w:num w:numId="22" w16cid:durableId="539318165">
    <w:abstractNumId w:val="6"/>
  </w:num>
  <w:num w:numId="23" w16cid:durableId="1832476684">
    <w:abstractNumId w:val="13"/>
  </w:num>
  <w:num w:numId="24" w16cid:durableId="1431461891">
    <w:abstractNumId w:val="0"/>
  </w:num>
  <w:num w:numId="25" w16cid:durableId="772015056">
    <w:abstractNumId w:val="22"/>
  </w:num>
  <w:num w:numId="26" w16cid:durableId="546836920">
    <w:abstractNumId w:val="19"/>
  </w:num>
  <w:num w:numId="27" w16cid:durableId="1749495553">
    <w:abstractNumId w:val="23"/>
  </w:num>
  <w:num w:numId="28" w16cid:durableId="20094777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stylePaneSortMethod w:val="00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4F"/>
    <w:rsid w:val="000132CC"/>
    <w:rsid w:val="000132FC"/>
    <w:rsid w:val="000445CC"/>
    <w:rsid w:val="00057943"/>
    <w:rsid w:val="000626CB"/>
    <w:rsid w:val="0007002A"/>
    <w:rsid w:val="000701B8"/>
    <w:rsid w:val="00071927"/>
    <w:rsid w:val="00084EB7"/>
    <w:rsid w:val="000968C2"/>
    <w:rsid w:val="000B2D30"/>
    <w:rsid w:val="000B34D4"/>
    <w:rsid w:val="000B46BA"/>
    <w:rsid w:val="000D2EC8"/>
    <w:rsid w:val="000D3617"/>
    <w:rsid w:val="000E0AC3"/>
    <w:rsid w:val="000E6109"/>
    <w:rsid w:val="000F07CF"/>
    <w:rsid w:val="001328C3"/>
    <w:rsid w:val="001342D6"/>
    <w:rsid w:val="00141135"/>
    <w:rsid w:val="001547FE"/>
    <w:rsid w:val="00166D12"/>
    <w:rsid w:val="001800BF"/>
    <w:rsid w:val="001902C7"/>
    <w:rsid w:val="001A45F2"/>
    <w:rsid w:val="001A46EC"/>
    <w:rsid w:val="001C7082"/>
    <w:rsid w:val="001E0B3A"/>
    <w:rsid w:val="001F0088"/>
    <w:rsid w:val="001F2A38"/>
    <w:rsid w:val="00204717"/>
    <w:rsid w:val="00211115"/>
    <w:rsid w:val="002138EE"/>
    <w:rsid w:val="00216E45"/>
    <w:rsid w:val="00223C1B"/>
    <w:rsid w:val="00231DA0"/>
    <w:rsid w:val="00254170"/>
    <w:rsid w:val="002558F1"/>
    <w:rsid w:val="002605DB"/>
    <w:rsid w:val="002868D3"/>
    <w:rsid w:val="002A0E5C"/>
    <w:rsid w:val="002A525E"/>
    <w:rsid w:val="002B126B"/>
    <w:rsid w:val="002B2E29"/>
    <w:rsid w:val="002B4D8D"/>
    <w:rsid w:val="002C5DBE"/>
    <w:rsid w:val="002E461F"/>
    <w:rsid w:val="002F7EA4"/>
    <w:rsid w:val="00302CCB"/>
    <w:rsid w:val="00305A4D"/>
    <w:rsid w:val="003121CE"/>
    <w:rsid w:val="0032211E"/>
    <w:rsid w:val="003356EF"/>
    <w:rsid w:val="00344815"/>
    <w:rsid w:val="00347D87"/>
    <w:rsid w:val="00347F2C"/>
    <w:rsid w:val="00350E4A"/>
    <w:rsid w:val="00350EA2"/>
    <w:rsid w:val="00361FB5"/>
    <w:rsid w:val="00373452"/>
    <w:rsid w:val="00382851"/>
    <w:rsid w:val="003B2B9B"/>
    <w:rsid w:val="003B7BA9"/>
    <w:rsid w:val="003C68BC"/>
    <w:rsid w:val="003E2264"/>
    <w:rsid w:val="003E34CF"/>
    <w:rsid w:val="003F7D55"/>
    <w:rsid w:val="00415863"/>
    <w:rsid w:val="0041671B"/>
    <w:rsid w:val="00416F25"/>
    <w:rsid w:val="00441F09"/>
    <w:rsid w:val="0044290F"/>
    <w:rsid w:val="00461200"/>
    <w:rsid w:val="004811DE"/>
    <w:rsid w:val="00483A9B"/>
    <w:rsid w:val="00490756"/>
    <w:rsid w:val="00493DFF"/>
    <w:rsid w:val="00497E60"/>
    <w:rsid w:val="004A3310"/>
    <w:rsid w:val="004A3BFB"/>
    <w:rsid w:val="004B1F06"/>
    <w:rsid w:val="004B3E31"/>
    <w:rsid w:val="004B7070"/>
    <w:rsid w:val="004C0E2A"/>
    <w:rsid w:val="004C38A3"/>
    <w:rsid w:val="004C56E3"/>
    <w:rsid w:val="004C5909"/>
    <w:rsid w:val="004D017B"/>
    <w:rsid w:val="004E28D3"/>
    <w:rsid w:val="004E5D62"/>
    <w:rsid w:val="004E65DF"/>
    <w:rsid w:val="004F2061"/>
    <w:rsid w:val="004F617C"/>
    <w:rsid w:val="00504392"/>
    <w:rsid w:val="005048D3"/>
    <w:rsid w:val="00512346"/>
    <w:rsid w:val="00527BEB"/>
    <w:rsid w:val="00530710"/>
    <w:rsid w:val="005318EC"/>
    <w:rsid w:val="005335FB"/>
    <w:rsid w:val="00540A1D"/>
    <w:rsid w:val="0055468C"/>
    <w:rsid w:val="00594271"/>
    <w:rsid w:val="005B5BF1"/>
    <w:rsid w:val="005C5983"/>
    <w:rsid w:val="005D2B35"/>
    <w:rsid w:val="005F0D41"/>
    <w:rsid w:val="005F5ABD"/>
    <w:rsid w:val="005F6EF7"/>
    <w:rsid w:val="00601D69"/>
    <w:rsid w:val="00604448"/>
    <w:rsid w:val="00604A4F"/>
    <w:rsid w:val="00611936"/>
    <w:rsid w:val="006237A7"/>
    <w:rsid w:val="00646DE9"/>
    <w:rsid w:val="00652FB5"/>
    <w:rsid w:val="00672203"/>
    <w:rsid w:val="006828BE"/>
    <w:rsid w:val="006A2426"/>
    <w:rsid w:val="006B103B"/>
    <w:rsid w:val="006B12B8"/>
    <w:rsid w:val="006C2AA7"/>
    <w:rsid w:val="006C5ED9"/>
    <w:rsid w:val="006C7583"/>
    <w:rsid w:val="006D7156"/>
    <w:rsid w:val="006E2886"/>
    <w:rsid w:val="00702EBF"/>
    <w:rsid w:val="0071326F"/>
    <w:rsid w:val="00714CA9"/>
    <w:rsid w:val="007277D2"/>
    <w:rsid w:val="00734E94"/>
    <w:rsid w:val="0073554E"/>
    <w:rsid w:val="00737BFF"/>
    <w:rsid w:val="00744842"/>
    <w:rsid w:val="00752D95"/>
    <w:rsid w:val="00760F1C"/>
    <w:rsid w:val="00774A43"/>
    <w:rsid w:val="00776B19"/>
    <w:rsid w:val="007845C5"/>
    <w:rsid w:val="00794C84"/>
    <w:rsid w:val="00796616"/>
    <w:rsid w:val="007A60BC"/>
    <w:rsid w:val="007B7991"/>
    <w:rsid w:val="007E5AE6"/>
    <w:rsid w:val="007F5427"/>
    <w:rsid w:val="00804CBB"/>
    <w:rsid w:val="00807718"/>
    <w:rsid w:val="008210E8"/>
    <w:rsid w:val="00826A4F"/>
    <w:rsid w:val="00833962"/>
    <w:rsid w:val="00836D0C"/>
    <w:rsid w:val="00853317"/>
    <w:rsid w:val="00855E4F"/>
    <w:rsid w:val="00871175"/>
    <w:rsid w:val="008728C6"/>
    <w:rsid w:val="008878C9"/>
    <w:rsid w:val="0089054C"/>
    <w:rsid w:val="008B3A01"/>
    <w:rsid w:val="008C17C4"/>
    <w:rsid w:val="008C787B"/>
    <w:rsid w:val="008E3E85"/>
    <w:rsid w:val="008E5834"/>
    <w:rsid w:val="008E71CA"/>
    <w:rsid w:val="008F10BC"/>
    <w:rsid w:val="008F6BBD"/>
    <w:rsid w:val="0090254C"/>
    <w:rsid w:val="00910B34"/>
    <w:rsid w:val="00930138"/>
    <w:rsid w:val="00935476"/>
    <w:rsid w:val="00937549"/>
    <w:rsid w:val="00942C23"/>
    <w:rsid w:val="009444F8"/>
    <w:rsid w:val="0095290A"/>
    <w:rsid w:val="00960CB0"/>
    <w:rsid w:val="00964399"/>
    <w:rsid w:val="0096725E"/>
    <w:rsid w:val="00967BF1"/>
    <w:rsid w:val="00986226"/>
    <w:rsid w:val="00986CF1"/>
    <w:rsid w:val="00990651"/>
    <w:rsid w:val="0099432D"/>
    <w:rsid w:val="009A2C6E"/>
    <w:rsid w:val="009C4E87"/>
    <w:rsid w:val="009C551C"/>
    <w:rsid w:val="009E2013"/>
    <w:rsid w:val="009F4452"/>
    <w:rsid w:val="00A018DD"/>
    <w:rsid w:val="00A10561"/>
    <w:rsid w:val="00A14C67"/>
    <w:rsid w:val="00A16639"/>
    <w:rsid w:val="00A20174"/>
    <w:rsid w:val="00A43212"/>
    <w:rsid w:val="00A5707E"/>
    <w:rsid w:val="00A60575"/>
    <w:rsid w:val="00A60F49"/>
    <w:rsid w:val="00A6624C"/>
    <w:rsid w:val="00A67B62"/>
    <w:rsid w:val="00A700C2"/>
    <w:rsid w:val="00A72427"/>
    <w:rsid w:val="00A921C7"/>
    <w:rsid w:val="00A92F50"/>
    <w:rsid w:val="00A94EF7"/>
    <w:rsid w:val="00AB2A08"/>
    <w:rsid w:val="00AB2FA1"/>
    <w:rsid w:val="00AC3F43"/>
    <w:rsid w:val="00AC7A5F"/>
    <w:rsid w:val="00AD091D"/>
    <w:rsid w:val="00AD18FD"/>
    <w:rsid w:val="00B01646"/>
    <w:rsid w:val="00B071B0"/>
    <w:rsid w:val="00B22385"/>
    <w:rsid w:val="00B325ED"/>
    <w:rsid w:val="00B33DC3"/>
    <w:rsid w:val="00B42E84"/>
    <w:rsid w:val="00B432C4"/>
    <w:rsid w:val="00B50F5D"/>
    <w:rsid w:val="00B511D8"/>
    <w:rsid w:val="00B57757"/>
    <w:rsid w:val="00B62922"/>
    <w:rsid w:val="00B7608E"/>
    <w:rsid w:val="00B806E8"/>
    <w:rsid w:val="00B82B71"/>
    <w:rsid w:val="00B84652"/>
    <w:rsid w:val="00B8617B"/>
    <w:rsid w:val="00B923DF"/>
    <w:rsid w:val="00B960F8"/>
    <w:rsid w:val="00B96E32"/>
    <w:rsid w:val="00B97B0E"/>
    <w:rsid w:val="00BB69BE"/>
    <w:rsid w:val="00BD3E62"/>
    <w:rsid w:val="00C02350"/>
    <w:rsid w:val="00C039AE"/>
    <w:rsid w:val="00C04B5D"/>
    <w:rsid w:val="00C139CC"/>
    <w:rsid w:val="00C21C97"/>
    <w:rsid w:val="00C3231B"/>
    <w:rsid w:val="00C43FF5"/>
    <w:rsid w:val="00C57C7B"/>
    <w:rsid w:val="00C76028"/>
    <w:rsid w:val="00C829E6"/>
    <w:rsid w:val="00C9330C"/>
    <w:rsid w:val="00CA1C77"/>
    <w:rsid w:val="00CA21B4"/>
    <w:rsid w:val="00CB177B"/>
    <w:rsid w:val="00CB4B7E"/>
    <w:rsid w:val="00CD2638"/>
    <w:rsid w:val="00CF633B"/>
    <w:rsid w:val="00CF69F4"/>
    <w:rsid w:val="00D01C5E"/>
    <w:rsid w:val="00D04AEA"/>
    <w:rsid w:val="00D11DFB"/>
    <w:rsid w:val="00D14F84"/>
    <w:rsid w:val="00D23623"/>
    <w:rsid w:val="00D35DBE"/>
    <w:rsid w:val="00D41D39"/>
    <w:rsid w:val="00D47C13"/>
    <w:rsid w:val="00D636A8"/>
    <w:rsid w:val="00D712F9"/>
    <w:rsid w:val="00D72C8A"/>
    <w:rsid w:val="00D73D01"/>
    <w:rsid w:val="00D85809"/>
    <w:rsid w:val="00D8589D"/>
    <w:rsid w:val="00DA78D6"/>
    <w:rsid w:val="00DB40A8"/>
    <w:rsid w:val="00DB4A47"/>
    <w:rsid w:val="00DB4BFE"/>
    <w:rsid w:val="00DC6BDD"/>
    <w:rsid w:val="00DD4EB2"/>
    <w:rsid w:val="00DD7979"/>
    <w:rsid w:val="00DF31AE"/>
    <w:rsid w:val="00E223F4"/>
    <w:rsid w:val="00E229B5"/>
    <w:rsid w:val="00E4280A"/>
    <w:rsid w:val="00E430E7"/>
    <w:rsid w:val="00E45D3C"/>
    <w:rsid w:val="00E479D8"/>
    <w:rsid w:val="00E556B3"/>
    <w:rsid w:val="00E72436"/>
    <w:rsid w:val="00E74786"/>
    <w:rsid w:val="00E74ACF"/>
    <w:rsid w:val="00E75BD9"/>
    <w:rsid w:val="00E76752"/>
    <w:rsid w:val="00E775FA"/>
    <w:rsid w:val="00E930F1"/>
    <w:rsid w:val="00EB210C"/>
    <w:rsid w:val="00EC4531"/>
    <w:rsid w:val="00ED0341"/>
    <w:rsid w:val="00F01D00"/>
    <w:rsid w:val="00F15269"/>
    <w:rsid w:val="00F16E13"/>
    <w:rsid w:val="00F316E6"/>
    <w:rsid w:val="00F568E0"/>
    <w:rsid w:val="00F62B7E"/>
    <w:rsid w:val="00F67996"/>
    <w:rsid w:val="00F75875"/>
    <w:rsid w:val="00F82F60"/>
    <w:rsid w:val="00F85245"/>
    <w:rsid w:val="00F87298"/>
    <w:rsid w:val="00F902C5"/>
    <w:rsid w:val="00F905BE"/>
    <w:rsid w:val="00F95248"/>
    <w:rsid w:val="00FA659C"/>
    <w:rsid w:val="00FC384B"/>
    <w:rsid w:val="00FF7E70"/>
    <w:rsid w:val="026FE248"/>
    <w:rsid w:val="0EBC452F"/>
    <w:rsid w:val="0EBFD85A"/>
    <w:rsid w:val="10DE5013"/>
    <w:rsid w:val="1399A404"/>
    <w:rsid w:val="1AD0BF94"/>
    <w:rsid w:val="24184450"/>
    <w:rsid w:val="267CDE7D"/>
    <w:rsid w:val="26C439E8"/>
    <w:rsid w:val="32FD17EC"/>
    <w:rsid w:val="335F91BC"/>
    <w:rsid w:val="3A38CB5E"/>
    <w:rsid w:val="44517C0D"/>
    <w:rsid w:val="527D6E07"/>
    <w:rsid w:val="5A01D5A7"/>
    <w:rsid w:val="5A10C82B"/>
    <w:rsid w:val="62DB2BF7"/>
    <w:rsid w:val="64CCEC77"/>
    <w:rsid w:val="650D9DF2"/>
    <w:rsid w:val="650F02A0"/>
    <w:rsid w:val="66FDC38C"/>
    <w:rsid w:val="70E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6AEFD"/>
  <w15:chartTrackingRefBased/>
  <w15:docId w15:val="{F13F6C05-753A-4ED1-9BA3-0B6F4BF7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hAnsi="Cambria" w:eastAsia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semiHidden="1" w:qFormat="1"/>
    <w:lsdException w:name="heading 2" w:uiPriority="3" w:semiHidden="1" w:unhideWhenUsed="1" w:qFormat="1"/>
    <w:lsdException w:name="heading 3" w:uiPriority="4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26" w:semiHidden="1" w:unhideWhenUsed="1"/>
    <w:lsdException w:name="footer" w:semiHidden="1" w:unhideWhenUsed="1"/>
    <w:lsdException w:name="index heading" w:semiHidden="1" w:unhideWhenUsed="1"/>
    <w:lsdException w:name="caption" w:uiPriority="12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9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/>
    <w:lsdException w:name="List Bullet 4" w:semiHidden="1"/>
    <w:lsdException w:name="List Bullet 5" w:semiHidden="1"/>
    <w:lsdException w:name="List Number 2" w:uiPriority="10" w:semiHidden="1" w:unhideWhenUsed="1" w:qFormat="1"/>
    <w:lsdException w:name="List Number 3" w:uiPriority="11" w:semiHidden="1" w:unhideWhenUsed="1" w:qFormat="1"/>
    <w:lsdException w:name="List Number 4" w:semiHidden="1"/>
    <w:lsdException w:name="List Number 5" w:semiHidden="1"/>
    <w:lsdException w:name="Title" w:uiPriority="10" w:semiHidden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23DF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uiPriority w:val="1"/>
    <w:qFormat/>
    <w:rsid w:val="00B325ED"/>
    <w:pPr>
      <w:widowControl w:val="0"/>
      <w:spacing w:before="360"/>
      <w:contextualSpacing/>
      <w:outlineLvl w:val="0"/>
    </w:pPr>
    <w:rPr>
      <w:rFonts w:ascii="Calibri" w:hAnsi="Calibri" w:eastAsiaTheme="minorHAnsi" w:cstheme="minorBidi"/>
      <w:b/>
      <w:bCs/>
      <w:spacing w:val="5"/>
      <w:kern w:val="28"/>
      <w:sz w:val="4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6A2426"/>
    <w:pPr>
      <w:numPr>
        <w:numId w:val="2"/>
      </w:numPr>
      <w:spacing w:after="60" w:line="240" w:lineRule="auto"/>
      <w:outlineLvl w:val="1"/>
    </w:pPr>
    <w:rPr>
      <w:rFonts w:ascii="Calibri" w:hAnsi="Calibri"/>
      <w:bCs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AC7A5F"/>
    <w:pPr>
      <w:keepNext/>
      <w:keepLines/>
      <w:numPr>
        <w:ilvl w:val="1"/>
        <w:numId w:val="2"/>
      </w:numPr>
      <w:outlineLvl w:val="2"/>
    </w:pPr>
    <w:rPr>
      <w:rFonts w:ascii="Calibri" w:hAnsi="Calibri" w:eastAsia="Times New Roman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AC7A5F"/>
    <w:pPr>
      <w:keepNext/>
      <w:numPr>
        <w:ilvl w:val="2"/>
        <w:numId w:val="2"/>
      </w:numPr>
      <w:outlineLvl w:val="3"/>
    </w:pPr>
    <w:rPr>
      <w:rFonts w:ascii="Calibri" w:hAnsi="Calibri" w:eastAsia="Times New Roman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B806E8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C7A5F"/>
    <w:pPr>
      <w:keepNext/>
      <w:keepLines/>
      <w:spacing w:before="40" w:after="0"/>
      <w:outlineLvl w:val="5"/>
    </w:pPr>
    <w:rPr>
      <w:rFonts w:eastAsiaTheme="majorEastAsia" w:cstheme="majorBidi"/>
      <w:i/>
      <w:color w:val="59621D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B325ED"/>
    <w:rPr>
      <w:rFonts w:ascii="Calibri" w:hAnsi="Calibri" w:eastAsiaTheme="minorHAnsi" w:cstheme="minorBidi"/>
      <w:b/>
      <w:bCs/>
      <w:spacing w:val="5"/>
      <w:kern w:val="28"/>
      <w:sz w:val="48"/>
      <w:szCs w:val="28"/>
      <w:lang w:eastAsia="en-US"/>
    </w:rPr>
  </w:style>
  <w:style w:type="character" w:styleId="Heading2Char" w:customStyle="1">
    <w:name w:val="Heading 2 Char"/>
    <w:basedOn w:val="DefaultParagraphFont"/>
    <w:link w:val="Heading2"/>
    <w:uiPriority w:val="3"/>
    <w:rsid w:val="006A2426"/>
    <w:rPr>
      <w:rFonts w:ascii="Calibri" w:hAnsi="Calibri" w:eastAsiaTheme="minorEastAsia" w:cstheme="minorBidi"/>
      <w:bCs/>
      <w:sz w:val="36"/>
      <w:szCs w:val="28"/>
      <w:lang w:eastAsia="ja-JP"/>
    </w:rPr>
  </w:style>
  <w:style w:type="character" w:styleId="Heading3Char" w:customStyle="1">
    <w:name w:val="Heading 3 Char"/>
    <w:basedOn w:val="DefaultParagraphFont"/>
    <w:link w:val="Heading3"/>
    <w:uiPriority w:val="4"/>
    <w:rsid w:val="00AC7A5F"/>
    <w:rPr>
      <w:rFonts w:ascii="Calibri" w:hAnsi="Calibri" w:eastAsia="Times New Roman"/>
      <w:b/>
      <w:bCs/>
      <w:sz w:val="28"/>
      <w:szCs w:val="24"/>
      <w:lang w:eastAsia="en-US"/>
    </w:rPr>
  </w:style>
  <w:style w:type="character" w:styleId="Heading4Char" w:customStyle="1">
    <w:name w:val="Heading 4 Char"/>
    <w:basedOn w:val="DefaultParagraphFont"/>
    <w:link w:val="Heading4"/>
    <w:uiPriority w:val="5"/>
    <w:rsid w:val="00AC7A5F"/>
    <w:rPr>
      <w:rFonts w:ascii="Calibri" w:hAnsi="Calibri" w:eastAsia="Times New Roman"/>
      <w:b/>
      <w:bCs/>
      <w:sz w:val="24"/>
      <w:szCs w:val="24"/>
      <w:lang w:eastAsia="en-US"/>
    </w:rPr>
  </w:style>
  <w:style w:type="character" w:styleId="Heading5Char" w:customStyle="1">
    <w:name w:val="Heading 5 Char"/>
    <w:basedOn w:val="DefaultParagraphFont"/>
    <w:link w:val="Heading5"/>
    <w:uiPriority w:val="6"/>
    <w:rsid w:val="00B806E8"/>
    <w:rPr>
      <w:rFonts w:ascii="Calibri" w:hAnsi="Calibri" w:eastAsiaTheme="minorHAnsi" w:cstheme="minorBidi"/>
      <w:b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nhideWhenUsed/>
    <w:rsid w:val="00AC7A5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AC7A5F"/>
    <w:rPr>
      <w:rFonts w:asciiTheme="minorHAnsi" w:hAnsiTheme="minorHAnsi"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2A0E5C"/>
    <w:pPr>
      <w:tabs>
        <w:tab w:val="center" w:pos="4820"/>
      </w:tabs>
      <w:spacing w:before="120" w:line="240" w:lineRule="auto"/>
      <w:jc w:val="center"/>
    </w:pPr>
    <w:rPr>
      <w:rFonts w:ascii="Calibri" w:hAnsi="Calibri"/>
      <w:sz w:val="20"/>
    </w:rPr>
  </w:style>
  <w:style w:type="character" w:styleId="HeaderChar" w:customStyle="1">
    <w:name w:val="Header Char"/>
    <w:basedOn w:val="DefaultParagraphFont"/>
    <w:link w:val="Header"/>
    <w:uiPriority w:val="26"/>
    <w:rsid w:val="002A0E5C"/>
    <w:rPr>
      <w:rFonts w:ascii="Calibri" w:hAnsi="Calibri" w:eastAsiaTheme="minorHAns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2A0E5C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styleId="FooterChar" w:customStyle="1">
    <w:name w:val="Footer Char"/>
    <w:basedOn w:val="DefaultParagraphFont"/>
    <w:link w:val="Footer"/>
    <w:uiPriority w:val="27"/>
    <w:rsid w:val="002A0E5C"/>
    <w:rPr>
      <w:rFonts w:ascii="Calibri" w:hAnsi="Calibri" w:eastAsiaTheme="minorHAns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7A5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A5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C7A5F"/>
    <w:rPr>
      <w:rFonts w:asciiTheme="minorHAnsi" w:hAnsiTheme="minorHAnsi"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A5F"/>
    <w:rPr>
      <w:rFonts w:ascii="Calibri" w:hAnsi="Calibr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C7A5F"/>
    <w:rPr>
      <w:rFonts w:ascii="Calibri" w:hAnsi="Calibri" w:eastAsiaTheme="minorHAns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AC7A5F"/>
    <w:pPr>
      <w:spacing w:before="60" w:after="60"/>
    </w:pPr>
    <w:rPr>
      <w:rFonts w:eastAsia="Times New Roman"/>
      <w:sz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address" w:customStyle="1">
    <w:name w:val="Footer address"/>
    <w:basedOn w:val="Footer"/>
    <w:semiHidden/>
    <w:qFormat/>
    <w:rsid w:val="00AC7A5F"/>
    <w:rPr>
      <w:sz w:val="16"/>
    </w:rPr>
  </w:style>
  <w:style w:type="paragraph" w:styleId="Quote">
    <w:name w:val="Quote"/>
    <w:basedOn w:val="Normal"/>
    <w:next w:val="Normal"/>
    <w:link w:val="QuoteChar"/>
    <w:uiPriority w:val="18"/>
    <w:qFormat/>
    <w:rsid w:val="00AC7A5F"/>
    <w:pPr>
      <w:ind w:left="709" w:right="567"/>
    </w:pPr>
    <w:rPr>
      <w:iCs/>
      <w:color w:val="000000"/>
    </w:rPr>
  </w:style>
  <w:style w:type="character" w:styleId="QuoteChar" w:customStyle="1">
    <w:name w:val="Quote Char"/>
    <w:basedOn w:val="DefaultParagraphFont"/>
    <w:link w:val="Quote"/>
    <w:uiPriority w:val="18"/>
    <w:rsid w:val="00AC7A5F"/>
    <w:rPr>
      <w:rFonts w:asciiTheme="minorHAnsi" w:hAnsiTheme="minorHAnsi" w:eastAsiaTheme="minorHAnsi" w:cstheme="minorBidi"/>
      <w:iCs/>
      <w:color w:val="000000"/>
      <w:sz w:val="22"/>
      <w:szCs w:val="22"/>
      <w:lang w:eastAsia="en-US"/>
    </w:rPr>
  </w:style>
  <w:style w:type="paragraph" w:styleId="BoxText" w:customStyle="1">
    <w:name w:val="Box Text"/>
    <w:basedOn w:val="Normal"/>
    <w:uiPriority w:val="19"/>
    <w:qFormat/>
    <w:rsid w:val="00AC7A5F"/>
    <w:pPr>
      <w:pBdr>
        <w:top w:val="single" w:color="auto" w:sz="4" w:space="10"/>
        <w:left w:val="single" w:color="auto" w:sz="4" w:space="10"/>
        <w:bottom w:val="single" w:color="auto" w:sz="4" w:space="10"/>
        <w:right w:val="single" w:color="auto" w:sz="4" w:space="10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AC7A5F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styleId="FigureTableNoteSource" w:customStyle="1">
    <w:name w:val="Figure/Table Note/Source"/>
    <w:basedOn w:val="Normal"/>
    <w:next w:val="Normal"/>
    <w:uiPriority w:val="16"/>
    <w:qFormat/>
    <w:rsid w:val="00AC7A5F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C02350"/>
    <w:pPr>
      <w:spacing w:before="120"/>
    </w:pPr>
    <w:rPr>
      <w:b w:val="0"/>
      <w:sz w:val="44"/>
      <w:szCs w:val="56"/>
    </w:rPr>
  </w:style>
  <w:style w:type="character" w:styleId="SubtitleChar" w:customStyle="1">
    <w:name w:val="Subtitle Char"/>
    <w:basedOn w:val="DefaultParagraphFont"/>
    <w:link w:val="Subtitle"/>
    <w:uiPriority w:val="23"/>
    <w:rsid w:val="00C02350"/>
    <w:rPr>
      <w:rFonts w:ascii="Calibri" w:hAnsi="Calibri" w:eastAsiaTheme="minorHAnsi" w:cstheme="minorBidi"/>
      <w:bCs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rsid w:val="00AC7A5F"/>
    <w:pPr>
      <w:spacing w:before="480" w:line="276" w:lineRule="auto"/>
    </w:pPr>
    <w:rPr>
      <w:rFonts w:ascii="Calibri" w:hAnsi="Calibri" w:eastAsiaTheme="minorEastAsia" w:cstheme="minorBidi"/>
      <w:bCs/>
      <w:color w:val="22372B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AC7A5F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AC7A5F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AC7A5F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AC7A5F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2E461F"/>
    <w:pPr>
      <w:numPr>
        <w:numId w:val="24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rsid w:val="00AC7A5F"/>
    <w:pPr>
      <w:spacing w:before="120" w:after="120" w:line="240" w:lineRule="auto"/>
    </w:pPr>
  </w:style>
  <w:style w:type="paragraph" w:styleId="ListBullet2">
    <w:name w:val="List Bullet 2"/>
    <w:basedOn w:val="Normal"/>
    <w:uiPriority w:val="99"/>
    <w:qFormat/>
    <w:rsid w:val="002E461F"/>
    <w:pPr>
      <w:numPr>
        <w:ilvl w:val="1"/>
        <w:numId w:val="4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rsid w:val="002E461F"/>
    <w:pPr>
      <w:numPr>
        <w:numId w:val="5"/>
      </w:numPr>
      <w:tabs>
        <w:tab w:val="left" w:pos="142"/>
      </w:tabs>
      <w:spacing w:before="120" w:after="120"/>
      <w:ind w:left="454" w:hanging="454"/>
    </w:pPr>
  </w:style>
  <w:style w:type="paragraph" w:styleId="ListNumber2">
    <w:name w:val="List Number 2"/>
    <w:uiPriority w:val="10"/>
    <w:qFormat/>
    <w:rsid w:val="002A525E"/>
    <w:pPr>
      <w:numPr>
        <w:ilvl w:val="1"/>
        <w:numId w:val="5"/>
      </w:numPr>
      <w:spacing w:before="120" w:after="120" w:line="264" w:lineRule="auto"/>
      <w:ind w:left="908" w:hanging="454"/>
    </w:pPr>
    <w:rPr>
      <w:rFonts w:eastAsia="Times New Roman" w:asciiTheme="minorHAnsi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rsid w:val="002E461F"/>
    <w:pPr>
      <w:numPr>
        <w:ilvl w:val="2"/>
        <w:numId w:val="5"/>
      </w:numPr>
      <w:spacing w:before="120" w:after="120" w:line="264" w:lineRule="auto"/>
      <w:ind w:left="1361" w:hanging="454"/>
    </w:pPr>
    <w:rPr>
      <w:rFonts w:eastAsia="Times New Roman" w:asciiTheme="minorHAnsi" w:hAnsiTheme="minorHAnsi"/>
      <w:sz w:val="22"/>
      <w:szCs w:val="24"/>
      <w:lang w:eastAsia="en-US"/>
    </w:rPr>
  </w:style>
  <w:style w:type="table" w:styleId="LightShading1" w:customStyle="1">
    <w:name w:val="Light Shading1"/>
    <w:basedOn w:val="TableNormal"/>
    <w:uiPriority w:val="60"/>
    <w:rsid w:val="00AC7A5F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AC7A5F"/>
    <w:rPr>
      <w:color w:val="E36C0A"/>
      <w:lang w:val="en-US" w:eastAsia="zh-CN" w:bidi="th-TH"/>
    </w:rPr>
    <w:tblPr>
      <w:tblStyleRowBandSize w:val="1"/>
      <w:tblStyleColBandSize w:val="1"/>
      <w:tblBorders>
        <w:top w:val="single" w:color="F79646" w:sz="8" w:space="0"/>
        <w:left w:val="none" w:color="auto" w:sz="0" w:space="0"/>
        <w:bottom w:val="single" w:color="F79646" w:sz="8" w:space="0"/>
        <w:right w:val="none" w:color="auto" w:sz="0" w:space="0"/>
        <w:insideH w:val="none" w:color="auto" w:sz="0" w:space="0"/>
        <w:insideV w:val="none" w:color="auto" w:sz="0" w:space="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AC7A5F"/>
    <w:pPr>
      <w:spacing w:after="200" w:line="280" w:lineRule="atLeast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ableText" w:customStyle="1">
    <w:name w:val="Table Text"/>
    <w:basedOn w:val="Normal"/>
    <w:uiPriority w:val="13"/>
    <w:qFormat/>
    <w:rsid w:val="00AC7A5F"/>
    <w:pPr>
      <w:spacing w:before="60" w:after="60" w:line="240" w:lineRule="auto"/>
    </w:pPr>
    <w:rPr>
      <w:sz w:val="18"/>
    </w:rPr>
  </w:style>
  <w:style w:type="paragraph" w:styleId="TableHeading" w:customStyle="1">
    <w:name w:val="Table Heading"/>
    <w:basedOn w:val="TableText"/>
    <w:uiPriority w:val="14"/>
    <w:qFormat/>
    <w:rsid w:val="00AC7A5F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AC7A5F"/>
    <w:rPr>
      <w:color w:val="808080"/>
    </w:rPr>
  </w:style>
  <w:style w:type="paragraph" w:styleId="Author" w:customStyle="1">
    <w:name w:val="Author"/>
    <w:basedOn w:val="Normal"/>
    <w:next w:val="Normal"/>
    <w:uiPriority w:val="24"/>
    <w:qFormat/>
    <w:rsid w:val="00AC7A5F"/>
    <w:pPr>
      <w:spacing w:after="60"/>
    </w:pPr>
    <w:rPr>
      <w:b/>
      <w:sz w:val="24"/>
      <w:szCs w:val="28"/>
    </w:rPr>
  </w:style>
  <w:style w:type="paragraph" w:styleId="AuthorOrganisationAffiliation" w:customStyle="1">
    <w:name w:val="Author Organisation/Affiliation"/>
    <w:basedOn w:val="Normal"/>
    <w:next w:val="Normal"/>
    <w:uiPriority w:val="25"/>
    <w:qFormat/>
    <w:rsid w:val="00AC7A5F"/>
  </w:style>
  <w:style w:type="character" w:styleId="Strong">
    <w:name w:val="Strong"/>
    <w:basedOn w:val="DefaultParagraphFont"/>
    <w:uiPriority w:val="22"/>
    <w:qFormat/>
    <w:rsid w:val="00AC7A5F"/>
    <w:rPr>
      <w:b/>
      <w:bCs/>
    </w:rPr>
  </w:style>
  <w:style w:type="paragraph" w:styleId="Glossary" w:customStyle="1">
    <w:name w:val="Glossary"/>
    <w:basedOn w:val="Normal"/>
    <w:link w:val="GlossaryChar"/>
    <w:uiPriority w:val="28"/>
    <w:rsid w:val="00AC7A5F"/>
    <w:pPr>
      <w:spacing w:before="120" w:after="120"/>
      <w:ind w:left="2126" w:hanging="2126"/>
    </w:pPr>
    <w:rPr>
      <w:rFonts w:eastAsia="Calibri"/>
      <w:color w:val="000000"/>
    </w:rPr>
  </w:style>
  <w:style w:type="character" w:styleId="GlossaryChar" w:customStyle="1">
    <w:name w:val="Glossary Char"/>
    <w:basedOn w:val="DefaultParagraphFont"/>
    <w:link w:val="Glossary"/>
    <w:uiPriority w:val="28"/>
    <w:rsid w:val="00AC7A5F"/>
    <w:rPr>
      <w:rFonts w:eastAsia="Calibri" w:asciiTheme="minorHAns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AC7A5F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AC7A5F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AC7A5F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styleId="BoxTextBullet" w:customStyle="1">
    <w:name w:val="Box Text Bullet"/>
    <w:basedOn w:val="BoxText"/>
    <w:uiPriority w:val="21"/>
    <w:qFormat/>
    <w:rsid w:val="00512346"/>
    <w:pPr>
      <w:numPr>
        <w:numId w:val="1"/>
      </w:numPr>
      <w:ind w:left="357" w:hanging="357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C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AC7A5F"/>
    <w:rPr>
      <w:rFonts w:ascii="Tahoma" w:hAnsi="Tahoma" w:cs="Tahoma" w:eastAsiaTheme="minorHAnsi"/>
      <w:sz w:val="16"/>
      <w:szCs w:val="16"/>
      <w:lang w:eastAsia="en-US"/>
    </w:rPr>
  </w:style>
  <w:style w:type="paragraph" w:styleId="BoxHeading" w:customStyle="1">
    <w:name w:val="Box Heading"/>
    <w:basedOn w:val="BoxText"/>
    <w:uiPriority w:val="20"/>
    <w:qFormat/>
    <w:rsid w:val="00AC7A5F"/>
    <w:pPr>
      <w:spacing w:line="240" w:lineRule="auto"/>
    </w:pPr>
    <w:rPr>
      <w:b/>
    </w:rPr>
  </w:style>
  <w:style w:type="paragraph" w:styleId="Picture" w:customStyle="1">
    <w:name w:val="Picture"/>
    <w:basedOn w:val="Normal"/>
    <w:uiPriority w:val="17"/>
    <w:qFormat/>
    <w:rsid w:val="00AC7A5F"/>
    <w:pPr>
      <w:spacing w:after="120" w:line="240" w:lineRule="auto"/>
    </w:pPr>
    <w:rPr>
      <w:noProof/>
      <w:lang w:eastAsia="en-AU"/>
    </w:rPr>
  </w:style>
  <w:style w:type="paragraph" w:styleId="Securityclassification" w:customStyle="1">
    <w:name w:val="Security classification"/>
    <w:basedOn w:val="Header"/>
    <w:next w:val="Header"/>
    <w:uiPriority w:val="26"/>
    <w:semiHidden/>
    <w:qFormat/>
    <w:rsid w:val="00AC7A5F"/>
    <w:pPr>
      <w:spacing w:after="0"/>
    </w:pPr>
    <w:rPr>
      <w:b/>
      <w:color w:val="FF0000"/>
      <w:sz w:val="36"/>
      <w:szCs w:val="36"/>
    </w:rPr>
  </w:style>
  <w:style w:type="paragraph" w:styleId="DisseminationLimitingMarker" w:customStyle="1">
    <w:name w:val="Dissemination Limiting Marker"/>
    <w:basedOn w:val="Header"/>
    <w:next w:val="Header"/>
    <w:uiPriority w:val="27"/>
    <w:semiHidden/>
    <w:rsid w:val="00AC7A5F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AC7A5F"/>
    <w:pPr>
      <w:spacing w:after="60" w:line="264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AC7A5F"/>
    <w:rPr>
      <w:rFonts w:asciiTheme="minorHAnsi" w:hAnsiTheme="minorHAnsi"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7A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C7A5F"/>
    <w:pPr>
      <w:spacing w:after="60" w:line="264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rsid w:val="00AC7A5F"/>
    <w:rPr>
      <w:rFonts w:asciiTheme="minorHAnsi" w:hAnsiTheme="minorHAnsi"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C7A5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C7A5F"/>
    <w:rPr>
      <w:color w:val="800080"/>
      <w:u w:val="single"/>
    </w:rPr>
  </w:style>
  <w:style w:type="paragraph" w:styleId="BoxSource" w:customStyle="1">
    <w:name w:val="Box Source"/>
    <w:basedOn w:val="FigureTableNoteSource"/>
    <w:uiPriority w:val="22"/>
    <w:qFormat/>
    <w:rsid w:val="00AC7A5F"/>
    <w:pPr>
      <w:pBdr>
        <w:top w:val="single" w:color="auto" w:sz="4" w:space="10"/>
        <w:left w:val="single" w:color="auto" w:sz="4" w:space="10"/>
        <w:bottom w:val="single" w:color="auto" w:sz="4" w:space="10"/>
        <w:right w:val="single" w:color="auto" w:sz="4" w:space="10"/>
      </w:pBdr>
    </w:pPr>
    <w:rPr>
      <w:rFonts w:asciiTheme="minorHAnsi" w:hAnsiTheme="minorHAnsi"/>
    </w:rPr>
  </w:style>
  <w:style w:type="numbering" w:styleId="List1" w:customStyle="1">
    <w:name w:val="List 1"/>
    <w:uiPriority w:val="99"/>
    <w:rsid w:val="00AC7A5F"/>
    <w:pPr>
      <w:numPr>
        <w:numId w:val="3"/>
      </w:numPr>
    </w:pPr>
  </w:style>
  <w:style w:type="numbering" w:styleId="numberedlist" w:customStyle="1">
    <w:name w:val="numbered list"/>
    <w:uiPriority w:val="99"/>
    <w:rsid w:val="00AC7A5F"/>
    <w:pPr>
      <w:numPr>
        <w:numId w:val="6"/>
      </w:numPr>
    </w:pPr>
  </w:style>
  <w:style w:type="paragraph" w:styleId="Normalsmall" w:customStyle="1">
    <w:name w:val="Normal small"/>
    <w:qFormat/>
    <w:rsid w:val="00AC7A5F"/>
    <w:pPr>
      <w:spacing w:after="120" w:line="276" w:lineRule="auto"/>
    </w:pPr>
    <w:rPr>
      <w:rFonts w:asciiTheme="minorHAnsi" w:hAnsiTheme="minorHAnsi" w:eastAsiaTheme="minorHAnsi" w:cstheme="minorBidi"/>
      <w:sz w:val="18"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AC7A5F"/>
    <w:pPr>
      <w:jc w:val="right"/>
    </w:pPr>
    <w:rPr>
      <w:b/>
    </w:rPr>
  </w:style>
  <w:style w:type="character" w:styleId="DateChar" w:customStyle="1">
    <w:name w:val="Date Char"/>
    <w:basedOn w:val="DefaultParagraphFont"/>
    <w:link w:val="Date"/>
    <w:uiPriority w:val="99"/>
    <w:rsid w:val="00AC7A5F"/>
    <w:rPr>
      <w:rFonts w:asciiTheme="minorHAnsi" w:hAnsiTheme="minorHAnsi" w:eastAsiaTheme="minorHAnsi" w:cstheme="minorBidi"/>
      <w:b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7A5F"/>
    <w:rPr>
      <w:color w:val="605E5C"/>
      <w:shd w:val="clear" w:color="auto" w:fill="E1DFDD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C7A5F"/>
    <w:rPr>
      <w:rFonts w:asciiTheme="minorHAnsi" w:hAnsiTheme="minorHAnsi" w:eastAsiaTheme="majorEastAsia" w:cstheme="majorBidi"/>
      <w:i/>
      <w:color w:val="59621D"/>
      <w:szCs w:val="22"/>
      <w:lang w:eastAsia="en-US"/>
    </w:rPr>
  </w:style>
  <w:style w:type="numbering" w:styleId="Headinglist" w:customStyle="1">
    <w:name w:val="Heading list"/>
    <w:uiPriority w:val="99"/>
    <w:rsid w:val="00AC7A5F"/>
    <w:pPr>
      <w:numPr>
        <w:numId w:val="11"/>
      </w:numPr>
    </w:pPr>
  </w:style>
  <w:style w:type="character" w:styleId="IntenseEmphasis">
    <w:name w:val="Intense Emphasis"/>
    <w:basedOn w:val="DefaultParagraphFont"/>
    <w:uiPriority w:val="21"/>
    <w:semiHidden/>
    <w:qFormat/>
    <w:rsid w:val="00AC7A5F"/>
    <w:rPr>
      <w:i/>
      <w:iCs/>
      <w:color w:val="5B9BD5" w:themeColor="accent1"/>
    </w:rPr>
  </w:style>
  <w:style w:type="paragraph" w:styleId="ListBullet3">
    <w:name w:val="List Bullet 3"/>
    <w:basedOn w:val="Normal"/>
    <w:uiPriority w:val="99"/>
    <w:semiHidden/>
    <w:rsid w:val="002E461F"/>
    <w:pPr>
      <w:numPr>
        <w:ilvl w:val="2"/>
        <w:numId w:val="4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AC7A5F"/>
    <w:pPr>
      <w:spacing w:after="0" w:line="240" w:lineRule="auto"/>
      <w:ind w:left="720"/>
    </w:pPr>
    <w:rPr>
      <w:rFonts w:ascii="Calibri" w:hAnsi="Calibri" w:cs="Calibri"/>
    </w:rPr>
  </w:style>
  <w:style w:type="numbering" w:styleId="List10" w:customStyle="1">
    <w:name w:val="List1"/>
    <w:basedOn w:val="NoList"/>
    <w:uiPriority w:val="99"/>
    <w:rsid w:val="00AC7A5F"/>
    <w:pPr>
      <w:numPr>
        <w:numId w:val="4"/>
      </w:numPr>
    </w:pPr>
  </w:style>
  <w:style w:type="numbering" w:styleId="Numberlist" w:customStyle="1">
    <w:name w:val="Number list"/>
    <w:uiPriority w:val="99"/>
    <w:rsid w:val="00AC7A5F"/>
    <w:pPr>
      <w:numPr>
        <w:numId w:val="5"/>
      </w:numPr>
    </w:pPr>
  </w:style>
  <w:style w:type="paragraph" w:styleId="TableBullet" w:customStyle="1">
    <w:name w:val="Table Bullet"/>
    <w:basedOn w:val="TableText"/>
    <w:uiPriority w:val="15"/>
    <w:qFormat/>
    <w:rsid w:val="00ED0341"/>
    <w:pPr>
      <w:numPr>
        <w:numId w:val="7"/>
      </w:numPr>
      <w:ind w:left="284" w:hanging="284"/>
    </w:pPr>
  </w:style>
  <w:style w:type="paragraph" w:styleId="TableBullet2" w:customStyle="1">
    <w:name w:val="Table Bullet 2"/>
    <w:basedOn w:val="TableBullet"/>
    <w:qFormat/>
    <w:rsid w:val="00ED0341"/>
    <w:pPr>
      <w:numPr>
        <w:numId w:val="8"/>
      </w:numPr>
      <w:tabs>
        <w:tab w:val="num" w:pos="426"/>
      </w:tabs>
      <w:ind w:left="568" w:hanging="284"/>
    </w:pPr>
  </w:style>
  <w:style w:type="numbering" w:styleId="TableBulletlist" w:customStyle="1">
    <w:name w:val="Table Bullet list"/>
    <w:uiPriority w:val="99"/>
    <w:rsid w:val="00AC7A5F"/>
    <w:pPr>
      <w:numPr>
        <w:numId w:val="9"/>
      </w:numPr>
    </w:pPr>
  </w:style>
  <w:style w:type="paragraph" w:styleId="TableListNumber" w:customStyle="1">
    <w:name w:val="Table List Number"/>
    <w:uiPriority w:val="99"/>
    <w:qFormat/>
    <w:rsid w:val="00836D0C"/>
    <w:pPr>
      <w:numPr>
        <w:numId w:val="16"/>
      </w:numPr>
      <w:spacing w:before="60" w:after="60"/>
      <w:contextualSpacing/>
    </w:pPr>
    <w:rPr>
      <w:rFonts w:eastAsia="Calibri" w:asciiTheme="minorHAnsi" w:hAnsiTheme="minorHAnsi"/>
      <w:color w:val="000000" w:themeColor="text1"/>
      <w:sz w:val="18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C7A5F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AC7A5F"/>
    <w:rPr>
      <w:rFonts w:asciiTheme="minorHAnsi" w:hAnsiTheme="minorHAnsi" w:eastAsiaTheme="majorEastAsia" w:cstheme="majorBidi"/>
      <w:b/>
      <w:spacing w:val="5"/>
      <w:kern w:val="28"/>
      <w:sz w:val="72"/>
      <w:szCs w:val="52"/>
      <w:lang w:eastAsia="en-US"/>
    </w:rPr>
  </w:style>
  <w:style w:type="paragraph" w:styleId="TOCHeading2" w:customStyle="1">
    <w:name w:val="TOC Heading 2"/>
    <w:next w:val="Normal"/>
    <w:qFormat/>
    <w:rsid w:val="00AC7A5F"/>
    <w:rPr>
      <w:rFonts w:ascii="Calibri Light" w:hAnsi="Calibri Light" w:eastAsiaTheme="minorHAnsi" w:cstheme="minorBidi"/>
      <w:sz w:val="36"/>
      <w:szCs w:val="22"/>
      <w:lang w:eastAsia="en-US"/>
    </w:rPr>
  </w:style>
  <w:style w:type="paragraph" w:styleId="TableListNumber2" w:customStyle="1">
    <w:name w:val="Table List Number 2"/>
    <w:basedOn w:val="TableText"/>
    <w:qFormat/>
    <w:rsid w:val="00836D0C"/>
    <w:pPr>
      <w:numPr>
        <w:ilvl w:val="1"/>
        <w:numId w:val="16"/>
      </w:numPr>
    </w:pPr>
  </w:style>
  <w:style w:type="paragraph" w:styleId="TableListNumber3" w:customStyle="1">
    <w:name w:val="Table List Number 3"/>
    <w:basedOn w:val="TableText"/>
    <w:qFormat/>
    <w:rsid w:val="00836D0C"/>
    <w:pPr>
      <w:numPr>
        <w:ilvl w:val="2"/>
        <w:numId w:val="16"/>
      </w:numPr>
    </w:pPr>
  </w:style>
  <w:style w:type="numbering" w:styleId="Tablenumberedlists" w:customStyle="1">
    <w:name w:val="Table numbered lists"/>
    <w:uiPriority w:val="99"/>
    <w:rsid w:val="00836D0C"/>
    <w:pPr>
      <w:numPr>
        <w:numId w:val="13"/>
      </w:numPr>
    </w:pPr>
  </w:style>
  <w:style w:type="paragraph" w:styleId="BoxTextNumber" w:customStyle="1">
    <w:name w:val="Box Text Number"/>
    <w:basedOn w:val="BoxText"/>
    <w:qFormat/>
    <w:rsid w:val="00A60575"/>
    <w:pPr>
      <w:numPr>
        <w:numId w:val="18"/>
      </w:numPr>
    </w:pPr>
  </w:style>
  <w:style w:type="paragraph" w:styleId="Revision">
    <w:name w:val="Revision"/>
    <w:hidden/>
    <w:uiPriority w:val="99"/>
    <w:semiHidden/>
    <w:rsid w:val="00490756"/>
    <w:rPr>
      <w:rFonts w:asciiTheme="minorHAnsi" w:hAnsiTheme="minorHAnsi" w:eastAsiaTheme="minorEastAsia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bicon.agriculture.gov.au/" TargetMode="External" Id="rId13" /><Relationship Type="http://schemas.openxmlformats.org/officeDocument/2006/relationships/header" Target="header1.xml" Id="rId18" /><Relationship Type="http://schemas.microsoft.com/office/2020/10/relationships/intelligence" Target="intelligence2.xml" Id="rId26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tyles" Target="styles.xml" Id="rId7" /><Relationship Type="http://schemas.openxmlformats.org/officeDocument/2006/relationships/hyperlink" Target="https://bicon.agriculture.gov.au/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agriculture.gov.au/biosecurity-trade/pests-diseases-weeds/plant/identify/khapra-beetle/sea-container-measures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hyperlink" Target="https://www.agriculture.gov.au/biosecurity-trade/pests-diseases-weeds/plant/identify/khapra-beetle/sea-container-measures" TargetMode="External" Id="rId15" /><Relationship Type="http://schemas.openxmlformats.org/officeDocument/2006/relationships/footer" Target="footer3.xml" Id="rId23" /><Relationship Type="http://schemas.openxmlformats.org/officeDocument/2006/relationships/footnotes" Target="foot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agriculture.gov.au/biosecurity-trade/pests-diseases-weeds/plant/identify/khapra-beetle/plant-products" TargetMode="External" Id="rId14" /><Relationship Type="http://schemas.openxmlformats.org/officeDocument/2006/relationships/header" Target="header3.xml" Id="rId22" /><Relationship Type="http://schemas.openxmlformats.org/officeDocument/2006/relationships/hyperlink" Target="https://www.agriculture.gov.au/biosecurity-trade/pests-diseases-weeds/plant/identify/khapra-beetle/sea-container-measures" TargetMode="External" Id="Rbca82b2d1b5c454e" /><Relationship Type="http://schemas.openxmlformats.org/officeDocument/2006/relationships/hyperlink" Target="https://www.agriculture.gov.au/biosecurity-trade/pests-diseases-weeds/plant/identify/khapra-beetle/plant-products" TargetMode="External" Id="R9bf8eb849a324528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Video_transcrip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E633937122D4C982576F433DC022C" ma:contentTypeVersion="18" ma:contentTypeDescription="Create a new document." ma:contentTypeScope="" ma:versionID="f0c4a58623afd3ad8923cf941bfd2873">
  <xsd:schema xmlns:xsd="http://www.w3.org/2001/XMLSchema" xmlns:xs="http://www.w3.org/2001/XMLSchema" xmlns:p="http://schemas.microsoft.com/office/2006/metadata/properties" xmlns:ns2="762d8928-0daf-4069-9c35-589ded0002d7" xmlns:ns3="8c858643-2136-437b-905a-79b326f4e2e1" xmlns:ns4="81c01dc6-2c49-4730-b140-874c95cac377" targetNamespace="http://schemas.microsoft.com/office/2006/metadata/properties" ma:root="true" ma:fieldsID="73973c3db20eef46a56b3bef3cdcd18a" ns2:_="" ns3:_="" ns4:_="">
    <xsd:import namespace="762d8928-0daf-4069-9c35-589ded0002d7"/>
    <xsd:import namespace="8c858643-2136-437b-905a-79b326f4e2e1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8928-0daf-4069-9c35-589ded00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58643-2136-437b-905a-79b326f4e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140ad8-7b45-4b61-b0e4-b9443735dedc}" ma:internalName="TaxCatchAll" ma:showField="CatchAllData" ma:web="8c858643-2136-437b-905a-79b326f4e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2d8928-0daf-4069-9c35-589ded0002d7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478C4A3E-4554-420F-839A-C0932A80015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5B605C-8F24-4FE4-9CEF-C596BC341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d8928-0daf-4069-9c35-589ded0002d7"/>
    <ds:schemaRef ds:uri="8c858643-2136-437b-905a-79b326f4e2e1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0CC82-98E1-4232-AB7A-E719FCA7C1C0}">
  <ds:schemaRefs>
    <ds:schemaRef ds:uri="http://schemas.microsoft.com/office/2006/metadata/properties"/>
    <ds:schemaRef ds:uri="http://schemas.microsoft.com/office/infopath/2007/PartnerControls"/>
    <ds:schemaRef ds:uri="762d8928-0daf-4069-9c35-589ded0002d7"/>
    <ds:schemaRef ds:uri="81c01dc6-2c49-4730-b140-874c95cac377"/>
  </ds:schemaRefs>
</ds:datastoreItem>
</file>

<file path=customXml/itemProps4.xml><?xml version="1.0" encoding="utf-8"?>
<ds:datastoreItem xmlns:ds="http://schemas.openxmlformats.org/officeDocument/2006/customXml" ds:itemID="{13C07887-B94E-438D-A4E5-0E26B0DD27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983E8B-9404-4C32-B6BE-39F15E61C5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Video_transcript_template.dotx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Video transcript template</dc:title>
  <dc:subject/>
  <dc:creator>Department of Agriculture</dc:creator>
  <keywords/>
  <dc:description/>
  <lastModifiedBy>Permyakoff, Megan</lastModifiedBy>
  <revision>95</revision>
  <lastPrinted>2018-11-27T16:31:00.0000000Z</lastPrinted>
  <dcterms:created xsi:type="dcterms:W3CDTF">2025-05-21T22:24:00.0000000Z</dcterms:created>
  <dcterms:modified xsi:type="dcterms:W3CDTF">2025-05-28T03:45:12.0291560Z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Department of Agriculture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0x010100C07E633937122D4C982576F433DC022C</vt:lpwstr>
  </property>
  <property fmtid="{D5CDD505-2E9C-101B-9397-08002B2CF9AE}" pid="12" name="ClassificationContentMarkingHeaderShapeIds">
    <vt:lpwstr>5937e7e,aa19e82,12867079,69aef9a3,4bac811c</vt:lpwstr>
  </property>
  <property fmtid="{D5CDD505-2E9C-101B-9397-08002B2CF9AE}" pid="13" name="ClassificationContentMarkingHeaderFontProps">
    <vt:lpwstr>#ff0000,12,Calibri</vt:lpwstr>
  </property>
  <property fmtid="{D5CDD505-2E9C-101B-9397-08002B2CF9AE}" pid="14" name="ClassificationContentMarkingHeaderText">
    <vt:lpwstr>OFFICIAL</vt:lpwstr>
  </property>
  <property fmtid="{D5CDD505-2E9C-101B-9397-08002B2CF9AE}" pid="15" name="ClassificationContentMarkingFooterShapeIds">
    <vt:lpwstr>197af8b8,5ea9aeb8,7ca44a1c,ddff197,5b60bc7a</vt:lpwstr>
  </property>
  <property fmtid="{D5CDD505-2E9C-101B-9397-08002B2CF9AE}" pid="16" name="ClassificationContentMarkingFooterFontProps">
    <vt:lpwstr>#ff0000,12,Calibri</vt:lpwstr>
  </property>
  <property fmtid="{D5CDD505-2E9C-101B-9397-08002B2CF9AE}" pid="17" name="ClassificationContentMarkingFooterText">
    <vt:lpwstr>OFFICIAL</vt:lpwstr>
  </property>
  <property fmtid="{D5CDD505-2E9C-101B-9397-08002B2CF9AE}" pid="18" name="MSIP_Label_933d8be6-3c40-4052-87a2-9c2adcba8759_Enabled">
    <vt:lpwstr>true</vt:lpwstr>
  </property>
  <property fmtid="{D5CDD505-2E9C-101B-9397-08002B2CF9AE}" pid="19" name="MSIP_Label_933d8be6-3c40-4052-87a2-9c2adcba8759_SetDate">
    <vt:lpwstr>2024-07-17T07:20:03Z</vt:lpwstr>
  </property>
  <property fmtid="{D5CDD505-2E9C-101B-9397-08002B2CF9AE}" pid="20" name="MSIP_Label_933d8be6-3c40-4052-87a2-9c2adcba8759_Method">
    <vt:lpwstr>Privileged</vt:lpwstr>
  </property>
  <property fmtid="{D5CDD505-2E9C-101B-9397-08002B2CF9AE}" pid="21" name="MSIP_Label_933d8be6-3c40-4052-87a2-9c2adcba8759_Name">
    <vt:lpwstr>OFFICIAL</vt:lpwstr>
  </property>
  <property fmtid="{D5CDD505-2E9C-101B-9397-08002B2CF9AE}" pid="22" name="MSIP_Label_933d8be6-3c40-4052-87a2-9c2adcba8759_SiteId">
    <vt:lpwstr>2be67eb7-400c-4b3f-a5a1-1258c0da0696</vt:lpwstr>
  </property>
  <property fmtid="{D5CDD505-2E9C-101B-9397-08002B2CF9AE}" pid="23" name="MSIP_Label_933d8be6-3c40-4052-87a2-9c2adcba8759_ActionId">
    <vt:lpwstr>915c1056-44ab-4590-be5d-066da1b9edde</vt:lpwstr>
  </property>
  <property fmtid="{D5CDD505-2E9C-101B-9397-08002B2CF9AE}" pid="24" name="MSIP_Label_933d8be6-3c40-4052-87a2-9c2adcba8759_ContentBits">
    <vt:lpwstr>3</vt:lpwstr>
  </property>
  <property fmtid="{D5CDD505-2E9C-101B-9397-08002B2CF9AE}" pid="25" name="MediaServiceImageTags">
    <vt:lpwstr/>
  </property>
</Properties>
</file>