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2167" w14:textId="7AE94F4E" w:rsidR="00383286" w:rsidRPr="00E36910" w:rsidRDefault="003339FB" w:rsidP="00383286">
      <w:pPr>
        <w:pStyle w:val="Date"/>
      </w:pPr>
      <w:r w:rsidRPr="00E36910">
        <w:t>July</w:t>
      </w:r>
      <w:r w:rsidR="00AA30A6" w:rsidRPr="00E36910">
        <w:t xml:space="preserve"> </w:t>
      </w:r>
      <w:r w:rsidR="00383286" w:rsidRPr="00E36910">
        <w:t>202</w:t>
      </w:r>
      <w:r w:rsidR="00BE7983" w:rsidRPr="00E36910">
        <w:t>6</w:t>
      </w:r>
    </w:p>
    <w:p w14:paraId="35DA70D1" w14:textId="145C1F8A" w:rsidR="00BA1511" w:rsidRDefault="008E1028" w:rsidP="00BA1511">
      <w:pPr>
        <w:pStyle w:val="Heading1"/>
      </w:pPr>
      <w:r>
        <w:t xml:space="preserve">Laboratory Registration Form for </w:t>
      </w:r>
      <w:r w:rsidRPr="006135BB">
        <w:rPr>
          <w:i/>
          <w:iCs/>
        </w:rPr>
        <w:t>Xylella</w:t>
      </w:r>
      <w:r>
        <w:t xml:space="preserve"> </w:t>
      </w:r>
      <w:r w:rsidR="00EC3918">
        <w:t>t</w:t>
      </w:r>
      <w:r>
        <w:t xml:space="preserve">esting </w:t>
      </w:r>
    </w:p>
    <w:p w14:paraId="25904277" w14:textId="487CCF9D" w:rsidR="00BA1511" w:rsidRDefault="00BA1511" w:rsidP="00BA1511">
      <w:pPr>
        <w:pStyle w:val="Heading2"/>
      </w:pPr>
      <w:r>
        <w:t>Section A: General information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6513"/>
      </w:tblGrid>
      <w:tr w:rsidR="00BA1511" w:rsidRPr="00012A91" w14:paraId="3068C256" w14:textId="77777777" w:rsidTr="26A8AFF4">
        <w:tc>
          <w:tcPr>
            <w:tcW w:w="2547" w:type="dxa"/>
          </w:tcPr>
          <w:p w14:paraId="2A5287F4" w14:textId="77777777" w:rsidR="00BA1511" w:rsidRPr="00012A91" w:rsidRDefault="00BA1511" w:rsidP="0053364D">
            <w:pPr>
              <w:pStyle w:val="TableHeading"/>
              <w:keepNext w:val="0"/>
            </w:pPr>
            <w:r w:rsidRPr="00012A91">
              <w:t>Purpose of this form</w:t>
            </w:r>
          </w:p>
        </w:tc>
        <w:tc>
          <w:tcPr>
            <w:tcW w:w="6513" w:type="dxa"/>
          </w:tcPr>
          <w:p w14:paraId="3B366260" w14:textId="6FE395DC" w:rsidR="00BA1511" w:rsidRPr="008E1028" w:rsidRDefault="00BA1511" w:rsidP="0053364D">
            <w:pPr>
              <w:pStyle w:val="TableText"/>
              <w:rPr>
                <w:highlight w:val="yellow"/>
              </w:rPr>
            </w:pPr>
            <w:r w:rsidRPr="008E1028">
              <w:rPr>
                <w:rFonts w:ascii="Calibri" w:eastAsia="Calibri" w:hAnsi="Calibri" w:cs="Times New Roman"/>
                <w:lang w:eastAsia="en-AU"/>
              </w:rPr>
              <w:t xml:space="preserve">For </w:t>
            </w:r>
            <w:r w:rsidR="008E1028" w:rsidRPr="008E1028">
              <w:rPr>
                <w:rFonts w:ascii="Calibri" w:eastAsia="Calibri" w:hAnsi="Calibri" w:cs="Times New Roman"/>
                <w:lang w:eastAsia="en-AU"/>
              </w:rPr>
              <w:t xml:space="preserve">laboratories outside of Australia applying for authorisation to conduct </w:t>
            </w:r>
            <w:r w:rsidR="008E1028" w:rsidRPr="008E1028">
              <w:rPr>
                <w:rFonts w:ascii="Calibri" w:eastAsia="Calibri" w:hAnsi="Calibri" w:cs="Times New Roman"/>
                <w:i/>
                <w:iCs/>
                <w:lang w:eastAsia="en-AU"/>
              </w:rPr>
              <w:t xml:space="preserve">Xylella </w:t>
            </w:r>
            <w:r w:rsidR="008E1028" w:rsidRPr="008E1028">
              <w:rPr>
                <w:rFonts w:ascii="Calibri" w:eastAsia="Calibri" w:hAnsi="Calibri" w:cs="Times New Roman"/>
                <w:lang w:eastAsia="en-AU"/>
              </w:rPr>
              <w:t>testing for nursery stock exported to Australia.</w:t>
            </w:r>
          </w:p>
        </w:tc>
      </w:tr>
      <w:tr w:rsidR="00BA1511" w:rsidRPr="00012A91" w14:paraId="3BB82E06" w14:textId="77777777" w:rsidTr="26A8AFF4">
        <w:tc>
          <w:tcPr>
            <w:tcW w:w="2547" w:type="dxa"/>
          </w:tcPr>
          <w:p w14:paraId="3DF41F54" w14:textId="77777777" w:rsidR="00BA1511" w:rsidRPr="00012A91" w:rsidRDefault="00BA1511" w:rsidP="0053364D">
            <w:pPr>
              <w:pStyle w:val="TableHeading"/>
              <w:keepNext w:val="0"/>
            </w:pPr>
            <w:r w:rsidRPr="00012A91">
              <w:t>Before completing this form</w:t>
            </w:r>
          </w:p>
        </w:tc>
        <w:tc>
          <w:tcPr>
            <w:tcW w:w="6513" w:type="dxa"/>
          </w:tcPr>
          <w:p w14:paraId="0A1AD21D" w14:textId="56EFE93F" w:rsidR="00BA1511" w:rsidRDefault="006655BF" w:rsidP="0053364D">
            <w:pPr>
              <w:pStyle w:val="TableText"/>
            </w:pPr>
            <w:r>
              <w:t xml:space="preserve">Ensure you </w:t>
            </w:r>
            <w:r w:rsidR="008E1028">
              <w:t xml:space="preserve">read and </w:t>
            </w:r>
            <w:r>
              <w:t>understand</w:t>
            </w:r>
            <w:r w:rsidR="00B81BD4">
              <w:t xml:space="preserve"> Australia’s requirements for</w:t>
            </w:r>
            <w:r w:rsidR="008E1028">
              <w:t>:</w:t>
            </w:r>
          </w:p>
          <w:p w14:paraId="141AC2BD" w14:textId="0CABF2D0" w:rsidR="008E1028" w:rsidRDefault="008E1028" w:rsidP="00C12E51">
            <w:pPr>
              <w:pStyle w:val="TableText"/>
              <w:numPr>
                <w:ilvl w:val="0"/>
                <w:numId w:val="16"/>
              </w:numPr>
            </w:pPr>
            <w:hyperlink r:id="rId11" w:history="1">
              <w:r w:rsidRPr="00825AF2">
                <w:rPr>
                  <w:rStyle w:val="Hyperlink"/>
                  <w:i/>
                  <w:iCs/>
                </w:rPr>
                <w:t xml:space="preserve">Xylella </w:t>
              </w:r>
              <w:r w:rsidRPr="00825AF2">
                <w:rPr>
                  <w:rStyle w:val="Hyperlink"/>
                </w:rPr>
                <w:t xml:space="preserve">testing </w:t>
              </w:r>
              <w:r w:rsidR="00923EDE" w:rsidRPr="00825AF2">
                <w:rPr>
                  <w:rStyle w:val="Hyperlink"/>
                </w:rPr>
                <w:t>on</w:t>
              </w:r>
              <w:r w:rsidRPr="00825AF2">
                <w:rPr>
                  <w:rStyle w:val="Hyperlink"/>
                </w:rPr>
                <w:t xml:space="preserve"> nursery stock</w:t>
              </w:r>
            </w:hyperlink>
          </w:p>
          <w:p w14:paraId="5962BB4C" w14:textId="306EF84E" w:rsidR="008E1028" w:rsidRPr="008E1028" w:rsidRDefault="00417141" w:rsidP="00C12E51">
            <w:pPr>
              <w:pStyle w:val="TableText"/>
              <w:numPr>
                <w:ilvl w:val="0"/>
                <w:numId w:val="16"/>
              </w:numPr>
            </w:pPr>
            <w:hyperlink r:id="rId12" w:history="1">
              <w:r w:rsidRPr="0011128A">
                <w:rPr>
                  <w:rStyle w:val="Hyperlink"/>
                </w:rPr>
                <w:t>t</w:t>
              </w:r>
              <w:r w:rsidR="00994009" w:rsidRPr="0011128A">
                <w:rPr>
                  <w:rStyle w:val="Hyperlink"/>
                </w:rPr>
                <w:t xml:space="preserve">he </w:t>
              </w:r>
              <w:r w:rsidR="00994009" w:rsidRPr="0011128A">
                <w:rPr>
                  <w:rStyle w:val="Hyperlink"/>
                  <w:i/>
                  <w:iCs/>
                </w:rPr>
                <w:t>Xylella</w:t>
              </w:r>
              <w:r w:rsidR="00994009" w:rsidRPr="0011128A">
                <w:rPr>
                  <w:rStyle w:val="Hyperlink"/>
                </w:rPr>
                <w:t xml:space="preserve"> Laboratory Authorisation Program </w:t>
              </w:r>
              <w:r w:rsidR="00B133A1" w:rsidRPr="0011128A">
                <w:rPr>
                  <w:rStyle w:val="Hyperlink"/>
                </w:rPr>
                <w:t xml:space="preserve">to become authorised </w:t>
              </w:r>
              <w:r w:rsidR="00B57FF1" w:rsidRPr="0011128A">
                <w:rPr>
                  <w:rStyle w:val="Hyperlink"/>
                </w:rPr>
                <w:t xml:space="preserve">for </w:t>
              </w:r>
              <w:r w:rsidR="008E1028" w:rsidRPr="0011128A">
                <w:rPr>
                  <w:rStyle w:val="Hyperlink"/>
                  <w:i/>
                  <w:iCs/>
                </w:rPr>
                <w:t>Xylella</w:t>
              </w:r>
              <w:r w:rsidR="008E1028" w:rsidRPr="0011128A">
                <w:rPr>
                  <w:rStyle w:val="Hyperlink"/>
                </w:rPr>
                <w:t xml:space="preserve"> testing</w:t>
              </w:r>
              <w:r w:rsidR="00B57FF1" w:rsidRPr="0011128A">
                <w:rPr>
                  <w:rStyle w:val="Hyperlink"/>
                </w:rPr>
                <w:t>.</w:t>
              </w:r>
            </w:hyperlink>
          </w:p>
        </w:tc>
      </w:tr>
      <w:tr w:rsidR="00BA1511" w:rsidRPr="00012A91" w14:paraId="7CABF6AE" w14:textId="77777777" w:rsidTr="26A8AFF4">
        <w:tc>
          <w:tcPr>
            <w:tcW w:w="2547" w:type="dxa"/>
          </w:tcPr>
          <w:p w14:paraId="23CA66BC" w14:textId="77777777" w:rsidR="00BA1511" w:rsidRPr="00012A91" w:rsidRDefault="00BA1511" w:rsidP="0053364D">
            <w:pPr>
              <w:pStyle w:val="TableHeading"/>
              <w:keepNext w:val="0"/>
            </w:pPr>
            <w:r w:rsidRPr="00012A91">
              <w:t>To complete this form</w:t>
            </w:r>
          </w:p>
        </w:tc>
        <w:tc>
          <w:tcPr>
            <w:tcW w:w="6513" w:type="dxa"/>
          </w:tcPr>
          <w:p w14:paraId="26D409DF" w14:textId="77777777" w:rsidR="000D2DE1" w:rsidRPr="000D2DE1" w:rsidRDefault="000D2DE1" w:rsidP="000D2DE1">
            <w:pPr>
              <w:contextualSpacing/>
              <w:rPr>
                <w:rFonts w:ascii="Calibri" w:eastAsia="Calibri" w:hAnsi="Calibri" w:cs="Times New Roman"/>
              </w:rPr>
            </w:pPr>
            <w:bookmarkStart w:id="0" w:name="_Hlk153892919"/>
            <w:r w:rsidRPr="000D2DE1">
              <w:rPr>
                <w:rFonts w:ascii="Calibri" w:eastAsia="Calibri" w:hAnsi="Calibri" w:cs="Times New Roman"/>
                <w:b/>
                <w:bCs/>
              </w:rPr>
              <w:t>Electronically</w:t>
            </w:r>
          </w:p>
          <w:p w14:paraId="2F8B861B" w14:textId="77777777" w:rsidR="000D2DE1" w:rsidRPr="000D2DE1" w:rsidRDefault="000D2DE1" w:rsidP="000D2DE1">
            <w:pPr>
              <w:rPr>
                <w:rFonts w:ascii="Calibri" w:eastAsia="Calibri" w:hAnsi="Calibri" w:cs="Times New Roman"/>
              </w:rPr>
            </w:pPr>
            <w:r w:rsidRPr="000D2DE1">
              <w:rPr>
                <w:rFonts w:ascii="Calibri" w:eastAsia="Calibri" w:hAnsi="Calibri" w:cs="Times New Roman"/>
              </w:rPr>
              <w:t>Save the form to your desktop or device. Open and complete the form using the latest version of Adobe Acrobat Reader. Do not work on the form in your web browser.</w:t>
            </w:r>
          </w:p>
          <w:p w14:paraId="16A48856" w14:textId="77777777" w:rsidR="000D2DE1" w:rsidRPr="000D2DE1" w:rsidRDefault="000D2DE1" w:rsidP="000D2DE1">
            <w:pPr>
              <w:rPr>
                <w:rFonts w:ascii="Calibri" w:eastAsia="Calibri" w:hAnsi="Calibri" w:cs="Times New Roman"/>
              </w:rPr>
            </w:pPr>
            <w:r w:rsidRPr="000D2DE1">
              <w:rPr>
                <w:rFonts w:ascii="Calibri" w:eastAsia="Calibri" w:hAnsi="Calibri" w:cs="Times New Roman"/>
              </w:rPr>
              <w:t xml:space="preserve">Download the </w:t>
            </w:r>
            <w:hyperlink r:id="rId13" w:history="1">
              <w:r w:rsidRPr="000D2DE1">
                <w:rPr>
                  <w:rFonts w:ascii="Calibri" w:eastAsia="Calibri" w:hAnsi="Calibri" w:cs="Times New Roman"/>
                  <w:color w:val="0000FF"/>
                  <w:u w:val="single"/>
                </w:rPr>
                <w:t>Adobe Acrobat Reader mobile app</w:t>
              </w:r>
            </w:hyperlink>
            <w:r w:rsidRPr="000D2DE1">
              <w:rPr>
                <w:rFonts w:ascii="Calibri" w:eastAsia="Calibri" w:hAnsi="Calibri" w:cs="Times New Roman"/>
              </w:rPr>
              <w:t xml:space="preserve"> for your smartphone or tablet.</w:t>
            </w:r>
          </w:p>
          <w:bookmarkEnd w:id="0"/>
          <w:p w14:paraId="410F0C81" w14:textId="77777777" w:rsidR="000D2DE1" w:rsidRPr="000D2DE1" w:rsidRDefault="000D2DE1" w:rsidP="0057136B">
            <w:pPr>
              <w:spacing w:after="0"/>
              <w:contextualSpacing/>
              <w:rPr>
                <w:rFonts w:ascii="Calibri" w:eastAsia="Calibri" w:hAnsi="Calibri" w:cs="Times New Roman"/>
              </w:rPr>
            </w:pPr>
            <w:r w:rsidRPr="000D2DE1">
              <w:rPr>
                <w:rFonts w:ascii="Calibri" w:eastAsia="Calibri" w:hAnsi="Calibri" w:cs="Times New Roman"/>
                <w:b/>
                <w:bCs/>
              </w:rPr>
              <w:t>Manually</w:t>
            </w:r>
          </w:p>
          <w:p w14:paraId="795F92B7" w14:textId="77777777" w:rsidR="000D2DE1" w:rsidRPr="0057136B" w:rsidRDefault="000D2DE1" w:rsidP="0057136B">
            <w:pPr>
              <w:pStyle w:val="TableBullet"/>
              <w:spacing w:before="0"/>
              <w:contextualSpacing/>
            </w:pPr>
            <w:r w:rsidRPr="000D2DE1">
              <w:t xml:space="preserve">Use black or blue </w:t>
            </w:r>
            <w:r w:rsidRPr="0057136B">
              <w:t>pen</w:t>
            </w:r>
            <w:r w:rsidR="00362EFB">
              <w:t>.</w:t>
            </w:r>
          </w:p>
          <w:p w14:paraId="628C7F39" w14:textId="77777777" w:rsidR="000D2DE1" w:rsidRPr="0057136B" w:rsidRDefault="000D2DE1" w:rsidP="0057136B">
            <w:pPr>
              <w:pStyle w:val="TableBullet"/>
              <w:contextualSpacing/>
            </w:pPr>
            <w:r w:rsidRPr="0057136B">
              <w:t>Print in BLOCK LETTERS</w:t>
            </w:r>
            <w:r w:rsidR="00362EFB">
              <w:t>.</w:t>
            </w:r>
          </w:p>
          <w:p w14:paraId="42F99A94" w14:textId="77777777" w:rsidR="00BA1511" w:rsidRPr="00012A91" w:rsidRDefault="000D2DE1" w:rsidP="0057136B">
            <w:pPr>
              <w:pStyle w:val="TableBullet"/>
              <w:contextualSpacing/>
            </w:pPr>
            <w:r w:rsidRPr="0057136B">
              <w:t>Mark boxes with a tick or a cross</w:t>
            </w:r>
            <w:r w:rsidR="00362EFB">
              <w:t>.</w:t>
            </w:r>
          </w:p>
        </w:tc>
      </w:tr>
      <w:tr w:rsidR="00BA1511" w:rsidRPr="00012A91" w14:paraId="1EADDBAB" w14:textId="77777777" w:rsidTr="26A8AFF4">
        <w:tc>
          <w:tcPr>
            <w:tcW w:w="2547" w:type="dxa"/>
          </w:tcPr>
          <w:p w14:paraId="6C236606" w14:textId="77777777" w:rsidR="00BA1511" w:rsidRPr="00012A91" w:rsidRDefault="00BA1511" w:rsidP="0053364D">
            <w:pPr>
              <w:pStyle w:val="TableHeading"/>
              <w:keepNext w:val="0"/>
            </w:pPr>
            <w:r w:rsidRPr="00012A91">
              <w:t xml:space="preserve">Your </w:t>
            </w:r>
            <w:r w:rsidR="000D2DE1">
              <w:t xml:space="preserve">application </w:t>
            </w:r>
            <w:r w:rsidRPr="00012A91">
              <w:t>must include</w:t>
            </w:r>
          </w:p>
        </w:tc>
        <w:tc>
          <w:tcPr>
            <w:tcW w:w="6513" w:type="dxa"/>
          </w:tcPr>
          <w:p w14:paraId="5120F5F3" w14:textId="45CC500D" w:rsidR="008E1028" w:rsidRDefault="00641E1A" w:rsidP="0053364D">
            <w:pPr>
              <w:pStyle w:val="TableText"/>
            </w:pPr>
            <w:sdt>
              <w:sdtPr>
                <w:id w:val="-1019158544"/>
                <w14:checkbox>
                  <w14:checked w14:val="0"/>
                  <w14:checkedState w14:val="2612" w14:font="MS Gothic"/>
                  <w14:uncheckedState w14:val="2610" w14:font="MS Gothic"/>
                </w14:checkbox>
              </w:sdtPr>
              <w:sdtEndPr/>
              <w:sdtContent>
                <w:r w:rsidR="00E50290">
                  <w:rPr>
                    <w:rFonts w:ascii="MS Gothic" w:eastAsia="MS Gothic" w:hAnsi="MS Gothic" w:hint="eastAsia"/>
                  </w:rPr>
                  <w:t>☐</w:t>
                </w:r>
              </w:sdtContent>
            </w:sdt>
            <w:r w:rsidR="00E50290">
              <w:t xml:space="preserve"> </w:t>
            </w:r>
            <w:r w:rsidR="00A1523D">
              <w:t xml:space="preserve">documents associated with </w:t>
            </w:r>
            <w:hyperlink w:anchor="_Section_C:_Natinoal" w:history="1">
              <w:r w:rsidR="00A1523D" w:rsidRPr="00A009ED">
                <w:rPr>
                  <w:rStyle w:val="Hyperlink"/>
                </w:rPr>
                <w:t>Section C</w:t>
              </w:r>
            </w:hyperlink>
            <w:r w:rsidR="00A1523D">
              <w:t>: National Plant Protection Organisation (NPPO) endorsement</w:t>
            </w:r>
          </w:p>
          <w:p w14:paraId="250DD4EA" w14:textId="03812C33" w:rsidR="00BA1511" w:rsidRPr="00012A91" w:rsidRDefault="00641E1A" w:rsidP="0053364D">
            <w:pPr>
              <w:pStyle w:val="TableText"/>
            </w:pPr>
            <w:sdt>
              <w:sdtPr>
                <w:id w:val="1766645069"/>
                <w14:checkbox>
                  <w14:checked w14:val="0"/>
                  <w14:checkedState w14:val="2612" w14:font="MS Gothic"/>
                  <w14:uncheckedState w14:val="2610" w14:font="MS Gothic"/>
                </w14:checkbox>
              </w:sdtPr>
              <w:sdtEndPr/>
              <w:sdtContent>
                <w:r w:rsidR="008E1028">
                  <w:rPr>
                    <w:rFonts w:ascii="MS Gothic" w:eastAsia="MS Gothic" w:hAnsi="MS Gothic" w:hint="eastAsia"/>
                  </w:rPr>
                  <w:t>☐</w:t>
                </w:r>
              </w:sdtContent>
            </w:sdt>
            <w:r w:rsidR="00BA1511">
              <w:t xml:space="preserve"> </w:t>
            </w:r>
            <w:r w:rsidR="00362EFB">
              <w:t>if relevant</w:t>
            </w:r>
            <w:r w:rsidR="00362EFB" w:rsidRPr="00362EFB">
              <w:t xml:space="preserve">, documents associated with </w:t>
            </w:r>
            <w:hyperlink w:anchor="_Section_F:_Existing" w:history="1">
              <w:r w:rsidR="00A009ED" w:rsidRPr="00A009ED">
                <w:rPr>
                  <w:rStyle w:val="Hyperlink"/>
                </w:rPr>
                <w:t>Section F</w:t>
              </w:r>
            </w:hyperlink>
            <w:r w:rsidR="00362EFB" w:rsidRPr="00A1523D">
              <w:t xml:space="preserve">: </w:t>
            </w:r>
            <w:r w:rsidR="00A1523D" w:rsidRPr="00A1523D">
              <w:t>Existing</w:t>
            </w:r>
            <w:r w:rsidR="00A1523D">
              <w:t xml:space="preserve"> accreditations</w:t>
            </w:r>
          </w:p>
        </w:tc>
      </w:tr>
      <w:tr w:rsidR="00BA1511" w:rsidRPr="00012A91" w14:paraId="6D03B31D" w14:textId="77777777" w:rsidTr="26A8AFF4">
        <w:tc>
          <w:tcPr>
            <w:tcW w:w="2547" w:type="dxa"/>
          </w:tcPr>
          <w:p w14:paraId="26363E66" w14:textId="77777777" w:rsidR="00BA1511" w:rsidRPr="00012A91" w:rsidRDefault="00D70B88" w:rsidP="0053364D">
            <w:pPr>
              <w:pStyle w:val="TableHeading"/>
              <w:keepNext w:val="0"/>
            </w:pPr>
            <w:r>
              <w:t xml:space="preserve">To submit your </w:t>
            </w:r>
            <w:r w:rsidR="009F71D2">
              <w:t>form</w:t>
            </w:r>
          </w:p>
        </w:tc>
        <w:tc>
          <w:tcPr>
            <w:tcW w:w="6513" w:type="dxa"/>
          </w:tcPr>
          <w:p w14:paraId="0A049639" w14:textId="0949E2DF" w:rsidR="00BA1511" w:rsidRPr="00012A91" w:rsidRDefault="00443875" w:rsidP="00DA5836">
            <w:pPr>
              <w:pStyle w:val="TableText"/>
            </w:pPr>
            <w:bookmarkStart w:id="1" w:name="_Hlk195695718"/>
            <w:r>
              <w:t>Ema</w:t>
            </w:r>
            <w:r w:rsidR="00A1523D">
              <w:t xml:space="preserve">il </w:t>
            </w:r>
            <w:hyperlink r:id="rId14">
              <w:r w:rsidR="00A1523D" w:rsidRPr="26A8AFF4">
                <w:rPr>
                  <w:rStyle w:val="Hyperlink"/>
                </w:rPr>
                <w:t>Imports@aff.gov.au</w:t>
              </w:r>
            </w:hyperlink>
            <w:r w:rsidR="00A1523D">
              <w:t xml:space="preserve"> with “Plant T2 – </w:t>
            </w:r>
            <w:r w:rsidR="6F553047">
              <w:t>Xylella Laboratory Authorisation</w:t>
            </w:r>
            <w:r w:rsidR="00A1523D">
              <w:t>” in the subject line of the email</w:t>
            </w:r>
            <w:r w:rsidR="005F49A2">
              <w:t>.</w:t>
            </w:r>
            <w:bookmarkEnd w:id="1"/>
          </w:p>
        </w:tc>
      </w:tr>
      <w:tr w:rsidR="000E4E2C" w:rsidRPr="00012A91" w14:paraId="6E9A6DAF" w14:textId="77777777" w:rsidTr="26A8AFF4">
        <w:tc>
          <w:tcPr>
            <w:tcW w:w="2547" w:type="dxa"/>
          </w:tcPr>
          <w:p w14:paraId="41FB5865" w14:textId="77777777" w:rsidR="000E4E2C" w:rsidRDefault="000E4E2C" w:rsidP="0053364D">
            <w:pPr>
              <w:pStyle w:val="TableHeading"/>
              <w:keepNext w:val="0"/>
            </w:pPr>
            <w:r>
              <w:t>More information</w:t>
            </w:r>
          </w:p>
        </w:tc>
        <w:tc>
          <w:tcPr>
            <w:tcW w:w="6513" w:type="dxa"/>
          </w:tcPr>
          <w:p w14:paraId="6C539DAA" w14:textId="7ADB66B0" w:rsidR="005F49A2" w:rsidRDefault="005F49A2" w:rsidP="00D70B88">
            <w:pPr>
              <w:pStyle w:val="TableText"/>
              <w:contextualSpacing/>
            </w:pPr>
            <w:r>
              <w:t>Email</w:t>
            </w:r>
            <w:r w:rsidR="00A1523D">
              <w:t>:</w:t>
            </w:r>
            <w:r>
              <w:t xml:space="preserve"> </w:t>
            </w:r>
            <w:hyperlink r:id="rId15" w:history="1">
              <w:r w:rsidR="00A1523D" w:rsidRPr="009B5892">
                <w:rPr>
                  <w:rStyle w:val="Hyperlink"/>
                </w:rPr>
                <w:t>Imports@aff.gov.au</w:t>
              </w:r>
            </w:hyperlink>
          </w:p>
          <w:p w14:paraId="5ED46536" w14:textId="77777777" w:rsidR="000E4E2C" w:rsidRDefault="000E4E2C" w:rsidP="000E4E2C">
            <w:pPr>
              <w:pStyle w:val="TableText"/>
              <w:contextualSpacing/>
            </w:pPr>
            <w:r>
              <w:t>Phone 1800 900 090 (within Australia)</w:t>
            </w:r>
          </w:p>
          <w:p w14:paraId="153BBC89" w14:textId="77777777" w:rsidR="000E4E2C" w:rsidRDefault="000E4E2C" w:rsidP="000E4E2C">
            <w:pPr>
              <w:pStyle w:val="TableText"/>
            </w:pPr>
            <w:r>
              <w:t>+61 3 8318 6700 (outside Australia)</w:t>
            </w:r>
          </w:p>
          <w:p w14:paraId="2FBC872C" w14:textId="67F215DB" w:rsidR="000E4E2C" w:rsidRDefault="000E4E2C" w:rsidP="00DA5836">
            <w:pPr>
              <w:pStyle w:val="TableText"/>
              <w:contextualSpacing/>
            </w:pPr>
            <w:r>
              <w:t>Web</w:t>
            </w:r>
            <w:r w:rsidR="005017E4">
              <w:t>:</w:t>
            </w:r>
            <w:r>
              <w:t xml:space="preserve"> </w:t>
            </w:r>
            <w:hyperlink r:id="rId16" w:history="1">
              <w:r w:rsidR="00002532" w:rsidRPr="00532F2F">
                <w:rPr>
                  <w:rStyle w:val="Hyperlink"/>
                </w:rPr>
                <w:t>www.agriculture.gov.au/biosecurity-trade/import/goods/plant-products/how-to-import-plants/xylella-host-nursery-stock/dept-auth-xylella-test-labs</w:t>
              </w:r>
            </w:hyperlink>
            <w:r w:rsidR="00002532">
              <w:t xml:space="preserve"> </w:t>
            </w:r>
          </w:p>
        </w:tc>
      </w:tr>
    </w:tbl>
    <w:p w14:paraId="356ED673" w14:textId="134AFCEF" w:rsidR="00DA5836" w:rsidRDefault="00DA5836" w:rsidP="00CF273E">
      <w:pPr>
        <w:pStyle w:val="Heading2"/>
        <w:pageBreakBefore/>
      </w:pPr>
      <w:bookmarkStart w:id="2" w:name="_Section_B:_Applicant"/>
      <w:bookmarkEnd w:id="2"/>
      <w:r>
        <w:lastRenderedPageBreak/>
        <w:t xml:space="preserve">Section B: </w:t>
      </w:r>
      <w:r w:rsidR="00DB6214">
        <w:t>Laboratory details</w:t>
      </w:r>
    </w:p>
    <w:p w14:paraId="7825C7A0" w14:textId="1B7696C1" w:rsidR="00D77C03" w:rsidRDefault="00DB6214" w:rsidP="00D77C03">
      <w:pPr>
        <w:pStyle w:val="Heading3"/>
      </w:pPr>
      <w:r>
        <w:t>Laboratory details</w:t>
      </w:r>
    </w:p>
    <w:p w14:paraId="5C683AC3" w14:textId="28B5BF0B" w:rsidR="00DA5836" w:rsidRDefault="00DB6214" w:rsidP="00D77C03">
      <w:pPr>
        <w:tabs>
          <w:tab w:val="left" w:pos="9070"/>
        </w:tabs>
      </w:pPr>
      <w:r>
        <w:t>Laboratory</w:t>
      </w:r>
      <w:r w:rsidR="003B3D63">
        <w:t xml:space="preserve"> name (l</w:t>
      </w:r>
      <w:r w:rsidR="00DA5836">
        <w:t>egal entity name</w:t>
      </w:r>
      <w:r w:rsidR="003B3D63">
        <w:t>)</w:t>
      </w:r>
      <w:r w:rsidR="00DA5836">
        <w:t xml:space="preserve"> </w:t>
      </w:r>
      <w:r w:rsidR="00DA5836" w:rsidRPr="00D77C03">
        <w:rPr>
          <w:u w:val="single"/>
        </w:rPr>
        <w:tab/>
      </w:r>
    </w:p>
    <w:p w14:paraId="139F2760" w14:textId="77777777" w:rsidR="00DA5836" w:rsidRDefault="00DA5836" w:rsidP="00D77C03">
      <w:pPr>
        <w:tabs>
          <w:tab w:val="left" w:pos="9070"/>
        </w:tabs>
      </w:pPr>
      <w:r>
        <w:t xml:space="preserve">Street address (PO Box will not be accepted) </w:t>
      </w:r>
      <w:r w:rsidRPr="00D77C03">
        <w:rPr>
          <w:u w:val="single"/>
        </w:rPr>
        <w:tab/>
      </w:r>
    </w:p>
    <w:p w14:paraId="5BB65BA6" w14:textId="77777777" w:rsidR="00DA5836" w:rsidRDefault="00DA5836" w:rsidP="00D77C03">
      <w:pPr>
        <w:tabs>
          <w:tab w:val="left" w:pos="4962"/>
          <w:tab w:val="left" w:pos="7230"/>
          <w:tab w:val="left" w:pos="9070"/>
        </w:tabs>
        <w:rPr>
          <w:u w:val="single"/>
        </w:rPr>
      </w:pPr>
      <w:r>
        <w:t xml:space="preserve">Suburb/town/city </w:t>
      </w:r>
      <w:r w:rsidRPr="00D77C03">
        <w:rPr>
          <w:u w:val="single"/>
        </w:rPr>
        <w:tab/>
      </w:r>
      <w:r>
        <w:t xml:space="preserve"> State/territory </w:t>
      </w:r>
      <w:r w:rsidRPr="00D77C03">
        <w:rPr>
          <w:u w:val="single"/>
        </w:rPr>
        <w:tab/>
      </w:r>
      <w:r>
        <w:t xml:space="preserve"> Postcode </w:t>
      </w:r>
      <w:r w:rsidRPr="00D77C03">
        <w:rPr>
          <w:u w:val="single"/>
        </w:rPr>
        <w:tab/>
      </w:r>
    </w:p>
    <w:p w14:paraId="36BCDA12" w14:textId="494C9039" w:rsidR="00DB6214" w:rsidRPr="00DB6214" w:rsidRDefault="00DB6214" w:rsidP="00DB6214">
      <w:pPr>
        <w:tabs>
          <w:tab w:val="left" w:pos="4962"/>
          <w:tab w:val="left" w:pos="7230"/>
          <w:tab w:val="left" w:pos="9070"/>
        </w:tabs>
      </w:pPr>
      <w:r w:rsidRPr="00DB6214">
        <w:t>Country</w:t>
      </w:r>
      <w:r w:rsidRPr="00D77C03">
        <w:rPr>
          <w:u w:val="single"/>
        </w:rPr>
        <w:tab/>
      </w:r>
    </w:p>
    <w:p w14:paraId="7DE6DDF8" w14:textId="77777777" w:rsidR="00DA5836" w:rsidRDefault="00DA5836" w:rsidP="00D77C03">
      <w:pPr>
        <w:pStyle w:val="Heading3"/>
      </w:pPr>
      <w:bookmarkStart w:id="3" w:name="_Person_authorised_to"/>
      <w:bookmarkEnd w:id="3"/>
      <w:r>
        <w:t>Person authorised to sign this form</w:t>
      </w:r>
    </w:p>
    <w:p w14:paraId="1CDE7E2A" w14:textId="073368A5" w:rsidR="00CA6214" w:rsidRDefault="007708B5" w:rsidP="004D7914">
      <w:pPr>
        <w:tabs>
          <w:tab w:val="left" w:pos="1276"/>
          <w:tab w:val="left" w:pos="9070"/>
        </w:tabs>
      </w:pPr>
      <w:r>
        <w:t xml:space="preserve">Given names </w:t>
      </w:r>
      <w:r w:rsidR="00DB6214" w:rsidRPr="00D77C03">
        <w:rPr>
          <w:u w:val="single"/>
        </w:rPr>
        <w:tab/>
      </w:r>
      <w:r w:rsidRPr="00ED7D76">
        <w:rPr>
          <w:u w:val="single"/>
        </w:rPr>
        <w:tab/>
      </w:r>
    </w:p>
    <w:p w14:paraId="1E9AC988" w14:textId="77777777" w:rsidR="007708B5" w:rsidRDefault="007708B5" w:rsidP="004D7914">
      <w:pPr>
        <w:tabs>
          <w:tab w:val="left" w:pos="9070"/>
        </w:tabs>
      </w:pPr>
      <w:r>
        <w:t xml:space="preserve">Family name </w:t>
      </w:r>
      <w:r w:rsidRPr="00ED7D76">
        <w:rPr>
          <w:u w:val="single"/>
        </w:rPr>
        <w:tab/>
      </w:r>
    </w:p>
    <w:p w14:paraId="333229B1" w14:textId="77777777" w:rsidR="00683854" w:rsidRDefault="00683854" w:rsidP="00683854">
      <w:pPr>
        <w:tabs>
          <w:tab w:val="left" w:pos="9070"/>
        </w:tabs>
      </w:pPr>
      <w:r>
        <w:t xml:space="preserve">Position </w:t>
      </w:r>
      <w:r w:rsidRPr="005F22BF">
        <w:rPr>
          <w:u w:val="single"/>
        </w:rPr>
        <w:tab/>
      </w:r>
    </w:p>
    <w:p w14:paraId="2676497D" w14:textId="77777777" w:rsidR="00DA5836" w:rsidRDefault="00DA5836" w:rsidP="00D77C03">
      <w:pPr>
        <w:tabs>
          <w:tab w:val="left" w:pos="4536"/>
          <w:tab w:val="left" w:pos="9070"/>
        </w:tabs>
      </w:pPr>
      <w:r>
        <w:t xml:space="preserve">Work phone </w:t>
      </w:r>
      <w:r w:rsidRPr="00D77C03">
        <w:rPr>
          <w:u w:val="single"/>
        </w:rPr>
        <w:tab/>
      </w:r>
      <w:r>
        <w:t xml:space="preserve"> Mobile phone </w:t>
      </w:r>
      <w:r w:rsidRPr="00D77C03">
        <w:rPr>
          <w:u w:val="single"/>
        </w:rPr>
        <w:tab/>
      </w:r>
    </w:p>
    <w:p w14:paraId="22EE0040" w14:textId="243F1F4A" w:rsidR="00DA5836" w:rsidRDefault="00DA5836" w:rsidP="00D77C03">
      <w:pPr>
        <w:tabs>
          <w:tab w:val="left" w:pos="4536"/>
          <w:tab w:val="left" w:pos="9070"/>
        </w:tabs>
      </w:pPr>
      <w:r>
        <w:t xml:space="preserve">Email </w:t>
      </w:r>
      <w:r w:rsidR="00DB6214" w:rsidRPr="00D77C03">
        <w:rPr>
          <w:u w:val="single"/>
        </w:rPr>
        <w:tab/>
      </w:r>
      <w:r w:rsidR="00DB6214" w:rsidRPr="00D77C03">
        <w:rPr>
          <w:u w:val="single"/>
        </w:rPr>
        <w:tab/>
      </w:r>
    </w:p>
    <w:p w14:paraId="052477C4" w14:textId="78E2E6B8" w:rsidR="00DB6214" w:rsidRDefault="00670EDA" w:rsidP="00DB6214">
      <w:pPr>
        <w:pStyle w:val="Heading3"/>
      </w:pPr>
      <w:bookmarkStart w:id="4" w:name="_Section__C:"/>
      <w:bookmarkStart w:id="5" w:name="_Section_C:_Natinoal"/>
      <w:bookmarkEnd w:id="4"/>
      <w:bookmarkEnd w:id="5"/>
      <w:r>
        <w:t>Alternate contact person</w:t>
      </w:r>
    </w:p>
    <w:p w14:paraId="57C2A04C" w14:textId="77777777" w:rsidR="00DB6214" w:rsidRDefault="00DB6214" w:rsidP="00DB6214">
      <w:pPr>
        <w:tabs>
          <w:tab w:val="left" w:pos="1276"/>
          <w:tab w:val="left" w:pos="9070"/>
        </w:tabs>
      </w:pPr>
      <w:r>
        <w:t xml:space="preserve">Given names </w:t>
      </w:r>
      <w:r w:rsidRPr="00D77C03">
        <w:rPr>
          <w:u w:val="single"/>
        </w:rPr>
        <w:tab/>
      </w:r>
      <w:r w:rsidRPr="00ED7D76">
        <w:rPr>
          <w:u w:val="single"/>
        </w:rPr>
        <w:tab/>
      </w:r>
    </w:p>
    <w:p w14:paraId="608C586D" w14:textId="77777777" w:rsidR="00DB6214" w:rsidRDefault="00DB6214" w:rsidP="00DB6214">
      <w:pPr>
        <w:tabs>
          <w:tab w:val="left" w:pos="9070"/>
        </w:tabs>
      </w:pPr>
      <w:r>
        <w:t xml:space="preserve">Family name </w:t>
      </w:r>
      <w:r w:rsidRPr="00ED7D76">
        <w:rPr>
          <w:u w:val="single"/>
        </w:rPr>
        <w:tab/>
      </w:r>
    </w:p>
    <w:p w14:paraId="03293F1E" w14:textId="77777777" w:rsidR="00DB6214" w:rsidRDefault="00DB6214" w:rsidP="00DB6214">
      <w:pPr>
        <w:tabs>
          <w:tab w:val="left" w:pos="9070"/>
        </w:tabs>
      </w:pPr>
      <w:r>
        <w:t xml:space="preserve">Position </w:t>
      </w:r>
      <w:r w:rsidRPr="005F22BF">
        <w:rPr>
          <w:u w:val="single"/>
        </w:rPr>
        <w:tab/>
      </w:r>
    </w:p>
    <w:p w14:paraId="60671C7E" w14:textId="77777777" w:rsidR="00DB6214" w:rsidRDefault="00DB6214" w:rsidP="00DB6214">
      <w:pPr>
        <w:tabs>
          <w:tab w:val="left" w:pos="4536"/>
          <w:tab w:val="left" w:pos="9070"/>
        </w:tabs>
      </w:pPr>
      <w:r>
        <w:t xml:space="preserve">Work phone </w:t>
      </w:r>
      <w:r w:rsidRPr="00D77C03">
        <w:rPr>
          <w:u w:val="single"/>
        </w:rPr>
        <w:tab/>
      </w:r>
      <w:r>
        <w:t xml:space="preserve"> Mobile phone </w:t>
      </w:r>
      <w:r w:rsidRPr="00D77C03">
        <w:rPr>
          <w:u w:val="single"/>
        </w:rPr>
        <w:tab/>
      </w:r>
    </w:p>
    <w:p w14:paraId="3006A25D" w14:textId="46E56CEB" w:rsidR="00DB6214" w:rsidRPr="00DB6214" w:rsidRDefault="00DB6214" w:rsidP="00DB6214">
      <w:pPr>
        <w:tabs>
          <w:tab w:val="left" w:pos="4536"/>
          <w:tab w:val="left" w:pos="9070"/>
        </w:tabs>
      </w:pPr>
      <w:r>
        <w:t xml:space="preserve">Email </w:t>
      </w:r>
      <w:r w:rsidRPr="00D77C03">
        <w:rPr>
          <w:u w:val="single"/>
        </w:rPr>
        <w:tab/>
      </w:r>
      <w:r w:rsidRPr="00D77C03">
        <w:rPr>
          <w:u w:val="single"/>
        </w:rPr>
        <w:tab/>
      </w:r>
    </w:p>
    <w:p w14:paraId="1A3EB384" w14:textId="77777777" w:rsidR="00E57BD7" w:rsidRDefault="00E57BD7" w:rsidP="00301CAD">
      <w:pPr>
        <w:pStyle w:val="Heading2"/>
      </w:pPr>
    </w:p>
    <w:p w14:paraId="1F8C67CD" w14:textId="345ACB86" w:rsidR="00301CAD" w:rsidRDefault="00301CAD" w:rsidP="00301CAD">
      <w:pPr>
        <w:pStyle w:val="Heading2"/>
      </w:pPr>
      <w:r>
        <w:t xml:space="preserve">Section </w:t>
      </w:r>
      <w:r w:rsidR="005F22BF">
        <w:t>C</w:t>
      </w:r>
      <w:r>
        <w:t xml:space="preserve">: </w:t>
      </w:r>
      <w:r w:rsidR="00A009ED">
        <w:t>National</w:t>
      </w:r>
      <w:r w:rsidR="00DB6214">
        <w:t xml:space="preserve"> Plant Protection Organisation (NPPO) endorsement</w:t>
      </w:r>
    </w:p>
    <w:p w14:paraId="6876E110" w14:textId="5275E214" w:rsidR="00301CAD" w:rsidRDefault="00DB6214" w:rsidP="00301CAD">
      <w:pPr>
        <w:pStyle w:val="Heading3"/>
      </w:pPr>
      <w:r>
        <w:t xml:space="preserve">Do you have confirmation from your country’s NPPO endorsing your laboratory to perform </w:t>
      </w:r>
      <w:r>
        <w:rPr>
          <w:i/>
          <w:iCs/>
        </w:rPr>
        <w:t>Xylella</w:t>
      </w:r>
      <w:r>
        <w:t xml:space="preserve"> testing in accordance with Australian requirements?</w:t>
      </w:r>
    </w:p>
    <w:p w14:paraId="253E7682" w14:textId="02324118" w:rsidR="00A83E20" w:rsidRPr="00A83E20" w:rsidRDefault="00A83E20" w:rsidP="00A83E20">
      <w:pPr>
        <w:tabs>
          <w:tab w:val="left" w:pos="1560"/>
        </w:tabs>
      </w:pPr>
      <w:r w:rsidRPr="00A83E20">
        <w:t>The endorsement must be issued on a signed letter with an official letterhead, confirming that your laboratory is able to comply with Australia’s </w:t>
      </w:r>
      <w:r w:rsidRPr="00A83E20">
        <w:rPr>
          <w:i/>
          <w:iCs/>
        </w:rPr>
        <w:t>Xylella</w:t>
      </w:r>
      <w:r w:rsidRPr="00A83E20">
        <w:t> diagnostic testing requirements. </w:t>
      </w:r>
    </w:p>
    <w:p w14:paraId="71EDD6D9" w14:textId="56AC2619" w:rsidR="00A83E20" w:rsidRDefault="00A83E20" w:rsidP="00A83E20">
      <w:pPr>
        <w:tabs>
          <w:tab w:val="left" w:pos="1560"/>
        </w:tabs>
      </w:pPr>
      <w:r>
        <w:t xml:space="preserve">No   </w:t>
      </w:r>
      <w:sdt>
        <w:sdtPr>
          <w:id w:val="644559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F273E">
        <w:rPr>
          <w:rFonts w:ascii="Arial" w:hAnsi="Arial" w:cs="Arial"/>
        </w:rPr>
        <w:t xml:space="preserve"> ►</w:t>
      </w:r>
      <w:r>
        <w:rPr>
          <w:rFonts w:ascii="Arial" w:hAnsi="Arial" w:cs="Arial"/>
        </w:rPr>
        <w:t xml:space="preserve"> </w:t>
      </w:r>
      <w:r>
        <w:t>Do not submit this form</w:t>
      </w:r>
    </w:p>
    <w:p w14:paraId="04C60D56" w14:textId="14D94F99" w:rsidR="004D7914" w:rsidRDefault="00A83E20" w:rsidP="009D69F4">
      <w:pPr>
        <w:tabs>
          <w:tab w:val="left" w:pos="1560"/>
        </w:tabs>
      </w:pPr>
      <w:r>
        <w:t xml:space="preserve">Yes  </w:t>
      </w:r>
      <w:sdt>
        <w:sdtPr>
          <w:id w:val="-621230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CF273E">
        <w:rPr>
          <w:rFonts w:ascii="Arial" w:hAnsi="Arial" w:cs="Arial"/>
        </w:rPr>
        <w:t>►</w:t>
      </w:r>
      <w:r w:rsidRPr="004D7914">
        <w:t xml:space="preserve"> </w:t>
      </w:r>
      <w:r>
        <w:t>Attach confirmation to this form and g</w:t>
      </w:r>
      <w:r w:rsidRPr="004D7914">
        <w:t xml:space="preserve">o to Section </w:t>
      </w:r>
      <w:r>
        <w:t>D</w:t>
      </w:r>
    </w:p>
    <w:p w14:paraId="299BAD88" w14:textId="77777777" w:rsidR="000A2795" w:rsidRDefault="000A2795">
      <w:pPr>
        <w:spacing w:before="0" w:after="0" w:line="240" w:lineRule="auto"/>
        <w:rPr>
          <w:rFonts w:ascii="Calibri" w:eastAsiaTheme="minorEastAsia" w:hAnsi="Calibri"/>
          <w:b/>
          <w:bCs/>
          <w:color w:val="000000"/>
          <w:sz w:val="28"/>
          <w:szCs w:val="28"/>
          <w:lang w:eastAsia="ja-JP"/>
        </w:rPr>
      </w:pPr>
      <w:r>
        <w:br w:type="page"/>
      </w:r>
    </w:p>
    <w:p w14:paraId="3CFA5F4E" w14:textId="41F9DCE2" w:rsidR="00CF273E" w:rsidRDefault="00CF273E" w:rsidP="004D7914">
      <w:pPr>
        <w:pStyle w:val="Heading2"/>
      </w:pPr>
      <w:r>
        <w:lastRenderedPageBreak/>
        <w:t xml:space="preserve">Section D: </w:t>
      </w:r>
      <w:r w:rsidR="009D69F4">
        <w:t>Dia</w:t>
      </w:r>
      <w:r w:rsidR="00C86F1D">
        <w:t>gnostic testing</w:t>
      </w:r>
    </w:p>
    <w:p w14:paraId="79015F80" w14:textId="0E9FDAF3" w:rsidR="00F262F1" w:rsidRPr="00F262F1" w:rsidRDefault="00F262F1" w:rsidP="00F262F1">
      <w:pPr>
        <w:pStyle w:val="Heading3"/>
        <w:rPr>
          <w:rFonts w:asciiTheme="minorHAnsi" w:hAnsiTheme="minorHAnsi" w:cstheme="minorHAnsi"/>
        </w:rPr>
      </w:pPr>
      <w:r w:rsidRPr="00F262F1">
        <w:rPr>
          <w:rFonts w:asciiTheme="minorHAnsi" w:hAnsiTheme="minorHAnsi" w:cstheme="minorHAnsi"/>
        </w:rPr>
        <w:t>Can your laboratory conduct and report </w:t>
      </w:r>
      <w:r w:rsidRPr="00F262F1">
        <w:rPr>
          <w:rFonts w:asciiTheme="minorHAnsi" w:hAnsiTheme="minorHAnsi" w:cstheme="minorHAnsi"/>
          <w:i/>
          <w:iCs/>
        </w:rPr>
        <w:t>Xylella</w:t>
      </w:r>
      <w:r w:rsidRPr="00F262F1">
        <w:rPr>
          <w:rFonts w:asciiTheme="minorHAnsi" w:hAnsiTheme="minorHAnsi" w:cstheme="minorHAnsi"/>
        </w:rPr>
        <w:t xml:space="preserve"> testing in accordance </w:t>
      </w:r>
      <w:r w:rsidR="006D4C35">
        <w:rPr>
          <w:rFonts w:asciiTheme="minorHAnsi" w:hAnsiTheme="minorHAnsi" w:cstheme="minorHAnsi"/>
        </w:rPr>
        <w:t xml:space="preserve">with </w:t>
      </w:r>
      <w:hyperlink r:id="rId17" w:history="1">
        <w:r w:rsidR="006D4C35" w:rsidRPr="009554D4">
          <w:rPr>
            <w:rStyle w:val="Hyperlink"/>
            <w:rFonts w:asciiTheme="minorHAnsi" w:hAnsiTheme="minorHAnsi" w:cstheme="minorHAnsi"/>
          </w:rPr>
          <w:t xml:space="preserve">Australia’s </w:t>
        </w:r>
        <w:r w:rsidRPr="009554D4">
          <w:rPr>
            <w:rStyle w:val="Hyperlink"/>
            <w:rFonts w:asciiTheme="minorHAnsi" w:hAnsiTheme="minorHAnsi" w:cstheme="minorHAnsi"/>
          </w:rPr>
          <w:t>requirements</w:t>
        </w:r>
      </w:hyperlink>
      <w:r w:rsidRPr="00F262F1">
        <w:rPr>
          <w:rFonts w:asciiTheme="minorHAnsi" w:hAnsiTheme="minorHAnsi" w:cstheme="minorHAnsi"/>
        </w:rPr>
        <w:t>?  (Tick boxes to confirm agreement)</w:t>
      </w:r>
    </w:p>
    <w:p w14:paraId="53D1C06A" w14:textId="4975B388" w:rsidR="00A4307B" w:rsidRPr="007B0F72" w:rsidRDefault="00641E1A" w:rsidP="00CF273E">
      <w:pPr>
        <w:tabs>
          <w:tab w:val="left" w:pos="1560"/>
        </w:tabs>
        <w:rPr>
          <w:rFonts w:cstheme="minorHAnsi"/>
        </w:rPr>
      </w:pPr>
      <w:sdt>
        <w:sdtPr>
          <w:rPr>
            <w:rFonts w:cstheme="minorHAnsi"/>
          </w:rPr>
          <w:id w:val="-1246412753"/>
          <w14:checkbox>
            <w14:checked w14:val="0"/>
            <w14:checkedState w14:val="2612" w14:font="MS Gothic"/>
            <w14:uncheckedState w14:val="2610" w14:font="MS Gothic"/>
          </w14:checkbox>
        </w:sdtPr>
        <w:sdtEndPr/>
        <w:sdtContent>
          <w:r w:rsidR="004A3996" w:rsidRPr="007B0F72">
            <w:rPr>
              <w:rFonts w:ascii="Segoe UI Symbol" w:eastAsia="MS Gothic" w:hAnsi="Segoe UI Symbol" w:cs="Segoe UI Symbol"/>
            </w:rPr>
            <w:t>☐</w:t>
          </w:r>
        </w:sdtContent>
      </w:sdt>
      <w:r w:rsidR="002B52BC" w:rsidRPr="007B0F72">
        <w:rPr>
          <w:rFonts w:cstheme="minorHAnsi"/>
        </w:rPr>
        <w:t xml:space="preserve"> </w:t>
      </w:r>
      <w:r w:rsidR="006D4C35">
        <w:rPr>
          <w:rFonts w:cstheme="minorHAnsi"/>
        </w:rPr>
        <w:t xml:space="preserve">  </w:t>
      </w:r>
      <w:r w:rsidR="004A3996" w:rsidRPr="007B0F72">
        <w:rPr>
          <w:rFonts w:cstheme="minorHAnsi"/>
        </w:rPr>
        <w:t xml:space="preserve">Testing with </w:t>
      </w:r>
      <w:r w:rsidR="004A3996" w:rsidRPr="007B0F72">
        <w:rPr>
          <w:rFonts w:cstheme="minorHAnsi"/>
          <w:b/>
          <w:bCs/>
          <w:u w:val="single"/>
        </w:rPr>
        <w:t>two</w:t>
      </w:r>
      <w:r w:rsidR="00A4307B" w:rsidRPr="007B0F72">
        <w:rPr>
          <w:rFonts w:cstheme="minorHAnsi"/>
          <w:b/>
          <w:bCs/>
          <w:u w:val="single"/>
        </w:rPr>
        <w:t xml:space="preserve"> </w:t>
      </w:r>
      <w:r w:rsidR="00791026" w:rsidRPr="007B0F72">
        <w:rPr>
          <w:rFonts w:cstheme="minorHAnsi"/>
        </w:rPr>
        <w:t>approved PCR test</w:t>
      </w:r>
      <w:r w:rsidR="00A4307B" w:rsidRPr="007B0F72">
        <w:rPr>
          <w:rFonts w:cstheme="minorHAnsi"/>
        </w:rPr>
        <w:t>s:</w:t>
      </w:r>
    </w:p>
    <w:p w14:paraId="584D30CB" w14:textId="27B48F4A" w:rsidR="00A4307B" w:rsidRPr="007B0F72" w:rsidRDefault="00A4307B" w:rsidP="00C12E51">
      <w:pPr>
        <w:numPr>
          <w:ilvl w:val="0"/>
          <w:numId w:val="17"/>
        </w:numPr>
        <w:tabs>
          <w:tab w:val="left" w:pos="1560"/>
        </w:tabs>
        <w:rPr>
          <w:rFonts w:cstheme="minorHAnsi"/>
        </w:rPr>
      </w:pPr>
      <w:r w:rsidRPr="007B0F72">
        <w:rPr>
          <w:rFonts w:cstheme="minorHAnsi"/>
        </w:rPr>
        <w:t>the </w:t>
      </w:r>
      <w:proofErr w:type="spellStart"/>
      <w:r w:rsidRPr="007B0F72">
        <w:rPr>
          <w:rFonts w:cstheme="minorHAnsi"/>
        </w:rPr>
        <w:t>rimM</w:t>
      </w:r>
      <w:proofErr w:type="spellEnd"/>
      <w:r w:rsidRPr="007B0F72">
        <w:rPr>
          <w:rFonts w:cstheme="minorHAnsi"/>
        </w:rPr>
        <w:t> gene sequence qPCR from Harper et al. (2010, erratum 2013)</w:t>
      </w:r>
      <w:r w:rsidR="000A2795">
        <w:rPr>
          <w:rFonts w:cstheme="minorHAnsi"/>
        </w:rPr>
        <w:t>.</w:t>
      </w:r>
      <w:r w:rsidR="00664A55">
        <w:rPr>
          <w:rStyle w:val="FootnoteReference"/>
          <w:rFonts w:cstheme="minorHAnsi"/>
        </w:rPr>
        <w:footnoteReference w:id="2"/>
      </w:r>
      <w:r w:rsidRPr="007B0F72">
        <w:rPr>
          <w:rFonts w:cstheme="minorHAnsi"/>
        </w:rPr>
        <w:t>  </w:t>
      </w:r>
    </w:p>
    <w:p w14:paraId="2455C71F" w14:textId="54E9C048" w:rsidR="00A4307B" w:rsidRPr="007B0F72" w:rsidRDefault="00A4307B" w:rsidP="00C12E51">
      <w:pPr>
        <w:numPr>
          <w:ilvl w:val="0"/>
          <w:numId w:val="18"/>
        </w:numPr>
        <w:tabs>
          <w:tab w:val="left" w:pos="1560"/>
        </w:tabs>
        <w:rPr>
          <w:rFonts w:cstheme="minorHAnsi"/>
        </w:rPr>
      </w:pPr>
      <w:r w:rsidRPr="007B0F72">
        <w:rPr>
          <w:rFonts w:cstheme="minorHAnsi"/>
        </w:rPr>
        <w:t>the X-</w:t>
      </w:r>
      <w:proofErr w:type="spellStart"/>
      <w:r w:rsidRPr="007B0F72">
        <w:rPr>
          <w:rFonts w:cstheme="minorHAnsi"/>
        </w:rPr>
        <w:t>ComEC</w:t>
      </w:r>
      <w:proofErr w:type="spellEnd"/>
      <w:r w:rsidRPr="007B0F72">
        <w:rPr>
          <w:rFonts w:cstheme="minorHAnsi"/>
        </w:rPr>
        <w:t> qPCR of Wong-Bajracharya et al. (2025, erratum 2025).</w:t>
      </w:r>
      <w:r w:rsidR="000A2795">
        <w:rPr>
          <w:rStyle w:val="FootnoteReference"/>
          <w:rFonts w:cstheme="minorHAnsi"/>
        </w:rPr>
        <w:footnoteReference w:id="3"/>
      </w:r>
    </w:p>
    <w:p w14:paraId="4F13A392" w14:textId="2CDDAC11" w:rsidR="007B0F72" w:rsidRPr="007B0F72" w:rsidRDefault="007B0F72" w:rsidP="007B0F72">
      <w:pPr>
        <w:tabs>
          <w:tab w:val="left" w:pos="1560"/>
        </w:tabs>
        <w:rPr>
          <w:rFonts w:cstheme="minorHAnsi"/>
        </w:rPr>
      </w:pPr>
      <w:r w:rsidRPr="007B0F72">
        <w:rPr>
          <w:rFonts w:cstheme="minorHAnsi"/>
        </w:rPr>
        <w:t>​​</w:t>
      </w:r>
      <w:r w:rsidRPr="007B0F72">
        <w:rPr>
          <w:rFonts w:ascii="Segoe UI Symbol" w:hAnsi="Segoe UI Symbol" w:cs="Segoe UI Symbol"/>
        </w:rPr>
        <w:t>☐</w:t>
      </w:r>
      <w:r w:rsidRPr="007B0F72">
        <w:rPr>
          <w:rFonts w:cstheme="minorHAnsi"/>
        </w:rPr>
        <w:t>​ </w:t>
      </w:r>
      <w:r w:rsidR="006D4C35">
        <w:rPr>
          <w:rFonts w:cstheme="minorHAnsi"/>
        </w:rPr>
        <w:t xml:space="preserve">  </w:t>
      </w:r>
      <w:r w:rsidRPr="007B0F72">
        <w:rPr>
          <w:rFonts w:cstheme="minorHAnsi"/>
        </w:rPr>
        <w:t>Testing using stem and midrib material, with minimum four samples tested per plant. </w:t>
      </w:r>
    </w:p>
    <w:p w14:paraId="3F76F314" w14:textId="30C14C38" w:rsidR="007B0F72" w:rsidRPr="007B0F72" w:rsidRDefault="007B0F72" w:rsidP="007B0F72">
      <w:pPr>
        <w:tabs>
          <w:tab w:val="left" w:pos="1560"/>
        </w:tabs>
        <w:rPr>
          <w:rFonts w:cstheme="minorHAnsi"/>
        </w:rPr>
      </w:pPr>
      <w:r w:rsidRPr="007B0F72">
        <w:rPr>
          <w:rFonts w:cstheme="minorHAnsi"/>
        </w:rPr>
        <w:t>​​</w:t>
      </w:r>
      <w:r w:rsidRPr="007B0F72">
        <w:rPr>
          <w:rFonts w:ascii="Segoe UI Symbol" w:hAnsi="Segoe UI Symbol" w:cs="Segoe UI Symbol"/>
        </w:rPr>
        <w:t>☐</w:t>
      </w:r>
      <w:r w:rsidRPr="007B0F72">
        <w:rPr>
          <w:rFonts w:cstheme="minorHAnsi"/>
        </w:rPr>
        <w:t>​  </w:t>
      </w:r>
      <w:r w:rsidR="006D4C35">
        <w:rPr>
          <w:rFonts w:cstheme="minorHAnsi"/>
        </w:rPr>
        <w:t xml:space="preserve"> </w:t>
      </w:r>
      <w:r w:rsidRPr="007B0F72">
        <w:rPr>
          <w:rFonts w:cstheme="minorHAnsi"/>
        </w:rPr>
        <w:t>If pooling of plant samples</w:t>
      </w:r>
      <w:r w:rsidR="000A2795">
        <w:rPr>
          <w:rStyle w:val="FootnoteReference"/>
          <w:rFonts w:cstheme="minorHAnsi"/>
        </w:rPr>
        <w:footnoteReference w:id="4"/>
      </w:r>
      <w:r w:rsidRPr="007B0F72">
        <w:rPr>
          <w:rFonts w:cstheme="minorHAnsi"/>
        </w:rPr>
        <w:t> is undertaken prior to testing, </w:t>
      </w:r>
    </w:p>
    <w:p w14:paraId="51581457" w14:textId="77777777" w:rsidR="007B0F72" w:rsidRPr="007B0F72" w:rsidRDefault="007B0F72" w:rsidP="00C12E51">
      <w:pPr>
        <w:numPr>
          <w:ilvl w:val="0"/>
          <w:numId w:val="19"/>
        </w:numPr>
        <w:tabs>
          <w:tab w:val="left" w:pos="1560"/>
        </w:tabs>
        <w:rPr>
          <w:rFonts w:cstheme="minorHAnsi"/>
        </w:rPr>
      </w:pPr>
      <w:r w:rsidRPr="007B0F72">
        <w:rPr>
          <w:rFonts w:cstheme="minorHAnsi"/>
        </w:rPr>
        <w:t>DNA extracted from samples taken from up to 5 plants of the same species may be pooled into a single PCR test </w:t>
      </w:r>
    </w:p>
    <w:p w14:paraId="3B1131C9" w14:textId="77777777" w:rsidR="007B0F72" w:rsidRPr="007B0F72" w:rsidRDefault="007B0F72" w:rsidP="00C12E51">
      <w:pPr>
        <w:numPr>
          <w:ilvl w:val="0"/>
          <w:numId w:val="20"/>
        </w:numPr>
        <w:tabs>
          <w:tab w:val="left" w:pos="1560"/>
        </w:tabs>
        <w:rPr>
          <w:rFonts w:cstheme="minorHAnsi"/>
        </w:rPr>
      </w:pPr>
      <w:r w:rsidRPr="007B0F72">
        <w:rPr>
          <w:rFonts w:cstheme="minorHAnsi"/>
        </w:rPr>
        <w:t>samples from different plant species are not pooled. </w:t>
      </w:r>
    </w:p>
    <w:p w14:paraId="1DAFC03E" w14:textId="77777777" w:rsidR="007B0F72" w:rsidRPr="007B0F72" w:rsidRDefault="007B0F72" w:rsidP="007B0F72">
      <w:pPr>
        <w:tabs>
          <w:tab w:val="left" w:pos="1560"/>
        </w:tabs>
        <w:rPr>
          <w:rFonts w:cstheme="minorHAnsi"/>
        </w:rPr>
      </w:pPr>
      <w:r w:rsidRPr="007B0F72">
        <w:rPr>
          <w:rFonts w:cstheme="minorHAnsi"/>
        </w:rPr>
        <w:t>​​</w:t>
      </w:r>
      <w:r w:rsidRPr="007B0F72">
        <w:rPr>
          <w:rFonts w:ascii="Segoe UI Symbol" w:hAnsi="Segoe UI Symbol" w:cs="Segoe UI Symbol"/>
        </w:rPr>
        <w:t>☐</w:t>
      </w:r>
      <w:r w:rsidRPr="007B0F72">
        <w:rPr>
          <w:rFonts w:cstheme="minorHAnsi"/>
        </w:rPr>
        <w:t>​    Use of the following Ct cut-off values to determine the test result: </w:t>
      </w:r>
    </w:p>
    <w:p w14:paraId="7A6EC44A" w14:textId="77777777" w:rsidR="007B0F72" w:rsidRPr="007B0F72" w:rsidRDefault="007B0F72" w:rsidP="00C12E51">
      <w:pPr>
        <w:numPr>
          <w:ilvl w:val="0"/>
          <w:numId w:val="21"/>
        </w:numPr>
        <w:tabs>
          <w:tab w:val="left" w:pos="1560"/>
        </w:tabs>
        <w:rPr>
          <w:rFonts w:cstheme="minorHAnsi"/>
        </w:rPr>
      </w:pPr>
      <w:r w:rsidRPr="007B0F72">
        <w:rPr>
          <w:rFonts w:cstheme="minorHAnsi"/>
        </w:rPr>
        <w:t>Results from the Harper et al. (2010, erratum 2013) test are considered positive if the </w:t>
      </w:r>
      <w:r w:rsidRPr="007B0F72">
        <w:rPr>
          <w:rFonts w:cstheme="minorHAnsi"/>
          <w:b/>
          <w:bCs/>
          <w:u w:val="single"/>
        </w:rPr>
        <w:t>Ct value is ≤ 38</w:t>
      </w:r>
      <w:r w:rsidRPr="007B0F72">
        <w:rPr>
          <w:rFonts w:cstheme="minorHAnsi"/>
        </w:rPr>
        <w:t> </w:t>
      </w:r>
    </w:p>
    <w:p w14:paraId="066D4CD0" w14:textId="1D1829A2" w:rsidR="007B0F72" w:rsidRPr="007B0F72" w:rsidRDefault="007B0F72" w:rsidP="00C12E51">
      <w:pPr>
        <w:numPr>
          <w:ilvl w:val="0"/>
          <w:numId w:val="22"/>
        </w:numPr>
        <w:tabs>
          <w:tab w:val="left" w:pos="1560"/>
        </w:tabs>
        <w:rPr>
          <w:rFonts w:cstheme="minorHAnsi"/>
        </w:rPr>
      </w:pPr>
      <w:r w:rsidRPr="007B0F72">
        <w:rPr>
          <w:rFonts w:cstheme="minorHAnsi"/>
        </w:rPr>
        <w:t xml:space="preserve">Results from the Wong-Bajracharya </w:t>
      </w:r>
      <w:r w:rsidR="00076F70">
        <w:rPr>
          <w:rFonts w:cstheme="minorHAnsi"/>
        </w:rPr>
        <w:t xml:space="preserve">et al. </w:t>
      </w:r>
      <w:r w:rsidRPr="007B0F72">
        <w:rPr>
          <w:rFonts w:cstheme="minorHAnsi"/>
        </w:rPr>
        <w:t>(2025, erratum 2025) test are considered positive if the </w:t>
      </w:r>
      <w:r w:rsidRPr="007B0F72">
        <w:rPr>
          <w:rFonts w:cstheme="minorHAnsi"/>
          <w:b/>
          <w:bCs/>
          <w:u w:val="single"/>
        </w:rPr>
        <w:t>Ct value is ≤ 37.</w:t>
      </w:r>
      <w:r w:rsidRPr="007B0F72">
        <w:rPr>
          <w:rFonts w:cstheme="minorHAnsi"/>
        </w:rPr>
        <w:t> </w:t>
      </w:r>
    </w:p>
    <w:p w14:paraId="2A2879D7" w14:textId="77777777" w:rsidR="007B0F72" w:rsidRDefault="007B0F72" w:rsidP="00C467FD">
      <w:pPr>
        <w:tabs>
          <w:tab w:val="left" w:pos="1560"/>
        </w:tabs>
        <w:ind w:left="426" w:hanging="426"/>
        <w:rPr>
          <w:rFonts w:cstheme="minorHAnsi"/>
        </w:rPr>
      </w:pPr>
      <w:r w:rsidRPr="007B0F72">
        <w:rPr>
          <w:rFonts w:cstheme="minorHAnsi"/>
        </w:rPr>
        <w:t>​​</w:t>
      </w:r>
      <w:r w:rsidRPr="007B0F72">
        <w:rPr>
          <w:rFonts w:ascii="Segoe UI Symbol" w:hAnsi="Segoe UI Symbol" w:cs="Segoe UI Symbol"/>
        </w:rPr>
        <w:t>☐</w:t>
      </w:r>
      <w:r w:rsidRPr="007B0F72">
        <w:rPr>
          <w:rFonts w:cstheme="minorHAnsi"/>
        </w:rPr>
        <w:t>​    Reporting of samples tested, including the identities of the plant lots tested (i.e. lot numbers), the full botanical name of samples, the number of samples per lot number tested, and the test protocols used. </w:t>
      </w:r>
    </w:p>
    <w:p w14:paraId="79D6DA31" w14:textId="77777777" w:rsidR="00886E22" w:rsidRDefault="00886E22" w:rsidP="007B0F72">
      <w:pPr>
        <w:tabs>
          <w:tab w:val="left" w:pos="1560"/>
        </w:tabs>
        <w:rPr>
          <w:rFonts w:cstheme="minorHAnsi"/>
        </w:rPr>
      </w:pPr>
    </w:p>
    <w:p w14:paraId="645DC31B" w14:textId="77777777" w:rsidR="00886E22" w:rsidRDefault="00886E22" w:rsidP="007B0F72">
      <w:pPr>
        <w:tabs>
          <w:tab w:val="left" w:pos="1560"/>
        </w:tabs>
        <w:rPr>
          <w:rFonts w:cstheme="minorHAnsi"/>
        </w:rPr>
      </w:pPr>
    </w:p>
    <w:p w14:paraId="7A3FEB68" w14:textId="77777777" w:rsidR="00886E22" w:rsidRPr="007B0F72" w:rsidRDefault="00886E22" w:rsidP="007B0F72">
      <w:pPr>
        <w:tabs>
          <w:tab w:val="left" w:pos="1560"/>
        </w:tabs>
        <w:rPr>
          <w:rFonts w:cstheme="minorHAnsi"/>
        </w:rPr>
      </w:pPr>
    </w:p>
    <w:p w14:paraId="6DD7025F" w14:textId="0F0164FE" w:rsidR="007B0F72" w:rsidRPr="007B0F72" w:rsidRDefault="007B0F72" w:rsidP="007B0F72">
      <w:pPr>
        <w:tabs>
          <w:tab w:val="left" w:pos="1560"/>
        </w:tabs>
        <w:rPr>
          <w:rFonts w:cstheme="minorHAnsi"/>
        </w:rPr>
      </w:pPr>
      <w:r w:rsidRPr="007B0F72">
        <w:rPr>
          <w:rFonts w:ascii="Segoe UI Symbol" w:hAnsi="Segoe UI Symbol" w:cs="Segoe UI Symbol"/>
        </w:rPr>
        <w:lastRenderedPageBreak/>
        <w:t>☐</w:t>
      </w:r>
      <w:r w:rsidRPr="007B0F72">
        <w:rPr>
          <w:rFonts w:cstheme="minorHAnsi"/>
        </w:rPr>
        <w:t>​    Use of the following minimum controls when undertaking testing: </w:t>
      </w:r>
    </w:p>
    <w:p w14:paraId="6C82EB79" w14:textId="77777777" w:rsidR="007B0F72" w:rsidRPr="006135BB" w:rsidRDefault="007B0F72" w:rsidP="00C12E51">
      <w:pPr>
        <w:numPr>
          <w:ilvl w:val="0"/>
          <w:numId w:val="23"/>
        </w:numPr>
        <w:tabs>
          <w:tab w:val="left" w:pos="1560"/>
        </w:tabs>
        <w:rPr>
          <w:rFonts w:cstheme="minorHAnsi"/>
          <w:lang w:val="pt-BR"/>
        </w:rPr>
      </w:pPr>
      <w:r w:rsidRPr="007B0F72">
        <w:rPr>
          <w:rFonts w:cstheme="minorHAnsi"/>
          <w:lang w:val="pt-BR"/>
        </w:rPr>
        <w:t>A positive nucleic acid (</w:t>
      </w:r>
      <w:r w:rsidRPr="007B0F72">
        <w:rPr>
          <w:rFonts w:cstheme="minorHAnsi"/>
          <w:i/>
          <w:iCs/>
          <w:lang w:val="pt-BR"/>
        </w:rPr>
        <w:t>X. fastidiosa</w:t>
      </w:r>
      <w:r w:rsidRPr="007B0F72">
        <w:rPr>
          <w:rFonts w:cstheme="minorHAnsi"/>
          <w:lang w:val="pt-BR"/>
        </w:rPr>
        <w:t>, </w:t>
      </w:r>
      <w:r w:rsidRPr="007B0F72">
        <w:rPr>
          <w:rFonts w:cstheme="minorHAnsi"/>
          <w:i/>
          <w:iCs/>
          <w:lang w:val="pt-BR"/>
        </w:rPr>
        <w:t>X. taiwanensis</w:t>
      </w:r>
      <w:r w:rsidRPr="007B0F72">
        <w:rPr>
          <w:rFonts w:cstheme="minorHAnsi"/>
          <w:lang w:val="pt-BR"/>
        </w:rPr>
        <w:t>) control </w:t>
      </w:r>
      <w:r w:rsidRPr="006135BB">
        <w:rPr>
          <w:rFonts w:cstheme="minorHAnsi"/>
          <w:lang w:val="pt-BR"/>
        </w:rPr>
        <w:t> </w:t>
      </w:r>
    </w:p>
    <w:p w14:paraId="75906FA0" w14:textId="77777777" w:rsidR="007B0F72" w:rsidRPr="007B0F72" w:rsidRDefault="007B0F72" w:rsidP="00C12E51">
      <w:pPr>
        <w:numPr>
          <w:ilvl w:val="0"/>
          <w:numId w:val="24"/>
        </w:numPr>
        <w:tabs>
          <w:tab w:val="left" w:pos="1560"/>
        </w:tabs>
        <w:rPr>
          <w:rFonts w:cstheme="minorHAnsi"/>
        </w:rPr>
      </w:pPr>
      <w:r w:rsidRPr="007B0F72">
        <w:rPr>
          <w:rFonts w:cstheme="minorHAnsi"/>
        </w:rPr>
        <w:t>An internal (host gene) control  </w:t>
      </w:r>
    </w:p>
    <w:p w14:paraId="411731E7" w14:textId="77777777" w:rsidR="007B0F72" w:rsidRPr="007B0F72" w:rsidRDefault="007B0F72" w:rsidP="00C12E51">
      <w:pPr>
        <w:numPr>
          <w:ilvl w:val="0"/>
          <w:numId w:val="25"/>
        </w:numPr>
        <w:tabs>
          <w:tab w:val="left" w:pos="1560"/>
        </w:tabs>
        <w:rPr>
          <w:rFonts w:cstheme="minorHAnsi"/>
        </w:rPr>
      </w:pPr>
      <w:r w:rsidRPr="007B0F72">
        <w:rPr>
          <w:rFonts w:cstheme="minorHAnsi"/>
        </w:rPr>
        <w:t>A negative amplification control (no template control). </w:t>
      </w:r>
    </w:p>
    <w:p w14:paraId="559220C1" w14:textId="1C4F2F5A" w:rsidR="00057CBB" w:rsidRPr="007777F4" w:rsidRDefault="007B0F72" w:rsidP="00057CBB">
      <w:pPr>
        <w:tabs>
          <w:tab w:val="left" w:pos="1560"/>
        </w:tabs>
        <w:rPr>
          <w:rFonts w:cstheme="minorHAnsi"/>
        </w:rPr>
      </w:pPr>
      <w:r w:rsidRPr="007B0F72">
        <w:rPr>
          <w:rFonts w:cstheme="minorHAnsi"/>
        </w:rPr>
        <w:t>​​</w:t>
      </w:r>
      <w:r w:rsidRPr="007B0F72">
        <w:rPr>
          <w:rFonts w:ascii="Segoe UI Symbol" w:hAnsi="Segoe UI Symbol" w:cs="Segoe UI Symbol"/>
        </w:rPr>
        <w:t>☐</w:t>
      </w:r>
      <w:r w:rsidRPr="007B0F72">
        <w:rPr>
          <w:rFonts w:cstheme="minorHAnsi"/>
        </w:rPr>
        <w:t>​   </w:t>
      </w:r>
      <w:r w:rsidRPr="007B0F72">
        <w:rPr>
          <w:rFonts w:cstheme="minorHAnsi"/>
          <w:i/>
          <w:iCs/>
        </w:rPr>
        <w:t>Xylella</w:t>
      </w:r>
      <w:r w:rsidRPr="007B0F72">
        <w:rPr>
          <w:rFonts w:cstheme="minorHAnsi"/>
        </w:rPr>
        <w:t> PCR testing is conducted in-house. Outsourcing of testing to laboratories not authorised by Australia will not occur.</w:t>
      </w:r>
    </w:p>
    <w:p w14:paraId="1801B472" w14:textId="39170221" w:rsidR="00B40A3D" w:rsidRDefault="00B40A3D" w:rsidP="007777F4">
      <w:pPr>
        <w:pStyle w:val="Heading2"/>
        <w:ind w:left="0" w:firstLine="0"/>
      </w:pPr>
      <w:bookmarkStart w:id="6" w:name="_Section_E:_Laboratory"/>
      <w:bookmarkEnd w:id="6"/>
      <w:r>
        <w:t xml:space="preserve">Section </w:t>
      </w:r>
      <w:r w:rsidR="005D3229">
        <w:t>E</w:t>
      </w:r>
      <w:r>
        <w:t xml:space="preserve">: </w:t>
      </w:r>
      <w:r w:rsidR="00BE6C1F">
        <w:t xml:space="preserve">Laboratory </w:t>
      </w:r>
      <w:r w:rsidR="00545A83">
        <w:t>quality systems</w:t>
      </w:r>
    </w:p>
    <w:p w14:paraId="1474488B" w14:textId="290B7B33" w:rsidR="005F22BF" w:rsidRDefault="00467708" w:rsidP="005F22BF">
      <w:pPr>
        <w:pStyle w:val="Heading3"/>
      </w:pPr>
      <w:r>
        <w:t>Does your laboratory</w:t>
      </w:r>
      <w:r w:rsidR="00CF6386">
        <w:t xml:space="preserve"> have the following systems to ensure quality of processes</w:t>
      </w:r>
      <w:r w:rsidR="00A45BCE">
        <w:t xml:space="preserve"> conducted and reliability of results? (tick boxes to confirm applicable areas)</w:t>
      </w:r>
    </w:p>
    <w:p w14:paraId="4C0FA8C7" w14:textId="50ECC769" w:rsidR="005F22BF" w:rsidRDefault="00641E1A" w:rsidP="006D4C35">
      <w:pPr>
        <w:tabs>
          <w:tab w:val="left" w:pos="426"/>
        </w:tabs>
        <w:ind w:left="426" w:hanging="426"/>
        <w:rPr>
          <w:rFonts w:ascii="Arial" w:hAnsi="Arial" w:cs="Arial"/>
        </w:rPr>
      </w:pPr>
      <w:sdt>
        <w:sdtPr>
          <w:id w:val="696278698"/>
          <w14:checkbox>
            <w14:checked w14:val="0"/>
            <w14:checkedState w14:val="2612" w14:font="MS Gothic"/>
            <w14:uncheckedState w14:val="2610" w14:font="MS Gothic"/>
          </w14:checkbox>
        </w:sdtPr>
        <w:sdtEndPr/>
        <w:sdtContent>
          <w:r w:rsidR="00A45B1D">
            <w:rPr>
              <w:rFonts w:ascii="MS Gothic" w:eastAsia="MS Gothic" w:hAnsi="MS Gothic" w:hint="eastAsia"/>
            </w:rPr>
            <w:t>☐</w:t>
          </w:r>
        </w:sdtContent>
      </w:sdt>
      <w:r w:rsidR="007D6B2F">
        <w:t xml:space="preserve"> </w:t>
      </w:r>
      <w:r w:rsidR="006D4C35">
        <w:t xml:space="preserve">  </w:t>
      </w:r>
      <w:r w:rsidR="00576B8E" w:rsidRPr="00576B8E">
        <w:t xml:space="preserve">Documented procedures to prevent contamination and ensure samples remain intact and </w:t>
      </w:r>
      <w:r w:rsidR="006D4C35">
        <w:t xml:space="preserve">  </w:t>
      </w:r>
      <w:r w:rsidR="00576B8E" w:rsidRPr="00576B8E">
        <w:t>traceable from receipt to testing.</w:t>
      </w:r>
    </w:p>
    <w:p w14:paraId="73202A0F" w14:textId="06ADDC64" w:rsidR="008F52B0" w:rsidRDefault="00641E1A" w:rsidP="006D4C35">
      <w:pPr>
        <w:tabs>
          <w:tab w:val="left" w:pos="426"/>
        </w:tabs>
        <w:ind w:left="426" w:hanging="426"/>
      </w:pPr>
      <w:sdt>
        <w:sdtPr>
          <w:id w:val="347223569"/>
          <w14:checkbox>
            <w14:checked w14:val="0"/>
            <w14:checkedState w14:val="2612" w14:font="MS Gothic"/>
            <w14:uncheckedState w14:val="2610" w14:font="MS Gothic"/>
          </w14:checkbox>
        </w:sdtPr>
        <w:sdtEndPr/>
        <w:sdtContent>
          <w:r w:rsidR="00D317D3">
            <w:rPr>
              <w:rFonts w:ascii="MS Gothic" w:eastAsia="MS Gothic" w:hAnsi="MS Gothic" w:hint="eastAsia"/>
            </w:rPr>
            <w:t>☐</w:t>
          </w:r>
        </w:sdtContent>
      </w:sdt>
      <w:r w:rsidR="007D6B2F">
        <w:t xml:space="preserve"> </w:t>
      </w:r>
      <w:r w:rsidR="006D4C35">
        <w:t xml:space="preserve">  </w:t>
      </w:r>
      <w:r w:rsidR="007D6B2F" w:rsidRPr="007D6B2F">
        <w:t>Equipment used for extractions and </w:t>
      </w:r>
      <w:r w:rsidR="007D6B2F" w:rsidRPr="007D6B2F">
        <w:rPr>
          <w:i/>
          <w:iCs/>
        </w:rPr>
        <w:t>Xylella</w:t>
      </w:r>
      <w:r w:rsidR="007D6B2F" w:rsidRPr="007D6B2F">
        <w:t xml:space="preserve"> testing is fit-for-purpose </w:t>
      </w:r>
      <w:r w:rsidR="008F52B0">
        <w:t>and maintained (e.g. calibrations).</w:t>
      </w:r>
    </w:p>
    <w:p w14:paraId="2414C1C2" w14:textId="6886A9A0" w:rsidR="00D317D3" w:rsidRDefault="00641E1A" w:rsidP="006D4C35">
      <w:pPr>
        <w:tabs>
          <w:tab w:val="left" w:pos="426"/>
        </w:tabs>
        <w:ind w:left="426" w:hanging="426"/>
      </w:pPr>
      <w:sdt>
        <w:sdtPr>
          <w:id w:val="-1766610325"/>
          <w14:checkbox>
            <w14:checked w14:val="0"/>
            <w14:checkedState w14:val="2612" w14:font="MS Gothic"/>
            <w14:uncheckedState w14:val="2610" w14:font="MS Gothic"/>
          </w14:checkbox>
        </w:sdtPr>
        <w:sdtEndPr/>
        <w:sdtContent>
          <w:r w:rsidR="006D4C35">
            <w:rPr>
              <w:rFonts w:ascii="MS Gothic" w:eastAsia="MS Gothic" w:hAnsi="MS Gothic" w:hint="eastAsia"/>
            </w:rPr>
            <w:t>☐</w:t>
          </w:r>
        </w:sdtContent>
      </w:sdt>
      <w:r w:rsidR="007D6B2F">
        <w:t xml:space="preserve"> </w:t>
      </w:r>
      <w:r w:rsidR="006D4C35">
        <w:t xml:space="preserve">  </w:t>
      </w:r>
      <w:r w:rsidR="007D6B2F" w:rsidRPr="007D6B2F">
        <w:t>Personnel handling samples and conducting and reporting </w:t>
      </w:r>
      <w:r w:rsidR="007D6B2F" w:rsidRPr="007D6B2F">
        <w:rPr>
          <w:i/>
          <w:iCs/>
        </w:rPr>
        <w:t>Xylella</w:t>
      </w:r>
      <w:r w:rsidR="007D6B2F" w:rsidRPr="007D6B2F">
        <w:t> testing are competent and understand Australia’s requirements.</w:t>
      </w:r>
    </w:p>
    <w:p w14:paraId="60B4EEC3" w14:textId="6DD12B00" w:rsidR="00D317D3" w:rsidRDefault="00641E1A" w:rsidP="006D4C35">
      <w:pPr>
        <w:tabs>
          <w:tab w:val="left" w:pos="426"/>
        </w:tabs>
        <w:ind w:left="426" w:hanging="426"/>
      </w:pPr>
      <w:sdt>
        <w:sdtPr>
          <w:id w:val="812753152"/>
          <w14:checkbox>
            <w14:checked w14:val="0"/>
            <w14:checkedState w14:val="2612" w14:font="MS Gothic"/>
            <w14:uncheckedState w14:val="2610" w14:font="MS Gothic"/>
          </w14:checkbox>
        </w:sdtPr>
        <w:sdtEndPr/>
        <w:sdtContent>
          <w:r w:rsidR="00D317D3">
            <w:rPr>
              <w:rFonts w:ascii="MS Gothic" w:eastAsia="MS Gothic" w:hAnsi="MS Gothic" w:hint="eastAsia"/>
            </w:rPr>
            <w:t>☐</w:t>
          </w:r>
        </w:sdtContent>
      </w:sdt>
      <w:r w:rsidR="00085968">
        <w:t xml:space="preserve"> </w:t>
      </w:r>
      <w:r w:rsidR="006D4C35">
        <w:t xml:space="preserve">  </w:t>
      </w:r>
      <w:r w:rsidR="00085968" w:rsidRPr="00085968">
        <w:t>Records kept for at least 3 years, including protocols, test results (e.g. Ct values), lot numbers, and decisions on unusual results. </w:t>
      </w:r>
    </w:p>
    <w:p w14:paraId="6753A857" w14:textId="143B0882" w:rsidR="00D317D3" w:rsidRDefault="00641E1A" w:rsidP="006D4C35">
      <w:pPr>
        <w:tabs>
          <w:tab w:val="left" w:pos="426"/>
        </w:tabs>
        <w:ind w:left="426" w:hanging="426"/>
      </w:pPr>
      <w:sdt>
        <w:sdtPr>
          <w:id w:val="517673067"/>
          <w14:checkbox>
            <w14:checked w14:val="0"/>
            <w14:checkedState w14:val="2612" w14:font="MS Gothic"/>
            <w14:uncheckedState w14:val="2610" w14:font="MS Gothic"/>
          </w14:checkbox>
        </w:sdtPr>
        <w:sdtEndPr/>
        <w:sdtContent>
          <w:r w:rsidR="00D317D3">
            <w:rPr>
              <w:rFonts w:ascii="MS Gothic" w:eastAsia="MS Gothic" w:hAnsi="MS Gothic" w:hint="eastAsia"/>
            </w:rPr>
            <w:t>☐</w:t>
          </w:r>
        </w:sdtContent>
      </w:sdt>
      <w:r w:rsidR="00085968">
        <w:t xml:space="preserve"> </w:t>
      </w:r>
      <w:r w:rsidR="006D4C35">
        <w:t xml:space="preserve">  </w:t>
      </w:r>
      <w:r w:rsidR="00085968" w:rsidRPr="00085968">
        <w:t>Samples are re-tested if results appear anomalous.</w:t>
      </w:r>
    </w:p>
    <w:p w14:paraId="204CF86A" w14:textId="2762C4DE" w:rsidR="00057CBB" w:rsidRDefault="00641E1A" w:rsidP="006D4C35">
      <w:pPr>
        <w:tabs>
          <w:tab w:val="left" w:pos="426"/>
        </w:tabs>
        <w:ind w:left="426" w:hanging="426"/>
      </w:pPr>
      <w:sdt>
        <w:sdtPr>
          <w:id w:val="1338658754"/>
          <w14:checkbox>
            <w14:checked w14:val="0"/>
            <w14:checkedState w14:val="2612" w14:font="MS Gothic"/>
            <w14:uncheckedState w14:val="2610" w14:font="MS Gothic"/>
          </w14:checkbox>
        </w:sdtPr>
        <w:sdtEndPr/>
        <w:sdtContent>
          <w:r w:rsidR="007D6B2F">
            <w:rPr>
              <w:rFonts w:ascii="MS Gothic" w:eastAsia="MS Gothic" w:hAnsi="MS Gothic" w:hint="eastAsia"/>
            </w:rPr>
            <w:t>☐</w:t>
          </w:r>
        </w:sdtContent>
      </w:sdt>
      <w:r w:rsidR="00085968">
        <w:t xml:space="preserve"> </w:t>
      </w:r>
      <w:r w:rsidR="006D4C35">
        <w:t xml:space="preserve">  </w:t>
      </w:r>
      <w:r w:rsidR="00085968" w:rsidRPr="00085968">
        <w:t>Relevant standard operating procedures or supporting documentation</w:t>
      </w:r>
      <w:r w:rsidR="006D4C35" w:rsidRPr="00085968">
        <w:t xml:space="preserve"> </w:t>
      </w:r>
      <w:r w:rsidR="00085968" w:rsidRPr="00085968">
        <w:t>can be provided if requested. </w:t>
      </w:r>
    </w:p>
    <w:p w14:paraId="2E51365E" w14:textId="2B23A682" w:rsidR="007531C9" w:rsidRDefault="007531C9" w:rsidP="00085968">
      <w:pPr>
        <w:pStyle w:val="Heading2"/>
        <w:spacing w:before="240"/>
        <w:ind w:left="0" w:firstLine="0"/>
      </w:pPr>
      <w:bookmarkStart w:id="7" w:name="_Section_G:_Fit"/>
      <w:bookmarkStart w:id="8" w:name="_Section_F:_Existing"/>
      <w:bookmarkEnd w:id="7"/>
      <w:bookmarkEnd w:id="8"/>
      <w:r>
        <w:t xml:space="preserve">Section </w:t>
      </w:r>
      <w:r w:rsidR="004D7914">
        <w:t>F</w:t>
      </w:r>
      <w:r>
        <w:t xml:space="preserve">: </w:t>
      </w:r>
      <w:r w:rsidR="00D2697C">
        <w:t>Existing accreditation(s)</w:t>
      </w:r>
    </w:p>
    <w:p w14:paraId="3D412117" w14:textId="79E81BF0" w:rsidR="00D2697C" w:rsidRDefault="00D2697C" w:rsidP="00D2697C">
      <w:pPr>
        <w:pStyle w:val="Heading3"/>
      </w:pPr>
      <w:r>
        <w:t>Where relevant</w:t>
      </w:r>
      <w:r w:rsidR="00F43015" w:rsidRPr="00F43015">
        <w:t>, provide relevant accreditations held by your laboratory. This may include accreditations from your country’s National Plant Protection Organisation (NPPO), international organisations or certification bodies (e.g. ISO 17025).</w:t>
      </w:r>
    </w:p>
    <w:p w14:paraId="4C341DA4" w14:textId="0F69A02A" w:rsidR="00D2697C" w:rsidRDefault="00F43015" w:rsidP="00D2697C">
      <w:pPr>
        <w:rPr>
          <w:lang w:eastAsia="ja-JP"/>
        </w:rPr>
      </w:pPr>
      <w:r w:rsidRPr="00F43015">
        <w:rPr>
          <w:lang w:eastAsia="ja-JP"/>
        </w:rPr>
        <w:t>If you include accreditations, attach supporting evidence such as certificates, registration numbers or links to public information on accreditation schemes. If these are provided as separate documents, list the document names or reference numbers here. </w:t>
      </w:r>
    </w:p>
    <w:p w14:paraId="0144187C" w14:textId="5B8B9ADD" w:rsidR="00F43015" w:rsidRDefault="00F43170" w:rsidP="00D2697C">
      <w:pPr>
        <w:rPr>
          <w:lang w:eastAsia="ja-JP"/>
        </w:rPr>
      </w:pPr>
      <w:r w:rsidRPr="00F43170">
        <w:rPr>
          <w:lang w:eastAsia="ja-JP"/>
        </w:rPr>
        <w:t>______________________________________________________________________________________________________________________________________________________________________________________________________________________________________________________</w:t>
      </w:r>
    </w:p>
    <w:p w14:paraId="74E477C9" w14:textId="02BB5B28" w:rsidR="00DA72F5" w:rsidRDefault="00DA72F5" w:rsidP="00491A2E">
      <w:pPr>
        <w:pStyle w:val="Heading2"/>
        <w:spacing w:before="240"/>
      </w:pPr>
      <w:bookmarkStart w:id="9" w:name="_Section_H:_Applicant"/>
      <w:bookmarkStart w:id="10" w:name="_Section_G:_Consent"/>
      <w:bookmarkEnd w:id="9"/>
      <w:bookmarkEnd w:id="10"/>
      <w:r>
        <w:t xml:space="preserve">Section G: </w:t>
      </w:r>
      <w:r w:rsidR="0047665B">
        <w:t>Operational readiness</w:t>
      </w:r>
    </w:p>
    <w:p w14:paraId="16187EB4" w14:textId="1BED13F3" w:rsidR="00181FB1" w:rsidRDefault="00181FB1" w:rsidP="00181FB1">
      <w:pPr>
        <w:rPr>
          <w:lang w:eastAsia="ja-JP"/>
        </w:rPr>
      </w:pPr>
      <w:r>
        <w:rPr>
          <w:lang w:eastAsia="ja-JP"/>
        </w:rPr>
        <w:t xml:space="preserve">Confirm the date your laboratory will be able to meet all requirements </w:t>
      </w:r>
      <w:r w:rsidR="009D2269">
        <w:rPr>
          <w:lang w:eastAsia="ja-JP"/>
        </w:rPr>
        <w:t xml:space="preserve">for </w:t>
      </w:r>
      <w:r>
        <w:rPr>
          <w:i/>
          <w:iCs/>
          <w:lang w:eastAsia="ja-JP"/>
        </w:rPr>
        <w:t xml:space="preserve">Xylella </w:t>
      </w:r>
      <w:r>
        <w:rPr>
          <w:lang w:eastAsia="ja-JP"/>
        </w:rPr>
        <w:t>testing for nursery stock exports to Australia</w:t>
      </w:r>
      <w:r w:rsidR="009B561D">
        <w:rPr>
          <w:lang w:eastAsia="ja-JP"/>
        </w:rPr>
        <w:t>.</w:t>
      </w:r>
    </w:p>
    <w:p w14:paraId="6F2E87FC" w14:textId="4326FFC5" w:rsidR="004361FE" w:rsidRPr="004361FE" w:rsidRDefault="009B561D" w:rsidP="004361FE">
      <w:pPr>
        <w:rPr>
          <w:lang w:eastAsia="ja-JP"/>
        </w:rPr>
      </w:pPr>
      <w:r>
        <w:rPr>
          <w:lang w:eastAsia="ja-JP"/>
        </w:rPr>
        <w:t>Date (</w:t>
      </w:r>
      <w:r w:rsidR="000124D4">
        <w:rPr>
          <w:lang w:eastAsia="ja-JP"/>
        </w:rPr>
        <w:t>dd</w:t>
      </w:r>
      <w:r>
        <w:rPr>
          <w:lang w:eastAsia="ja-JP"/>
        </w:rPr>
        <w:t>/</w:t>
      </w:r>
      <w:r w:rsidR="000124D4">
        <w:rPr>
          <w:lang w:eastAsia="ja-JP"/>
        </w:rPr>
        <w:t>mm</w:t>
      </w:r>
      <w:r>
        <w:rPr>
          <w:lang w:eastAsia="ja-JP"/>
        </w:rPr>
        <w:t>/</w:t>
      </w:r>
      <w:proofErr w:type="spellStart"/>
      <w:r w:rsidR="000124D4">
        <w:rPr>
          <w:lang w:eastAsia="ja-JP"/>
        </w:rPr>
        <w:t>yyyy</w:t>
      </w:r>
      <w:proofErr w:type="spellEnd"/>
      <w:r>
        <w:rPr>
          <w:lang w:eastAsia="ja-JP"/>
        </w:rPr>
        <w:t>):</w:t>
      </w:r>
      <w:r w:rsidRPr="009B561D">
        <w:rPr>
          <w:lang w:eastAsia="ja-JP"/>
        </w:rPr>
        <w:t xml:space="preserve"> </w:t>
      </w:r>
      <w:r w:rsidRPr="00F43170">
        <w:rPr>
          <w:lang w:eastAsia="ja-JP"/>
        </w:rPr>
        <w:t>________________________________________________________________</w:t>
      </w:r>
      <w:r w:rsidR="004361FE">
        <w:br w:type="page"/>
      </w:r>
    </w:p>
    <w:p w14:paraId="25A5A315" w14:textId="69D4247B" w:rsidR="004B3D2F" w:rsidRDefault="004B3D2F" w:rsidP="004361FE">
      <w:pPr>
        <w:pStyle w:val="Heading2"/>
        <w:spacing w:before="240"/>
        <w:ind w:left="0" w:firstLine="0"/>
      </w:pPr>
      <w:r>
        <w:lastRenderedPageBreak/>
        <w:t>Section H: Notification requirements</w:t>
      </w:r>
    </w:p>
    <w:p w14:paraId="237062E4" w14:textId="77777777" w:rsidR="00EA7D3E" w:rsidRPr="00EA7D3E" w:rsidRDefault="00EA7D3E" w:rsidP="00EA7D3E">
      <w:pPr>
        <w:rPr>
          <w:lang w:eastAsia="ja-JP"/>
        </w:rPr>
      </w:pPr>
      <w:r w:rsidRPr="00EA7D3E">
        <w:rPr>
          <w:lang w:eastAsia="ja-JP"/>
        </w:rPr>
        <w:t>Accreditation is based on the information provided. You must notify your NPPO and the Australian Department of Agriculture, Fisheries and Forestry in writing of any: </w:t>
      </w:r>
    </w:p>
    <w:p w14:paraId="298E9D05" w14:textId="77777777" w:rsidR="00EA7D3E" w:rsidRPr="00EA7D3E" w:rsidRDefault="00EA7D3E" w:rsidP="00C12E51">
      <w:pPr>
        <w:numPr>
          <w:ilvl w:val="0"/>
          <w:numId w:val="26"/>
        </w:numPr>
        <w:rPr>
          <w:lang w:eastAsia="ja-JP"/>
        </w:rPr>
      </w:pPr>
      <w:r w:rsidRPr="00EA7D3E">
        <w:rPr>
          <w:lang w:eastAsia="ja-JP"/>
        </w:rPr>
        <w:t>Loss of national/international accreditation or registration </w:t>
      </w:r>
    </w:p>
    <w:p w14:paraId="5F2A9AA3" w14:textId="77777777" w:rsidR="00EA7D3E" w:rsidRPr="00EA7D3E" w:rsidRDefault="00EA7D3E" w:rsidP="00C12E51">
      <w:pPr>
        <w:numPr>
          <w:ilvl w:val="0"/>
          <w:numId w:val="27"/>
        </w:numPr>
        <w:rPr>
          <w:lang w:eastAsia="ja-JP"/>
        </w:rPr>
      </w:pPr>
      <w:r w:rsidRPr="00EA7D3E">
        <w:rPr>
          <w:lang w:eastAsia="ja-JP"/>
        </w:rPr>
        <w:t>Significant changes to lab management or operations (including subcontracting testing to a third party) </w:t>
      </w:r>
    </w:p>
    <w:p w14:paraId="007B468C" w14:textId="77777777" w:rsidR="00EA7D3E" w:rsidRPr="00EA7D3E" w:rsidRDefault="00EA7D3E" w:rsidP="00C12E51">
      <w:pPr>
        <w:numPr>
          <w:ilvl w:val="0"/>
          <w:numId w:val="28"/>
        </w:numPr>
        <w:rPr>
          <w:lang w:eastAsia="ja-JP"/>
        </w:rPr>
      </w:pPr>
      <w:r w:rsidRPr="00EA7D3E">
        <w:rPr>
          <w:lang w:eastAsia="ja-JP"/>
        </w:rPr>
        <w:t>Inability to meet Australia’s </w:t>
      </w:r>
      <w:r w:rsidRPr="00EA7D3E">
        <w:rPr>
          <w:i/>
          <w:iCs/>
          <w:lang w:eastAsia="ja-JP"/>
        </w:rPr>
        <w:t>Xylella</w:t>
      </w:r>
      <w:r w:rsidRPr="00EA7D3E">
        <w:rPr>
          <w:lang w:eastAsia="ja-JP"/>
        </w:rPr>
        <w:t> testing requirements </w:t>
      </w:r>
    </w:p>
    <w:p w14:paraId="144E087B" w14:textId="77777777" w:rsidR="00EA7D3E" w:rsidRPr="00EA7D3E" w:rsidRDefault="00EA7D3E" w:rsidP="00C12E51">
      <w:pPr>
        <w:numPr>
          <w:ilvl w:val="0"/>
          <w:numId w:val="29"/>
        </w:numPr>
        <w:rPr>
          <w:lang w:eastAsia="ja-JP"/>
        </w:rPr>
      </w:pPr>
      <w:r w:rsidRPr="00EA7D3E">
        <w:rPr>
          <w:lang w:eastAsia="ja-JP"/>
        </w:rPr>
        <w:t>Major non-compliances found in audits </w:t>
      </w:r>
    </w:p>
    <w:p w14:paraId="53A33B73" w14:textId="2B273F23" w:rsidR="00A55070" w:rsidRPr="004B3D2F" w:rsidRDefault="00EA7D3E" w:rsidP="004B3D2F">
      <w:pPr>
        <w:rPr>
          <w:lang w:eastAsia="ja-JP"/>
        </w:rPr>
      </w:pPr>
      <w:r w:rsidRPr="00EA7D3E">
        <w:rPr>
          <w:lang w:eastAsia="ja-JP"/>
        </w:rPr>
        <w:t>​​</w:t>
      </w:r>
      <w:r w:rsidRPr="00EA7D3E">
        <w:rPr>
          <w:rFonts w:ascii="Segoe UI Symbol" w:hAnsi="Segoe UI Symbol" w:cs="Segoe UI Symbol"/>
          <w:lang w:eastAsia="ja-JP"/>
        </w:rPr>
        <w:t>☐</w:t>
      </w:r>
      <w:r w:rsidRPr="00EA7D3E">
        <w:rPr>
          <w:rFonts w:ascii="Calibri" w:hAnsi="Calibri" w:cs="Calibri"/>
          <w:lang w:eastAsia="ja-JP"/>
        </w:rPr>
        <w:t>​</w:t>
      </w:r>
      <w:r w:rsidRPr="00EA7D3E">
        <w:rPr>
          <w:lang w:eastAsia="ja-JP"/>
        </w:rPr>
        <w:t> I will notify my NPPO and the Department of Agriculture, Fisheries and Forestry as soon as practicable if any of the above changes under Section H occur.</w:t>
      </w:r>
    </w:p>
    <w:p w14:paraId="6BC2A885" w14:textId="25789FBE" w:rsidR="00A91019" w:rsidRDefault="00A91019" w:rsidP="00A91019">
      <w:pPr>
        <w:pStyle w:val="Heading2"/>
        <w:spacing w:before="240"/>
      </w:pPr>
      <w:r>
        <w:t xml:space="preserve">Section </w:t>
      </w:r>
      <w:r w:rsidR="007A62FC">
        <w:t>I</w:t>
      </w:r>
      <w:r>
        <w:t>: Applicant declaration</w:t>
      </w:r>
    </w:p>
    <w:p w14:paraId="25C7D3FB" w14:textId="66C34393" w:rsidR="00A91019" w:rsidRPr="00732BBC" w:rsidRDefault="00A91019" w:rsidP="00A91019">
      <w:pPr>
        <w:rPr>
          <w:rStyle w:val="Strong"/>
        </w:rPr>
      </w:pPr>
      <w:r w:rsidRPr="00732BBC">
        <w:rPr>
          <w:rStyle w:val="Strong"/>
        </w:rPr>
        <w:t xml:space="preserve">To be completed by the person named in </w:t>
      </w:r>
      <w:hyperlink w:anchor="_Person_authorised_to" w:history="1">
        <w:r w:rsidRPr="000C04B4">
          <w:rPr>
            <w:rStyle w:val="Hyperlink"/>
            <w:b/>
            <w:bCs/>
          </w:rPr>
          <w:t>Section B</w:t>
        </w:r>
        <w:r w:rsidR="000C04B4" w:rsidRPr="000C04B4">
          <w:rPr>
            <w:rStyle w:val="Hyperlink"/>
            <w:b/>
            <w:bCs/>
          </w:rPr>
          <w:t>2</w:t>
        </w:r>
      </w:hyperlink>
      <w:r w:rsidRPr="00732BBC">
        <w:rPr>
          <w:rStyle w:val="Strong"/>
        </w:rPr>
        <w:t xml:space="preserve"> of this application.</w:t>
      </w:r>
    </w:p>
    <w:p w14:paraId="04BF704B" w14:textId="77777777" w:rsidR="00A406CE" w:rsidRPr="00CA6138" w:rsidRDefault="00A406CE" w:rsidP="00A406CE">
      <w:pPr>
        <w:numPr>
          <w:ilvl w:val="0"/>
          <w:numId w:val="30"/>
        </w:numPr>
        <w:rPr>
          <w:lang w:eastAsia="ja-JP"/>
        </w:rPr>
      </w:pPr>
      <w:r w:rsidRPr="00CA6138">
        <w:rPr>
          <w:lang w:eastAsia="ja-JP"/>
        </w:rPr>
        <w:t>I declare that the information that has been provided in this form is true and correct. I understand that giving false or misleading information is an offence.  </w:t>
      </w:r>
    </w:p>
    <w:p w14:paraId="3F43A811" w14:textId="77777777" w:rsidR="00A406CE" w:rsidRPr="00CA6138" w:rsidRDefault="00A406CE" w:rsidP="00A406CE">
      <w:pPr>
        <w:numPr>
          <w:ilvl w:val="0"/>
          <w:numId w:val="31"/>
        </w:numPr>
        <w:rPr>
          <w:lang w:eastAsia="ja-JP"/>
        </w:rPr>
      </w:pPr>
      <w:r w:rsidRPr="00CA6138">
        <w:rPr>
          <w:lang w:eastAsia="ja-JP"/>
        </w:rPr>
        <w:t>If I become aware that the information I have provided is incomplete or incorrect, I will notify the Australian Department of Agriculture, Fisheries and Forestry as soon as is practicable.  </w:t>
      </w:r>
    </w:p>
    <w:p w14:paraId="21935E35" w14:textId="7BA2E849" w:rsidR="00A406CE" w:rsidRPr="00CA6138" w:rsidRDefault="00A406CE" w:rsidP="00A406CE">
      <w:pPr>
        <w:numPr>
          <w:ilvl w:val="0"/>
          <w:numId w:val="32"/>
        </w:numPr>
        <w:rPr>
          <w:lang w:eastAsia="ja-JP"/>
        </w:rPr>
      </w:pPr>
      <w:r w:rsidRPr="00CA6138">
        <w:rPr>
          <w:lang w:eastAsia="ja-JP"/>
        </w:rPr>
        <w:t>I confirm our laboratory will comply with Australia’s testing requirements in accordance with Australia’s </w:t>
      </w:r>
      <w:hyperlink r:id="rId18" w:history="1">
        <w:r w:rsidRPr="006D0387">
          <w:rPr>
            <w:rStyle w:val="Hyperlink"/>
            <w:i/>
            <w:iCs/>
            <w:lang w:eastAsia="ja-JP"/>
          </w:rPr>
          <w:t>Xylella</w:t>
        </w:r>
        <w:r w:rsidRPr="006D0387">
          <w:rPr>
            <w:rStyle w:val="Hyperlink"/>
            <w:lang w:eastAsia="ja-JP"/>
          </w:rPr>
          <w:t> testing requirements for import of nursery stock</w:t>
        </w:r>
      </w:hyperlink>
      <w:r w:rsidRPr="00CA6138">
        <w:rPr>
          <w:lang w:eastAsia="ja-JP"/>
        </w:rPr>
        <w:t> and the </w:t>
      </w:r>
      <w:hyperlink r:id="rId19" w:history="1">
        <w:r w:rsidRPr="00D92175">
          <w:rPr>
            <w:rStyle w:val="Hyperlink"/>
            <w:i/>
            <w:iCs/>
            <w:lang w:eastAsia="ja-JP"/>
          </w:rPr>
          <w:t>Xylella</w:t>
        </w:r>
        <w:r w:rsidRPr="00D92175">
          <w:rPr>
            <w:rStyle w:val="Hyperlink"/>
            <w:lang w:eastAsia="ja-JP"/>
          </w:rPr>
          <w:t> Lab Authorisation Program</w:t>
        </w:r>
      </w:hyperlink>
      <w:r w:rsidRPr="00CA6138">
        <w:rPr>
          <w:lang w:eastAsia="ja-JP"/>
        </w:rPr>
        <w:t>, and may be requested to provide supporting information or records to support this application. </w:t>
      </w:r>
    </w:p>
    <w:p w14:paraId="2D91DC6A" w14:textId="77777777" w:rsidR="00A406CE" w:rsidRPr="00CA6138" w:rsidRDefault="00A406CE" w:rsidP="00A406CE">
      <w:pPr>
        <w:numPr>
          <w:ilvl w:val="0"/>
          <w:numId w:val="33"/>
        </w:numPr>
        <w:rPr>
          <w:lang w:eastAsia="ja-JP"/>
        </w:rPr>
      </w:pPr>
      <w:r w:rsidRPr="00CA6138">
        <w:rPr>
          <w:lang w:eastAsia="ja-JP"/>
        </w:rPr>
        <w:t>I consent to the publication of our laboratory details (including laboratory name, address) on the department’s website as an authorised laboratory. </w:t>
      </w:r>
    </w:p>
    <w:p w14:paraId="4FC19B15" w14:textId="77777777" w:rsidR="00A406CE" w:rsidRPr="00CA6138" w:rsidRDefault="00A406CE" w:rsidP="00A406CE">
      <w:pPr>
        <w:numPr>
          <w:ilvl w:val="0"/>
          <w:numId w:val="34"/>
        </w:numPr>
        <w:rPr>
          <w:lang w:eastAsia="ja-JP"/>
        </w:rPr>
      </w:pPr>
      <w:r w:rsidRPr="00CA6138">
        <w:rPr>
          <w:lang w:eastAsia="ja-JP"/>
        </w:rPr>
        <w:t>I agree to notify the department as soon as practicable if our laboratory chooses to opt out of being an authorised laboratory, or if contact persons change. </w:t>
      </w:r>
    </w:p>
    <w:p w14:paraId="516766E5" w14:textId="77777777" w:rsidR="00A406CE" w:rsidRPr="00CA6138" w:rsidRDefault="00A406CE" w:rsidP="00A406CE">
      <w:pPr>
        <w:numPr>
          <w:ilvl w:val="0"/>
          <w:numId w:val="35"/>
        </w:numPr>
        <w:rPr>
          <w:lang w:eastAsia="ja-JP"/>
        </w:rPr>
      </w:pPr>
      <w:r w:rsidRPr="00CA6138">
        <w:rPr>
          <w:lang w:eastAsia="ja-JP"/>
        </w:rPr>
        <w:t>I have read and understood the privacy notice and </w:t>
      </w:r>
      <w:hyperlink r:id="rId20" w:tgtFrame="_blank" w:history="1">
        <w:r w:rsidRPr="00CA6138">
          <w:rPr>
            <w:rStyle w:val="Hyperlink"/>
            <w:lang w:eastAsia="ja-JP"/>
          </w:rPr>
          <w:t>Privacy Policy</w:t>
        </w:r>
      </w:hyperlink>
      <w:r w:rsidRPr="00CA6138">
        <w:rPr>
          <w:lang w:eastAsia="ja-JP"/>
        </w:rPr>
        <w:t>.  </w:t>
      </w:r>
    </w:p>
    <w:p w14:paraId="0EDE9F53" w14:textId="77777777" w:rsidR="00A91019" w:rsidRDefault="00A91019" w:rsidP="009258E2">
      <w:pPr>
        <w:tabs>
          <w:tab w:val="left" w:pos="9070"/>
        </w:tabs>
        <w:rPr>
          <w:lang w:eastAsia="ja-JP"/>
        </w:rPr>
      </w:pPr>
      <w:r>
        <w:rPr>
          <w:lang w:eastAsia="ja-JP"/>
        </w:rPr>
        <w:t xml:space="preserve">Signature (type or sign your name) </w:t>
      </w:r>
      <w:r w:rsidRPr="009258E2">
        <w:rPr>
          <w:u w:val="single"/>
          <w:lang w:eastAsia="ja-JP"/>
        </w:rPr>
        <w:tab/>
      </w:r>
    </w:p>
    <w:p w14:paraId="0D92E0C9" w14:textId="77777777" w:rsidR="00A91019" w:rsidRDefault="00A91019" w:rsidP="009258E2">
      <w:pPr>
        <w:tabs>
          <w:tab w:val="left" w:pos="9070"/>
        </w:tabs>
        <w:rPr>
          <w:lang w:eastAsia="ja-JP"/>
        </w:rPr>
      </w:pPr>
      <w:r>
        <w:rPr>
          <w:lang w:eastAsia="ja-JP"/>
        </w:rPr>
        <w:t>Date (dd/mm/</w:t>
      </w:r>
      <w:proofErr w:type="spellStart"/>
      <w:r>
        <w:rPr>
          <w:lang w:eastAsia="ja-JP"/>
        </w:rPr>
        <w:t>yyyy</w:t>
      </w:r>
      <w:proofErr w:type="spellEnd"/>
      <w:r>
        <w:rPr>
          <w:lang w:eastAsia="ja-JP"/>
        </w:rPr>
        <w:t xml:space="preserve">) </w:t>
      </w:r>
      <w:r w:rsidRPr="009258E2">
        <w:rPr>
          <w:u w:val="single"/>
          <w:lang w:eastAsia="ja-JP"/>
        </w:rPr>
        <w:tab/>
      </w:r>
    </w:p>
    <w:p w14:paraId="56C64A3F" w14:textId="77777777" w:rsidR="00A91019" w:rsidRDefault="00A91019" w:rsidP="009258E2">
      <w:pPr>
        <w:tabs>
          <w:tab w:val="left" w:pos="9070"/>
        </w:tabs>
        <w:rPr>
          <w:lang w:eastAsia="ja-JP"/>
        </w:rPr>
      </w:pPr>
      <w:r>
        <w:rPr>
          <w:lang w:eastAsia="ja-JP"/>
        </w:rPr>
        <w:t xml:space="preserve">Full name </w:t>
      </w:r>
      <w:r w:rsidRPr="009258E2">
        <w:rPr>
          <w:u w:val="single"/>
          <w:lang w:eastAsia="ja-JP"/>
        </w:rPr>
        <w:tab/>
      </w:r>
    </w:p>
    <w:p w14:paraId="101B3AD1" w14:textId="7816D03F" w:rsidR="00A91019" w:rsidRDefault="00A91019" w:rsidP="00A91019">
      <w:pPr>
        <w:pStyle w:val="Heading2"/>
        <w:spacing w:before="240"/>
      </w:pPr>
      <w:bookmarkStart w:id="11" w:name="_Section_I:_Privacy"/>
      <w:bookmarkEnd w:id="11"/>
      <w:r>
        <w:t xml:space="preserve">Section </w:t>
      </w:r>
      <w:r w:rsidR="007A62FC">
        <w:t>J</w:t>
      </w:r>
      <w:r>
        <w:t>: Privacy notice</w:t>
      </w:r>
    </w:p>
    <w:p w14:paraId="7FAC14ED" w14:textId="77777777" w:rsidR="009258E2" w:rsidRDefault="009258E2" w:rsidP="00600996">
      <w:pPr>
        <w:rPr>
          <w:lang w:eastAsia="ja-JP"/>
        </w:rPr>
      </w:pPr>
      <w:r>
        <w:rPr>
          <w:lang w:eastAsia="ja-JP"/>
        </w:rPr>
        <w:t>‘Personal information’ means information or an opinion about an identified, or reasonably identifiable, individual.</w:t>
      </w:r>
    </w:p>
    <w:p w14:paraId="62FF516D" w14:textId="309530DF" w:rsidR="009258E2" w:rsidRDefault="009258E2" w:rsidP="00600996">
      <w:pPr>
        <w:rPr>
          <w:lang w:eastAsia="ja-JP"/>
        </w:rPr>
      </w:pPr>
      <w:r>
        <w:rPr>
          <w:lang w:eastAsia="ja-JP"/>
        </w:rPr>
        <w:t>By completing and submitting this form you consent to the collection of all personal information contained in this form.</w:t>
      </w:r>
    </w:p>
    <w:p w14:paraId="77E3B1CA" w14:textId="0914885E" w:rsidR="009258E2" w:rsidRDefault="009258E2" w:rsidP="009258E2">
      <w:pPr>
        <w:rPr>
          <w:lang w:eastAsia="ja-JP"/>
        </w:rPr>
      </w:pPr>
      <w:r>
        <w:rPr>
          <w:lang w:eastAsia="ja-JP"/>
        </w:rPr>
        <w:t xml:space="preserve">The Department of Agriculture, Fisheries and Forestry collects your personal information (as defined in the </w:t>
      </w:r>
      <w:r w:rsidRPr="009258E2">
        <w:rPr>
          <w:rStyle w:val="Emphasis"/>
          <w:lang w:eastAsia="ja-JP"/>
        </w:rPr>
        <w:t>Privacy Act 1988</w:t>
      </w:r>
      <w:r>
        <w:rPr>
          <w:lang w:eastAsia="ja-JP"/>
        </w:rPr>
        <w:t xml:space="preserve">) in relation to this </w:t>
      </w:r>
      <w:r w:rsidRPr="00100805">
        <w:rPr>
          <w:lang w:eastAsia="ja-JP"/>
        </w:rPr>
        <w:t xml:space="preserve">form as required under the </w:t>
      </w:r>
      <w:r w:rsidR="001E7685" w:rsidRPr="00AA7408">
        <w:rPr>
          <w:i/>
          <w:iCs/>
          <w:lang w:eastAsia="ja-JP"/>
        </w:rPr>
        <w:t>Biosecurity Act 2015</w:t>
      </w:r>
      <w:r>
        <w:rPr>
          <w:lang w:eastAsia="ja-JP"/>
        </w:rPr>
        <w:t xml:space="preserve"> for the purposes of assessing your application and related purposes. If you fail to provide some or </w:t>
      </w:r>
      <w:proofErr w:type="gramStart"/>
      <w:r>
        <w:rPr>
          <w:lang w:eastAsia="ja-JP"/>
        </w:rPr>
        <w:t>all of</w:t>
      </w:r>
      <w:proofErr w:type="gramEnd"/>
      <w:r>
        <w:rPr>
          <w:lang w:eastAsia="ja-JP"/>
        </w:rPr>
        <w:t xml:space="preserve"> the </w:t>
      </w:r>
      <w:r>
        <w:rPr>
          <w:lang w:eastAsia="ja-JP"/>
        </w:rPr>
        <w:lastRenderedPageBreak/>
        <w:t>personal information requested in this form, the department will be unable to process your application.</w:t>
      </w:r>
    </w:p>
    <w:p w14:paraId="75288180" w14:textId="30343EF4" w:rsidR="009258E2" w:rsidRDefault="009258E2" w:rsidP="009258E2">
      <w:pPr>
        <w:rPr>
          <w:lang w:eastAsia="ja-JP"/>
        </w:rPr>
      </w:pPr>
      <w:r>
        <w:rPr>
          <w:lang w:eastAsia="ja-JP"/>
        </w:rPr>
        <w:t>The department may disclose your personal information to Australian Government agencies</w:t>
      </w:r>
      <w:r w:rsidR="00AA7408">
        <w:rPr>
          <w:lang w:eastAsia="ja-JP"/>
        </w:rPr>
        <w:t>,</w:t>
      </w:r>
      <w:r>
        <w:rPr>
          <w:lang w:eastAsia="ja-JP"/>
        </w:rPr>
        <w:t xml:space="preserve"> persons or organisations where necessary for the purposes described, provided the disclosure is consistent with relevant laws, particularly the </w:t>
      </w:r>
      <w:r w:rsidRPr="006179B8">
        <w:rPr>
          <w:lang w:eastAsia="ja-JP"/>
        </w:rPr>
        <w:t>Privacy Act</w:t>
      </w:r>
      <w:r>
        <w:rPr>
          <w:lang w:eastAsia="ja-JP"/>
        </w:rPr>
        <w:t xml:space="preserve">. Your personal information will be </w:t>
      </w:r>
      <w:r w:rsidR="00AD4814">
        <w:rPr>
          <w:lang w:eastAsia="ja-JP"/>
        </w:rPr>
        <w:t>handled</w:t>
      </w:r>
      <w:r>
        <w:rPr>
          <w:lang w:eastAsia="ja-JP"/>
        </w:rPr>
        <w:t xml:space="preserve"> in accordance with the Australian Privacy Principles</w:t>
      </w:r>
      <w:r w:rsidR="00600996" w:rsidRPr="00600996">
        <w:rPr>
          <w:lang w:eastAsia="ja-JP"/>
        </w:rPr>
        <w:t xml:space="preserve"> </w:t>
      </w:r>
      <w:r w:rsidR="00600996" w:rsidRPr="00AA7408">
        <w:rPr>
          <w:lang w:eastAsia="ja-JP"/>
        </w:rPr>
        <w:t xml:space="preserve">and </w:t>
      </w:r>
      <w:r w:rsidR="00C57E03" w:rsidRPr="00AA7408">
        <w:rPr>
          <w:lang w:eastAsia="ja-JP"/>
        </w:rPr>
        <w:t xml:space="preserve">the </w:t>
      </w:r>
      <w:r w:rsidR="00AA7408" w:rsidRPr="00AA7408">
        <w:rPr>
          <w:lang w:eastAsia="ja-JP"/>
        </w:rPr>
        <w:t>Biosecurity</w:t>
      </w:r>
      <w:r w:rsidR="00C57E03" w:rsidRPr="00AA7408">
        <w:rPr>
          <w:lang w:eastAsia="ja-JP"/>
        </w:rPr>
        <w:t xml:space="preserve"> Act</w:t>
      </w:r>
      <w:r>
        <w:rPr>
          <w:lang w:eastAsia="ja-JP"/>
        </w:rPr>
        <w:t>.</w:t>
      </w:r>
    </w:p>
    <w:p w14:paraId="745D2FF3" w14:textId="77777777" w:rsidR="00126D0C" w:rsidRDefault="003A4C45" w:rsidP="00126D0C">
      <w:pPr>
        <w:spacing w:after="0"/>
        <w:rPr>
          <w:lang w:eastAsia="ja-JP"/>
        </w:rPr>
      </w:pPr>
      <w:r>
        <w:rPr>
          <w:lang w:eastAsia="ja-JP"/>
        </w:rPr>
        <w:t>Le</w:t>
      </w:r>
      <w:r w:rsidR="009258E2">
        <w:rPr>
          <w:lang w:eastAsia="ja-JP"/>
        </w:rPr>
        <w:t xml:space="preserve">arn more about </w:t>
      </w:r>
      <w:r>
        <w:rPr>
          <w:lang w:eastAsia="ja-JP"/>
        </w:rPr>
        <w:t xml:space="preserve">our </w:t>
      </w:r>
      <w:hyperlink r:id="rId21" w:history="1">
        <w:r w:rsidRPr="003A4C45">
          <w:rPr>
            <w:rStyle w:val="Hyperlink"/>
            <w:lang w:eastAsia="ja-JP"/>
          </w:rPr>
          <w:t>Privacy Policy</w:t>
        </w:r>
      </w:hyperlink>
      <w:r>
        <w:rPr>
          <w:lang w:eastAsia="ja-JP"/>
        </w:rPr>
        <w:t xml:space="preserve">, including how to </w:t>
      </w:r>
      <w:r w:rsidR="009258E2">
        <w:rPr>
          <w:lang w:eastAsia="ja-JP"/>
        </w:rPr>
        <w:t>access or correct personal information or mak</w:t>
      </w:r>
      <w:r>
        <w:rPr>
          <w:lang w:eastAsia="ja-JP"/>
        </w:rPr>
        <w:t>e</w:t>
      </w:r>
      <w:r w:rsidR="009258E2">
        <w:rPr>
          <w:lang w:eastAsia="ja-JP"/>
        </w:rPr>
        <w:t xml:space="preserve"> a complaint. Alternatively, email our Privacy Officer at </w:t>
      </w:r>
      <w:hyperlink r:id="rId22" w:history="1">
        <w:r w:rsidR="003E32F3" w:rsidRPr="002E0D4C">
          <w:rPr>
            <w:rStyle w:val="Hyperlink"/>
            <w:lang w:eastAsia="ja-JP"/>
          </w:rPr>
          <w:t>Privacy@aff.gov.au</w:t>
        </w:r>
      </w:hyperlink>
      <w:r w:rsidR="009258E2">
        <w:rPr>
          <w:lang w:eastAsia="ja-JP"/>
        </w:rPr>
        <w:t>.</w:t>
      </w:r>
    </w:p>
    <w:p w14:paraId="36057E4E" w14:textId="77777777" w:rsidR="006066B0" w:rsidRDefault="00641E1A" w:rsidP="00126D0C">
      <w:pPr>
        <w:spacing w:after="0"/>
        <w:rPr>
          <w:rFonts w:ascii="Calibri" w:eastAsia="Calibri" w:hAnsi="Calibri" w:cs="Times New Roman"/>
        </w:rPr>
      </w:pPr>
      <w:r>
        <w:rPr>
          <w:rFonts w:ascii="Calibri" w:eastAsia="Calibri" w:hAnsi="Calibri" w:cs="Times New Roman"/>
        </w:rPr>
        <w:pict w14:anchorId="21D98C53">
          <v:rect id="_x0000_i1025" style="width:0;height:1.5pt" o:hralign="center" o:hrstd="t" o:hr="t" fillcolor="#a0a0a0" stroked="f"/>
        </w:pict>
      </w:r>
    </w:p>
    <w:sectPr w:rsidR="006066B0">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A3F2" w14:textId="77777777" w:rsidR="00641E1A" w:rsidRDefault="00641E1A">
      <w:r>
        <w:separator/>
      </w:r>
    </w:p>
    <w:p w14:paraId="79FE6070" w14:textId="77777777" w:rsidR="00641E1A" w:rsidRDefault="00641E1A"/>
    <w:p w14:paraId="2EC6AD9D" w14:textId="77777777" w:rsidR="00641E1A" w:rsidRDefault="00641E1A"/>
  </w:endnote>
  <w:endnote w:type="continuationSeparator" w:id="0">
    <w:p w14:paraId="53F54ABE" w14:textId="77777777" w:rsidR="00641E1A" w:rsidRDefault="00641E1A">
      <w:r>
        <w:continuationSeparator/>
      </w:r>
    </w:p>
    <w:p w14:paraId="0441389D" w14:textId="77777777" w:rsidR="00641E1A" w:rsidRDefault="00641E1A"/>
    <w:p w14:paraId="55258D7D" w14:textId="77777777" w:rsidR="00641E1A" w:rsidRDefault="00641E1A"/>
  </w:endnote>
  <w:endnote w:type="continuationNotice" w:id="1">
    <w:p w14:paraId="6FCE960D" w14:textId="77777777" w:rsidR="00641E1A" w:rsidRDefault="00641E1A">
      <w:pPr>
        <w:pStyle w:val="Footer"/>
      </w:pPr>
    </w:p>
    <w:p w14:paraId="635F7292" w14:textId="77777777" w:rsidR="00641E1A" w:rsidRDefault="00641E1A"/>
    <w:p w14:paraId="5FBB42FF" w14:textId="77777777" w:rsidR="00641E1A" w:rsidRDefault="00641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66D1" w14:textId="77777777" w:rsidR="00C30975" w:rsidRDefault="00D61857">
    <w:pPr>
      <w:pStyle w:val="Footer"/>
    </w:pPr>
    <w:r>
      <w:rPr>
        <w:noProof/>
      </w:rPr>
      <mc:AlternateContent>
        <mc:Choice Requires="wps">
          <w:drawing>
            <wp:anchor distT="0" distB="0" distL="0" distR="0" simplePos="0" relativeHeight="251658752" behindDoc="0" locked="0" layoutInCell="1" allowOverlap="1" wp14:anchorId="14FCD1E9" wp14:editId="420D9A68">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9DC1FF"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CD1E9"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19DC1FF"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980D" w14:textId="657421A2" w:rsidR="002A193C" w:rsidRDefault="00D61857" w:rsidP="00CF731C">
    <w:pPr>
      <w:pStyle w:val="Footer"/>
      <w:tabs>
        <w:tab w:val="clear" w:pos="4536"/>
        <w:tab w:val="left" w:pos="8080"/>
      </w:tabs>
    </w:pPr>
    <w:r>
      <w:rPr>
        <w:noProof/>
      </w:rPr>
      <mc:AlternateContent>
        <mc:Choice Requires="wps">
          <w:drawing>
            <wp:anchor distT="0" distB="0" distL="0" distR="0" simplePos="0" relativeHeight="251659776" behindDoc="0" locked="0" layoutInCell="1" allowOverlap="1" wp14:anchorId="1EE95B8E" wp14:editId="796A0CE8">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61B99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95B8E"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161B99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FF6EE1">
      <w:t>Laboratory Registration Form for Authorisation of Xylella testing of nursery stock</w:t>
    </w:r>
    <w:r>
      <w:tab/>
    </w:r>
    <w:r w:rsidR="00CF731C" w:rsidRPr="00CF731C">
      <w:t xml:space="preserve">Page </w:t>
    </w:r>
    <w:r w:rsidR="00CF731C" w:rsidRPr="00CF731C">
      <w:fldChar w:fldCharType="begin"/>
    </w:r>
    <w:r w:rsidR="00CF731C" w:rsidRPr="00CF731C">
      <w:instrText xml:space="preserve"> PAGE  \* Arabic  \* MERGEFORMAT </w:instrText>
    </w:r>
    <w:r w:rsidR="00CF731C" w:rsidRPr="00CF731C">
      <w:fldChar w:fldCharType="separate"/>
    </w:r>
    <w:r w:rsidR="00CF731C" w:rsidRPr="00CF731C">
      <w:t>1</w:t>
    </w:r>
    <w:r w:rsidR="00CF731C" w:rsidRPr="00CF731C">
      <w:fldChar w:fldCharType="end"/>
    </w:r>
    <w:r w:rsidR="00CF731C" w:rsidRPr="00CF731C">
      <w:t xml:space="preserve"> of </w:t>
    </w:r>
    <w:fldSimple w:instr="NUMPAGES  \* Arabic  \* MERGEFORMAT">
      <w:r w:rsidR="00CF731C" w:rsidRPr="00CF731C">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F7C2" w14:textId="77777777" w:rsidR="002A193C" w:rsidRDefault="00D61857" w:rsidP="00D61857">
    <w:pPr>
      <w:pStyle w:val="Footer"/>
    </w:pPr>
    <w:r>
      <w:rPr>
        <w:noProof/>
      </w:rPr>
      <mc:AlternateContent>
        <mc:Choice Requires="wps">
          <w:drawing>
            <wp:anchor distT="0" distB="0" distL="0" distR="0" simplePos="0" relativeHeight="251657728" behindDoc="0" locked="0" layoutInCell="1" allowOverlap="1" wp14:anchorId="720BD9E1" wp14:editId="4BB2732A">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D451D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BD9E1"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AD451D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9134" w14:textId="77777777" w:rsidR="00641E1A" w:rsidRDefault="00641E1A">
      <w:r>
        <w:separator/>
      </w:r>
    </w:p>
    <w:p w14:paraId="7D2B260B" w14:textId="77777777" w:rsidR="00641E1A" w:rsidRDefault="00641E1A"/>
    <w:p w14:paraId="7B5F7000" w14:textId="77777777" w:rsidR="00641E1A" w:rsidRDefault="00641E1A"/>
  </w:footnote>
  <w:footnote w:type="continuationSeparator" w:id="0">
    <w:p w14:paraId="40444E73" w14:textId="77777777" w:rsidR="00641E1A" w:rsidRDefault="00641E1A">
      <w:r>
        <w:continuationSeparator/>
      </w:r>
    </w:p>
    <w:p w14:paraId="17825F1B" w14:textId="77777777" w:rsidR="00641E1A" w:rsidRDefault="00641E1A"/>
    <w:p w14:paraId="7F8753AA" w14:textId="77777777" w:rsidR="00641E1A" w:rsidRDefault="00641E1A"/>
  </w:footnote>
  <w:footnote w:type="continuationNotice" w:id="1">
    <w:p w14:paraId="243E73FA" w14:textId="77777777" w:rsidR="00641E1A" w:rsidRDefault="00641E1A">
      <w:pPr>
        <w:pStyle w:val="Footer"/>
      </w:pPr>
    </w:p>
    <w:p w14:paraId="0AF3FDD0" w14:textId="77777777" w:rsidR="00641E1A" w:rsidRDefault="00641E1A"/>
    <w:p w14:paraId="4D5CCCAF" w14:textId="77777777" w:rsidR="00641E1A" w:rsidRDefault="00641E1A"/>
  </w:footnote>
  <w:footnote w:id="2">
    <w:p w14:paraId="4B03AD32" w14:textId="77777777" w:rsidR="00664A55" w:rsidRPr="00664A55" w:rsidRDefault="00664A55" w:rsidP="00664A55">
      <w:pPr>
        <w:pStyle w:val="FootnoteText"/>
        <w:contextualSpacing/>
      </w:pPr>
      <w:r>
        <w:rPr>
          <w:rStyle w:val="FootnoteReference"/>
        </w:rPr>
        <w:footnoteRef/>
      </w:r>
      <w:r>
        <w:t xml:space="preserve"> </w:t>
      </w:r>
      <w:r w:rsidRPr="00664A55">
        <w:t xml:space="preserve">Harper, SJ, Ward, LI &amp; Clover, GRG 2010, erratum 2013, ‘Development of LAMP and real-time </w:t>
      </w:r>
    </w:p>
    <w:p w14:paraId="671836B2" w14:textId="77777777" w:rsidR="00664A55" w:rsidRPr="00664A55" w:rsidRDefault="00664A55" w:rsidP="00664A55">
      <w:pPr>
        <w:pStyle w:val="FootnoteText"/>
        <w:contextualSpacing/>
      </w:pPr>
      <w:r w:rsidRPr="00664A55">
        <w:t xml:space="preserve">PCR methods for the rapid detection of </w:t>
      </w:r>
      <w:r w:rsidRPr="00664A55">
        <w:rPr>
          <w:i/>
          <w:iCs/>
        </w:rPr>
        <w:t>Xylella fastidiosa</w:t>
      </w:r>
      <w:r w:rsidRPr="00664A55">
        <w:t xml:space="preserve"> for quarantine and field applications’, </w:t>
      </w:r>
    </w:p>
    <w:p w14:paraId="6D79F563" w14:textId="34661164" w:rsidR="00664A55" w:rsidRDefault="00664A55">
      <w:pPr>
        <w:pStyle w:val="FootnoteText"/>
        <w:contextualSpacing/>
      </w:pPr>
      <w:r w:rsidRPr="00664A55">
        <w:rPr>
          <w:i/>
          <w:iCs/>
        </w:rPr>
        <w:t>Phytopathology</w:t>
      </w:r>
      <w:r w:rsidRPr="00664A55">
        <w:t>, vol. 100, pp. 1282-8.</w:t>
      </w:r>
    </w:p>
  </w:footnote>
  <w:footnote w:id="3">
    <w:p w14:paraId="2AB7A747" w14:textId="77777777" w:rsidR="000A2795" w:rsidRPr="000A2795" w:rsidRDefault="000A2795" w:rsidP="000A2795">
      <w:pPr>
        <w:pStyle w:val="FootnoteText"/>
      </w:pPr>
      <w:r>
        <w:rPr>
          <w:rStyle w:val="FootnoteReference"/>
        </w:rPr>
        <w:footnoteRef/>
      </w:r>
      <w:r>
        <w:t xml:space="preserve"> </w:t>
      </w:r>
      <w:r w:rsidRPr="000A2795">
        <w:t xml:space="preserve">Wong-Bajracharya, J, Webster, J, Rigano, LA, Kant, P, </w:t>
      </w:r>
      <w:r w:rsidRPr="000A2795">
        <w:t>Englezou, A, Snijders, F, Agmon, D, Roach, R, Wang, C, Kehoe, M, Mann, R, Constable, FE, Donovan, NJ &amp; Chapman, TA 2025, ‘Development and validation of X-ComEC qPCR, a novel assay for accurate universal detection of both Xylella fastidiosa and Xylella taiwanensis’, Australasian Plant Pathology, vol. 54, pp. 343-56.</w:t>
      </w:r>
    </w:p>
    <w:p w14:paraId="26825F0D" w14:textId="5016D143" w:rsidR="000A2795" w:rsidRDefault="000A2795">
      <w:pPr>
        <w:pStyle w:val="FootnoteText"/>
      </w:pPr>
      <w:r w:rsidRPr="000A2795">
        <w:t>Wong-Bajracharya, J, Webster, J, Rigano, LA, Kant, P, Englezou, A, Snijders, F, Agmon, D, Roach, R, Wang, C, Kehoe, M, Mann, R, Constable, FE, Donovan, NJ &amp; Chapman, TA 2025, ‘Correction: development and validation of X-ComEC qPCR, a novel assay for accurate universal detection of both Xylella fastidiosa and Xylella taiwanensis’, Australasian Plant Pathology, vol. 54, 569.</w:t>
      </w:r>
    </w:p>
  </w:footnote>
  <w:footnote w:id="4">
    <w:p w14:paraId="1C85E069" w14:textId="597DEDD5" w:rsidR="000A2795" w:rsidRDefault="000A2795">
      <w:pPr>
        <w:pStyle w:val="FootnoteText"/>
      </w:pPr>
      <w:r>
        <w:rPr>
          <w:rStyle w:val="FootnoteReference"/>
        </w:rPr>
        <w:footnoteRef/>
      </w:r>
      <w:r>
        <w:t xml:space="preserve"> </w:t>
      </w:r>
      <w:r w:rsidRPr="000A2795">
        <w:t>A sample is defined as a single piece of tissue.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47BC" w14:textId="77777777" w:rsidR="002A193C" w:rsidRDefault="00D61857">
    <w:pPr>
      <w:pStyle w:val="Header"/>
    </w:pPr>
    <w:r>
      <w:rPr>
        <w:noProof/>
        <w:lang w:val="en-US"/>
      </w:rPr>
      <mc:AlternateContent>
        <mc:Choice Requires="wps">
          <w:drawing>
            <wp:anchor distT="0" distB="0" distL="0" distR="0" simplePos="0" relativeHeight="251655680" behindDoc="0" locked="0" layoutInCell="1" allowOverlap="1" wp14:anchorId="42B31E6C" wp14:editId="6CA2FBF5">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AC2F2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31E6C"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DAC2F2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35F" w14:textId="2BD0BB8F" w:rsidR="002A193C" w:rsidRDefault="00D61857">
    <w:pPr>
      <w:pStyle w:val="Header"/>
    </w:pPr>
    <w:r>
      <w:rPr>
        <w:noProof/>
        <w:lang w:val="en-US"/>
      </w:rPr>
      <mc:AlternateContent>
        <mc:Choice Requires="wps">
          <w:drawing>
            <wp:anchor distT="0" distB="0" distL="0" distR="0" simplePos="0" relativeHeight="251656704" behindDoc="0" locked="0" layoutInCell="1" allowOverlap="1" wp14:anchorId="41BF6F23" wp14:editId="68176196">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C521D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BF6F2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5C521D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EDC2" w14:textId="77777777" w:rsidR="002A193C" w:rsidRDefault="00D61857">
    <w:pPr>
      <w:pStyle w:val="Header"/>
      <w:jc w:val="left"/>
    </w:pPr>
    <w:r>
      <w:rPr>
        <w:noProof/>
        <w:lang w:eastAsia="en-AU"/>
      </w:rPr>
      <mc:AlternateContent>
        <mc:Choice Requires="wps">
          <w:drawing>
            <wp:anchor distT="0" distB="0" distL="0" distR="0" simplePos="0" relativeHeight="251654656" behindDoc="0" locked="0" layoutInCell="1" allowOverlap="1" wp14:anchorId="747E1491" wp14:editId="23E7FB49">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6C48C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7E1491"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26C48C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159FD5B2" wp14:editId="2FD5CDA7">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428"/>
    <w:multiLevelType w:val="multilevel"/>
    <w:tmpl w:val="664C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56DAA"/>
    <w:multiLevelType w:val="hybridMultilevel"/>
    <w:tmpl w:val="DF7E6FD4"/>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5700CAD"/>
    <w:multiLevelType w:val="multilevel"/>
    <w:tmpl w:val="126A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154F9"/>
    <w:multiLevelType w:val="multilevel"/>
    <w:tmpl w:val="2C7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20078"/>
    <w:multiLevelType w:val="multilevel"/>
    <w:tmpl w:val="FE8E1BC0"/>
    <w:styleLink w:val="Headinglist"/>
    <w:lvl w:ilvl="0">
      <w:start w:val="1"/>
      <w:numFmt w:val="none"/>
      <w:lvlText w:val=""/>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568" w:hanging="284"/>
      </w:pPr>
      <w:rPr>
        <w:rFonts w:hint="default"/>
      </w:rPr>
    </w:lvl>
    <w:lvl w:ilvl="2">
      <w:start w:val="1"/>
      <w:numFmt w:val="lowerLetter"/>
      <w:pStyle w:val="Heading4"/>
      <w:lvlText w:val="%1%3)"/>
      <w:lvlJc w:val="left"/>
      <w:pPr>
        <w:ind w:left="567" w:hanging="283"/>
      </w:pPr>
      <w:rPr>
        <w:rFonts w:hint="default"/>
      </w:rPr>
    </w:lvl>
    <w:lvl w:ilvl="3">
      <w:start w:val="1"/>
      <w:numFmt w:val="lowerRoman"/>
      <w:pStyle w:val="Heading5"/>
      <w:lvlText w:val="%4)"/>
      <w:lvlJc w:val="left"/>
      <w:pPr>
        <w:ind w:left="851"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3B3820"/>
    <w:multiLevelType w:val="multilevel"/>
    <w:tmpl w:val="C83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43F4B"/>
    <w:multiLevelType w:val="multilevel"/>
    <w:tmpl w:val="E17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DB3808"/>
    <w:multiLevelType w:val="multilevel"/>
    <w:tmpl w:val="A1DC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9" w15:restartNumberingAfterBreak="0">
    <w:nsid w:val="405C45FF"/>
    <w:multiLevelType w:val="hybridMultilevel"/>
    <w:tmpl w:val="93A80B98"/>
    <w:lvl w:ilvl="0" w:tplc="438A81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94494F"/>
    <w:multiLevelType w:val="multilevel"/>
    <w:tmpl w:val="425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443FB"/>
    <w:multiLevelType w:val="hybridMultilevel"/>
    <w:tmpl w:val="84BCB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E2E4A"/>
    <w:multiLevelType w:val="hybridMultilevel"/>
    <w:tmpl w:val="339AEE54"/>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3" w15:restartNumberingAfterBreak="0">
    <w:nsid w:val="49F329DA"/>
    <w:multiLevelType w:val="multilevel"/>
    <w:tmpl w:val="D84A3BE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D73369"/>
    <w:multiLevelType w:val="multilevel"/>
    <w:tmpl w:val="E60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8C3265"/>
    <w:multiLevelType w:val="multilevel"/>
    <w:tmpl w:val="0B2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8B541B"/>
    <w:multiLevelType w:val="multilevel"/>
    <w:tmpl w:val="65CCC1A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85129B18"/>
    <w:styleLink w:val="Numberlist"/>
    <w:lvl w:ilvl="0">
      <w:start w:val="1"/>
      <w:numFmt w:val="decimal"/>
      <w:lvlText w:val="%1"/>
      <w:lvlJc w:val="left"/>
      <w:pPr>
        <w:tabs>
          <w:tab w:val="num" w:pos="425"/>
        </w:tabs>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5F102B5F"/>
    <w:multiLevelType w:val="multilevel"/>
    <w:tmpl w:val="FE8E1BC0"/>
    <w:numStyleLink w:val="Headinglist"/>
  </w:abstractNum>
  <w:abstractNum w:abstractNumId="21" w15:restartNumberingAfterBreak="0">
    <w:nsid w:val="5F673C67"/>
    <w:multiLevelType w:val="multilevel"/>
    <w:tmpl w:val="1792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243E86"/>
    <w:multiLevelType w:val="multilevel"/>
    <w:tmpl w:val="BC4E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695D5F"/>
    <w:multiLevelType w:val="multilevel"/>
    <w:tmpl w:val="C0A2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944D50"/>
    <w:multiLevelType w:val="multilevel"/>
    <w:tmpl w:val="6BD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343591"/>
    <w:multiLevelType w:val="multilevel"/>
    <w:tmpl w:val="605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232346"/>
    <w:multiLevelType w:val="multilevel"/>
    <w:tmpl w:val="EEAE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F66503"/>
    <w:multiLevelType w:val="multilevel"/>
    <w:tmpl w:val="C50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F530CA"/>
    <w:multiLevelType w:val="multilevel"/>
    <w:tmpl w:val="088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5A57A2"/>
    <w:multiLevelType w:val="multilevel"/>
    <w:tmpl w:val="5F3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D353B4"/>
    <w:multiLevelType w:val="multilevel"/>
    <w:tmpl w:val="BF3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268471">
    <w:abstractNumId w:val="18"/>
  </w:num>
  <w:num w:numId="2" w16cid:durableId="1355770275">
    <w:abstractNumId w:val="19"/>
  </w:num>
  <w:num w:numId="3" w16cid:durableId="1882862685">
    <w:abstractNumId w:val="4"/>
  </w:num>
  <w:num w:numId="4" w16cid:durableId="286162399">
    <w:abstractNumId w:val="14"/>
  </w:num>
  <w:num w:numId="5" w16cid:durableId="274824895">
    <w:abstractNumId w:val="30"/>
  </w:num>
  <w:num w:numId="6" w16cid:durableId="1631008761">
    <w:abstractNumId w:val="12"/>
  </w:num>
  <w:num w:numId="7" w16cid:durableId="1707218987">
    <w:abstractNumId w:val="13"/>
  </w:num>
  <w:num w:numId="8" w16cid:durableId="859858977">
    <w:abstractNumId w:val="8"/>
    <w:lvlOverride w:ilvl="0">
      <w:startOverride w:val="1"/>
    </w:lvlOverride>
  </w:num>
  <w:num w:numId="9" w16cid:durableId="718171043">
    <w:abstractNumId w:val="18"/>
  </w:num>
  <w:num w:numId="10" w16cid:durableId="283315749">
    <w:abstractNumId w:val="19"/>
  </w:num>
  <w:num w:numId="11" w16cid:durableId="1339850254">
    <w:abstractNumId w:val="17"/>
  </w:num>
  <w:num w:numId="12" w16cid:durableId="1184780262">
    <w:abstractNumId w:val="1"/>
  </w:num>
  <w:num w:numId="13" w16cid:durableId="846872095">
    <w:abstractNumId w:val="30"/>
  </w:num>
  <w:num w:numId="14" w16cid:durableId="518813716">
    <w:abstractNumId w:val="20"/>
  </w:num>
  <w:num w:numId="15" w16cid:durableId="994069709">
    <w:abstractNumId w:val="9"/>
  </w:num>
  <w:num w:numId="16" w16cid:durableId="1654136802">
    <w:abstractNumId w:val="11"/>
  </w:num>
  <w:num w:numId="17" w16cid:durableId="1093357074">
    <w:abstractNumId w:val="28"/>
  </w:num>
  <w:num w:numId="18" w16cid:durableId="1268390512">
    <w:abstractNumId w:val="15"/>
  </w:num>
  <w:num w:numId="19" w16cid:durableId="123666467">
    <w:abstractNumId w:val="6"/>
  </w:num>
  <w:num w:numId="20" w16cid:durableId="1875381494">
    <w:abstractNumId w:val="21"/>
  </w:num>
  <w:num w:numId="21" w16cid:durableId="216819744">
    <w:abstractNumId w:val="22"/>
  </w:num>
  <w:num w:numId="22" w16cid:durableId="1235162444">
    <w:abstractNumId w:val="16"/>
  </w:num>
  <w:num w:numId="23" w16cid:durableId="124086455">
    <w:abstractNumId w:val="7"/>
  </w:num>
  <w:num w:numId="24" w16cid:durableId="935138234">
    <w:abstractNumId w:val="29"/>
  </w:num>
  <w:num w:numId="25" w16cid:durableId="1121656162">
    <w:abstractNumId w:val="25"/>
  </w:num>
  <w:num w:numId="26" w16cid:durableId="2115710424">
    <w:abstractNumId w:val="24"/>
  </w:num>
  <w:num w:numId="27" w16cid:durableId="1917590094">
    <w:abstractNumId w:val="26"/>
  </w:num>
  <w:num w:numId="28" w16cid:durableId="2128117571">
    <w:abstractNumId w:val="23"/>
  </w:num>
  <w:num w:numId="29" w16cid:durableId="1506555505">
    <w:abstractNumId w:val="0"/>
  </w:num>
  <w:num w:numId="30" w16cid:durableId="2063745447">
    <w:abstractNumId w:val="2"/>
  </w:num>
  <w:num w:numId="31" w16cid:durableId="2040859780">
    <w:abstractNumId w:val="31"/>
  </w:num>
  <w:num w:numId="32" w16cid:durableId="1211302084">
    <w:abstractNumId w:val="10"/>
  </w:num>
  <w:num w:numId="33" w16cid:durableId="232544275">
    <w:abstractNumId w:val="3"/>
  </w:num>
  <w:num w:numId="34" w16cid:durableId="791943315">
    <w:abstractNumId w:val="5"/>
  </w:num>
  <w:num w:numId="35" w16cid:durableId="184308320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28"/>
    <w:rsid w:val="00002532"/>
    <w:rsid w:val="000124D4"/>
    <w:rsid w:val="00027D34"/>
    <w:rsid w:val="00040AA3"/>
    <w:rsid w:val="00047CF6"/>
    <w:rsid w:val="00051467"/>
    <w:rsid w:val="00057CBB"/>
    <w:rsid w:val="00061DA2"/>
    <w:rsid w:val="00071927"/>
    <w:rsid w:val="00071FEB"/>
    <w:rsid w:val="00076F70"/>
    <w:rsid w:val="00081D7A"/>
    <w:rsid w:val="00083958"/>
    <w:rsid w:val="00084F37"/>
    <w:rsid w:val="00085968"/>
    <w:rsid w:val="00091120"/>
    <w:rsid w:val="00093CD3"/>
    <w:rsid w:val="00094778"/>
    <w:rsid w:val="000A2795"/>
    <w:rsid w:val="000B4099"/>
    <w:rsid w:val="000C04B4"/>
    <w:rsid w:val="000C2D5D"/>
    <w:rsid w:val="000D080E"/>
    <w:rsid w:val="000D0E49"/>
    <w:rsid w:val="000D1001"/>
    <w:rsid w:val="000D2DE1"/>
    <w:rsid w:val="000D3D9F"/>
    <w:rsid w:val="000D6DD8"/>
    <w:rsid w:val="000E4E2C"/>
    <w:rsid w:val="000E5CB1"/>
    <w:rsid w:val="00100805"/>
    <w:rsid w:val="00102B9E"/>
    <w:rsid w:val="0011128A"/>
    <w:rsid w:val="00112B86"/>
    <w:rsid w:val="001175E5"/>
    <w:rsid w:val="0012242B"/>
    <w:rsid w:val="00123E41"/>
    <w:rsid w:val="00126D0C"/>
    <w:rsid w:val="00134E1D"/>
    <w:rsid w:val="0013628F"/>
    <w:rsid w:val="00137FDF"/>
    <w:rsid w:val="0014099D"/>
    <w:rsid w:val="00140C3B"/>
    <w:rsid w:val="00142921"/>
    <w:rsid w:val="001450BA"/>
    <w:rsid w:val="00152BAD"/>
    <w:rsid w:val="00152D11"/>
    <w:rsid w:val="00155037"/>
    <w:rsid w:val="001567E9"/>
    <w:rsid w:val="0017075A"/>
    <w:rsid w:val="00181FB1"/>
    <w:rsid w:val="00183386"/>
    <w:rsid w:val="00183612"/>
    <w:rsid w:val="00184EA2"/>
    <w:rsid w:val="001A049E"/>
    <w:rsid w:val="001A1F79"/>
    <w:rsid w:val="001B1009"/>
    <w:rsid w:val="001C3583"/>
    <w:rsid w:val="001C7118"/>
    <w:rsid w:val="001D32B3"/>
    <w:rsid w:val="001D586C"/>
    <w:rsid w:val="001D72D6"/>
    <w:rsid w:val="001D77BC"/>
    <w:rsid w:val="001E0DAF"/>
    <w:rsid w:val="001E1C4C"/>
    <w:rsid w:val="001E4C26"/>
    <w:rsid w:val="001E5ED8"/>
    <w:rsid w:val="001E7685"/>
    <w:rsid w:val="001F6A31"/>
    <w:rsid w:val="00201500"/>
    <w:rsid w:val="00202C0C"/>
    <w:rsid w:val="00215216"/>
    <w:rsid w:val="00221BFF"/>
    <w:rsid w:val="00222B30"/>
    <w:rsid w:val="00236BA8"/>
    <w:rsid w:val="00251840"/>
    <w:rsid w:val="0026065F"/>
    <w:rsid w:val="00262394"/>
    <w:rsid w:val="0027095D"/>
    <w:rsid w:val="00274C12"/>
    <w:rsid w:val="00290A0C"/>
    <w:rsid w:val="002955B8"/>
    <w:rsid w:val="002A193C"/>
    <w:rsid w:val="002A2556"/>
    <w:rsid w:val="002B52BC"/>
    <w:rsid w:val="002C117D"/>
    <w:rsid w:val="002C53CE"/>
    <w:rsid w:val="003005B7"/>
    <w:rsid w:val="0030116E"/>
    <w:rsid w:val="00301CAD"/>
    <w:rsid w:val="00305911"/>
    <w:rsid w:val="00306EDA"/>
    <w:rsid w:val="00317AB8"/>
    <w:rsid w:val="003246D4"/>
    <w:rsid w:val="0032632A"/>
    <w:rsid w:val="0033068E"/>
    <w:rsid w:val="003339FB"/>
    <w:rsid w:val="00340820"/>
    <w:rsid w:val="0035539B"/>
    <w:rsid w:val="00357095"/>
    <w:rsid w:val="00362353"/>
    <w:rsid w:val="00362EFB"/>
    <w:rsid w:val="00364EF0"/>
    <w:rsid w:val="0036723C"/>
    <w:rsid w:val="0037315A"/>
    <w:rsid w:val="003743F6"/>
    <w:rsid w:val="0037442C"/>
    <w:rsid w:val="00381D23"/>
    <w:rsid w:val="00383286"/>
    <w:rsid w:val="00385134"/>
    <w:rsid w:val="00386DF6"/>
    <w:rsid w:val="00387B7F"/>
    <w:rsid w:val="003903CE"/>
    <w:rsid w:val="00391C82"/>
    <w:rsid w:val="00396339"/>
    <w:rsid w:val="003A3948"/>
    <w:rsid w:val="003A4B4A"/>
    <w:rsid w:val="003A4C45"/>
    <w:rsid w:val="003B079E"/>
    <w:rsid w:val="003B306D"/>
    <w:rsid w:val="003B3D63"/>
    <w:rsid w:val="003C0B9F"/>
    <w:rsid w:val="003C19A0"/>
    <w:rsid w:val="003D3CE1"/>
    <w:rsid w:val="003D44DC"/>
    <w:rsid w:val="003E32F3"/>
    <w:rsid w:val="003E38D5"/>
    <w:rsid w:val="003E74C8"/>
    <w:rsid w:val="003E7F3A"/>
    <w:rsid w:val="003F04E5"/>
    <w:rsid w:val="003F108B"/>
    <w:rsid w:val="00402404"/>
    <w:rsid w:val="00406AC2"/>
    <w:rsid w:val="00413FBE"/>
    <w:rsid w:val="00414472"/>
    <w:rsid w:val="00417141"/>
    <w:rsid w:val="00424F36"/>
    <w:rsid w:val="004361FE"/>
    <w:rsid w:val="00442F28"/>
    <w:rsid w:val="00443875"/>
    <w:rsid w:val="00447D7A"/>
    <w:rsid w:val="004509BE"/>
    <w:rsid w:val="00451E21"/>
    <w:rsid w:val="00454A0F"/>
    <w:rsid w:val="00460750"/>
    <w:rsid w:val="00467708"/>
    <w:rsid w:val="004705F2"/>
    <w:rsid w:val="00473964"/>
    <w:rsid w:val="00475B04"/>
    <w:rsid w:val="0047665B"/>
    <w:rsid w:val="00477FE4"/>
    <w:rsid w:val="00482FD5"/>
    <w:rsid w:val="004837B1"/>
    <w:rsid w:val="0048569E"/>
    <w:rsid w:val="00486C20"/>
    <w:rsid w:val="00487577"/>
    <w:rsid w:val="00490E7F"/>
    <w:rsid w:val="00491A2E"/>
    <w:rsid w:val="004A3996"/>
    <w:rsid w:val="004B3D2F"/>
    <w:rsid w:val="004B593D"/>
    <w:rsid w:val="004C6362"/>
    <w:rsid w:val="004C6C47"/>
    <w:rsid w:val="004D7914"/>
    <w:rsid w:val="004E72A9"/>
    <w:rsid w:val="004F16FA"/>
    <w:rsid w:val="005017E4"/>
    <w:rsid w:val="00521261"/>
    <w:rsid w:val="00522028"/>
    <w:rsid w:val="00524114"/>
    <w:rsid w:val="0054221C"/>
    <w:rsid w:val="00545A83"/>
    <w:rsid w:val="00554091"/>
    <w:rsid w:val="00563438"/>
    <w:rsid w:val="00567F83"/>
    <w:rsid w:val="0057136B"/>
    <w:rsid w:val="00574576"/>
    <w:rsid w:val="005750AE"/>
    <w:rsid w:val="00576B8E"/>
    <w:rsid w:val="0059380F"/>
    <w:rsid w:val="00594358"/>
    <w:rsid w:val="005A007C"/>
    <w:rsid w:val="005A604B"/>
    <w:rsid w:val="005B7126"/>
    <w:rsid w:val="005D3229"/>
    <w:rsid w:val="005D7990"/>
    <w:rsid w:val="005E39FD"/>
    <w:rsid w:val="005F0E4D"/>
    <w:rsid w:val="005F10A7"/>
    <w:rsid w:val="005F22BF"/>
    <w:rsid w:val="005F49A2"/>
    <w:rsid w:val="005F7ED2"/>
    <w:rsid w:val="00600996"/>
    <w:rsid w:val="006066B0"/>
    <w:rsid w:val="006108AE"/>
    <w:rsid w:val="00611DA7"/>
    <w:rsid w:val="00612BAD"/>
    <w:rsid w:val="006135BB"/>
    <w:rsid w:val="00616B5B"/>
    <w:rsid w:val="006179B8"/>
    <w:rsid w:val="006416D4"/>
    <w:rsid w:val="00641E1A"/>
    <w:rsid w:val="00652425"/>
    <w:rsid w:val="00657470"/>
    <w:rsid w:val="00660DAE"/>
    <w:rsid w:val="00660F6A"/>
    <w:rsid w:val="006628C2"/>
    <w:rsid w:val="00664A55"/>
    <w:rsid w:val="006655BF"/>
    <w:rsid w:val="006673E9"/>
    <w:rsid w:val="00670EDA"/>
    <w:rsid w:val="00683854"/>
    <w:rsid w:val="006938E4"/>
    <w:rsid w:val="006A1BCA"/>
    <w:rsid w:val="006C1C48"/>
    <w:rsid w:val="006C41E1"/>
    <w:rsid w:val="006C5476"/>
    <w:rsid w:val="006D0387"/>
    <w:rsid w:val="006D4317"/>
    <w:rsid w:val="006D458F"/>
    <w:rsid w:val="006D4C35"/>
    <w:rsid w:val="006D7F65"/>
    <w:rsid w:val="006E1CF5"/>
    <w:rsid w:val="006E3C95"/>
    <w:rsid w:val="006F73C8"/>
    <w:rsid w:val="00704CE7"/>
    <w:rsid w:val="0070630F"/>
    <w:rsid w:val="0070719A"/>
    <w:rsid w:val="00710D4B"/>
    <w:rsid w:val="0071183F"/>
    <w:rsid w:val="00712DE3"/>
    <w:rsid w:val="00724EBC"/>
    <w:rsid w:val="00725381"/>
    <w:rsid w:val="00732BBC"/>
    <w:rsid w:val="00734FC0"/>
    <w:rsid w:val="0073788E"/>
    <w:rsid w:val="007405CB"/>
    <w:rsid w:val="0074124C"/>
    <w:rsid w:val="007421A8"/>
    <w:rsid w:val="007476A7"/>
    <w:rsid w:val="007531C9"/>
    <w:rsid w:val="007565E6"/>
    <w:rsid w:val="0075745B"/>
    <w:rsid w:val="00762C3E"/>
    <w:rsid w:val="00767AC9"/>
    <w:rsid w:val="007708B5"/>
    <w:rsid w:val="007777F4"/>
    <w:rsid w:val="00786380"/>
    <w:rsid w:val="00791026"/>
    <w:rsid w:val="00792DA5"/>
    <w:rsid w:val="0079427D"/>
    <w:rsid w:val="007A62FC"/>
    <w:rsid w:val="007B0F72"/>
    <w:rsid w:val="007B1F92"/>
    <w:rsid w:val="007C1F56"/>
    <w:rsid w:val="007C5B94"/>
    <w:rsid w:val="007D6B2F"/>
    <w:rsid w:val="007E2A52"/>
    <w:rsid w:val="007F02BB"/>
    <w:rsid w:val="007F6142"/>
    <w:rsid w:val="00801479"/>
    <w:rsid w:val="0080462B"/>
    <w:rsid w:val="0081246A"/>
    <w:rsid w:val="008153FE"/>
    <w:rsid w:val="00821DA2"/>
    <w:rsid w:val="0082249A"/>
    <w:rsid w:val="00825AF2"/>
    <w:rsid w:val="00826753"/>
    <w:rsid w:val="00832504"/>
    <w:rsid w:val="00833933"/>
    <w:rsid w:val="00835E9D"/>
    <w:rsid w:val="00836D30"/>
    <w:rsid w:val="008503FB"/>
    <w:rsid w:val="008770E9"/>
    <w:rsid w:val="00886E22"/>
    <w:rsid w:val="00892FE1"/>
    <w:rsid w:val="008951CF"/>
    <w:rsid w:val="008A3190"/>
    <w:rsid w:val="008A45BC"/>
    <w:rsid w:val="008B2704"/>
    <w:rsid w:val="008B465D"/>
    <w:rsid w:val="008C0D8A"/>
    <w:rsid w:val="008D1B48"/>
    <w:rsid w:val="008D3DE8"/>
    <w:rsid w:val="008E052D"/>
    <w:rsid w:val="008E1028"/>
    <w:rsid w:val="008E1127"/>
    <w:rsid w:val="008E6DA9"/>
    <w:rsid w:val="008F52B0"/>
    <w:rsid w:val="008F5A92"/>
    <w:rsid w:val="009038A7"/>
    <w:rsid w:val="0090774C"/>
    <w:rsid w:val="0091366B"/>
    <w:rsid w:val="00917C97"/>
    <w:rsid w:val="00920888"/>
    <w:rsid w:val="00921864"/>
    <w:rsid w:val="0092306A"/>
    <w:rsid w:val="00923EDE"/>
    <w:rsid w:val="009258E2"/>
    <w:rsid w:val="00934C8F"/>
    <w:rsid w:val="009454C9"/>
    <w:rsid w:val="009554BF"/>
    <w:rsid w:val="009554D4"/>
    <w:rsid w:val="009648B6"/>
    <w:rsid w:val="00966BD5"/>
    <w:rsid w:val="009679F4"/>
    <w:rsid w:val="00975557"/>
    <w:rsid w:val="00984FEF"/>
    <w:rsid w:val="00991227"/>
    <w:rsid w:val="00993003"/>
    <w:rsid w:val="009935C7"/>
    <w:rsid w:val="00994009"/>
    <w:rsid w:val="00996A46"/>
    <w:rsid w:val="00996A49"/>
    <w:rsid w:val="009A1E6B"/>
    <w:rsid w:val="009A5074"/>
    <w:rsid w:val="009B2FC4"/>
    <w:rsid w:val="009B39F0"/>
    <w:rsid w:val="009B561D"/>
    <w:rsid w:val="009C26D8"/>
    <w:rsid w:val="009D2269"/>
    <w:rsid w:val="009D69F4"/>
    <w:rsid w:val="009D7F55"/>
    <w:rsid w:val="009E2B2D"/>
    <w:rsid w:val="009E7B5C"/>
    <w:rsid w:val="009F00C4"/>
    <w:rsid w:val="009F0E6A"/>
    <w:rsid w:val="009F6E1F"/>
    <w:rsid w:val="009F71D2"/>
    <w:rsid w:val="00A009ED"/>
    <w:rsid w:val="00A01036"/>
    <w:rsid w:val="00A01677"/>
    <w:rsid w:val="00A02FD1"/>
    <w:rsid w:val="00A1523D"/>
    <w:rsid w:val="00A15B18"/>
    <w:rsid w:val="00A16700"/>
    <w:rsid w:val="00A26D23"/>
    <w:rsid w:val="00A27706"/>
    <w:rsid w:val="00A336EC"/>
    <w:rsid w:val="00A406CE"/>
    <w:rsid w:val="00A42551"/>
    <w:rsid w:val="00A4307B"/>
    <w:rsid w:val="00A45B1D"/>
    <w:rsid w:val="00A45BCE"/>
    <w:rsid w:val="00A47C6F"/>
    <w:rsid w:val="00A51D8B"/>
    <w:rsid w:val="00A52203"/>
    <w:rsid w:val="00A55070"/>
    <w:rsid w:val="00A57ED5"/>
    <w:rsid w:val="00A605B2"/>
    <w:rsid w:val="00A7401B"/>
    <w:rsid w:val="00A76934"/>
    <w:rsid w:val="00A81B21"/>
    <w:rsid w:val="00A824DE"/>
    <w:rsid w:val="00A83E20"/>
    <w:rsid w:val="00A87C92"/>
    <w:rsid w:val="00A9002C"/>
    <w:rsid w:val="00A90D87"/>
    <w:rsid w:val="00A91019"/>
    <w:rsid w:val="00A94E65"/>
    <w:rsid w:val="00AA30A6"/>
    <w:rsid w:val="00AA70E3"/>
    <w:rsid w:val="00AA7408"/>
    <w:rsid w:val="00AB0FBE"/>
    <w:rsid w:val="00AB256B"/>
    <w:rsid w:val="00AB27F3"/>
    <w:rsid w:val="00AD4814"/>
    <w:rsid w:val="00AD6B1F"/>
    <w:rsid w:val="00AE1C9C"/>
    <w:rsid w:val="00AE66E4"/>
    <w:rsid w:val="00AF1EB9"/>
    <w:rsid w:val="00AF42C2"/>
    <w:rsid w:val="00AF5211"/>
    <w:rsid w:val="00B01711"/>
    <w:rsid w:val="00B01F46"/>
    <w:rsid w:val="00B01FB8"/>
    <w:rsid w:val="00B061F5"/>
    <w:rsid w:val="00B133A1"/>
    <w:rsid w:val="00B32751"/>
    <w:rsid w:val="00B3394B"/>
    <w:rsid w:val="00B35721"/>
    <w:rsid w:val="00B40A3D"/>
    <w:rsid w:val="00B43A41"/>
    <w:rsid w:val="00B4437F"/>
    <w:rsid w:val="00B526BB"/>
    <w:rsid w:val="00B5453F"/>
    <w:rsid w:val="00B57FF1"/>
    <w:rsid w:val="00B6609E"/>
    <w:rsid w:val="00B81BD4"/>
    <w:rsid w:val="00B8204A"/>
    <w:rsid w:val="00B82308"/>
    <w:rsid w:val="00B93D0D"/>
    <w:rsid w:val="00B9423B"/>
    <w:rsid w:val="00B97EBA"/>
    <w:rsid w:val="00BA0AFF"/>
    <w:rsid w:val="00BA1511"/>
    <w:rsid w:val="00BB3331"/>
    <w:rsid w:val="00BB6ACE"/>
    <w:rsid w:val="00BC1118"/>
    <w:rsid w:val="00BC600E"/>
    <w:rsid w:val="00BC6BA3"/>
    <w:rsid w:val="00BD1458"/>
    <w:rsid w:val="00BD2275"/>
    <w:rsid w:val="00BD5786"/>
    <w:rsid w:val="00BE1022"/>
    <w:rsid w:val="00BE6C1F"/>
    <w:rsid w:val="00BE7983"/>
    <w:rsid w:val="00BF44BB"/>
    <w:rsid w:val="00C00AAC"/>
    <w:rsid w:val="00C011B4"/>
    <w:rsid w:val="00C05EA8"/>
    <w:rsid w:val="00C06619"/>
    <w:rsid w:val="00C11C84"/>
    <w:rsid w:val="00C1294E"/>
    <w:rsid w:val="00C12E51"/>
    <w:rsid w:val="00C25655"/>
    <w:rsid w:val="00C306B7"/>
    <w:rsid w:val="00C30975"/>
    <w:rsid w:val="00C30AF0"/>
    <w:rsid w:val="00C35541"/>
    <w:rsid w:val="00C467FD"/>
    <w:rsid w:val="00C5040E"/>
    <w:rsid w:val="00C51E35"/>
    <w:rsid w:val="00C53593"/>
    <w:rsid w:val="00C57E03"/>
    <w:rsid w:val="00C71BA1"/>
    <w:rsid w:val="00C759F8"/>
    <w:rsid w:val="00C81463"/>
    <w:rsid w:val="00C86946"/>
    <w:rsid w:val="00C86F1D"/>
    <w:rsid w:val="00C92F0F"/>
    <w:rsid w:val="00C96595"/>
    <w:rsid w:val="00C96B18"/>
    <w:rsid w:val="00C97F44"/>
    <w:rsid w:val="00CA4762"/>
    <w:rsid w:val="00CA4E29"/>
    <w:rsid w:val="00CA526F"/>
    <w:rsid w:val="00CA6138"/>
    <w:rsid w:val="00CA6214"/>
    <w:rsid w:val="00CB2151"/>
    <w:rsid w:val="00CC14F1"/>
    <w:rsid w:val="00CC26D6"/>
    <w:rsid w:val="00CE21BE"/>
    <w:rsid w:val="00CF273E"/>
    <w:rsid w:val="00CF46F4"/>
    <w:rsid w:val="00CF6386"/>
    <w:rsid w:val="00CF731C"/>
    <w:rsid w:val="00CF75E5"/>
    <w:rsid w:val="00CF7FF8"/>
    <w:rsid w:val="00D06356"/>
    <w:rsid w:val="00D075F9"/>
    <w:rsid w:val="00D1129D"/>
    <w:rsid w:val="00D1508C"/>
    <w:rsid w:val="00D24BBF"/>
    <w:rsid w:val="00D2697C"/>
    <w:rsid w:val="00D278C8"/>
    <w:rsid w:val="00D30B63"/>
    <w:rsid w:val="00D317D3"/>
    <w:rsid w:val="00D3237D"/>
    <w:rsid w:val="00D338D4"/>
    <w:rsid w:val="00D34078"/>
    <w:rsid w:val="00D36729"/>
    <w:rsid w:val="00D40993"/>
    <w:rsid w:val="00D45274"/>
    <w:rsid w:val="00D45BAE"/>
    <w:rsid w:val="00D45E0E"/>
    <w:rsid w:val="00D57F59"/>
    <w:rsid w:val="00D61857"/>
    <w:rsid w:val="00D62322"/>
    <w:rsid w:val="00D63096"/>
    <w:rsid w:val="00D666DC"/>
    <w:rsid w:val="00D66A3E"/>
    <w:rsid w:val="00D70B88"/>
    <w:rsid w:val="00D77C03"/>
    <w:rsid w:val="00D843C2"/>
    <w:rsid w:val="00D912A7"/>
    <w:rsid w:val="00D92175"/>
    <w:rsid w:val="00D92609"/>
    <w:rsid w:val="00DA3594"/>
    <w:rsid w:val="00DA5836"/>
    <w:rsid w:val="00DA6FCD"/>
    <w:rsid w:val="00DA72F5"/>
    <w:rsid w:val="00DB175B"/>
    <w:rsid w:val="00DB6214"/>
    <w:rsid w:val="00DC5322"/>
    <w:rsid w:val="00DD5BDC"/>
    <w:rsid w:val="00DE535F"/>
    <w:rsid w:val="00E01475"/>
    <w:rsid w:val="00E05D92"/>
    <w:rsid w:val="00E127F8"/>
    <w:rsid w:val="00E13056"/>
    <w:rsid w:val="00E16859"/>
    <w:rsid w:val="00E223F4"/>
    <w:rsid w:val="00E3006D"/>
    <w:rsid w:val="00E362EF"/>
    <w:rsid w:val="00E36910"/>
    <w:rsid w:val="00E46E03"/>
    <w:rsid w:val="00E50290"/>
    <w:rsid w:val="00E57BD7"/>
    <w:rsid w:val="00E6176D"/>
    <w:rsid w:val="00E7313A"/>
    <w:rsid w:val="00E732BE"/>
    <w:rsid w:val="00E737C3"/>
    <w:rsid w:val="00E74C11"/>
    <w:rsid w:val="00E74E2B"/>
    <w:rsid w:val="00E74FCD"/>
    <w:rsid w:val="00E86770"/>
    <w:rsid w:val="00E96E54"/>
    <w:rsid w:val="00EA15F3"/>
    <w:rsid w:val="00EA34DC"/>
    <w:rsid w:val="00EA7BBF"/>
    <w:rsid w:val="00EA7D3E"/>
    <w:rsid w:val="00EB1324"/>
    <w:rsid w:val="00EB7906"/>
    <w:rsid w:val="00EC0F2A"/>
    <w:rsid w:val="00EC2A84"/>
    <w:rsid w:val="00EC3918"/>
    <w:rsid w:val="00EC5FDF"/>
    <w:rsid w:val="00ED5C70"/>
    <w:rsid w:val="00ED7D76"/>
    <w:rsid w:val="00EE70D1"/>
    <w:rsid w:val="00EE771B"/>
    <w:rsid w:val="00EE7B21"/>
    <w:rsid w:val="00EF1611"/>
    <w:rsid w:val="00F01D00"/>
    <w:rsid w:val="00F0465A"/>
    <w:rsid w:val="00F15BD6"/>
    <w:rsid w:val="00F172C4"/>
    <w:rsid w:val="00F21305"/>
    <w:rsid w:val="00F2258A"/>
    <w:rsid w:val="00F22D07"/>
    <w:rsid w:val="00F262F1"/>
    <w:rsid w:val="00F358DF"/>
    <w:rsid w:val="00F35EE8"/>
    <w:rsid w:val="00F40B3E"/>
    <w:rsid w:val="00F43015"/>
    <w:rsid w:val="00F43170"/>
    <w:rsid w:val="00F472AE"/>
    <w:rsid w:val="00F5729D"/>
    <w:rsid w:val="00F5787C"/>
    <w:rsid w:val="00F65DFD"/>
    <w:rsid w:val="00F72083"/>
    <w:rsid w:val="00F80FAE"/>
    <w:rsid w:val="00F82D5E"/>
    <w:rsid w:val="00F90D42"/>
    <w:rsid w:val="00FA0ECB"/>
    <w:rsid w:val="00FB0070"/>
    <w:rsid w:val="00FB088E"/>
    <w:rsid w:val="00FB6115"/>
    <w:rsid w:val="00FC5121"/>
    <w:rsid w:val="00FC7431"/>
    <w:rsid w:val="00FD117D"/>
    <w:rsid w:val="00FD1499"/>
    <w:rsid w:val="00FF6EE1"/>
    <w:rsid w:val="26A8AFF4"/>
    <w:rsid w:val="2CDCF0DB"/>
    <w:rsid w:val="6F553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0F640"/>
  <w15:docId w15:val="{76E6E512-EB8C-4E39-A2AE-CC6FE16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20"/>
    <w:pPr>
      <w:spacing w:before="120"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A1511"/>
    <w:pPr>
      <w:widowControl w:val="0"/>
      <w:spacing w:before="36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574576"/>
    <w:pPr>
      <w:keepNext/>
      <w:spacing w:after="60" w:line="240" w:lineRule="auto"/>
      <w:ind w:left="720" w:hanging="720"/>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F2258A"/>
    <w:pPr>
      <w:keepNext/>
      <w:keepLines/>
      <w:numPr>
        <w:ilvl w:val="1"/>
        <w:numId w:val="14"/>
      </w:numPr>
      <w:spacing w:after="120"/>
      <w:ind w:left="284"/>
      <w:outlineLvl w:val="2"/>
    </w:pPr>
    <w:rPr>
      <w:rFonts w:ascii="Calibri" w:eastAsia="Times New Roman" w:hAnsi="Calibri"/>
      <w:b/>
      <w:bCs/>
      <w:sz w:val="22"/>
      <w:szCs w:val="24"/>
      <w:lang w:eastAsia="en-US"/>
    </w:rPr>
  </w:style>
  <w:style w:type="paragraph" w:styleId="Heading4">
    <w:name w:val="heading 4"/>
    <w:next w:val="Normal"/>
    <w:link w:val="Heading4Char"/>
    <w:uiPriority w:val="5"/>
    <w:qFormat/>
    <w:rsid w:val="003B079E"/>
    <w:pPr>
      <w:keepNext/>
      <w:numPr>
        <w:ilvl w:val="2"/>
        <w:numId w:val="14"/>
      </w:numPr>
      <w:spacing w:before="120" w:after="120" w:line="276" w:lineRule="auto"/>
      <w:ind w:left="568" w:hanging="284"/>
      <w:outlineLvl w:val="3"/>
    </w:pPr>
    <w:rPr>
      <w:rFonts w:ascii="Calibri" w:eastAsia="Times New Roman" w:hAnsi="Calibri"/>
      <w:b/>
      <w:bCs/>
      <w:sz w:val="22"/>
      <w:szCs w:val="24"/>
      <w:lang w:eastAsia="en-US"/>
    </w:rPr>
  </w:style>
  <w:style w:type="paragraph" w:styleId="Heading5">
    <w:name w:val="heading 5"/>
    <w:basedOn w:val="Normal"/>
    <w:next w:val="Normal"/>
    <w:link w:val="Heading5Char"/>
    <w:uiPriority w:val="6"/>
    <w:rsid w:val="00387B7F"/>
    <w:pPr>
      <w:numPr>
        <w:ilvl w:val="3"/>
        <w:numId w:val="14"/>
      </w:numPr>
      <w:outlineLvl w:val="4"/>
    </w:pPr>
    <w:rPr>
      <w:rFonts w:ascii="Calibri" w:hAnsi="Calibri"/>
      <w:b/>
    </w:rPr>
  </w:style>
  <w:style w:type="paragraph" w:styleId="Heading6">
    <w:name w:val="heading 6"/>
    <w:basedOn w:val="Normal"/>
    <w:next w:val="Normal"/>
    <w:link w:val="Heading6Char"/>
    <w:uiPriority w:val="9"/>
    <w:semiHidden/>
    <w:qFormat/>
    <w:rsid w:val="00BA1511"/>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BA1511"/>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BA1511"/>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BA1511"/>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A1511"/>
    <w:rPr>
      <w:sz w:val="20"/>
      <w:szCs w:val="20"/>
    </w:rPr>
  </w:style>
  <w:style w:type="character" w:customStyle="1" w:styleId="CommentTextChar">
    <w:name w:val="Comment Text Char"/>
    <w:basedOn w:val="DefaultParagraphFont"/>
    <w:link w:val="CommentText"/>
    <w:rsid w:val="00BA1511"/>
    <w:rPr>
      <w:rFonts w:asciiTheme="minorHAnsi" w:eastAsiaTheme="minorHAnsi" w:hAnsiTheme="minorHAnsi" w:cstheme="minorBidi"/>
      <w:lang w:eastAsia="en-US"/>
    </w:rPr>
  </w:style>
  <w:style w:type="paragraph" w:styleId="Header">
    <w:name w:val="header"/>
    <w:basedOn w:val="Normal"/>
    <w:link w:val="HeaderChar"/>
    <w:uiPriority w:val="26"/>
    <w:rsid w:val="00BA1511"/>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A1511"/>
    <w:rPr>
      <w:rFonts w:ascii="Calibri" w:eastAsiaTheme="minorHAnsi" w:hAnsi="Calibri" w:cstheme="minorBidi"/>
      <w:szCs w:val="22"/>
      <w:lang w:eastAsia="en-US"/>
    </w:rPr>
  </w:style>
  <w:style w:type="paragraph" w:styleId="Footer">
    <w:name w:val="footer"/>
    <w:basedOn w:val="Normal"/>
    <w:link w:val="FooterChar"/>
    <w:uiPriority w:val="27"/>
    <w:rsid w:val="00BA151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BA1511"/>
    <w:rPr>
      <w:rFonts w:ascii="Calibri" w:eastAsiaTheme="minorHAnsi" w:hAnsi="Calibri" w:cstheme="minorBidi"/>
      <w:szCs w:val="22"/>
      <w:lang w:eastAsia="en-US"/>
    </w:rPr>
  </w:style>
  <w:style w:type="character" w:styleId="CommentReference">
    <w:name w:val="annotation reference"/>
    <w:basedOn w:val="DefaultParagraphFont"/>
    <w:unhideWhenUsed/>
    <w:rsid w:val="00BA1511"/>
    <w:rPr>
      <w:sz w:val="16"/>
      <w:szCs w:val="16"/>
    </w:rPr>
  </w:style>
  <w:style w:type="paragraph" w:styleId="CommentSubject">
    <w:name w:val="annotation subject"/>
    <w:basedOn w:val="CommentText"/>
    <w:next w:val="CommentText"/>
    <w:link w:val="CommentSubjectChar"/>
    <w:uiPriority w:val="99"/>
    <w:semiHidden/>
    <w:unhideWhenUsed/>
    <w:rsid w:val="00BA1511"/>
    <w:rPr>
      <w:b/>
      <w:bCs/>
    </w:rPr>
  </w:style>
  <w:style w:type="character" w:customStyle="1" w:styleId="CommentSubjectChar">
    <w:name w:val="Comment Subject Char"/>
    <w:basedOn w:val="CommentTextChar"/>
    <w:link w:val="CommentSubject"/>
    <w:uiPriority w:val="99"/>
    <w:semiHidden/>
    <w:rsid w:val="00BA1511"/>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A1511"/>
    <w:rPr>
      <w:rFonts w:ascii="Calibri" w:hAnsi="Calibri"/>
      <w:sz w:val="18"/>
      <w:szCs w:val="18"/>
    </w:rPr>
  </w:style>
  <w:style w:type="character" w:customStyle="1" w:styleId="BalloonTextChar">
    <w:name w:val="Balloon Text Char"/>
    <w:basedOn w:val="DefaultParagraphFont"/>
    <w:link w:val="BalloonText"/>
    <w:uiPriority w:val="99"/>
    <w:semiHidden/>
    <w:rsid w:val="00BA1511"/>
    <w:rPr>
      <w:rFonts w:ascii="Calibri" w:eastAsiaTheme="minorHAnsi" w:hAnsi="Calibri" w:cstheme="minorBidi"/>
      <w:sz w:val="18"/>
      <w:szCs w:val="18"/>
      <w:lang w:eastAsia="en-US"/>
    </w:rPr>
  </w:style>
  <w:style w:type="paragraph" w:customStyle="1" w:styleId="Footeraddress">
    <w:name w:val="Footer address"/>
    <w:basedOn w:val="Footer"/>
    <w:semiHidden/>
    <w:qFormat/>
    <w:rsid w:val="00BA1511"/>
    <w:rPr>
      <w:sz w:val="16"/>
    </w:rPr>
  </w:style>
  <w:style w:type="character" w:customStyle="1" w:styleId="Heading1Char">
    <w:name w:val="Heading 1 Char"/>
    <w:basedOn w:val="DefaultParagraphFont"/>
    <w:link w:val="Heading1"/>
    <w:uiPriority w:val="1"/>
    <w:rsid w:val="00BA1511"/>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574576"/>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F2258A"/>
    <w:rPr>
      <w:rFonts w:ascii="Calibri" w:eastAsia="Times New Roman" w:hAnsi="Calibri"/>
      <w:b/>
      <w:bCs/>
      <w:sz w:val="22"/>
      <w:szCs w:val="24"/>
      <w:lang w:eastAsia="en-US"/>
    </w:rPr>
  </w:style>
  <w:style w:type="character" w:customStyle="1" w:styleId="Heading4Char">
    <w:name w:val="Heading 4 Char"/>
    <w:basedOn w:val="DefaultParagraphFont"/>
    <w:link w:val="Heading4"/>
    <w:uiPriority w:val="5"/>
    <w:rsid w:val="003B079E"/>
    <w:rPr>
      <w:rFonts w:ascii="Calibri" w:eastAsia="Times New Roman" w:hAnsi="Calibri"/>
      <w:b/>
      <w:bCs/>
      <w:sz w:val="22"/>
      <w:szCs w:val="24"/>
      <w:lang w:eastAsia="en-US"/>
    </w:rPr>
  </w:style>
  <w:style w:type="character" w:customStyle="1" w:styleId="Heading5Char">
    <w:name w:val="Heading 5 Char"/>
    <w:basedOn w:val="DefaultParagraphFont"/>
    <w:link w:val="Heading5"/>
    <w:uiPriority w:val="6"/>
    <w:rsid w:val="00387B7F"/>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BA1511"/>
    <w:pPr>
      <w:ind w:left="709" w:right="567"/>
    </w:pPr>
    <w:rPr>
      <w:iCs/>
      <w:color w:val="000000"/>
    </w:rPr>
  </w:style>
  <w:style w:type="character" w:customStyle="1" w:styleId="QuoteChar">
    <w:name w:val="Quote Char"/>
    <w:basedOn w:val="DefaultParagraphFont"/>
    <w:link w:val="Quote"/>
    <w:uiPriority w:val="18"/>
    <w:rsid w:val="00BA1511"/>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A1511"/>
    <w:pPr>
      <w:pBdr>
        <w:top w:val="single" w:sz="4" w:space="10" w:color="auto"/>
        <w:left w:val="single" w:sz="4" w:space="10" w:color="auto"/>
        <w:bottom w:val="single" w:sz="4" w:space="10" w:color="auto"/>
        <w:right w:val="single" w:sz="4" w:space="10" w:color="auto"/>
      </w:pBdr>
    </w:pPr>
    <w:rPr>
      <w:sz w:val="20"/>
    </w:rPr>
  </w:style>
  <w:style w:type="paragraph" w:styleId="Caption">
    <w:name w:val="caption"/>
    <w:basedOn w:val="Normal"/>
    <w:next w:val="Normal"/>
    <w:uiPriority w:val="12"/>
    <w:qFormat/>
    <w:rsid w:val="00BA1511"/>
    <w:pPr>
      <w:keepNext/>
      <w:spacing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A1511"/>
    <w:pPr>
      <w:spacing w:line="264" w:lineRule="auto"/>
      <w:contextualSpacing/>
    </w:pPr>
    <w:rPr>
      <w:rFonts w:ascii="Calibri" w:hAnsi="Calibri"/>
      <w:sz w:val="18"/>
    </w:rPr>
  </w:style>
  <w:style w:type="paragraph" w:styleId="Subtitle">
    <w:name w:val="Subtitle"/>
    <w:basedOn w:val="Heading1"/>
    <w:next w:val="Normal"/>
    <w:link w:val="SubtitleChar"/>
    <w:uiPriority w:val="23"/>
    <w:qFormat/>
    <w:rsid w:val="00574576"/>
    <w:pPr>
      <w:spacing w:before="120"/>
    </w:pPr>
    <w:rPr>
      <w:b w:val="0"/>
      <w:color w:val="000000" w:themeColor="text1"/>
      <w:sz w:val="28"/>
      <w:szCs w:val="56"/>
    </w:rPr>
  </w:style>
  <w:style w:type="character" w:customStyle="1" w:styleId="SubtitleChar">
    <w:name w:val="Subtitle Char"/>
    <w:basedOn w:val="DefaultParagraphFont"/>
    <w:link w:val="Subtitle"/>
    <w:uiPriority w:val="23"/>
    <w:rsid w:val="00574576"/>
    <w:rPr>
      <w:rFonts w:ascii="Calibri" w:eastAsiaTheme="minorHAnsi" w:hAnsi="Calibri" w:cstheme="minorBidi"/>
      <w:bCs/>
      <w:color w:val="000000" w:themeColor="text1"/>
      <w:spacing w:val="5"/>
      <w:kern w:val="28"/>
      <w:sz w:val="28"/>
      <w:szCs w:val="56"/>
      <w:lang w:eastAsia="en-US"/>
    </w:rPr>
  </w:style>
  <w:style w:type="paragraph" w:styleId="TOCHeading">
    <w:name w:val="TOC Heading"/>
    <w:next w:val="Normal"/>
    <w:uiPriority w:val="39"/>
    <w:qFormat/>
    <w:rsid w:val="00BA1511"/>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A1511"/>
    <w:pPr>
      <w:tabs>
        <w:tab w:val="left" w:pos="426"/>
        <w:tab w:val="right" w:leader="dot" w:pos="9072"/>
      </w:tabs>
      <w:spacing w:line="240" w:lineRule="auto"/>
    </w:pPr>
    <w:rPr>
      <w:b/>
      <w:noProof/>
    </w:rPr>
  </w:style>
  <w:style w:type="paragraph" w:styleId="TOC2">
    <w:name w:val="toc 2"/>
    <w:basedOn w:val="Normal"/>
    <w:next w:val="Normal"/>
    <w:uiPriority w:val="39"/>
    <w:unhideWhenUsed/>
    <w:qFormat/>
    <w:rsid w:val="00BA1511"/>
    <w:pPr>
      <w:tabs>
        <w:tab w:val="right" w:leader="dot" w:pos="9060"/>
      </w:tabs>
      <w:spacing w:line="240" w:lineRule="auto"/>
      <w:ind w:firstLine="425"/>
    </w:pPr>
    <w:rPr>
      <w:noProof/>
    </w:rPr>
  </w:style>
  <w:style w:type="paragraph" w:styleId="TOC3">
    <w:name w:val="toc 3"/>
    <w:basedOn w:val="Normal"/>
    <w:next w:val="Normal"/>
    <w:uiPriority w:val="39"/>
    <w:unhideWhenUsed/>
    <w:qFormat/>
    <w:rsid w:val="00BA1511"/>
    <w:pPr>
      <w:tabs>
        <w:tab w:val="right" w:leader="dot" w:pos="9072"/>
      </w:tabs>
      <w:spacing w:line="240" w:lineRule="auto"/>
      <w:ind w:firstLine="851"/>
    </w:pPr>
    <w:rPr>
      <w:noProof/>
    </w:rPr>
  </w:style>
  <w:style w:type="character" w:styleId="Hyperlink">
    <w:name w:val="Hyperlink"/>
    <w:basedOn w:val="DefaultParagraphFont"/>
    <w:uiPriority w:val="99"/>
    <w:qFormat/>
    <w:rsid w:val="00BA1511"/>
    <w:rPr>
      <w:color w:val="165788"/>
      <w:u w:val="single"/>
    </w:rPr>
  </w:style>
  <w:style w:type="paragraph" w:styleId="ListBullet">
    <w:name w:val="List Bullet"/>
    <w:basedOn w:val="Normal"/>
    <w:uiPriority w:val="99"/>
    <w:qFormat/>
    <w:rsid w:val="00BA1511"/>
    <w:pPr>
      <w:numPr>
        <w:numId w:val="9"/>
      </w:numPr>
    </w:pPr>
  </w:style>
  <w:style w:type="paragraph" w:styleId="TableofFigures">
    <w:name w:val="table of figures"/>
    <w:basedOn w:val="Normal"/>
    <w:next w:val="Normal"/>
    <w:uiPriority w:val="99"/>
    <w:rsid w:val="00BA1511"/>
    <w:pPr>
      <w:spacing w:line="240" w:lineRule="auto"/>
    </w:pPr>
  </w:style>
  <w:style w:type="paragraph" w:styleId="ListBullet2">
    <w:name w:val="List Bullet 2"/>
    <w:basedOn w:val="Normal"/>
    <w:uiPriority w:val="8"/>
    <w:qFormat/>
    <w:rsid w:val="00BA1511"/>
    <w:pPr>
      <w:numPr>
        <w:ilvl w:val="1"/>
        <w:numId w:val="9"/>
      </w:numPr>
      <w:contextualSpacing/>
    </w:pPr>
  </w:style>
  <w:style w:type="paragraph" w:styleId="ListNumber">
    <w:name w:val="List Number"/>
    <w:basedOn w:val="Normal"/>
    <w:uiPriority w:val="9"/>
    <w:qFormat/>
    <w:rsid w:val="00BA1511"/>
    <w:pPr>
      <w:numPr>
        <w:numId w:val="8"/>
      </w:numPr>
      <w:tabs>
        <w:tab w:val="left" w:pos="284"/>
      </w:tabs>
    </w:pPr>
    <w:rPr>
      <w:rFonts w:ascii="Calibri" w:eastAsia="Calibri" w:hAnsi="Calibri" w:cs="Times New Roman"/>
    </w:rPr>
  </w:style>
  <w:style w:type="paragraph" w:styleId="ListNumber2">
    <w:name w:val="List Number 2"/>
    <w:uiPriority w:val="10"/>
    <w:qFormat/>
    <w:rsid w:val="00BA1511"/>
    <w:pPr>
      <w:numPr>
        <w:ilvl w:val="1"/>
        <w:numId w:val="10"/>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A1511"/>
    <w:pPr>
      <w:numPr>
        <w:ilvl w:val="2"/>
        <w:numId w:val="10"/>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A151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A1511"/>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DA5836"/>
  </w:style>
  <w:style w:type="table" w:styleId="TableGrid1">
    <w:name w:val="Table Grid 1"/>
    <w:basedOn w:val="TableNormal"/>
    <w:uiPriority w:val="99"/>
    <w:semiHidden/>
    <w:unhideWhenUsed/>
    <w:rsid w:val="00BA1511"/>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A1511"/>
    <w:pPr>
      <w:keepNext/>
    </w:pPr>
    <w:rPr>
      <w:b/>
    </w:rPr>
  </w:style>
  <w:style w:type="character" w:styleId="PlaceholderText">
    <w:name w:val="Placeholder Text"/>
    <w:basedOn w:val="DefaultParagraphFont"/>
    <w:uiPriority w:val="99"/>
    <w:semiHidden/>
    <w:rsid w:val="00BA1511"/>
    <w:rPr>
      <w:color w:val="808080"/>
    </w:rPr>
  </w:style>
  <w:style w:type="paragraph" w:customStyle="1" w:styleId="Author">
    <w:name w:val="Author"/>
    <w:basedOn w:val="Normal"/>
    <w:next w:val="Normal"/>
    <w:uiPriority w:val="24"/>
    <w:qFormat/>
    <w:rsid w:val="00BA1511"/>
    <w:pPr>
      <w:spacing w:after="60"/>
    </w:pPr>
    <w:rPr>
      <w:b/>
      <w:sz w:val="24"/>
      <w:szCs w:val="28"/>
    </w:rPr>
  </w:style>
  <w:style w:type="paragraph" w:customStyle="1" w:styleId="AuthorOrganisationAffiliation">
    <w:name w:val="Author Organisation/Affiliation"/>
    <w:basedOn w:val="Normal"/>
    <w:next w:val="Normal"/>
    <w:uiPriority w:val="25"/>
    <w:qFormat/>
    <w:rsid w:val="00BA1511"/>
  </w:style>
  <w:style w:type="character" w:styleId="Strong">
    <w:name w:val="Strong"/>
    <w:basedOn w:val="DefaultParagraphFont"/>
    <w:uiPriority w:val="22"/>
    <w:qFormat/>
    <w:rsid w:val="00BA1511"/>
    <w:rPr>
      <w:b/>
      <w:bCs/>
    </w:rPr>
  </w:style>
  <w:style w:type="paragraph" w:customStyle="1" w:styleId="Glossary">
    <w:name w:val="Glossary"/>
    <w:basedOn w:val="Normal"/>
    <w:link w:val="GlossaryChar"/>
    <w:uiPriority w:val="28"/>
    <w:semiHidden/>
    <w:locked/>
    <w:rsid w:val="00BA1511"/>
    <w:pPr>
      <w:ind w:left="2126" w:hanging="2126"/>
    </w:pPr>
    <w:rPr>
      <w:rFonts w:eastAsia="Calibri"/>
      <w:color w:val="000000"/>
    </w:rPr>
  </w:style>
  <w:style w:type="character" w:customStyle="1" w:styleId="GlossaryChar">
    <w:name w:val="Glossary Char"/>
    <w:basedOn w:val="DefaultParagraphFont"/>
    <w:link w:val="Glossary"/>
    <w:uiPriority w:val="28"/>
    <w:semiHidden/>
    <w:rsid w:val="00BA1511"/>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A1511"/>
    <w:rPr>
      <w:i/>
      <w:iCs/>
    </w:rPr>
  </w:style>
  <w:style w:type="paragraph" w:styleId="TOAHeading">
    <w:name w:val="toa heading"/>
    <w:basedOn w:val="Heading1"/>
    <w:next w:val="Normal"/>
    <w:uiPriority w:val="99"/>
    <w:semiHidden/>
    <w:unhideWhenUsed/>
    <w:rsid w:val="00BA1511"/>
    <w:pPr>
      <w:spacing w:before="120"/>
    </w:pPr>
    <w:rPr>
      <w:bCs w:val="0"/>
      <w:sz w:val="24"/>
    </w:rPr>
  </w:style>
  <w:style w:type="paragraph" w:styleId="NormalWeb">
    <w:name w:val="Normal (Web)"/>
    <w:basedOn w:val="Normal"/>
    <w:uiPriority w:val="99"/>
    <w:semiHidden/>
    <w:unhideWhenUsed/>
    <w:rsid w:val="00BA1511"/>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A1511"/>
    <w:pPr>
      <w:numPr>
        <w:numId w:val="6"/>
      </w:numPr>
    </w:pPr>
  </w:style>
  <w:style w:type="paragraph" w:customStyle="1" w:styleId="TableBullet">
    <w:name w:val="Table Bullet"/>
    <w:basedOn w:val="TableText"/>
    <w:uiPriority w:val="15"/>
    <w:qFormat/>
    <w:rsid w:val="00BA1511"/>
    <w:pPr>
      <w:numPr>
        <w:numId w:val="11"/>
      </w:numPr>
    </w:pPr>
  </w:style>
  <w:style w:type="paragraph" w:styleId="DocumentMap">
    <w:name w:val="Document Map"/>
    <w:basedOn w:val="Normal"/>
    <w:link w:val="DocumentMapChar"/>
    <w:uiPriority w:val="99"/>
    <w:semiHidden/>
    <w:unhideWhenUsed/>
    <w:rsid w:val="00BA15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1511"/>
    <w:rPr>
      <w:rFonts w:ascii="Tahoma" w:eastAsiaTheme="minorHAnsi" w:hAnsi="Tahoma" w:cs="Tahoma"/>
      <w:sz w:val="16"/>
      <w:szCs w:val="16"/>
      <w:lang w:eastAsia="en-US"/>
    </w:rPr>
  </w:style>
  <w:style w:type="paragraph" w:customStyle="1" w:styleId="BoxHeading">
    <w:name w:val="Box Heading"/>
    <w:basedOn w:val="BoxText"/>
    <w:uiPriority w:val="20"/>
    <w:qFormat/>
    <w:rsid w:val="00BA1511"/>
    <w:pPr>
      <w:spacing w:line="240" w:lineRule="auto"/>
    </w:pPr>
    <w:rPr>
      <w:b/>
    </w:rPr>
  </w:style>
  <w:style w:type="paragraph" w:customStyle="1" w:styleId="Securityclassification">
    <w:name w:val="Security classification"/>
    <w:basedOn w:val="Header"/>
    <w:next w:val="Header"/>
    <w:uiPriority w:val="26"/>
    <w:semiHidden/>
    <w:qFormat/>
    <w:rsid w:val="00BA1511"/>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A1511"/>
    <w:pPr>
      <w:spacing w:after="0"/>
    </w:pPr>
    <w:rPr>
      <w:b/>
      <w:sz w:val="36"/>
      <w:szCs w:val="36"/>
    </w:rPr>
  </w:style>
  <w:style w:type="paragraph" w:styleId="FootnoteText">
    <w:name w:val="footnote text"/>
    <w:basedOn w:val="Normal"/>
    <w:link w:val="FootnoteTextChar"/>
    <w:uiPriority w:val="99"/>
    <w:unhideWhenUsed/>
    <w:rsid w:val="00BA1511"/>
    <w:pPr>
      <w:spacing w:after="60" w:line="264" w:lineRule="auto"/>
    </w:pPr>
    <w:rPr>
      <w:sz w:val="20"/>
      <w:szCs w:val="20"/>
    </w:rPr>
  </w:style>
  <w:style w:type="character" w:customStyle="1" w:styleId="FootnoteTextChar">
    <w:name w:val="Footnote Text Char"/>
    <w:basedOn w:val="DefaultParagraphFont"/>
    <w:link w:val="FootnoteText"/>
    <w:uiPriority w:val="99"/>
    <w:rsid w:val="00BA151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A1511"/>
    <w:rPr>
      <w:vertAlign w:val="superscript"/>
    </w:rPr>
  </w:style>
  <w:style w:type="paragraph" w:styleId="EndnoteText">
    <w:name w:val="endnote text"/>
    <w:basedOn w:val="Normal"/>
    <w:link w:val="EndnoteTextChar"/>
    <w:uiPriority w:val="99"/>
    <w:unhideWhenUsed/>
    <w:rsid w:val="00BA1511"/>
    <w:pPr>
      <w:spacing w:after="60" w:line="264" w:lineRule="auto"/>
    </w:pPr>
    <w:rPr>
      <w:sz w:val="20"/>
      <w:szCs w:val="20"/>
    </w:rPr>
  </w:style>
  <w:style w:type="character" w:customStyle="1" w:styleId="EndnoteTextChar">
    <w:name w:val="Endnote Text Char"/>
    <w:basedOn w:val="DefaultParagraphFont"/>
    <w:link w:val="EndnoteText"/>
    <w:uiPriority w:val="99"/>
    <w:rsid w:val="00BA1511"/>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A1511"/>
    <w:rPr>
      <w:vertAlign w:val="superscript"/>
    </w:rPr>
  </w:style>
  <w:style w:type="character" w:styleId="FollowedHyperlink">
    <w:name w:val="FollowedHyperlink"/>
    <w:basedOn w:val="DefaultParagraphFont"/>
    <w:uiPriority w:val="99"/>
    <w:semiHidden/>
    <w:unhideWhenUsed/>
    <w:rsid w:val="00BA1511"/>
    <w:rPr>
      <w:color w:val="800080"/>
      <w:u w:val="single"/>
    </w:rPr>
  </w:style>
  <w:style w:type="paragraph" w:customStyle="1" w:styleId="BoxSource">
    <w:name w:val="Box Source"/>
    <w:basedOn w:val="FigureTableNoteSource"/>
    <w:uiPriority w:val="22"/>
    <w:qFormat/>
    <w:rsid w:val="00BA1511"/>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A1511"/>
    <w:pPr>
      <w:numPr>
        <w:numId w:val="1"/>
      </w:numPr>
    </w:pPr>
  </w:style>
  <w:style w:type="paragraph" w:styleId="Title">
    <w:name w:val="Title"/>
    <w:basedOn w:val="Normal"/>
    <w:next w:val="Normal"/>
    <w:link w:val="TitleChar"/>
    <w:uiPriority w:val="10"/>
    <w:semiHidden/>
    <w:qFormat/>
    <w:rsid w:val="00BA1511"/>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A1511"/>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A1511"/>
    <w:rPr>
      <w:rFonts w:ascii="Calibri Light" w:eastAsiaTheme="minorHAnsi" w:hAnsi="Calibri Light" w:cstheme="minorBidi"/>
      <w:sz w:val="36"/>
      <w:szCs w:val="22"/>
      <w:lang w:eastAsia="en-US"/>
    </w:rPr>
  </w:style>
  <w:style w:type="numbering" w:customStyle="1" w:styleId="Numberlist">
    <w:name w:val="Number list"/>
    <w:uiPriority w:val="99"/>
    <w:rsid w:val="00BA1511"/>
    <w:pPr>
      <w:numPr>
        <w:numId w:val="2"/>
      </w:numPr>
    </w:pPr>
  </w:style>
  <w:style w:type="numbering" w:customStyle="1" w:styleId="Headinglist">
    <w:name w:val="Heading list"/>
    <w:uiPriority w:val="99"/>
    <w:rsid w:val="001E0DAF"/>
    <w:pPr>
      <w:numPr>
        <w:numId w:val="3"/>
      </w:numPr>
    </w:pPr>
  </w:style>
  <w:style w:type="paragraph" w:customStyle="1" w:styleId="Normalsmall">
    <w:name w:val="Normal small"/>
    <w:qFormat/>
    <w:rsid w:val="00BA1511"/>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BA1511"/>
    <w:pPr>
      <w:numPr>
        <w:ilvl w:val="2"/>
        <w:numId w:val="9"/>
      </w:numPr>
      <w:contextualSpacing/>
    </w:pPr>
  </w:style>
  <w:style w:type="table" w:customStyle="1" w:styleId="ABARESTableleftrightalign">
    <w:name w:val="ABARES Table (left/right align)"/>
    <w:basedOn w:val="TableNormal"/>
    <w:uiPriority w:val="99"/>
    <w:rsid w:val="00BA1511"/>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rsid w:val="00BA1511"/>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BA1511"/>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A1511"/>
    <w:rPr>
      <w:i/>
      <w:iCs/>
      <w:color w:val="4F81BD" w:themeColor="accent1"/>
    </w:rPr>
  </w:style>
  <w:style w:type="paragraph" w:customStyle="1" w:styleId="TableBullet2">
    <w:name w:val="Table Bullet 2"/>
    <w:basedOn w:val="TableBullet"/>
    <w:qFormat/>
    <w:rsid w:val="00BA1511"/>
    <w:pPr>
      <w:numPr>
        <w:numId w:val="12"/>
      </w:numPr>
      <w:tabs>
        <w:tab w:val="num" w:pos="462"/>
      </w:tabs>
    </w:pPr>
  </w:style>
  <w:style w:type="numbering" w:customStyle="1" w:styleId="TableBulletlist">
    <w:name w:val="Table Bullet list"/>
    <w:uiPriority w:val="99"/>
    <w:rsid w:val="00BA1511"/>
    <w:pPr>
      <w:numPr>
        <w:numId w:val="4"/>
      </w:numPr>
    </w:pPr>
  </w:style>
  <w:style w:type="character" w:styleId="UnresolvedMention">
    <w:name w:val="Unresolved Mention"/>
    <w:basedOn w:val="DefaultParagraphFont"/>
    <w:uiPriority w:val="99"/>
    <w:semiHidden/>
    <w:unhideWhenUsed/>
    <w:rsid w:val="00BA1511"/>
    <w:rPr>
      <w:color w:val="605E5C"/>
      <w:shd w:val="clear" w:color="auto" w:fill="E1DFDD"/>
    </w:rPr>
  </w:style>
  <w:style w:type="paragraph" w:styleId="ListParagraph">
    <w:name w:val="List Paragraph"/>
    <w:basedOn w:val="Normal"/>
    <w:uiPriority w:val="34"/>
    <w:semiHidden/>
    <w:qFormat/>
    <w:rsid w:val="00BA1511"/>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BA1511"/>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BA1511"/>
    <w:pPr>
      <w:numPr>
        <w:ilvl w:val="1"/>
        <w:numId w:val="13"/>
      </w:numPr>
    </w:pPr>
  </w:style>
  <w:style w:type="paragraph" w:customStyle="1" w:styleId="TableListNumber3">
    <w:name w:val="Table List Number 3"/>
    <w:basedOn w:val="TableText"/>
    <w:qFormat/>
    <w:rsid w:val="00BA1511"/>
    <w:pPr>
      <w:numPr>
        <w:ilvl w:val="2"/>
        <w:numId w:val="13"/>
      </w:numPr>
    </w:pPr>
  </w:style>
  <w:style w:type="numbering" w:customStyle="1" w:styleId="Tablenumberedlists">
    <w:name w:val="Table numbered lists"/>
    <w:uiPriority w:val="99"/>
    <w:rsid w:val="00BA1511"/>
    <w:pPr>
      <w:numPr>
        <w:numId w:val="5"/>
      </w:numPr>
    </w:pPr>
  </w:style>
  <w:style w:type="character" w:customStyle="1" w:styleId="Heading7Char">
    <w:name w:val="Heading 7 Char"/>
    <w:basedOn w:val="DefaultParagraphFont"/>
    <w:link w:val="Heading7"/>
    <w:uiPriority w:val="9"/>
    <w:semiHidden/>
    <w:rsid w:val="00BA1511"/>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BA1511"/>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BA1511"/>
    <w:pPr>
      <w:numPr>
        <w:numId w:val="7"/>
      </w:numPr>
    </w:pPr>
  </w:style>
  <w:style w:type="character" w:customStyle="1" w:styleId="Heading9Char">
    <w:name w:val="Heading 9 Char"/>
    <w:basedOn w:val="DefaultParagraphFont"/>
    <w:link w:val="Heading9"/>
    <w:uiPriority w:val="9"/>
    <w:semiHidden/>
    <w:rsid w:val="00BA1511"/>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57136B"/>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rsid w:val="00383286"/>
    <w:pPr>
      <w:jc w:val="right"/>
    </w:pPr>
  </w:style>
  <w:style w:type="character" w:customStyle="1" w:styleId="DateChar">
    <w:name w:val="Date Char"/>
    <w:basedOn w:val="DefaultParagraphFont"/>
    <w:link w:val="Date"/>
    <w:uiPriority w:val="99"/>
    <w:rsid w:val="00383286"/>
    <w:rPr>
      <w:rFonts w:asciiTheme="minorHAnsi" w:eastAsiaTheme="minorHAnsi" w:hAnsiTheme="minorHAnsi" w:cstheme="minorBidi"/>
      <w:sz w:val="22"/>
      <w:szCs w:val="22"/>
      <w:lang w:eastAsia="en-US"/>
    </w:rPr>
  </w:style>
  <w:style w:type="numbering" w:customStyle="1" w:styleId="List11">
    <w:name w:val="List11"/>
    <w:basedOn w:val="NoList"/>
    <w:uiPriority w:val="99"/>
    <w:rsid w:val="0015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3565184">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2070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20213">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obe.com/au/acrobat/mobile.html" TargetMode="External"/><Relationship Id="rId18" Type="http://schemas.openxmlformats.org/officeDocument/2006/relationships/hyperlink" Target="https://www.agriculture.gov.au/biosecurity-trade/import/goods/plant-products/how-to-import-plants/xylella-host-nursery-stock/conditions-for-xylella-host-nursery-sto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riculture.gov.au/about/commitment/privacy" TargetMode="External"/><Relationship Id="rId7" Type="http://schemas.openxmlformats.org/officeDocument/2006/relationships/settings" Target="settings.xml"/><Relationship Id="rId12" Type="http://schemas.openxmlformats.org/officeDocument/2006/relationships/hyperlink" Target="https://www.agriculture.gov.au/biosecurity-trade/import/goods/plant-products/how-to-import-plants/xylella-host-nursery-stock/dept-auth-xylella-test-labs" TargetMode="External"/><Relationship Id="rId17" Type="http://schemas.openxmlformats.org/officeDocument/2006/relationships/hyperlink" Target="https://www.agriculture.gov.au/biosecurity-trade/import/goods/plant-products/how-to-import-plants/xylella-host-nursery-stock/conditions-for-xylella-host-nursery-sto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griculture.gov.au/biosecurity-trade/import/goods/plant-products/how-to-import-plants/xylella-host-nursery-stock/dept-auth-xylella-test-labs" TargetMode="External"/><Relationship Id="rId20" Type="http://schemas.openxmlformats.org/officeDocument/2006/relationships/hyperlink" Target="https://www.agriculture.gov.au/about/commitment/priva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goods/plant-products/how-to-import-plants/xylella-host-nursery-stock/conditions-for-xylella-host-nursery-stoc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mports@aff.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griculture.gov.au/biosecurity-trade/import/goods/plant-products/how-to-import-plants/xylella-host-nursery-stock/dept-auth-xylella-test-la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ports@aff.gov.au" TargetMode="External"/><Relationship Id="rId22" Type="http://schemas.openxmlformats.org/officeDocument/2006/relationships/hyperlink" Target="mailto:Privacy@aff.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or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
        <AccountId xsi:nil="true"/>
        <AccountType/>
      </UserInfo>
    </SharedWithUsers>
  </documentManagement>
</p:properties>
</file>

<file path=customXml/itemProps1.xml><?xml version="1.0" encoding="utf-8"?>
<ds:datastoreItem xmlns:ds="http://schemas.openxmlformats.org/officeDocument/2006/customXml" ds:itemID="{602609D2-9183-44CD-BAD1-5892A50E4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 ds:uri="c95b51c2-b2ac-4224-a5b5-069909057829"/>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Form_template</Template>
  <TotalTime>177</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Laboratory Registration Form for Xylella testing</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Registration Form for Xylella testing</dc:title>
  <dc:creator>Department of Agriculture, Fisheries and Forestry</dc:creator>
  <cp:revision>122</cp:revision>
  <cp:lastPrinted>2019-02-13T02:42:00Z</cp:lastPrinted>
  <dcterms:created xsi:type="dcterms:W3CDTF">2026-05-21T04:13:00Z</dcterms:created>
  <dcterms:modified xsi:type="dcterms:W3CDTF">2026-06-26T03:07:00Z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y fmtid="{D5CDD505-2E9C-101B-9397-08002B2CF9AE}" pid="18" name="Order">
    <vt:r8>255100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