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355B1F" w14:textId="77777777" w:rsidR="00AA1C30" w:rsidRDefault="00AA1C30" w:rsidP="00A133CA">
      <w:pPr>
        <w:rPr>
          <w:rStyle w:val="IntenseEmphasis"/>
        </w:rPr>
      </w:pPr>
    </w:p>
    <w:p w14:paraId="09F57FDE" w14:textId="77777777" w:rsidR="00AA1C30" w:rsidRDefault="00AA1C30" w:rsidP="00AA1C30">
      <w:pPr>
        <w:spacing w:after="120" w:line="240" w:lineRule="auto"/>
        <w:rPr>
          <w:sz w:val="28"/>
        </w:rPr>
      </w:pPr>
    </w:p>
    <w:p w14:paraId="2A3725B1" w14:textId="77777777" w:rsidR="00B564E1" w:rsidRDefault="00B564E1" w:rsidP="00AA1C30">
      <w:pPr>
        <w:spacing w:after="240"/>
        <w:jc w:val="center"/>
        <w:rPr>
          <w:sz w:val="48"/>
          <w:szCs w:val="48"/>
        </w:rPr>
      </w:pPr>
      <w:bookmarkStart w:id="0" w:name="_GoBack"/>
      <w:r w:rsidRPr="00D478CE">
        <w:rPr>
          <w:sz w:val="48"/>
          <w:szCs w:val="48"/>
        </w:rPr>
        <w:t xml:space="preserve">Lachlan River </w:t>
      </w:r>
    </w:p>
    <w:p w14:paraId="20ADBA10" w14:textId="77777777" w:rsidR="00AA1C30" w:rsidRPr="00D478CE" w:rsidRDefault="00AA1C30" w:rsidP="00AA1C30">
      <w:pPr>
        <w:spacing w:after="240"/>
        <w:jc w:val="center"/>
        <w:rPr>
          <w:sz w:val="48"/>
          <w:szCs w:val="48"/>
        </w:rPr>
      </w:pPr>
      <w:r w:rsidRPr="00D478CE">
        <w:rPr>
          <w:sz w:val="48"/>
          <w:szCs w:val="48"/>
        </w:rPr>
        <w:t xml:space="preserve">Long Term Intervention Monitoring Project </w:t>
      </w:r>
    </w:p>
    <w:p w14:paraId="43C7CB95" w14:textId="77777777" w:rsidR="00AA1C30" w:rsidRPr="00D478CE" w:rsidRDefault="00AA1C30" w:rsidP="00AA1C30">
      <w:pPr>
        <w:spacing w:after="240"/>
        <w:jc w:val="center"/>
        <w:rPr>
          <w:sz w:val="32"/>
        </w:rPr>
      </w:pPr>
      <w:r w:rsidRPr="00D478CE">
        <w:rPr>
          <w:sz w:val="48"/>
          <w:szCs w:val="48"/>
        </w:rPr>
        <w:t>Progress Report</w:t>
      </w:r>
      <w:r w:rsidR="00827D6D" w:rsidRPr="00D478CE">
        <w:rPr>
          <w:sz w:val="32"/>
        </w:rPr>
        <w:t xml:space="preserve"> </w:t>
      </w:r>
    </w:p>
    <w:p w14:paraId="62D9EFD0" w14:textId="77777777" w:rsidR="00AA1C30" w:rsidRPr="00B564E1" w:rsidRDefault="00D26367" w:rsidP="00AA1C30">
      <w:pPr>
        <w:spacing w:after="120" w:line="240" w:lineRule="auto"/>
        <w:jc w:val="center"/>
      </w:pPr>
      <w:r>
        <w:t>1</w:t>
      </w:r>
      <w:r w:rsidRPr="00D26367">
        <w:rPr>
          <w:vertAlign w:val="superscript"/>
        </w:rPr>
        <w:t>st</w:t>
      </w:r>
      <w:r>
        <w:t xml:space="preserve"> January – 31</w:t>
      </w:r>
      <w:r w:rsidRPr="00D26367">
        <w:rPr>
          <w:vertAlign w:val="superscript"/>
        </w:rPr>
        <w:t>st</w:t>
      </w:r>
      <w:r>
        <w:t xml:space="preserve"> March 2018</w:t>
      </w:r>
    </w:p>
    <w:bookmarkEnd w:id="0"/>
    <w:p w14:paraId="5DD1F2DA" w14:textId="77777777" w:rsidR="00B353A1" w:rsidRDefault="00B353A1" w:rsidP="00B353A1">
      <w:pPr>
        <w:spacing w:after="120" w:line="240" w:lineRule="auto"/>
        <w:rPr>
          <w:sz w:val="28"/>
        </w:rPr>
      </w:pPr>
    </w:p>
    <w:p w14:paraId="5A5E6B70" w14:textId="77777777" w:rsidR="00AA1C30" w:rsidRPr="00CF079D" w:rsidRDefault="0039025F" w:rsidP="00325439">
      <w:pPr>
        <w:spacing w:after="120" w:line="240" w:lineRule="auto"/>
        <w:jc w:val="center"/>
        <w:rPr>
          <w:sz w:val="28"/>
        </w:rPr>
      </w:pPr>
      <w:r w:rsidRPr="0039025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84F01">
        <w:rPr>
          <w:noProof/>
        </w:rPr>
        <w:drawing>
          <wp:inline distT="0" distB="0" distL="0" distR="0" wp14:anchorId="55DA6820" wp14:editId="36D96C0B">
            <wp:extent cx="4572000" cy="4298950"/>
            <wp:effectExtent l="57150" t="323850" r="57150" b="3111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4572169" cy="4299109"/>
                    </a:xfrm>
                    <a:prstGeom prst="rect">
                      <a:avLst/>
                    </a:prstGeom>
                    <a:ln>
                      <a:noFill/>
                    </a:ln>
                    <a:effectLst>
                      <a:outerShdw blurRad="190500" algn="tl" rotWithShape="0">
                        <a:srgbClr val="000000">
                          <a:alpha val="70000"/>
                        </a:srgbClr>
                      </a:outerShdw>
                    </a:effectLst>
                    <a:scene3d>
                      <a:camera prst="orthographicFront">
                        <a:rot lat="0" lon="0" rev="16200000"/>
                      </a:camera>
                      <a:lightRig rig="threePt" dir="t"/>
                    </a:scene3d>
                    <a:extLst>
                      <a:ext uri="{53640926-AAD7-44D8-BBD7-CCE9431645EC}">
                        <a14:shadowObscured xmlns:a14="http://schemas.microsoft.com/office/drawing/2010/main"/>
                      </a:ext>
                    </a:extLst>
                  </pic:spPr>
                </pic:pic>
              </a:graphicData>
            </a:graphic>
          </wp:inline>
        </w:drawing>
      </w:r>
    </w:p>
    <w:p w14:paraId="734C8425" w14:textId="77777777" w:rsidR="00AA1C30" w:rsidRDefault="00AA1C30" w:rsidP="0041145F">
      <w:pPr>
        <w:jc w:val="center"/>
        <w:rPr>
          <w:rStyle w:val="IntenseEmphasis"/>
        </w:rPr>
      </w:pPr>
    </w:p>
    <w:p w14:paraId="59768530" w14:textId="77777777" w:rsidR="00AA1C30" w:rsidRDefault="00AA1C30">
      <w:pPr>
        <w:rPr>
          <w:rStyle w:val="IntenseEmphasis"/>
        </w:rPr>
      </w:pPr>
      <w:r>
        <w:rPr>
          <w:rStyle w:val="IntenseEmphasis"/>
        </w:rPr>
        <w:br w:type="page"/>
      </w:r>
    </w:p>
    <w:p w14:paraId="32E0651F" w14:textId="77777777" w:rsidR="00AA1C30" w:rsidRDefault="00AA1C30" w:rsidP="00A133CA">
      <w:pPr>
        <w:rPr>
          <w:rStyle w:val="IntenseEmphasis"/>
        </w:rPr>
      </w:pPr>
    </w:p>
    <w:p w14:paraId="65941234" w14:textId="77777777" w:rsidR="00AA1C30" w:rsidRPr="008A2401" w:rsidRDefault="00AA1C30" w:rsidP="00AA1C30">
      <w:pPr>
        <w:rPr>
          <w:rStyle w:val="IntenseEmphasis"/>
          <w:color w:val="31849B" w:themeColor="accent5" w:themeShade="BF"/>
        </w:rPr>
      </w:pPr>
      <w:r w:rsidRPr="008A2401">
        <w:rPr>
          <w:rStyle w:val="IntenseEmphasis"/>
          <w:color w:val="31849B" w:themeColor="accent5" w:themeShade="BF"/>
        </w:rPr>
        <w:t>Inquiries regarding this document should be addressed to:</w:t>
      </w:r>
    </w:p>
    <w:p w14:paraId="7C8B3AB7" w14:textId="77777777" w:rsidR="00AA1C30" w:rsidRDefault="00AA1C30" w:rsidP="00AA1C30">
      <w:r>
        <w:t>Dr Fiona Dyer</w:t>
      </w:r>
      <w:r>
        <w:br/>
        <w:t>Phone:  02 6201 2452</w:t>
      </w:r>
      <w:r>
        <w:br/>
        <w:t>e-mail:  Fiona.Dyer@canberra.edu.au</w:t>
      </w:r>
    </w:p>
    <w:p w14:paraId="045878EB" w14:textId="77777777" w:rsidR="005C3346" w:rsidRDefault="005C3346" w:rsidP="005C3346">
      <w:pPr>
        <w:spacing w:after="120" w:line="240" w:lineRule="auto"/>
        <w:rPr>
          <w:rFonts w:cstheme="minorHAnsi"/>
          <w:sz w:val="16"/>
          <w:szCs w:val="16"/>
        </w:rPr>
      </w:pPr>
    </w:p>
    <w:p w14:paraId="51237B5A" w14:textId="77777777" w:rsidR="005C3346" w:rsidRDefault="003C394F" w:rsidP="005C3346">
      <w:pPr>
        <w:rPr>
          <w:bCs/>
          <w:sz w:val="18"/>
          <w:szCs w:val="20"/>
        </w:rPr>
      </w:pPr>
      <w:r w:rsidRPr="00826C09">
        <w:rPr>
          <w:bCs/>
          <w:sz w:val="18"/>
          <w:szCs w:val="20"/>
        </w:rPr>
        <w:t>This docu</w:t>
      </w:r>
      <w:r w:rsidR="00955555">
        <w:rPr>
          <w:bCs/>
          <w:sz w:val="18"/>
          <w:szCs w:val="20"/>
        </w:rPr>
        <w:t xml:space="preserve">ment was prepared by </w:t>
      </w:r>
      <w:r w:rsidR="00984F01">
        <w:rPr>
          <w:bCs/>
          <w:sz w:val="18"/>
          <w:szCs w:val="20"/>
        </w:rPr>
        <w:t>Fiona Dyer</w:t>
      </w:r>
      <w:r w:rsidR="00350015">
        <w:rPr>
          <w:bCs/>
          <w:sz w:val="18"/>
          <w:szCs w:val="20"/>
        </w:rPr>
        <w:t xml:space="preserve"> with input from</w:t>
      </w:r>
      <w:r w:rsidR="009C17DE">
        <w:rPr>
          <w:bCs/>
          <w:sz w:val="18"/>
          <w:szCs w:val="20"/>
        </w:rPr>
        <w:t xml:space="preserve"> </w:t>
      </w:r>
      <w:r w:rsidR="00984F01">
        <w:rPr>
          <w:bCs/>
          <w:sz w:val="18"/>
          <w:szCs w:val="20"/>
        </w:rPr>
        <w:t xml:space="preserve">Jason </w:t>
      </w:r>
      <w:proofErr w:type="spellStart"/>
      <w:r w:rsidR="00984F01">
        <w:rPr>
          <w:bCs/>
          <w:sz w:val="18"/>
          <w:szCs w:val="20"/>
        </w:rPr>
        <w:t>Thiem</w:t>
      </w:r>
      <w:proofErr w:type="spellEnd"/>
      <w:r w:rsidR="00984F01">
        <w:rPr>
          <w:bCs/>
          <w:sz w:val="18"/>
          <w:szCs w:val="20"/>
        </w:rPr>
        <w:t xml:space="preserve"> (NSW DPI Fisheries)</w:t>
      </w:r>
      <w:r w:rsidR="001F4BC3">
        <w:rPr>
          <w:bCs/>
          <w:sz w:val="18"/>
          <w:szCs w:val="20"/>
        </w:rPr>
        <w:t>,</w:t>
      </w:r>
      <w:r w:rsidR="00984F01">
        <w:rPr>
          <w:bCs/>
          <w:sz w:val="18"/>
          <w:szCs w:val="20"/>
        </w:rPr>
        <w:t xml:space="preserve"> Ben </w:t>
      </w:r>
      <w:proofErr w:type="spellStart"/>
      <w:r w:rsidR="00984F01">
        <w:rPr>
          <w:bCs/>
          <w:sz w:val="18"/>
          <w:szCs w:val="20"/>
        </w:rPr>
        <w:t>Broadhurst</w:t>
      </w:r>
      <w:proofErr w:type="spellEnd"/>
      <w:r w:rsidR="009C17DE">
        <w:rPr>
          <w:bCs/>
          <w:sz w:val="18"/>
          <w:szCs w:val="20"/>
        </w:rPr>
        <w:t xml:space="preserve"> (IAE-UC)</w:t>
      </w:r>
      <w:r w:rsidR="001F4BC3">
        <w:rPr>
          <w:bCs/>
          <w:sz w:val="18"/>
          <w:szCs w:val="20"/>
        </w:rPr>
        <w:t xml:space="preserve">, </w:t>
      </w:r>
      <w:proofErr w:type="gramStart"/>
      <w:r w:rsidR="001F4BC3">
        <w:rPr>
          <w:bCs/>
          <w:sz w:val="18"/>
          <w:szCs w:val="20"/>
        </w:rPr>
        <w:t>Joanne</w:t>
      </w:r>
      <w:proofErr w:type="gramEnd"/>
      <w:r w:rsidR="001F4BC3">
        <w:rPr>
          <w:bCs/>
          <w:sz w:val="18"/>
          <w:szCs w:val="20"/>
        </w:rPr>
        <w:t xml:space="preserve"> </w:t>
      </w:r>
      <w:proofErr w:type="spellStart"/>
      <w:r w:rsidR="001F4BC3">
        <w:rPr>
          <w:bCs/>
          <w:sz w:val="18"/>
          <w:szCs w:val="20"/>
        </w:rPr>
        <w:t>Lenehan</w:t>
      </w:r>
      <w:proofErr w:type="spellEnd"/>
      <w:r w:rsidR="001F4BC3">
        <w:rPr>
          <w:bCs/>
          <w:sz w:val="18"/>
          <w:szCs w:val="20"/>
        </w:rPr>
        <w:t xml:space="preserve"> (NSW OEH)</w:t>
      </w:r>
      <w:r w:rsidR="006B4003">
        <w:rPr>
          <w:bCs/>
          <w:sz w:val="18"/>
          <w:szCs w:val="20"/>
        </w:rPr>
        <w:t xml:space="preserve">. </w:t>
      </w:r>
    </w:p>
    <w:p w14:paraId="59401D6F" w14:textId="77777777" w:rsidR="001F71B6" w:rsidRPr="00C65687" w:rsidRDefault="001F71B6" w:rsidP="005C3346">
      <w:pPr>
        <w:rPr>
          <w:bCs/>
          <w:sz w:val="18"/>
          <w:szCs w:val="20"/>
        </w:rPr>
      </w:pPr>
      <w:r>
        <w:rPr>
          <w:bCs/>
          <w:sz w:val="18"/>
          <w:szCs w:val="20"/>
        </w:rPr>
        <w:t xml:space="preserve">Cover Photo:  </w:t>
      </w:r>
      <w:r w:rsidR="00984F01">
        <w:rPr>
          <w:bCs/>
          <w:sz w:val="18"/>
          <w:szCs w:val="20"/>
        </w:rPr>
        <w:t xml:space="preserve">Jason </w:t>
      </w:r>
      <w:proofErr w:type="spellStart"/>
      <w:r w:rsidR="00984F01">
        <w:rPr>
          <w:bCs/>
          <w:sz w:val="18"/>
          <w:szCs w:val="20"/>
        </w:rPr>
        <w:t>Thiem</w:t>
      </w:r>
      <w:proofErr w:type="spellEnd"/>
      <w:r w:rsidR="00984F01">
        <w:rPr>
          <w:bCs/>
          <w:sz w:val="18"/>
          <w:szCs w:val="20"/>
        </w:rPr>
        <w:t xml:space="preserve"> returning </w:t>
      </w:r>
      <w:r w:rsidR="007F3DC2">
        <w:rPr>
          <w:bCs/>
          <w:sz w:val="18"/>
          <w:szCs w:val="20"/>
        </w:rPr>
        <w:t xml:space="preserve">a Murray cod </w:t>
      </w:r>
      <w:r w:rsidR="00984F01">
        <w:rPr>
          <w:bCs/>
          <w:sz w:val="18"/>
          <w:szCs w:val="20"/>
        </w:rPr>
        <w:t>to the river</w:t>
      </w:r>
      <w:r w:rsidR="007F3DC2">
        <w:rPr>
          <w:bCs/>
          <w:sz w:val="18"/>
          <w:szCs w:val="20"/>
        </w:rPr>
        <w:t xml:space="preserve"> during routine sampling</w:t>
      </w:r>
      <w:r w:rsidR="00325439">
        <w:rPr>
          <w:bCs/>
          <w:sz w:val="18"/>
          <w:szCs w:val="20"/>
        </w:rPr>
        <w:t xml:space="preserve">.  Photo:  </w:t>
      </w:r>
      <w:r w:rsidR="007F3DC2">
        <w:rPr>
          <w:bCs/>
          <w:sz w:val="18"/>
          <w:szCs w:val="20"/>
        </w:rPr>
        <w:t xml:space="preserve">Martin </w:t>
      </w:r>
      <w:proofErr w:type="spellStart"/>
      <w:r w:rsidR="007F3DC2">
        <w:rPr>
          <w:bCs/>
          <w:sz w:val="18"/>
          <w:szCs w:val="20"/>
        </w:rPr>
        <w:t>Asmus</w:t>
      </w:r>
      <w:proofErr w:type="spellEnd"/>
    </w:p>
    <w:p w14:paraId="0BB62131" w14:textId="77777777" w:rsidR="005C3346" w:rsidRPr="00C65687" w:rsidRDefault="005C3346" w:rsidP="005C3346">
      <w:pPr>
        <w:rPr>
          <w:b/>
          <w:sz w:val="32"/>
          <w:szCs w:val="32"/>
        </w:rPr>
      </w:pPr>
      <w:r w:rsidRPr="00C65687">
        <w:rPr>
          <w:b/>
          <w:sz w:val="32"/>
          <w:szCs w:val="32"/>
        </w:rPr>
        <w:t>Document history and status</w:t>
      </w:r>
    </w:p>
    <w:tbl>
      <w:tblPr>
        <w:tblStyle w:val="MediumGrid3-Accent5"/>
        <w:tblW w:w="0" w:type="auto"/>
        <w:tblLook w:val="06A0" w:firstRow="1" w:lastRow="0" w:firstColumn="1" w:lastColumn="0" w:noHBand="1" w:noVBand="1"/>
      </w:tblPr>
      <w:tblGrid>
        <w:gridCol w:w="1491"/>
        <w:gridCol w:w="1786"/>
        <w:gridCol w:w="2087"/>
        <w:gridCol w:w="1848"/>
        <w:gridCol w:w="1795"/>
      </w:tblGrid>
      <w:tr w:rsidR="005C3346" w:rsidRPr="00C65687" w14:paraId="2BEE631E" w14:textId="77777777" w:rsidTr="005C3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523FD8F" w14:textId="77777777" w:rsidR="005C3346" w:rsidRPr="00C65687" w:rsidRDefault="005C3346" w:rsidP="00323B17">
            <w:pPr>
              <w:rPr>
                <w:sz w:val="20"/>
              </w:rPr>
            </w:pPr>
            <w:r w:rsidRPr="00C65687">
              <w:rPr>
                <w:sz w:val="20"/>
              </w:rPr>
              <w:t>Version</w:t>
            </w:r>
          </w:p>
        </w:tc>
        <w:tc>
          <w:tcPr>
            <w:tcW w:w="1843" w:type="dxa"/>
          </w:tcPr>
          <w:p w14:paraId="30C34FF6" w14:textId="77777777"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Date Issued</w:t>
            </w:r>
          </w:p>
        </w:tc>
        <w:tc>
          <w:tcPr>
            <w:tcW w:w="2139" w:type="dxa"/>
          </w:tcPr>
          <w:p w14:paraId="4FDF5141" w14:textId="77777777"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Reviewed by</w:t>
            </w:r>
          </w:p>
        </w:tc>
        <w:tc>
          <w:tcPr>
            <w:tcW w:w="1892" w:type="dxa"/>
          </w:tcPr>
          <w:p w14:paraId="453D0FFE" w14:textId="77777777"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Approved by</w:t>
            </w:r>
          </w:p>
        </w:tc>
        <w:tc>
          <w:tcPr>
            <w:tcW w:w="1843" w:type="dxa"/>
          </w:tcPr>
          <w:p w14:paraId="529B53E5" w14:textId="77777777"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Revision Type</w:t>
            </w:r>
          </w:p>
        </w:tc>
      </w:tr>
      <w:tr w:rsidR="005C3346" w:rsidRPr="00C65687" w14:paraId="38AEFE72" w14:textId="77777777" w:rsidTr="005C3346">
        <w:tc>
          <w:tcPr>
            <w:cnfStyle w:val="001000000000" w:firstRow="0" w:lastRow="0" w:firstColumn="1" w:lastColumn="0" w:oddVBand="0" w:evenVBand="0" w:oddHBand="0" w:evenHBand="0" w:firstRowFirstColumn="0" w:firstRowLastColumn="0" w:lastRowFirstColumn="0" w:lastRowLastColumn="0"/>
            <w:tcW w:w="1526" w:type="dxa"/>
          </w:tcPr>
          <w:p w14:paraId="735D3117" w14:textId="77777777" w:rsidR="005C3346" w:rsidRPr="00C65687" w:rsidRDefault="005C3346" w:rsidP="00323B17">
            <w:pPr>
              <w:rPr>
                <w:sz w:val="20"/>
              </w:rPr>
            </w:pPr>
            <w:r w:rsidRPr="00C65687">
              <w:rPr>
                <w:sz w:val="20"/>
              </w:rPr>
              <w:t>Draft 1</w:t>
            </w:r>
          </w:p>
        </w:tc>
        <w:tc>
          <w:tcPr>
            <w:tcW w:w="1843" w:type="dxa"/>
          </w:tcPr>
          <w:p w14:paraId="59312C3A" w14:textId="77777777" w:rsidR="005C3346" w:rsidRPr="00C65687" w:rsidRDefault="00984F01" w:rsidP="007D134E">
            <w:pPr>
              <w:cnfStyle w:val="000000000000" w:firstRow="0" w:lastRow="0" w:firstColumn="0" w:lastColumn="0" w:oddVBand="0" w:evenVBand="0" w:oddHBand="0" w:evenHBand="0" w:firstRowFirstColumn="0" w:firstRowLastColumn="0" w:lastRowFirstColumn="0" w:lastRowLastColumn="0"/>
              <w:rPr>
                <w:sz w:val="20"/>
              </w:rPr>
            </w:pPr>
            <w:r>
              <w:rPr>
                <w:sz w:val="20"/>
              </w:rPr>
              <w:t>28 March 2018</w:t>
            </w:r>
          </w:p>
        </w:tc>
        <w:tc>
          <w:tcPr>
            <w:tcW w:w="2139" w:type="dxa"/>
          </w:tcPr>
          <w:p w14:paraId="4E7A8410" w14:textId="77777777" w:rsidR="005C3346" w:rsidRPr="00C65687" w:rsidRDefault="00984F01" w:rsidP="00323B17">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Ben </w:t>
            </w:r>
            <w:proofErr w:type="spellStart"/>
            <w:r>
              <w:rPr>
                <w:sz w:val="20"/>
              </w:rPr>
              <w:t>Broadhurst</w:t>
            </w:r>
            <w:proofErr w:type="spellEnd"/>
          </w:p>
        </w:tc>
        <w:tc>
          <w:tcPr>
            <w:tcW w:w="1892" w:type="dxa"/>
          </w:tcPr>
          <w:p w14:paraId="4D292F3B" w14:textId="77777777" w:rsidR="005C3346" w:rsidRPr="00C65687" w:rsidRDefault="00984F01" w:rsidP="00323B17">
            <w:pPr>
              <w:cnfStyle w:val="000000000000" w:firstRow="0" w:lastRow="0" w:firstColumn="0" w:lastColumn="0" w:oddVBand="0" w:evenVBand="0" w:oddHBand="0" w:evenHBand="0" w:firstRowFirstColumn="0" w:firstRowLastColumn="0" w:lastRowFirstColumn="0" w:lastRowLastColumn="0"/>
              <w:rPr>
                <w:sz w:val="20"/>
              </w:rPr>
            </w:pPr>
            <w:r>
              <w:rPr>
                <w:sz w:val="20"/>
              </w:rPr>
              <w:t>Fiona Dyer</w:t>
            </w:r>
          </w:p>
        </w:tc>
        <w:tc>
          <w:tcPr>
            <w:tcW w:w="1843" w:type="dxa"/>
          </w:tcPr>
          <w:p w14:paraId="4005C6F8" w14:textId="77777777" w:rsidR="005C3346" w:rsidRPr="00C65687" w:rsidRDefault="008A2401" w:rsidP="00323B17">
            <w:pPr>
              <w:cnfStyle w:val="000000000000" w:firstRow="0" w:lastRow="0" w:firstColumn="0" w:lastColumn="0" w:oddVBand="0" w:evenVBand="0" w:oddHBand="0" w:evenHBand="0" w:firstRowFirstColumn="0" w:firstRowLastColumn="0" w:lastRowFirstColumn="0" w:lastRowLastColumn="0"/>
              <w:rPr>
                <w:sz w:val="20"/>
              </w:rPr>
            </w:pPr>
            <w:r w:rsidRPr="00C65687">
              <w:rPr>
                <w:sz w:val="20"/>
              </w:rPr>
              <w:t>Internal</w:t>
            </w:r>
          </w:p>
        </w:tc>
      </w:tr>
      <w:tr w:rsidR="005C3346" w:rsidRPr="005C3346" w14:paraId="492F3261" w14:textId="77777777" w:rsidTr="005C3346">
        <w:tc>
          <w:tcPr>
            <w:cnfStyle w:val="001000000000" w:firstRow="0" w:lastRow="0" w:firstColumn="1" w:lastColumn="0" w:oddVBand="0" w:evenVBand="0" w:oddHBand="0" w:evenHBand="0" w:firstRowFirstColumn="0" w:firstRowLastColumn="0" w:lastRowFirstColumn="0" w:lastRowLastColumn="0"/>
            <w:tcW w:w="1526" w:type="dxa"/>
          </w:tcPr>
          <w:p w14:paraId="2C6439E6" w14:textId="77777777" w:rsidR="005C3346" w:rsidRPr="00C65687" w:rsidRDefault="009C17DE" w:rsidP="00323B17">
            <w:pPr>
              <w:rPr>
                <w:sz w:val="20"/>
              </w:rPr>
            </w:pPr>
            <w:r>
              <w:rPr>
                <w:sz w:val="20"/>
              </w:rPr>
              <w:t>FINAL</w:t>
            </w:r>
          </w:p>
        </w:tc>
        <w:tc>
          <w:tcPr>
            <w:tcW w:w="1843" w:type="dxa"/>
          </w:tcPr>
          <w:p w14:paraId="1C0E0845" w14:textId="77777777" w:rsidR="005C3346" w:rsidRPr="00C65687" w:rsidRDefault="005C3346" w:rsidP="00C65687">
            <w:pPr>
              <w:cnfStyle w:val="000000000000" w:firstRow="0" w:lastRow="0" w:firstColumn="0" w:lastColumn="0" w:oddVBand="0" w:evenVBand="0" w:oddHBand="0" w:evenHBand="0" w:firstRowFirstColumn="0" w:firstRowLastColumn="0" w:lastRowFirstColumn="0" w:lastRowLastColumn="0"/>
              <w:rPr>
                <w:sz w:val="20"/>
              </w:rPr>
            </w:pPr>
          </w:p>
        </w:tc>
        <w:tc>
          <w:tcPr>
            <w:tcW w:w="2139" w:type="dxa"/>
          </w:tcPr>
          <w:p w14:paraId="615FFF21" w14:textId="77777777" w:rsidR="005C3346" w:rsidRPr="00C65687" w:rsidRDefault="005C3346" w:rsidP="00323B17">
            <w:pPr>
              <w:cnfStyle w:val="000000000000" w:firstRow="0" w:lastRow="0" w:firstColumn="0" w:lastColumn="0" w:oddVBand="0" w:evenVBand="0" w:oddHBand="0" w:evenHBand="0" w:firstRowFirstColumn="0" w:firstRowLastColumn="0" w:lastRowFirstColumn="0" w:lastRowLastColumn="0"/>
              <w:rPr>
                <w:sz w:val="20"/>
              </w:rPr>
            </w:pPr>
          </w:p>
        </w:tc>
        <w:tc>
          <w:tcPr>
            <w:tcW w:w="1892" w:type="dxa"/>
          </w:tcPr>
          <w:p w14:paraId="3ACB7A71" w14:textId="77777777" w:rsidR="005C3346" w:rsidRPr="00C65687" w:rsidRDefault="005C3346" w:rsidP="00323B17">
            <w:pPr>
              <w:cnfStyle w:val="000000000000" w:firstRow="0" w:lastRow="0" w:firstColumn="0" w:lastColumn="0" w:oddVBand="0" w:evenVBand="0" w:oddHBand="0" w:evenHBand="0" w:firstRowFirstColumn="0" w:firstRowLastColumn="0" w:lastRowFirstColumn="0" w:lastRowLastColumn="0"/>
              <w:rPr>
                <w:sz w:val="20"/>
              </w:rPr>
            </w:pPr>
          </w:p>
        </w:tc>
        <w:tc>
          <w:tcPr>
            <w:tcW w:w="1843" w:type="dxa"/>
          </w:tcPr>
          <w:p w14:paraId="2B2518A5" w14:textId="77777777" w:rsidR="005C3346" w:rsidRPr="005C3346" w:rsidRDefault="005C3346" w:rsidP="00323B17">
            <w:pPr>
              <w:cnfStyle w:val="000000000000" w:firstRow="0" w:lastRow="0" w:firstColumn="0" w:lastColumn="0" w:oddVBand="0" w:evenVBand="0" w:oddHBand="0" w:evenHBand="0" w:firstRowFirstColumn="0" w:firstRowLastColumn="0" w:lastRowFirstColumn="0" w:lastRowLastColumn="0"/>
              <w:rPr>
                <w:sz w:val="20"/>
              </w:rPr>
            </w:pPr>
          </w:p>
        </w:tc>
      </w:tr>
    </w:tbl>
    <w:p w14:paraId="32AC952C" w14:textId="77777777" w:rsidR="005C3346" w:rsidRDefault="005C3346" w:rsidP="005C3346"/>
    <w:p w14:paraId="21E37BF9" w14:textId="77777777" w:rsidR="005C3346" w:rsidRPr="00A133CA" w:rsidRDefault="005C3346" w:rsidP="005C3346">
      <w:pPr>
        <w:rPr>
          <w:b/>
          <w:bCs/>
          <w:sz w:val="32"/>
          <w:szCs w:val="32"/>
        </w:rPr>
      </w:pPr>
      <w:r w:rsidRPr="00A133CA">
        <w:rPr>
          <w:b/>
          <w:bCs/>
          <w:sz w:val="32"/>
          <w:szCs w:val="32"/>
        </w:rPr>
        <w:t>Distribution of copies</w:t>
      </w:r>
    </w:p>
    <w:tbl>
      <w:tblPr>
        <w:tblStyle w:val="MediumGrid3-Accent5"/>
        <w:tblW w:w="0" w:type="auto"/>
        <w:tblLook w:val="06A0" w:firstRow="1" w:lastRow="0" w:firstColumn="1" w:lastColumn="0" w:noHBand="1" w:noVBand="1"/>
      </w:tblPr>
      <w:tblGrid>
        <w:gridCol w:w="850"/>
        <w:gridCol w:w="1022"/>
        <w:gridCol w:w="3837"/>
      </w:tblGrid>
      <w:tr w:rsidR="005C3346" w:rsidRPr="005C3346" w14:paraId="01717A6C" w14:textId="77777777" w:rsidTr="005C3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17C1C5" w14:textId="77777777" w:rsidR="005C3346" w:rsidRPr="005C3346" w:rsidRDefault="005C3346" w:rsidP="00323B17">
            <w:pPr>
              <w:rPr>
                <w:sz w:val="20"/>
              </w:rPr>
            </w:pPr>
            <w:r w:rsidRPr="005C3346">
              <w:rPr>
                <w:sz w:val="20"/>
              </w:rPr>
              <w:t>Version</w:t>
            </w:r>
          </w:p>
        </w:tc>
        <w:tc>
          <w:tcPr>
            <w:tcW w:w="0" w:type="auto"/>
          </w:tcPr>
          <w:p w14:paraId="3D7172E4" w14:textId="77777777" w:rsidR="005C3346" w:rsidRPr="005C3346"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5C3346">
              <w:rPr>
                <w:sz w:val="20"/>
              </w:rPr>
              <w:t>Type</w:t>
            </w:r>
          </w:p>
        </w:tc>
        <w:tc>
          <w:tcPr>
            <w:tcW w:w="0" w:type="auto"/>
          </w:tcPr>
          <w:p w14:paraId="445163E1" w14:textId="77777777" w:rsidR="005C3346" w:rsidRPr="005C3346"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5C3346">
              <w:rPr>
                <w:sz w:val="20"/>
              </w:rPr>
              <w:t>Issued to</w:t>
            </w:r>
          </w:p>
        </w:tc>
      </w:tr>
      <w:tr w:rsidR="005C3346" w:rsidRPr="005C3346" w14:paraId="557406DE" w14:textId="77777777" w:rsidTr="005C3346">
        <w:tc>
          <w:tcPr>
            <w:cnfStyle w:val="001000000000" w:firstRow="0" w:lastRow="0" w:firstColumn="1" w:lastColumn="0" w:oddVBand="0" w:evenVBand="0" w:oddHBand="0" w:evenHBand="0" w:firstRowFirstColumn="0" w:firstRowLastColumn="0" w:lastRowFirstColumn="0" w:lastRowLastColumn="0"/>
            <w:tcW w:w="0" w:type="auto"/>
          </w:tcPr>
          <w:p w14:paraId="79721FE0" w14:textId="77777777" w:rsidR="005C3346" w:rsidRPr="005C3346" w:rsidRDefault="008A2401" w:rsidP="00323B17">
            <w:pPr>
              <w:rPr>
                <w:sz w:val="20"/>
              </w:rPr>
            </w:pPr>
            <w:r>
              <w:rPr>
                <w:sz w:val="20"/>
              </w:rPr>
              <w:t>FINAL</w:t>
            </w:r>
          </w:p>
        </w:tc>
        <w:tc>
          <w:tcPr>
            <w:tcW w:w="0" w:type="auto"/>
          </w:tcPr>
          <w:p w14:paraId="2A3DDFBF" w14:textId="77777777" w:rsidR="005C3346" w:rsidRPr="005C3346" w:rsidRDefault="005C3346" w:rsidP="00323B17">
            <w:pPr>
              <w:cnfStyle w:val="000000000000" w:firstRow="0" w:lastRow="0" w:firstColumn="0" w:lastColumn="0" w:oddVBand="0" w:evenVBand="0" w:oddHBand="0" w:evenHBand="0" w:firstRowFirstColumn="0" w:firstRowLastColumn="0" w:lastRowFirstColumn="0" w:lastRowLastColumn="0"/>
              <w:rPr>
                <w:sz w:val="20"/>
              </w:rPr>
            </w:pPr>
            <w:r w:rsidRPr="005C3346">
              <w:rPr>
                <w:sz w:val="20"/>
              </w:rPr>
              <w:t>Electronic</w:t>
            </w:r>
          </w:p>
        </w:tc>
        <w:tc>
          <w:tcPr>
            <w:tcW w:w="0" w:type="auto"/>
          </w:tcPr>
          <w:p w14:paraId="22BD5BB5" w14:textId="77777777" w:rsidR="005C3346" w:rsidRPr="005C3346" w:rsidRDefault="005C3346" w:rsidP="00323B17">
            <w:pPr>
              <w:cnfStyle w:val="000000000000" w:firstRow="0" w:lastRow="0" w:firstColumn="0" w:lastColumn="0" w:oddVBand="0" w:evenVBand="0" w:oddHBand="0" w:evenHBand="0" w:firstRowFirstColumn="0" w:firstRowLastColumn="0" w:lastRowFirstColumn="0" w:lastRowLastColumn="0"/>
              <w:rPr>
                <w:sz w:val="20"/>
              </w:rPr>
            </w:pPr>
            <w:r w:rsidRPr="005C3346">
              <w:rPr>
                <w:sz w:val="20"/>
              </w:rPr>
              <w:t>Commonwealth Environmental Water Office</w:t>
            </w:r>
          </w:p>
        </w:tc>
      </w:tr>
    </w:tbl>
    <w:p w14:paraId="5F3863DD" w14:textId="77777777" w:rsidR="005C3346" w:rsidRDefault="005C3346" w:rsidP="005C3346"/>
    <w:p w14:paraId="115C00BC" w14:textId="77777777" w:rsidR="005C3346" w:rsidRDefault="005C3346" w:rsidP="00AA1C30">
      <w:pPr>
        <w:pStyle w:val="BodyText1"/>
        <w:spacing w:after="0" w:line="240" w:lineRule="auto"/>
        <w:rPr>
          <w:rFonts w:asciiTheme="minorHAnsi" w:hAnsiTheme="minorHAnsi" w:cstheme="minorHAnsi"/>
          <w:b/>
          <w:sz w:val="16"/>
          <w:szCs w:val="16"/>
        </w:rPr>
      </w:pPr>
    </w:p>
    <w:p w14:paraId="1194F1E9" w14:textId="77777777" w:rsidR="005C3346" w:rsidRDefault="005C3346" w:rsidP="00AA1C30">
      <w:pPr>
        <w:pStyle w:val="BodyText1"/>
        <w:spacing w:after="0" w:line="240" w:lineRule="auto"/>
        <w:rPr>
          <w:rFonts w:asciiTheme="minorHAnsi" w:hAnsiTheme="minorHAnsi" w:cstheme="minorHAnsi"/>
          <w:b/>
          <w:sz w:val="16"/>
          <w:szCs w:val="16"/>
        </w:rPr>
      </w:pPr>
    </w:p>
    <w:p w14:paraId="1A11214F" w14:textId="77777777" w:rsidR="00AA1C30" w:rsidRPr="0023052D"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b/>
          <w:sz w:val="16"/>
          <w:szCs w:val="16"/>
        </w:rPr>
        <w:t>Copyright</w:t>
      </w:r>
      <w:r w:rsidRPr="0023052D">
        <w:rPr>
          <w:rFonts w:asciiTheme="minorHAnsi" w:hAnsiTheme="minorHAnsi" w:cstheme="minorHAnsi"/>
          <w:b/>
          <w:sz w:val="16"/>
          <w:szCs w:val="16"/>
        </w:rPr>
        <w:br/>
      </w:r>
      <w:r w:rsidRPr="0023052D">
        <w:rPr>
          <w:rFonts w:asciiTheme="minorHAnsi" w:hAnsiTheme="minorHAnsi" w:cstheme="minorHAnsi"/>
          <w:sz w:val="16"/>
          <w:szCs w:val="16"/>
        </w:rPr>
        <w:t xml:space="preserve">© </w:t>
      </w:r>
      <w:proofErr w:type="spellStart"/>
      <w:r w:rsidRPr="0023052D">
        <w:rPr>
          <w:rFonts w:asciiTheme="minorHAnsi" w:hAnsiTheme="minorHAnsi" w:cstheme="minorHAnsi"/>
          <w:sz w:val="16"/>
          <w:szCs w:val="16"/>
        </w:rPr>
        <w:t>Copyright</w:t>
      </w:r>
      <w:proofErr w:type="spellEnd"/>
      <w:r w:rsidRPr="0023052D">
        <w:rPr>
          <w:rFonts w:asciiTheme="minorHAnsi" w:hAnsiTheme="minorHAnsi" w:cstheme="minorHAnsi"/>
          <w:sz w:val="16"/>
          <w:szCs w:val="16"/>
        </w:rPr>
        <w:t xml:space="preserve"> Commonwealth </w:t>
      </w:r>
      <w:r w:rsidRPr="00C64848">
        <w:rPr>
          <w:rFonts w:asciiTheme="minorHAnsi" w:hAnsiTheme="minorHAnsi" w:cstheme="minorHAnsi"/>
          <w:sz w:val="16"/>
          <w:szCs w:val="16"/>
        </w:rPr>
        <w:t>of Australia, 201</w:t>
      </w:r>
      <w:r w:rsidR="008B68DB">
        <w:rPr>
          <w:rFonts w:asciiTheme="minorHAnsi" w:hAnsiTheme="minorHAnsi" w:cstheme="minorHAnsi"/>
          <w:sz w:val="16"/>
          <w:szCs w:val="16"/>
        </w:rPr>
        <w:t>8</w:t>
      </w:r>
    </w:p>
    <w:p w14:paraId="1E3786E1" w14:textId="77777777" w:rsidR="00AA1C30" w:rsidRPr="0023052D"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noProof/>
          <w:sz w:val="16"/>
          <w:szCs w:val="16"/>
          <w:lang w:eastAsia="en-AU" w:bidi="ar-SA"/>
        </w:rPr>
        <w:drawing>
          <wp:inline distT="0" distB="0" distL="0" distR="0" wp14:anchorId="4E12A25C" wp14:editId="3BEB7E63">
            <wp:extent cx="1809750" cy="628650"/>
            <wp:effectExtent l="19050" t="0" r="0"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09750" cy="628650"/>
                    </a:xfrm>
                    <a:prstGeom prst="rect">
                      <a:avLst/>
                    </a:prstGeom>
                    <a:noFill/>
                    <a:ln w="9525">
                      <a:noFill/>
                      <a:miter lim="800000"/>
                      <a:headEnd/>
                      <a:tailEnd/>
                    </a:ln>
                  </pic:spPr>
                </pic:pic>
              </a:graphicData>
            </a:graphic>
          </wp:inline>
        </w:drawing>
      </w:r>
    </w:p>
    <w:p w14:paraId="533E1B89" w14:textId="77777777" w:rsidR="00AA1C30"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sz w:val="16"/>
          <w:szCs w:val="16"/>
        </w:rPr>
        <w:t>‘</w:t>
      </w:r>
      <w:r w:rsidRPr="00927C43">
        <w:rPr>
          <w:rFonts w:asciiTheme="minorHAnsi" w:hAnsiTheme="minorHAnsi" w:cstheme="minorHAnsi"/>
          <w:sz w:val="16"/>
          <w:szCs w:val="16"/>
        </w:rPr>
        <w:t xml:space="preserve">Long term intervention monitoring project, </w:t>
      </w:r>
      <w:r>
        <w:rPr>
          <w:rFonts w:asciiTheme="minorHAnsi" w:hAnsiTheme="minorHAnsi" w:cstheme="minorHAnsi"/>
          <w:sz w:val="16"/>
          <w:szCs w:val="16"/>
        </w:rPr>
        <w:t xml:space="preserve">Lachlan </w:t>
      </w:r>
      <w:r w:rsidRPr="00927C43">
        <w:rPr>
          <w:rFonts w:asciiTheme="minorHAnsi" w:hAnsiTheme="minorHAnsi" w:cstheme="minorHAnsi"/>
          <w:sz w:val="16"/>
          <w:szCs w:val="16"/>
        </w:rPr>
        <w:t>River system</w:t>
      </w:r>
      <w:r w:rsidR="00F42414">
        <w:rPr>
          <w:rFonts w:asciiTheme="minorHAnsi" w:hAnsiTheme="minorHAnsi" w:cstheme="minorHAnsi"/>
          <w:sz w:val="16"/>
          <w:szCs w:val="16"/>
        </w:rPr>
        <w:t xml:space="preserve"> selected area, progress report</w:t>
      </w:r>
      <w:r w:rsidR="001A580D">
        <w:rPr>
          <w:rFonts w:asciiTheme="minorHAnsi" w:hAnsiTheme="minorHAnsi" w:cstheme="minorHAnsi"/>
          <w:sz w:val="16"/>
          <w:szCs w:val="16"/>
        </w:rPr>
        <w:t xml:space="preserve">’ </w:t>
      </w:r>
      <w:r w:rsidRPr="0023052D">
        <w:rPr>
          <w:rFonts w:asciiTheme="minorHAnsi" w:hAnsiTheme="minorHAnsi" w:cstheme="minorHAnsi"/>
          <w:sz w:val="16"/>
          <w:szCs w:val="16"/>
        </w:rPr>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0" w:history="1">
        <w:r w:rsidRPr="0023052D">
          <w:rPr>
            <w:rFonts w:asciiTheme="minorHAnsi" w:hAnsiTheme="minorHAnsi" w:cstheme="minorHAnsi"/>
            <w:sz w:val="16"/>
            <w:szCs w:val="16"/>
          </w:rPr>
          <w:t>http://creativecommons.org/licenses/by/3.0/au/</w:t>
        </w:r>
      </w:hyperlink>
      <w:r w:rsidRPr="0023052D">
        <w:rPr>
          <w:rFonts w:asciiTheme="minorHAnsi" w:hAnsiTheme="minorHAnsi" w:cstheme="minorHAnsi"/>
          <w:sz w:val="16"/>
          <w:szCs w:val="16"/>
        </w:rPr>
        <w:t xml:space="preserve"> </w:t>
      </w:r>
    </w:p>
    <w:p w14:paraId="10B340A5" w14:textId="77777777" w:rsidR="00AA1C30" w:rsidRPr="0023052D" w:rsidRDefault="00AA1C30" w:rsidP="00AA1C30">
      <w:pPr>
        <w:pStyle w:val="BodyText1"/>
        <w:spacing w:after="0" w:line="240" w:lineRule="auto"/>
        <w:rPr>
          <w:rFonts w:asciiTheme="minorHAnsi" w:hAnsiTheme="minorHAnsi" w:cstheme="minorHAnsi"/>
          <w:b/>
          <w:sz w:val="16"/>
          <w:szCs w:val="16"/>
        </w:rPr>
      </w:pPr>
      <w:r w:rsidRPr="0023052D">
        <w:rPr>
          <w:rFonts w:asciiTheme="minorHAnsi" w:hAnsiTheme="minorHAnsi" w:cstheme="minorHAnsi"/>
          <w:b/>
          <w:sz w:val="16"/>
          <w:szCs w:val="16"/>
        </w:rPr>
        <w:t>Disclaimer</w:t>
      </w:r>
    </w:p>
    <w:p w14:paraId="47C3C6AB" w14:textId="77777777" w:rsidR="00AA1C30" w:rsidRDefault="00AA1C30" w:rsidP="00AA1C30">
      <w:pPr>
        <w:spacing w:after="120" w:line="240" w:lineRule="auto"/>
        <w:rPr>
          <w:rFonts w:cstheme="minorHAnsi"/>
          <w:sz w:val="16"/>
          <w:szCs w:val="16"/>
        </w:rPr>
      </w:pPr>
      <w:r w:rsidRPr="0023052D">
        <w:rPr>
          <w:rFonts w:cstheme="minorHAnsi"/>
          <w:sz w:val="16"/>
          <w:szCs w:val="16"/>
        </w:rPr>
        <w:t>The views and opinions expressed in this publication are those of the authors and do not necessarily reflect those of the Australian Government or the Minister for the Environment</w:t>
      </w:r>
      <w:r w:rsidR="008F051C">
        <w:rPr>
          <w:rFonts w:cstheme="minorHAnsi"/>
          <w:sz w:val="16"/>
          <w:szCs w:val="16"/>
        </w:rPr>
        <w:t xml:space="preserve"> and Energy</w:t>
      </w:r>
      <w:r w:rsidRPr="0023052D">
        <w:rPr>
          <w:rFonts w:cstheme="minorHAnsi"/>
          <w:sz w:val="16"/>
          <w:szCs w:val="16"/>
        </w:rPr>
        <w: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3CA967F6" w14:textId="77777777" w:rsidR="005C3346" w:rsidRDefault="005C3346" w:rsidP="00AA1C30">
      <w:pPr>
        <w:spacing w:after="120" w:line="240" w:lineRule="auto"/>
        <w:rPr>
          <w:rFonts w:cstheme="minorHAnsi"/>
          <w:sz w:val="16"/>
          <w:szCs w:val="16"/>
        </w:rPr>
      </w:pPr>
    </w:p>
    <w:p w14:paraId="4A061A0A" w14:textId="77777777" w:rsidR="005C3346" w:rsidRPr="00E46F7F" w:rsidRDefault="005C3346" w:rsidP="00AA1C30">
      <w:pPr>
        <w:rPr>
          <w:bCs/>
          <w:sz w:val="18"/>
          <w:szCs w:val="20"/>
        </w:rPr>
      </w:pPr>
    </w:p>
    <w:p w14:paraId="6721CB05" w14:textId="77777777" w:rsidR="00AA1C30" w:rsidRDefault="00AA1C30" w:rsidP="00AA1C30">
      <w:pPr>
        <w:rPr>
          <w:sz w:val="20"/>
          <w:szCs w:val="20"/>
        </w:rPr>
        <w:sectPr w:rsidR="00AA1C30" w:rsidSect="009D28F0">
          <w:headerReference w:type="even" r:id="rId11"/>
          <w:headerReference w:type="default" r:id="rId12"/>
          <w:footerReference w:type="even" r:id="rId13"/>
          <w:footerReference w:type="default" r:id="rId14"/>
          <w:headerReference w:type="first" r:id="rId15"/>
          <w:footerReference w:type="first" r:id="rId16"/>
          <w:pgSz w:w="11907" w:h="16839"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299"/>
        </w:sectPr>
      </w:pPr>
    </w:p>
    <w:p w14:paraId="16767368" w14:textId="77777777" w:rsidR="00093559" w:rsidRDefault="00093559" w:rsidP="005A6DD8">
      <w:pPr>
        <w:spacing w:after="0" w:line="240" w:lineRule="auto"/>
        <w:rPr>
          <w:rFonts w:ascii="Century Gothic" w:eastAsia="Times New Roman" w:hAnsi="Century Gothic" w:cs="Angsana New"/>
          <w:sz w:val="18"/>
          <w:szCs w:val="18"/>
          <w:lang w:eastAsia="zh-CN" w:bidi="th-TH"/>
        </w:rPr>
      </w:pPr>
    </w:p>
    <w:p w14:paraId="59362888" w14:textId="77777777" w:rsidR="000808DF" w:rsidRPr="0088162A" w:rsidRDefault="007750BC" w:rsidP="0088162A">
      <w:pPr>
        <w:pStyle w:val="IAEHeading1"/>
      </w:pPr>
      <w:r>
        <w:t>C</w:t>
      </w:r>
      <w:r w:rsidR="0031330E">
        <w:t>onditions</w:t>
      </w:r>
      <w:r w:rsidR="000808DF" w:rsidRPr="0088162A">
        <w:t xml:space="preserve"> in the Lachlan River system</w:t>
      </w:r>
      <w:r w:rsidR="00757D29">
        <w:t xml:space="preserve"> </w:t>
      </w:r>
      <w:r w:rsidR="003E644C">
        <w:t>January</w:t>
      </w:r>
      <w:r w:rsidR="000722E7">
        <w:t xml:space="preserve"> – </w:t>
      </w:r>
      <w:r w:rsidR="003E644C">
        <w:t xml:space="preserve">March </w:t>
      </w:r>
      <w:r w:rsidR="00757D29">
        <w:t>201</w:t>
      </w:r>
      <w:r w:rsidR="003E644C">
        <w:t>8</w:t>
      </w:r>
    </w:p>
    <w:p w14:paraId="0DBDDBC0" w14:textId="77777777" w:rsidR="000B7B3E" w:rsidRDefault="00CA6E72" w:rsidP="000B7B3E">
      <w:pPr>
        <w:pStyle w:val="IAEtextCalibri"/>
        <w:rPr>
          <w:sz w:val="22"/>
          <w:szCs w:val="22"/>
          <w:lang w:val="en-GB" w:eastAsia="en-US"/>
        </w:rPr>
      </w:pPr>
      <w:r>
        <w:rPr>
          <w:sz w:val="22"/>
          <w:szCs w:val="22"/>
          <w:lang w:val="en-GB" w:eastAsia="en-US"/>
        </w:rPr>
        <w:t xml:space="preserve">Conditions were warm and dry in the first quarter of 2018, with only 27.8 mm of rain recorded </w:t>
      </w:r>
      <w:r w:rsidR="000722E7">
        <w:rPr>
          <w:sz w:val="22"/>
          <w:szCs w:val="22"/>
          <w:lang w:val="en-GB" w:eastAsia="en-US"/>
        </w:rPr>
        <w:t xml:space="preserve">at </w:t>
      </w:r>
      <w:proofErr w:type="spellStart"/>
      <w:r w:rsidR="000722E7">
        <w:rPr>
          <w:sz w:val="22"/>
          <w:szCs w:val="22"/>
          <w:lang w:val="en-GB" w:eastAsia="en-US"/>
        </w:rPr>
        <w:t>Hillston</w:t>
      </w:r>
      <w:proofErr w:type="spellEnd"/>
      <w:r w:rsidR="005A6DD8">
        <w:rPr>
          <w:sz w:val="22"/>
          <w:szCs w:val="22"/>
          <w:lang w:val="en-GB" w:eastAsia="en-US"/>
        </w:rPr>
        <w:t xml:space="preserve">.  Rainfall was </w:t>
      </w:r>
      <w:r>
        <w:rPr>
          <w:sz w:val="22"/>
          <w:szCs w:val="22"/>
          <w:lang w:val="en-GB" w:eastAsia="en-US"/>
        </w:rPr>
        <w:t xml:space="preserve">particularly </w:t>
      </w:r>
      <w:r w:rsidR="000722E7">
        <w:rPr>
          <w:sz w:val="22"/>
          <w:szCs w:val="22"/>
          <w:lang w:val="en-GB" w:eastAsia="en-US"/>
        </w:rPr>
        <w:t xml:space="preserve">low in </w:t>
      </w:r>
      <w:r w:rsidR="006541E1">
        <w:rPr>
          <w:sz w:val="22"/>
          <w:szCs w:val="22"/>
          <w:lang w:val="en-GB" w:eastAsia="en-US"/>
        </w:rPr>
        <w:t xml:space="preserve">February and March </w:t>
      </w:r>
      <w:r w:rsidR="000722E7">
        <w:rPr>
          <w:sz w:val="22"/>
          <w:szCs w:val="22"/>
          <w:lang w:val="en-GB" w:eastAsia="en-US"/>
        </w:rPr>
        <w:t xml:space="preserve">(Figure 1). </w:t>
      </w:r>
      <w:r w:rsidR="006541E1">
        <w:rPr>
          <w:sz w:val="22"/>
          <w:szCs w:val="22"/>
          <w:lang w:val="en-GB" w:eastAsia="en-US"/>
        </w:rPr>
        <w:t>T</w:t>
      </w:r>
      <w:r w:rsidR="000722E7">
        <w:rPr>
          <w:sz w:val="22"/>
          <w:szCs w:val="22"/>
          <w:lang w:val="en-GB" w:eastAsia="en-US"/>
        </w:rPr>
        <w:t xml:space="preserve">he total rainfall for </w:t>
      </w:r>
      <w:r w:rsidR="006541E1">
        <w:rPr>
          <w:sz w:val="22"/>
          <w:szCs w:val="22"/>
          <w:lang w:val="en-GB" w:eastAsia="en-US"/>
        </w:rPr>
        <w:t>January to March 2018</w:t>
      </w:r>
      <w:r w:rsidR="000722E7">
        <w:rPr>
          <w:sz w:val="22"/>
          <w:szCs w:val="22"/>
          <w:lang w:val="en-GB" w:eastAsia="en-US"/>
        </w:rPr>
        <w:t xml:space="preserve"> </w:t>
      </w:r>
      <w:r w:rsidR="006541E1">
        <w:rPr>
          <w:sz w:val="22"/>
          <w:szCs w:val="22"/>
          <w:lang w:val="en-GB" w:eastAsia="en-US"/>
        </w:rPr>
        <w:t xml:space="preserve">was </w:t>
      </w:r>
      <w:r w:rsidR="00753759">
        <w:rPr>
          <w:sz w:val="22"/>
          <w:szCs w:val="22"/>
          <w:lang w:val="en-GB" w:eastAsia="en-US"/>
        </w:rPr>
        <w:t>approximately half of the long term median</w:t>
      </w:r>
      <w:r w:rsidR="00753759">
        <w:rPr>
          <w:rStyle w:val="FootnoteReference"/>
          <w:sz w:val="22"/>
          <w:szCs w:val="22"/>
          <w:lang w:val="en-GB" w:eastAsia="en-US"/>
        </w:rPr>
        <w:footnoteReference w:id="2"/>
      </w:r>
      <w:r w:rsidR="00753759">
        <w:rPr>
          <w:sz w:val="22"/>
          <w:szCs w:val="22"/>
          <w:lang w:val="en-GB" w:eastAsia="en-US"/>
        </w:rPr>
        <w:t xml:space="preserve"> rainfall (49.8 mm) and </w:t>
      </w:r>
      <w:r w:rsidR="00D910F4">
        <w:rPr>
          <w:sz w:val="22"/>
          <w:szCs w:val="22"/>
          <w:lang w:val="en-GB" w:eastAsia="en-US"/>
        </w:rPr>
        <w:t xml:space="preserve">one third of the </w:t>
      </w:r>
      <w:r w:rsidR="000722E7">
        <w:rPr>
          <w:sz w:val="22"/>
          <w:szCs w:val="22"/>
          <w:lang w:val="en-GB" w:eastAsia="en-US"/>
        </w:rPr>
        <w:t>long term average (</w:t>
      </w:r>
      <w:r w:rsidR="00D910F4">
        <w:rPr>
          <w:sz w:val="22"/>
          <w:szCs w:val="22"/>
          <w:lang w:val="en-GB" w:eastAsia="en-US"/>
        </w:rPr>
        <w:t>91.6 mm</w:t>
      </w:r>
      <w:r w:rsidR="000722E7">
        <w:rPr>
          <w:sz w:val="22"/>
          <w:szCs w:val="22"/>
          <w:lang w:val="en-GB" w:eastAsia="en-US"/>
        </w:rPr>
        <w:t>)</w:t>
      </w:r>
      <w:r w:rsidR="00AC7220">
        <w:rPr>
          <w:sz w:val="22"/>
          <w:szCs w:val="22"/>
          <w:lang w:val="en-GB" w:eastAsia="en-US"/>
        </w:rPr>
        <w:t>.</w:t>
      </w:r>
      <w:r w:rsidR="007D134E">
        <w:rPr>
          <w:sz w:val="22"/>
          <w:szCs w:val="22"/>
          <w:lang w:val="en-GB" w:eastAsia="en-US"/>
        </w:rPr>
        <w:t xml:space="preserve"> </w:t>
      </w:r>
      <w:r w:rsidR="005A6DD8">
        <w:rPr>
          <w:sz w:val="22"/>
          <w:szCs w:val="22"/>
          <w:lang w:val="en-GB" w:eastAsia="en-US"/>
        </w:rPr>
        <w:t xml:space="preserve">Average daily maximum temperatures were 2-4 degrees </w:t>
      </w:r>
      <w:r w:rsidR="000B368A">
        <w:rPr>
          <w:sz w:val="22"/>
          <w:szCs w:val="22"/>
          <w:lang w:val="en-GB" w:eastAsia="en-US"/>
        </w:rPr>
        <w:t xml:space="preserve">warmer </w:t>
      </w:r>
      <w:r w:rsidR="005A6DD8">
        <w:rPr>
          <w:sz w:val="22"/>
          <w:szCs w:val="22"/>
          <w:lang w:val="en-GB" w:eastAsia="en-US"/>
        </w:rPr>
        <w:t>than the long term averages (</w:t>
      </w:r>
      <w:r w:rsidR="005A6DD8">
        <w:rPr>
          <w:sz w:val="22"/>
          <w:szCs w:val="22"/>
          <w:lang w:val="en-GB" w:eastAsia="en-US"/>
        </w:rPr>
        <w:fldChar w:fldCharType="begin"/>
      </w:r>
      <w:r w:rsidR="005A6DD8">
        <w:rPr>
          <w:sz w:val="22"/>
          <w:szCs w:val="22"/>
          <w:lang w:val="en-GB" w:eastAsia="en-US"/>
        </w:rPr>
        <w:instrText xml:space="preserve"> REF _Ref509926547 \h </w:instrText>
      </w:r>
      <w:r w:rsidR="005A6DD8">
        <w:rPr>
          <w:sz w:val="22"/>
          <w:szCs w:val="22"/>
          <w:lang w:val="en-GB" w:eastAsia="en-US"/>
        </w:rPr>
      </w:r>
      <w:r w:rsidR="005A6DD8">
        <w:rPr>
          <w:sz w:val="22"/>
          <w:szCs w:val="22"/>
          <w:lang w:val="en-GB" w:eastAsia="en-US"/>
        </w:rPr>
        <w:fldChar w:fldCharType="separate"/>
      </w:r>
      <w:r w:rsidR="005A6DD8">
        <w:t xml:space="preserve">Figure </w:t>
      </w:r>
      <w:r w:rsidR="005A6DD8">
        <w:rPr>
          <w:noProof/>
        </w:rPr>
        <w:t>2</w:t>
      </w:r>
      <w:r w:rsidR="005A6DD8">
        <w:rPr>
          <w:sz w:val="22"/>
          <w:szCs w:val="22"/>
          <w:lang w:val="en-GB" w:eastAsia="en-US"/>
        </w:rPr>
        <w:fldChar w:fldCharType="end"/>
      </w:r>
      <w:r w:rsidR="005A6DD8">
        <w:rPr>
          <w:sz w:val="22"/>
          <w:szCs w:val="22"/>
          <w:lang w:val="en-GB" w:eastAsia="en-US"/>
        </w:rPr>
        <w:t>) and average daily minimum temperatures were just slightly warmer than the long term average (</w:t>
      </w:r>
      <w:r w:rsidR="005A6DD8">
        <w:rPr>
          <w:sz w:val="22"/>
          <w:szCs w:val="22"/>
          <w:lang w:val="en-GB" w:eastAsia="en-US"/>
        </w:rPr>
        <w:fldChar w:fldCharType="begin"/>
      </w:r>
      <w:r w:rsidR="005A6DD8">
        <w:rPr>
          <w:sz w:val="22"/>
          <w:szCs w:val="22"/>
          <w:lang w:val="en-GB" w:eastAsia="en-US"/>
        </w:rPr>
        <w:instrText xml:space="preserve"> REF _Ref509926547 \h </w:instrText>
      </w:r>
      <w:r w:rsidR="005A6DD8">
        <w:rPr>
          <w:sz w:val="22"/>
          <w:szCs w:val="22"/>
          <w:lang w:val="en-GB" w:eastAsia="en-US"/>
        </w:rPr>
      </w:r>
      <w:r w:rsidR="005A6DD8">
        <w:rPr>
          <w:sz w:val="22"/>
          <w:szCs w:val="22"/>
          <w:lang w:val="en-GB" w:eastAsia="en-US"/>
        </w:rPr>
        <w:fldChar w:fldCharType="separate"/>
      </w:r>
      <w:r w:rsidR="005A6DD8">
        <w:t xml:space="preserve">Figure </w:t>
      </w:r>
      <w:r w:rsidR="005A6DD8">
        <w:rPr>
          <w:noProof/>
        </w:rPr>
        <w:t>2</w:t>
      </w:r>
      <w:r w:rsidR="005A6DD8">
        <w:rPr>
          <w:sz w:val="22"/>
          <w:szCs w:val="22"/>
          <w:lang w:val="en-GB" w:eastAsia="en-US"/>
        </w:rPr>
        <w:fldChar w:fldCharType="end"/>
      </w:r>
      <w:r w:rsidR="005A6DD8">
        <w:rPr>
          <w:sz w:val="22"/>
          <w:szCs w:val="22"/>
          <w:lang w:val="en-GB" w:eastAsia="en-US"/>
        </w:rPr>
        <w:t>).</w:t>
      </w:r>
    </w:p>
    <w:p w14:paraId="47A40F45" w14:textId="77777777" w:rsidR="000B7B3E" w:rsidRDefault="005A6DD8" w:rsidP="00A478B6">
      <w:pPr>
        <w:pStyle w:val="IAEtextCalibri"/>
        <w:spacing w:line="240" w:lineRule="atLeast"/>
        <w:jc w:val="center"/>
        <w:rPr>
          <w:lang w:val="en-GB" w:eastAsia="en-US"/>
        </w:rPr>
      </w:pPr>
      <w:r>
        <w:rPr>
          <w:noProof/>
        </w:rPr>
        <w:drawing>
          <wp:inline distT="0" distB="0" distL="0" distR="0" wp14:anchorId="545C6312" wp14:editId="775191D6">
            <wp:extent cx="3844800" cy="2512800"/>
            <wp:effectExtent l="0" t="0" r="381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44800" cy="2512800"/>
                    </a:xfrm>
                    <a:prstGeom prst="rect">
                      <a:avLst/>
                    </a:prstGeom>
                    <a:noFill/>
                  </pic:spPr>
                </pic:pic>
              </a:graphicData>
            </a:graphic>
          </wp:inline>
        </w:drawing>
      </w:r>
    </w:p>
    <w:p w14:paraId="7BEA9E95" w14:textId="77777777" w:rsidR="000B7B3E" w:rsidRDefault="000B7B3E" w:rsidP="000B7B3E">
      <w:pPr>
        <w:pStyle w:val="Caption"/>
      </w:pPr>
      <w:bookmarkStart w:id="1" w:name="_Ref462339474"/>
      <w:r>
        <w:t xml:space="preserve">Figure </w:t>
      </w:r>
      <w:fldSimple w:instr=" SEQ Figure \* ARABIC ">
        <w:r w:rsidR="00984F01">
          <w:rPr>
            <w:noProof/>
          </w:rPr>
          <w:t>1</w:t>
        </w:r>
      </w:fldSimple>
      <w:bookmarkEnd w:id="1"/>
      <w:r w:rsidR="007D134E">
        <w:t>. R</w:t>
      </w:r>
      <w:r>
        <w:t xml:space="preserve">ainfall at </w:t>
      </w:r>
      <w:r w:rsidR="007D134E">
        <w:t>Hillston (075032)</w:t>
      </w:r>
      <w:r w:rsidR="00AB1280">
        <w:t xml:space="preserve"> in </w:t>
      </w:r>
      <w:r w:rsidR="006541E1">
        <w:t>the Lower Lachlan River Catchment</w:t>
      </w:r>
      <w:r w:rsidR="00A478B6">
        <w:t xml:space="preserve"> in</w:t>
      </w:r>
      <w:r>
        <w:t xml:space="preserve"> </w:t>
      </w:r>
      <w:r w:rsidR="006541E1">
        <w:t xml:space="preserve">January to March 2018 </w:t>
      </w:r>
      <w:r>
        <w:t xml:space="preserve">compared with the </w:t>
      </w:r>
      <w:r w:rsidR="009C17DE">
        <w:t>long term</w:t>
      </w:r>
      <w:r w:rsidR="006541E1">
        <w:t xml:space="preserve"> </w:t>
      </w:r>
      <w:r w:rsidR="009C17DE">
        <w:t>average</w:t>
      </w:r>
      <w:r w:rsidR="000722E7">
        <w:t xml:space="preserve"> monthly</w:t>
      </w:r>
      <w:r w:rsidR="009C17DE">
        <w:t xml:space="preserve"> </w:t>
      </w:r>
      <w:r>
        <w:t>rainfall</w:t>
      </w:r>
      <w:r w:rsidR="00753759">
        <w:t xml:space="preserve"> and the long term median monthly rainfall</w:t>
      </w:r>
      <w:r>
        <w:t xml:space="preserve">.  Data from the </w:t>
      </w:r>
      <w:r w:rsidR="00E066A8">
        <w:t>Bureau of Meteorology.</w:t>
      </w:r>
    </w:p>
    <w:p w14:paraId="72D2B622" w14:textId="77777777" w:rsidR="00A478B6" w:rsidRDefault="005A6DD8" w:rsidP="00A478B6">
      <w:pPr>
        <w:keepNext/>
        <w:jc w:val="center"/>
      </w:pPr>
      <w:r>
        <w:rPr>
          <w:noProof/>
        </w:rPr>
        <w:drawing>
          <wp:inline distT="0" distB="0" distL="0" distR="0" wp14:anchorId="0F54B8F4" wp14:editId="40482602">
            <wp:extent cx="3837600" cy="250920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7600" cy="2509200"/>
                    </a:xfrm>
                    <a:prstGeom prst="rect">
                      <a:avLst/>
                    </a:prstGeom>
                    <a:noFill/>
                  </pic:spPr>
                </pic:pic>
              </a:graphicData>
            </a:graphic>
          </wp:inline>
        </w:drawing>
      </w:r>
    </w:p>
    <w:p w14:paraId="18A227DF" w14:textId="77777777" w:rsidR="00A478B6" w:rsidRPr="00A478B6" w:rsidRDefault="00A478B6" w:rsidP="00A478B6">
      <w:pPr>
        <w:pStyle w:val="Caption"/>
      </w:pPr>
      <w:bookmarkStart w:id="2" w:name="_Ref509926547"/>
      <w:r>
        <w:t xml:space="preserve">Figure </w:t>
      </w:r>
      <w:fldSimple w:instr=" SEQ Figure \* ARABIC ">
        <w:r w:rsidR="00984F01">
          <w:rPr>
            <w:noProof/>
          </w:rPr>
          <w:t>2</w:t>
        </w:r>
      </w:fldSimple>
      <w:bookmarkEnd w:id="2"/>
      <w:r>
        <w:t xml:space="preserve">.  </w:t>
      </w:r>
      <w:r w:rsidR="005A6DD8">
        <w:t>Maximum and minimum</w:t>
      </w:r>
      <w:r>
        <w:t xml:space="preserve"> temperatures </w:t>
      </w:r>
      <w:r w:rsidR="005A6DD8">
        <w:t xml:space="preserve">for the first quarter of 2018 </w:t>
      </w:r>
      <w:r>
        <w:t>at Hillston in the Lachlan River catchment comparing 20</w:t>
      </w:r>
      <w:r w:rsidR="00AC7220">
        <w:t>1</w:t>
      </w:r>
      <w:r w:rsidR="005A6DD8">
        <w:t>8</w:t>
      </w:r>
      <w:r>
        <w:t xml:space="preserve"> </w:t>
      </w:r>
      <w:r w:rsidR="005A6DD8">
        <w:t>average daily</w:t>
      </w:r>
      <w:r w:rsidR="000722E7">
        <w:t xml:space="preserve"> </w:t>
      </w:r>
      <w:r>
        <w:t>tempe</w:t>
      </w:r>
      <w:r w:rsidR="000722E7">
        <w:t xml:space="preserve">ratures with the long term </w:t>
      </w:r>
      <w:r w:rsidR="005A6DD8">
        <w:t>average daily</w:t>
      </w:r>
      <w:r w:rsidR="00AE6AC3">
        <w:t xml:space="preserve"> </w:t>
      </w:r>
      <w:r w:rsidR="000722E7">
        <w:t>temperatures</w:t>
      </w:r>
      <w:r w:rsidR="00AE6AC3">
        <w:t xml:space="preserve">. </w:t>
      </w:r>
      <w:r>
        <w:t>Data from the Bureau of Meteorology.</w:t>
      </w:r>
    </w:p>
    <w:p w14:paraId="1FE050AF" w14:textId="77777777" w:rsidR="0088539B" w:rsidRDefault="0088539B">
      <w:r>
        <w:br w:type="page"/>
      </w:r>
    </w:p>
    <w:p w14:paraId="7B8405AA" w14:textId="77777777" w:rsidR="005D3501" w:rsidRPr="007D3055" w:rsidRDefault="005D3501" w:rsidP="0088162A">
      <w:pPr>
        <w:pStyle w:val="IAEHeading1"/>
      </w:pPr>
      <w:r w:rsidRPr="007D3055">
        <w:lastRenderedPageBreak/>
        <w:t>Summary on progress against core monitoring and evaluation activities</w:t>
      </w:r>
    </w:p>
    <w:p w14:paraId="12DA3E86" w14:textId="77777777" w:rsidR="005D3501" w:rsidRDefault="005D3501" w:rsidP="005D3501">
      <w:pPr>
        <w:pStyle w:val="ListBullet"/>
        <w:numPr>
          <w:ilvl w:val="0"/>
          <w:numId w:val="0"/>
        </w:numPr>
        <w:spacing w:after="0"/>
        <w:ind w:left="369" w:hanging="369"/>
        <w:rPr>
          <w:rFonts w:ascii="Tahoma" w:hAnsi="Tahoma" w:cs="Tahoma"/>
          <w:sz w:val="20"/>
          <w:szCs w:val="20"/>
        </w:rPr>
      </w:pPr>
    </w:p>
    <w:p w14:paraId="599D6695" w14:textId="77777777" w:rsidR="00DC5B77" w:rsidRDefault="00DC5B77" w:rsidP="005D3501">
      <w:pPr>
        <w:pStyle w:val="ListBullet"/>
        <w:numPr>
          <w:ilvl w:val="0"/>
          <w:numId w:val="0"/>
        </w:numPr>
        <w:spacing w:after="0"/>
        <w:ind w:left="369" w:hanging="369"/>
        <w:rPr>
          <w:rFonts w:ascii="Tahoma" w:hAnsi="Tahoma" w:cs="Tahoma"/>
          <w:sz w:val="20"/>
          <w:szCs w:val="20"/>
        </w:rPr>
      </w:pPr>
    </w:p>
    <w:tbl>
      <w:tblPr>
        <w:tblStyle w:val="MediumGrid3-Accent5"/>
        <w:tblW w:w="10079" w:type="dxa"/>
        <w:tblLook w:val="06A0" w:firstRow="1" w:lastRow="0" w:firstColumn="1" w:lastColumn="0" w:noHBand="1" w:noVBand="1"/>
      </w:tblPr>
      <w:tblGrid>
        <w:gridCol w:w="2660"/>
        <w:gridCol w:w="3709"/>
        <w:gridCol w:w="3710"/>
      </w:tblGrid>
      <w:tr w:rsidR="000808DF" w:rsidRPr="000808DF" w14:paraId="1E0577A6" w14:textId="77777777" w:rsidTr="000808D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06753C0C" w14:textId="77777777" w:rsidR="005D3501" w:rsidRPr="000808DF" w:rsidRDefault="000808DF" w:rsidP="00323B17">
            <w:pPr>
              <w:rPr>
                <w:rFonts w:ascii="Calibri" w:eastAsia="Times New Roman" w:hAnsi="Calibri" w:cs="Times New Roman"/>
                <w:b w:val="0"/>
                <w:bCs w:val="0"/>
                <w:i/>
                <w:iCs/>
                <w:sz w:val="20"/>
                <w:szCs w:val="20"/>
              </w:rPr>
            </w:pPr>
            <w:r w:rsidRPr="000808DF">
              <w:rPr>
                <w:rFonts w:ascii="Calibri" w:hAnsi="Calibri"/>
              </w:rPr>
              <w:t>ACTIVITIES</w:t>
            </w:r>
          </w:p>
        </w:tc>
        <w:tc>
          <w:tcPr>
            <w:tcW w:w="3709" w:type="dxa"/>
          </w:tcPr>
          <w:p w14:paraId="5A8D4AA3" w14:textId="77777777" w:rsidR="005D3501" w:rsidRPr="000808DF" w:rsidRDefault="000808DF" w:rsidP="00323B17">
            <w:pPr>
              <w:cnfStyle w:val="100000000000" w:firstRow="1" w:lastRow="0" w:firstColumn="0" w:lastColumn="0" w:oddVBand="0" w:evenVBand="0" w:oddHBand="0" w:evenHBand="0" w:firstRowFirstColumn="0" w:firstRowLastColumn="0" w:lastRowFirstColumn="0" w:lastRowLastColumn="0"/>
              <w:rPr>
                <w:rFonts w:ascii="Calibri" w:hAnsi="Calibri"/>
                <w:b w:val="0"/>
                <w:bCs w:val="0"/>
              </w:rPr>
            </w:pPr>
            <w:r w:rsidRPr="000808DF">
              <w:rPr>
                <w:rFonts w:ascii="Calibri" w:hAnsi="Calibri"/>
              </w:rPr>
              <w:t>PROGRESS TO DATE</w:t>
            </w:r>
          </w:p>
        </w:tc>
        <w:tc>
          <w:tcPr>
            <w:tcW w:w="3710" w:type="dxa"/>
          </w:tcPr>
          <w:p w14:paraId="7975247B" w14:textId="77777777" w:rsidR="005D3501" w:rsidRPr="000808DF" w:rsidRDefault="000808DF" w:rsidP="00323B17">
            <w:pPr>
              <w:cnfStyle w:val="100000000000" w:firstRow="1" w:lastRow="0" w:firstColumn="0" w:lastColumn="0" w:oddVBand="0" w:evenVBand="0" w:oddHBand="0" w:evenHBand="0" w:firstRowFirstColumn="0" w:firstRowLastColumn="0" w:lastRowFirstColumn="0" w:lastRowLastColumn="0"/>
              <w:rPr>
                <w:rFonts w:ascii="Calibri" w:hAnsi="Calibri"/>
                <w:b w:val="0"/>
                <w:bCs w:val="0"/>
              </w:rPr>
            </w:pPr>
            <w:r w:rsidRPr="000808DF">
              <w:rPr>
                <w:rFonts w:ascii="Calibri" w:hAnsi="Calibri"/>
              </w:rPr>
              <w:t xml:space="preserve">UPCOMING ACTIVITIES </w:t>
            </w:r>
          </w:p>
        </w:tc>
      </w:tr>
      <w:tr w:rsidR="000808DF" w:rsidRPr="000808DF" w14:paraId="72E7BC5F"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10079" w:type="dxa"/>
            <w:gridSpan w:val="3"/>
            <w:noWrap/>
            <w:hideMark/>
          </w:tcPr>
          <w:p w14:paraId="52CBE39C" w14:textId="77777777" w:rsidR="005D3501" w:rsidRPr="000808DF" w:rsidRDefault="005D3501" w:rsidP="00323B17">
            <w:pPr>
              <w:rPr>
                <w:rFonts w:ascii="Calibri" w:hAnsi="Calibri"/>
                <w:b w:val="0"/>
                <w:i/>
                <w:iCs/>
                <w:sz w:val="20"/>
                <w:szCs w:val="20"/>
              </w:rPr>
            </w:pPr>
            <w:r w:rsidRPr="000808DF">
              <w:rPr>
                <w:rFonts w:ascii="Calibri" w:hAnsi="Calibri"/>
                <w:i/>
                <w:iCs/>
                <w:sz w:val="20"/>
                <w:szCs w:val="20"/>
              </w:rPr>
              <w:t>Monitoring activities</w:t>
            </w:r>
          </w:p>
        </w:tc>
      </w:tr>
      <w:tr w:rsidR="005D3501" w:rsidRPr="00581E72" w14:paraId="1128560C"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3F328D83" w14:textId="77777777" w:rsidR="005D3501" w:rsidRPr="0082341F" w:rsidRDefault="005D3501" w:rsidP="00323B17">
            <w:pPr>
              <w:rPr>
                <w:rFonts w:ascii="Calibri" w:eastAsia="Times New Roman" w:hAnsi="Calibri" w:cs="Times New Roman"/>
                <w:color w:val="000000"/>
                <w:sz w:val="20"/>
                <w:szCs w:val="20"/>
              </w:rPr>
            </w:pPr>
            <w:r w:rsidRPr="0082341F">
              <w:t>Ecosystem type</w:t>
            </w:r>
          </w:p>
        </w:tc>
        <w:tc>
          <w:tcPr>
            <w:tcW w:w="3709" w:type="dxa"/>
          </w:tcPr>
          <w:p w14:paraId="116B9DF4" w14:textId="77777777" w:rsidR="005D3501" w:rsidRPr="00FA5063" w:rsidRDefault="001F71B6" w:rsidP="003C394F">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Data collection complete and suggested</w:t>
            </w:r>
            <w:r w:rsidR="00865399">
              <w:rPr>
                <w:rFonts w:ascii="Calibri" w:hAnsi="Calibri"/>
                <w:iCs/>
                <w:color w:val="000000"/>
                <w:sz w:val="20"/>
                <w:szCs w:val="20"/>
              </w:rPr>
              <w:t xml:space="preserve"> Australian National Aquatic Ecosystems (ANAE)</w:t>
            </w:r>
            <w:r>
              <w:rPr>
                <w:rFonts w:ascii="Calibri" w:hAnsi="Calibri"/>
                <w:iCs/>
                <w:color w:val="000000"/>
                <w:sz w:val="20"/>
                <w:szCs w:val="20"/>
              </w:rPr>
              <w:t xml:space="preserve"> types for all sites included in </w:t>
            </w:r>
            <w:r w:rsidR="00865399">
              <w:rPr>
                <w:rFonts w:ascii="Calibri" w:hAnsi="Calibri"/>
                <w:iCs/>
                <w:color w:val="000000"/>
                <w:sz w:val="20"/>
                <w:szCs w:val="20"/>
              </w:rPr>
              <w:t xml:space="preserve">the </w:t>
            </w:r>
            <w:r>
              <w:rPr>
                <w:rFonts w:ascii="Calibri" w:hAnsi="Calibri"/>
                <w:iCs/>
                <w:color w:val="000000"/>
                <w:sz w:val="20"/>
                <w:szCs w:val="20"/>
              </w:rPr>
              <w:t>M</w:t>
            </w:r>
            <w:r w:rsidR="00865399">
              <w:rPr>
                <w:rFonts w:ascii="Calibri" w:hAnsi="Calibri"/>
                <w:iCs/>
                <w:color w:val="000000"/>
                <w:sz w:val="20"/>
                <w:szCs w:val="20"/>
              </w:rPr>
              <w:t xml:space="preserve">onitoring and </w:t>
            </w:r>
            <w:r>
              <w:rPr>
                <w:rFonts w:ascii="Calibri" w:hAnsi="Calibri"/>
                <w:iCs/>
                <w:color w:val="000000"/>
                <w:sz w:val="20"/>
                <w:szCs w:val="20"/>
              </w:rPr>
              <w:t>D</w:t>
            </w:r>
            <w:r w:rsidR="00865399">
              <w:rPr>
                <w:rFonts w:ascii="Calibri" w:hAnsi="Calibri"/>
                <w:iCs/>
                <w:color w:val="000000"/>
                <w:sz w:val="20"/>
                <w:szCs w:val="20"/>
              </w:rPr>
              <w:t xml:space="preserve">ata </w:t>
            </w:r>
            <w:r>
              <w:rPr>
                <w:rFonts w:ascii="Calibri" w:hAnsi="Calibri"/>
                <w:iCs/>
                <w:color w:val="000000"/>
                <w:sz w:val="20"/>
                <w:szCs w:val="20"/>
              </w:rPr>
              <w:t>M</w:t>
            </w:r>
            <w:r w:rsidR="00865399">
              <w:rPr>
                <w:rFonts w:ascii="Calibri" w:hAnsi="Calibri"/>
                <w:iCs/>
                <w:color w:val="000000"/>
                <w:sz w:val="20"/>
                <w:szCs w:val="20"/>
              </w:rPr>
              <w:t xml:space="preserve">anagement </w:t>
            </w:r>
            <w:r>
              <w:rPr>
                <w:rFonts w:ascii="Calibri" w:hAnsi="Calibri"/>
                <w:iCs/>
                <w:color w:val="000000"/>
                <w:sz w:val="20"/>
                <w:szCs w:val="20"/>
              </w:rPr>
              <w:t>S</w:t>
            </w:r>
            <w:r w:rsidR="00865399">
              <w:rPr>
                <w:rFonts w:ascii="Calibri" w:hAnsi="Calibri"/>
                <w:iCs/>
                <w:color w:val="000000"/>
                <w:sz w:val="20"/>
                <w:szCs w:val="20"/>
              </w:rPr>
              <w:t>ystem (MDMS)</w:t>
            </w:r>
            <w:r>
              <w:rPr>
                <w:rFonts w:ascii="Calibri" w:hAnsi="Calibri"/>
                <w:iCs/>
                <w:color w:val="000000"/>
                <w:sz w:val="20"/>
                <w:szCs w:val="20"/>
              </w:rPr>
              <w:t>.</w:t>
            </w:r>
          </w:p>
        </w:tc>
        <w:tc>
          <w:tcPr>
            <w:tcW w:w="3710" w:type="dxa"/>
          </w:tcPr>
          <w:p w14:paraId="6897586E" w14:textId="77777777" w:rsidR="005D3501" w:rsidRPr="00FA5063" w:rsidRDefault="001F71B6" w:rsidP="001F71B6">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 more data collection required</w:t>
            </w:r>
          </w:p>
        </w:tc>
      </w:tr>
      <w:tr w:rsidR="008C3325" w:rsidRPr="00581E72" w14:paraId="0AC5D8CE"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5379B4EB" w14:textId="77777777" w:rsidR="008C3325" w:rsidRPr="0082341F" w:rsidRDefault="008C3325" w:rsidP="00323B17">
            <w:pPr>
              <w:rPr>
                <w:rFonts w:ascii="Calibri" w:eastAsia="Times New Roman" w:hAnsi="Calibri" w:cs="Times New Roman"/>
                <w:color w:val="000000"/>
                <w:sz w:val="20"/>
                <w:szCs w:val="20"/>
              </w:rPr>
            </w:pPr>
            <w:r w:rsidRPr="0082341F">
              <w:t>Fish (river)</w:t>
            </w:r>
          </w:p>
        </w:tc>
        <w:tc>
          <w:tcPr>
            <w:tcW w:w="3709" w:type="dxa"/>
          </w:tcPr>
          <w:p w14:paraId="7F1E7BCD" w14:textId="77777777" w:rsidR="008C3325" w:rsidRPr="00D34589" w:rsidRDefault="008C3325" w:rsidP="00AC7220">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201</w:t>
            </w:r>
            <w:r w:rsidR="00984F01">
              <w:rPr>
                <w:rFonts w:ascii="Calibri" w:hAnsi="Calibri"/>
                <w:iCs/>
                <w:color w:val="000000"/>
                <w:sz w:val="20"/>
                <w:szCs w:val="20"/>
              </w:rPr>
              <w:t>7</w:t>
            </w:r>
            <w:r>
              <w:rPr>
                <w:rFonts w:ascii="Calibri" w:hAnsi="Calibri"/>
                <w:iCs/>
                <w:color w:val="000000"/>
                <w:sz w:val="20"/>
                <w:szCs w:val="20"/>
              </w:rPr>
              <w:t>-1</w:t>
            </w:r>
            <w:r w:rsidR="00984F01">
              <w:rPr>
                <w:rFonts w:ascii="Calibri" w:hAnsi="Calibri"/>
                <w:iCs/>
                <w:color w:val="000000"/>
                <w:sz w:val="20"/>
                <w:szCs w:val="20"/>
              </w:rPr>
              <w:t>8</w:t>
            </w:r>
            <w:r>
              <w:rPr>
                <w:rFonts w:ascii="Calibri" w:hAnsi="Calibri"/>
                <w:iCs/>
                <w:color w:val="000000"/>
                <w:sz w:val="20"/>
                <w:szCs w:val="20"/>
              </w:rPr>
              <w:t xml:space="preserve"> </w:t>
            </w:r>
            <w:r w:rsidR="00984F01">
              <w:rPr>
                <w:rFonts w:ascii="Calibri" w:hAnsi="Calibri"/>
                <w:iCs/>
                <w:color w:val="000000"/>
                <w:sz w:val="20"/>
                <w:szCs w:val="20"/>
              </w:rPr>
              <w:t>fish sampling completed</w:t>
            </w:r>
          </w:p>
        </w:tc>
        <w:tc>
          <w:tcPr>
            <w:tcW w:w="3710" w:type="dxa"/>
          </w:tcPr>
          <w:p w14:paraId="4F805EE8" w14:textId="77777777" w:rsidR="008C3325" w:rsidRPr="00D34589" w:rsidRDefault="00984F01" w:rsidP="005C3346">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Data analysis and reporting</w:t>
            </w:r>
          </w:p>
        </w:tc>
      </w:tr>
      <w:tr w:rsidR="008C3325" w:rsidRPr="00E90A7C" w14:paraId="1E7A16DA"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631B073D" w14:textId="77777777" w:rsidR="008C3325" w:rsidRPr="0082341F" w:rsidRDefault="008C3325" w:rsidP="00323B17">
            <w:pPr>
              <w:rPr>
                <w:rFonts w:ascii="Calibri" w:eastAsia="Times New Roman" w:hAnsi="Calibri" w:cs="Times New Roman"/>
                <w:color w:val="000000"/>
                <w:sz w:val="20"/>
                <w:szCs w:val="20"/>
              </w:rPr>
            </w:pPr>
            <w:r w:rsidRPr="0082341F">
              <w:t>Fish (larvae)</w:t>
            </w:r>
          </w:p>
        </w:tc>
        <w:tc>
          <w:tcPr>
            <w:tcW w:w="3709" w:type="dxa"/>
          </w:tcPr>
          <w:p w14:paraId="1EF1960A" w14:textId="77777777" w:rsidR="008C3325" w:rsidRPr="00D34589" w:rsidRDefault="008C3325" w:rsidP="00AC7220">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201</w:t>
            </w:r>
            <w:r w:rsidR="00984F01">
              <w:rPr>
                <w:rFonts w:ascii="Calibri" w:hAnsi="Calibri"/>
                <w:iCs/>
                <w:color w:val="000000"/>
                <w:sz w:val="20"/>
                <w:szCs w:val="20"/>
              </w:rPr>
              <w:t>7</w:t>
            </w:r>
            <w:r>
              <w:rPr>
                <w:rFonts w:ascii="Calibri" w:hAnsi="Calibri"/>
                <w:iCs/>
                <w:color w:val="000000"/>
                <w:sz w:val="20"/>
                <w:szCs w:val="20"/>
              </w:rPr>
              <w:t>-1</w:t>
            </w:r>
            <w:r w:rsidR="00984F01">
              <w:rPr>
                <w:rFonts w:ascii="Calibri" w:hAnsi="Calibri"/>
                <w:iCs/>
                <w:color w:val="000000"/>
                <w:sz w:val="20"/>
                <w:szCs w:val="20"/>
              </w:rPr>
              <w:t>8</w:t>
            </w:r>
            <w:r>
              <w:rPr>
                <w:rFonts w:ascii="Calibri" w:hAnsi="Calibri"/>
                <w:iCs/>
                <w:color w:val="000000"/>
                <w:sz w:val="20"/>
                <w:szCs w:val="20"/>
              </w:rPr>
              <w:t xml:space="preserve"> </w:t>
            </w:r>
            <w:r w:rsidR="00984F01">
              <w:rPr>
                <w:rFonts w:ascii="Calibri" w:hAnsi="Calibri"/>
                <w:iCs/>
                <w:color w:val="000000"/>
                <w:sz w:val="20"/>
                <w:szCs w:val="20"/>
              </w:rPr>
              <w:t>larval fish sampling completed</w:t>
            </w:r>
          </w:p>
        </w:tc>
        <w:tc>
          <w:tcPr>
            <w:tcW w:w="3710" w:type="dxa"/>
          </w:tcPr>
          <w:p w14:paraId="3515C02C" w14:textId="77777777" w:rsidR="008C3325" w:rsidRPr="00D34589" w:rsidRDefault="00984F01" w:rsidP="00C40A19">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Data analysis and reporting</w:t>
            </w:r>
          </w:p>
        </w:tc>
      </w:tr>
      <w:tr w:rsidR="005D3501" w:rsidRPr="00E90A7C" w14:paraId="45D4041F" w14:textId="77777777" w:rsidTr="000808DF">
        <w:trPr>
          <w:trHeight w:val="489"/>
        </w:trPr>
        <w:tc>
          <w:tcPr>
            <w:cnfStyle w:val="001000000000" w:firstRow="0" w:lastRow="0" w:firstColumn="1" w:lastColumn="0" w:oddVBand="0" w:evenVBand="0" w:oddHBand="0" w:evenHBand="0" w:firstRowFirstColumn="0" w:firstRowLastColumn="0" w:lastRowFirstColumn="0" w:lastRowLastColumn="0"/>
            <w:tcW w:w="2660" w:type="dxa"/>
            <w:noWrap/>
            <w:hideMark/>
          </w:tcPr>
          <w:p w14:paraId="4CCB6BE2" w14:textId="77777777" w:rsidR="005D3501" w:rsidRPr="0082341F" w:rsidRDefault="005D3501" w:rsidP="00323B17">
            <w:pPr>
              <w:spacing w:after="100" w:afterAutospacing="1"/>
              <w:rPr>
                <w:rFonts w:ascii="Calibri" w:eastAsia="Times New Roman" w:hAnsi="Calibri" w:cs="Times New Roman"/>
                <w:color w:val="000000"/>
                <w:sz w:val="20"/>
                <w:szCs w:val="20"/>
              </w:rPr>
            </w:pPr>
            <w:r w:rsidRPr="0082341F">
              <w:t>Waterbird breeding (optional)</w:t>
            </w:r>
          </w:p>
        </w:tc>
        <w:tc>
          <w:tcPr>
            <w:tcW w:w="3709" w:type="dxa"/>
          </w:tcPr>
          <w:p w14:paraId="32F689E7" w14:textId="77777777" w:rsidR="008C3325" w:rsidRPr="00F51A8A" w:rsidRDefault="00EF4B67" w:rsidP="00F51A8A">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Unlikely to be undertaken in 2017</w:t>
            </w:r>
            <w:r w:rsidR="00CF38BC">
              <w:rPr>
                <w:rFonts w:ascii="Calibri" w:hAnsi="Calibri"/>
                <w:iCs/>
                <w:color w:val="000000"/>
                <w:sz w:val="20"/>
                <w:szCs w:val="20"/>
              </w:rPr>
              <w:t>-1</w:t>
            </w:r>
            <w:r>
              <w:rPr>
                <w:rFonts w:ascii="Calibri" w:hAnsi="Calibri"/>
                <w:iCs/>
                <w:color w:val="000000"/>
                <w:sz w:val="20"/>
                <w:szCs w:val="20"/>
              </w:rPr>
              <w:t>8</w:t>
            </w:r>
          </w:p>
        </w:tc>
        <w:tc>
          <w:tcPr>
            <w:tcW w:w="3710" w:type="dxa"/>
          </w:tcPr>
          <w:p w14:paraId="371543BA" w14:textId="77777777" w:rsidR="005D3501" w:rsidRPr="00FA5063" w:rsidRDefault="00354370" w:rsidP="008E50A4">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None</w:t>
            </w:r>
          </w:p>
        </w:tc>
      </w:tr>
      <w:tr w:rsidR="008C3325" w:rsidRPr="00E90A7C" w14:paraId="4FA8DAC6" w14:textId="77777777" w:rsidTr="000808DF">
        <w:trPr>
          <w:trHeight w:val="315"/>
        </w:trPr>
        <w:tc>
          <w:tcPr>
            <w:cnfStyle w:val="001000000000" w:firstRow="0" w:lastRow="0" w:firstColumn="1" w:lastColumn="0" w:oddVBand="0" w:evenVBand="0" w:oddHBand="0" w:evenHBand="0" w:firstRowFirstColumn="0" w:firstRowLastColumn="0" w:lastRowFirstColumn="0" w:lastRowLastColumn="0"/>
            <w:tcW w:w="2660" w:type="dxa"/>
            <w:noWrap/>
            <w:hideMark/>
          </w:tcPr>
          <w:p w14:paraId="71AEF306" w14:textId="77777777" w:rsidR="008C3325" w:rsidRPr="0082341F" w:rsidRDefault="008C3325" w:rsidP="00323B17">
            <w:pPr>
              <w:rPr>
                <w:rFonts w:ascii="Calibri" w:eastAsia="Times New Roman" w:hAnsi="Calibri" w:cs="Times New Roman"/>
                <w:color w:val="000000"/>
                <w:sz w:val="20"/>
                <w:szCs w:val="20"/>
              </w:rPr>
            </w:pPr>
            <w:r w:rsidRPr="0082341F">
              <w:t>Water quality and stream metabolism</w:t>
            </w:r>
          </w:p>
        </w:tc>
        <w:tc>
          <w:tcPr>
            <w:tcW w:w="3709" w:type="dxa"/>
          </w:tcPr>
          <w:p w14:paraId="5FAE1E3F" w14:textId="77777777" w:rsidR="008C3325" w:rsidRPr="00D34589" w:rsidRDefault="00CF38BC" w:rsidP="007750B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Logger data downloaded </w:t>
            </w:r>
          </w:p>
        </w:tc>
        <w:tc>
          <w:tcPr>
            <w:tcW w:w="3710" w:type="dxa"/>
          </w:tcPr>
          <w:p w14:paraId="35CB3479" w14:textId="77777777" w:rsidR="008C3325" w:rsidRPr="00E76AFC" w:rsidRDefault="008C3325" w:rsidP="00EF4B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Checking, calibrating and downloading logger data</w:t>
            </w:r>
            <w:r w:rsidR="00C40A19">
              <w:rPr>
                <w:rFonts w:ascii="Calibri" w:hAnsi="Calibri"/>
                <w:iCs/>
                <w:color w:val="000000"/>
                <w:sz w:val="20"/>
                <w:szCs w:val="20"/>
              </w:rPr>
              <w:t xml:space="preserve">. </w:t>
            </w:r>
            <w:r w:rsidR="00753759">
              <w:rPr>
                <w:rFonts w:ascii="Calibri" w:hAnsi="Calibri"/>
                <w:iCs/>
                <w:color w:val="000000"/>
                <w:sz w:val="20"/>
                <w:szCs w:val="20"/>
              </w:rPr>
              <w:t>This will occur again in May in association with the vegetation sampling</w:t>
            </w:r>
          </w:p>
        </w:tc>
      </w:tr>
      <w:tr w:rsidR="008C3325" w:rsidRPr="00E90A7C" w14:paraId="5EA5BA85" w14:textId="77777777" w:rsidTr="000808DF">
        <w:trPr>
          <w:trHeight w:val="315"/>
        </w:trPr>
        <w:tc>
          <w:tcPr>
            <w:cnfStyle w:val="001000000000" w:firstRow="0" w:lastRow="0" w:firstColumn="1" w:lastColumn="0" w:oddVBand="0" w:evenVBand="0" w:oddHBand="0" w:evenHBand="0" w:firstRowFirstColumn="0" w:firstRowLastColumn="0" w:lastRowFirstColumn="0" w:lastRowLastColumn="0"/>
            <w:tcW w:w="2660" w:type="dxa"/>
            <w:noWrap/>
            <w:hideMark/>
          </w:tcPr>
          <w:p w14:paraId="1BDDCF73" w14:textId="77777777" w:rsidR="008C3325" w:rsidRPr="0082341F" w:rsidRDefault="008C3325" w:rsidP="00323B17">
            <w:pPr>
              <w:rPr>
                <w:rFonts w:ascii="Calibri" w:eastAsia="Times New Roman" w:hAnsi="Calibri" w:cs="Times New Roman"/>
                <w:color w:val="000000"/>
                <w:sz w:val="20"/>
                <w:szCs w:val="20"/>
              </w:rPr>
            </w:pPr>
            <w:r w:rsidRPr="0082341F">
              <w:t>Vegetation diversity</w:t>
            </w:r>
          </w:p>
        </w:tc>
        <w:tc>
          <w:tcPr>
            <w:tcW w:w="3709" w:type="dxa"/>
          </w:tcPr>
          <w:p w14:paraId="276C2960" w14:textId="77777777" w:rsidR="008C3325" w:rsidRPr="00D34589" w:rsidRDefault="00CF38BC" w:rsidP="007750B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Spring vegetation sampling completed</w:t>
            </w:r>
            <w:r w:rsidR="008C3325">
              <w:rPr>
                <w:rFonts w:ascii="Calibri" w:hAnsi="Calibri"/>
                <w:iCs/>
                <w:color w:val="000000"/>
                <w:sz w:val="20"/>
                <w:szCs w:val="20"/>
              </w:rPr>
              <w:t xml:space="preserve"> </w:t>
            </w:r>
          </w:p>
        </w:tc>
        <w:tc>
          <w:tcPr>
            <w:tcW w:w="3710" w:type="dxa"/>
          </w:tcPr>
          <w:p w14:paraId="7B7BFCFF" w14:textId="77777777" w:rsidR="008C3325" w:rsidRPr="00FA5063" w:rsidRDefault="00CF38BC" w:rsidP="00C40A19">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Autumn vegetation sampling to commence in May</w:t>
            </w:r>
          </w:p>
        </w:tc>
      </w:tr>
      <w:tr w:rsidR="008C3325" w:rsidRPr="00E90A7C" w14:paraId="25AF7F45"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16F17223" w14:textId="77777777" w:rsidR="008C3325" w:rsidRPr="0082341F" w:rsidRDefault="008C3325" w:rsidP="00323B17">
            <w:pPr>
              <w:rPr>
                <w:rFonts w:ascii="Calibri" w:eastAsia="Times New Roman" w:hAnsi="Calibri" w:cs="Times New Roman"/>
                <w:color w:val="000000"/>
                <w:sz w:val="20"/>
                <w:szCs w:val="20"/>
              </w:rPr>
            </w:pPr>
            <w:r w:rsidRPr="0082341F">
              <w:t>Frogs (optional)</w:t>
            </w:r>
          </w:p>
        </w:tc>
        <w:tc>
          <w:tcPr>
            <w:tcW w:w="3709" w:type="dxa"/>
          </w:tcPr>
          <w:p w14:paraId="47B458D2" w14:textId="77777777" w:rsidR="008C3325" w:rsidRPr="00D34589" w:rsidRDefault="00CF38BC" w:rsidP="007750B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Unlikely to be undertaken in 2017-18</w:t>
            </w:r>
            <w:r w:rsidR="008C3325">
              <w:rPr>
                <w:rFonts w:ascii="Calibri" w:hAnsi="Calibri"/>
                <w:iCs/>
                <w:color w:val="000000"/>
                <w:sz w:val="20"/>
                <w:szCs w:val="20"/>
              </w:rPr>
              <w:t xml:space="preserve"> </w:t>
            </w:r>
          </w:p>
        </w:tc>
        <w:tc>
          <w:tcPr>
            <w:tcW w:w="3710" w:type="dxa"/>
          </w:tcPr>
          <w:p w14:paraId="6CC03B4A" w14:textId="77777777" w:rsidR="008C3325" w:rsidRPr="00FA5063" w:rsidRDefault="008C3325" w:rsidP="00D17639">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None</w:t>
            </w:r>
          </w:p>
        </w:tc>
      </w:tr>
      <w:tr w:rsidR="000808DF" w:rsidRPr="000808DF" w14:paraId="48056E19"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10079" w:type="dxa"/>
            <w:gridSpan w:val="3"/>
            <w:noWrap/>
            <w:hideMark/>
          </w:tcPr>
          <w:p w14:paraId="58B2376E" w14:textId="77777777" w:rsidR="005D3501" w:rsidRPr="000808DF" w:rsidRDefault="005D3501" w:rsidP="00323B17">
            <w:pPr>
              <w:rPr>
                <w:rFonts w:ascii="Calibri" w:eastAsia="Times New Roman" w:hAnsi="Calibri" w:cs="Times New Roman"/>
                <w:b w:val="0"/>
                <w:bCs w:val="0"/>
                <w:iCs/>
                <w:sz w:val="20"/>
                <w:szCs w:val="20"/>
              </w:rPr>
            </w:pPr>
            <w:r w:rsidRPr="000808DF">
              <w:rPr>
                <w:rFonts w:ascii="Calibri" w:eastAsia="Times New Roman" w:hAnsi="Calibri" w:cs="Times New Roman"/>
                <w:i/>
                <w:iCs/>
                <w:sz w:val="20"/>
                <w:szCs w:val="20"/>
              </w:rPr>
              <w:t>Evaluation activities</w:t>
            </w:r>
          </w:p>
        </w:tc>
      </w:tr>
      <w:tr w:rsidR="000808DF" w:rsidRPr="000808DF" w14:paraId="67F6B256"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135D8795" w14:textId="77777777" w:rsidR="005D3501" w:rsidRPr="000808DF" w:rsidRDefault="005D3501" w:rsidP="00323B17">
            <w:pPr>
              <w:rPr>
                <w:rFonts w:ascii="Calibri" w:eastAsia="Times New Roman" w:hAnsi="Calibri" w:cs="Times New Roman"/>
                <w:sz w:val="20"/>
                <w:szCs w:val="20"/>
              </w:rPr>
            </w:pPr>
            <w:r w:rsidRPr="000808DF">
              <w:rPr>
                <w:rFonts w:ascii="Calibri" w:eastAsia="Times New Roman" w:hAnsi="Calibri" w:cs="Times New Roman"/>
                <w:sz w:val="20"/>
                <w:szCs w:val="20"/>
              </w:rPr>
              <w:t>Monitoring data entry</w:t>
            </w:r>
          </w:p>
        </w:tc>
        <w:tc>
          <w:tcPr>
            <w:tcW w:w="3709" w:type="dxa"/>
          </w:tcPr>
          <w:p w14:paraId="06271216" w14:textId="77777777" w:rsidR="00BF5658" w:rsidRPr="000808DF" w:rsidRDefault="00E76AFC" w:rsidP="0035437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Data entry </w:t>
            </w:r>
            <w:r w:rsidR="00354370">
              <w:rPr>
                <w:rFonts w:ascii="Calibri" w:hAnsi="Calibri"/>
                <w:iCs/>
                <w:color w:val="000000"/>
                <w:sz w:val="20"/>
                <w:szCs w:val="20"/>
              </w:rPr>
              <w:t xml:space="preserve">continuing </w:t>
            </w:r>
          </w:p>
        </w:tc>
        <w:tc>
          <w:tcPr>
            <w:tcW w:w="3710" w:type="dxa"/>
          </w:tcPr>
          <w:p w14:paraId="23ED76E3" w14:textId="77777777" w:rsidR="005D3501" w:rsidRPr="000808DF" w:rsidRDefault="00753759" w:rsidP="00146B8E">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Data entry continuing</w:t>
            </w:r>
          </w:p>
        </w:tc>
      </w:tr>
      <w:tr w:rsidR="000808DF" w:rsidRPr="000808DF" w14:paraId="5930F8A8"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10079" w:type="dxa"/>
            <w:gridSpan w:val="3"/>
            <w:noWrap/>
            <w:hideMark/>
          </w:tcPr>
          <w:p w14:paraId="7E247F34" w14:textId="77777777" w:rsidR="005D3501" w:rsidRPr="000808DF" w:rsidRDefault="005D3501" w:rsidP="00323B17">
            <w:pPr>
              <w:rPr>
                <w:rFonts w:ascii="Calibri" w:eastAsia="Times New Roman" w:hAnsi="Calibri" w:cs="Times New Roman"/>
                <w:sz w:val="20"/>
                <w:szCs w:val="20"/>
              </w:rPr>
            </w:pPr>
            <w:r w:rsidRPr="000808DF">
              <w:rPr>
                <w:rFonts w:ascii="Calibri" w:eastAsia="Times New Roman" w:hAnsi="Calibri" w:cs="Times New Roman"/>
                <w:i/>
                <w:sz w:val="20"/>
                <w:szCs w:val="20"/>
              </w:rPr>
              <w:t>Communication and engagement</w:t>
            </w:r>
          </w:p>
        </w:tc>
      </w:tr>
      <w:tr w:rsidR="000808DF" w:rsidRPr="000808DF" w14:paraId="56A8F752" w14:textId="77777777" w:rsidTr="000808DF">
        <w:trPr>
          <w:trHeight w:val="336"/>
        </w:trPr>
        <w:tc>
          <w:tcPr>
            <w:cnfStyle w:val="001000000000" w:firstRow="0" w:lastRow="0" w:firstColumn="1" w:lastColumn="0" w:oddVBand="0" w:evenVBand="0" w:oddHBand="0" w:evenHBand="0" w:firstRowFirstColumn="0" w:firstRowLastColumn="0" w:lastRowFirstColumn="0" w:lastRowLastColumn="0"/>
            <w:tcW w:w="2660" w:type="dxa"/>
            <w:noWrap/>
            <w:hideMark/>
          </w:tcPr>
          <w:p w14:paraId="46C02E28" w14:textId="77777777" w:rsidR="005D3501" w:rsidRPr="000808DF" w:rsidRDefault="005D3501" w:rsidP="00323B17">
            <w:pPr>
              <w:rPr>
                <w:rFonts w:ascii="Calibri" w:eastAsia="Times New Roman" w:hAnsi="Calibri" w:cs="Times New Roman"/>
                <w:sz w:val="20"/>
                <w:szCs w:val="20"/>
              </w:rPr>
            </w:pPr>
            <w:r w:rsidRPr="000808DF">
              <w:rPr>
                <w:rFonts w:ascii="Calibri" w:eastAsia="Times New Roman" w:hAnsi="Calibri" w:cs="Times New Roman"/>
                <w:sz w:val="20"/>
                <w:szCs w:val="20"/>
              </w:rPr>
              <w:t>Selected Area Working Group</w:t>
            </w:r>
            <w:r w:rsidR="00E9000A">
              <w:rPr>
                <w:rFonts w:ascii="Calibri" w:eastAsia="Times New Roman" w:hAnsi="Calibri" w:cs="Times New Roman"/>
                <w:sz w:val="20"/>
                <w:szCs w:val="20"/>
              </w:rPr>
              <w:t xml:space="preserve"> (EWAG and TAG meetings)</w:t>
            </w:r>
          </w:p>
        </w:tc>
        <w:tc>
          <w:tcPr>
            <w:tcW w:w="3709" w:type="dxa"/>
          </w:tcPr>
          <w:p w14:paraId="55B7884D" w14:textId="77777777" w:rsidR="005D3501" w:rsidRPr="00A7413D" w:rsidRDefault="00E9000A" w:rsidP="007A3DA7">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Attended fish TAG meeting and sent information to the February Lachlan EWAG meeting</w:t>
            </w:r>
          </w:p>
        </w:tc>
        <w:tc>
          <w:tcPr>
            <w:tcW w:w="3710" w:type="dxa"/>
          </w:tcPr>
          <w:p w14:paraId="7CF4CEA8" w14:textId="77777777" w:rsidR="005D3501" w:rsidRPr="00A7413D" w:rsidRDefault="00502F54" w:rsidP="00335F2E">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Quarter </w:t>
            </w:r>
            <w:r w:rsidR="00753759">
              <w:rPr>
                <w:rFonts w:ascii="Calibri" w:hAnsi="Calibri"/>
                <w:iCs/>
                <w:color w:val="000000"/>
                <w:sz w:val="20"/>
                <w:szCs w:val="20"/>
              </w:rPr>
              <w:t>2</w:t>
            </w:r>
            <w:r w:rsidR="00E9000A">
              <w:rPr>
                <w:rFonts w:ascii="Calibri" w:hAnsi="Calibri"/>
                <w:iCs/>
                <w:color w:val="000000"/>
                <w:sz w:val="20"/>
                <w:szCs w:val="20"/>
              </w:rPr>
              <w:t xml:space="preserve"> EWAG</w:t>
            </w:r>
            <w:r>
              <w:rPr>
                <w:rFonts w:ascii="Calibri" w:hAnsi="Calibri"/>
                <w:iCs/>
                <w:color w:val="000000"/>
                <w:sz w:val="20"/>
                <w:szCs w:val="20"/>
              </w:rPr>
              <w:t xml:space="preserve"> meeting</w:t>
            </w:r>
          </w:p>
        </w:tc>
      </w:tr>
      <w:tr w:rsidR="00545E2E" w:rsidRPr="000808DF" w14:paraId="68375302" w14:textId="77777777" w:rsidTr="000808DF">
        <w:trPr>
          <w:trHeight w:val="336"/>
        </w:trPr>
        <w:tc>
          <w:tcPr>
            <w:cnfStyle w:val="001000000000" w:firstRow="0" w:lastRow="0" w:firstColumn="1" w:lastColumn="0" w:oddVBand="0" w:evenVBand="0" w:oddHBand="0" w:evenHBand="0" w:firstRowFirstColumn="0" w:firstRowLastColumn="0" w:lastRowFirstColumn="0" w:lastRowLastColumn="0"/>
            <w:tcW w:w="2660" w:type="dxa"/>
            <w:noWrap/>
          </w:tcPr>
          <w:p w14:paraId="2B24DB08" w14:textId="77777777" w:rsidR="00545E2E" w:rsidRPr="000808DF" w:rsidRDefault="00545E2E" w:rsidP="00323B17">
            <w:pPr>
              <w:rPr>
                <w:rFonts w:ascii="Calibri" w:eastAsia="Times New Roman" w:hAnsi="Calibri" w:cs="Times New Roman"/>
                <w:sz w:val="20"/>
                <w:szCs w:val="20"/>
              </w:rPr>
            </w:pPr>
            <w:r>
              <w:rPr>
                <w:rFonts w:ascii="Calibri" w:eastAsia="Times New Roman" w:hAnsi="Calibri" w:cs="Times New Roman"/>
                <w:sz w:val="20"/>
                <w:szCs w:val="20"/>
              </w:rPr>
              <w:t>Project team teleconference</w:t>
            </w:r>
          </w:p>
        </w:tc>
        <w:tc>
          <w:tcPr>
            <w:tcW w:w="3709" w:type="dxa"/>
          </w:tcPr>
          <w:p w14:paraId="3FF39E5E" w14:textId="77777777" w:rsidR="00545E2E" w:rsidRPr="00A7413D" w:rsidRDefault="00E9000A" w:rsidP="008A5B74">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None</w:t>
            </w:r>
          </w:p>
        </w:tc>
        <w:tc>
          <w:tcPr>
            <w:tcW w:w="3710" w:type="dxa"/>
          </w:tcPr>
          <w:p w14:paraId="000F5B89" w14:textId="77777777" w:rsidR="00545E2E" w:rsidRPr="00A7413D" w:rsidRDefault="00E9000A" w:rsidP="00D17639">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Project team meeting prior to annual report commencement</w:t>
            </w:r>
          </w:p>
        </w:tc>
      </w:tr>
      <w:tr w:rsidR="005D3501" w:rsidRPr="005B1AB4" w14:paraId="57E199C0" w14:textId="77777777" w:rsidTr="000808DF">
        <w:trPr>
          <w:trHeight w:val="315"/>
        </w:trPr>
        <w:tc>
          <w:tcPr>
            <w:cnfStyle w:val="001000000000" w:firstRow="0" w:lastRow="0" w:firstColumn="1" w:lastColumn="0" w:oddVBand="0" w:evenVBand="0" w:oddHBand="0" w:evenHBand="0" w:firstRowFirstColumn="0" w:firstRowLastColumn="0" w:lastRowFirstColumn="0" w:lastRowLastColumn="0"/>
            <w:tcW w:w="2660" w:type="dxa"/>
            <w:noWrap/>
            <w:hideMark/>
          </w:tcPr>
          <w:p w14:paraId="2D78756E" w14:textId="77777777" w:rsidR="005D3501" w:rsidRPr="0082341F" w:rsidRDefault="005D3501" w:rsidP="00323B17">
            <w:pPr>
              <w:rPr>
                <w:sz w:val="20"/>
                <w:szCs w:val="20"/>
              </w:rPr>
            </w:pPr>
            <w:r w:rsidRPr="0082341F">
              <w:rPr>
                <w:sz w:val="20"/>
                <w:szCs w:val="20"/>
              </w:rPr>
              <w:t>Other Stakeholder Engagement</w:t>
            </w:r>
          </w:p>
        </w:tc>
        <w:tc>
          <w:tcPr>
            <w:tcW w:w="3709" w:type="dxa"/>
          </w:tcPr>
          <w:p w14:paraId="013DCE30" w14:textId="77777777" w:rsidR="0006527B" w:rsidRDefault="00823441" w:rsidP="008A5B74">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Presentations to Central Tablelands LLS, mid Lachlan Landcare, Lachlan EWAG and Fish flows TAG</w:t>
            </w:r>
            <w:r w:rsidR="0006527B">
              <w:rPr>
                <w:rFonts w:ascii="Calibri" w:hAnsi="Calibri"/>
                <w:iCs/>
                <w:color w:val="000000"/>
                <w:sz w:val="20"/>
                <w:szCs w:val="20"/>
              </w:rPr>
              <w:t>.</w:t>
            </w:r>
          </w:p>
          <w:p w14:paraId="3B1BB705" w14:textId="77777777" w:rsidR="005D3501" w:rsidRPr="00A7413D" w:rsidRDefault="0006527B" w:rsidP="008A5B74">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A draft report provided to the Booligal landholders who assisted with the bird breeding event </w:t>
            </w:r>
          </w:p>
        </w:tc>
        <w:tc>
          <w:tcPr>
            <w:tcW w:w="3710" w:type="dxa"/>
          </w:tcPr>
          <w:p w14:paraId="3148FB68" w14:textId="77777777" w:rsidR="00C40A19" w:rsidRPr="00A7413D" w:rsidRDefault="0006527B" w:rsidP="008C3325">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To be developed in consultation with CEWO</w:t>
            </w:r>
          </w:p>
        </w:tc>
      </w:tr>
    </w:tbl>
    <w:p w14:paraId="04D433D8" w14:textId="77777777" w:rsidR="00827D6D" w:rsidRDefault="00827D6D" w:rsidP="008B30B0">
      <w:pPr>
        <w:pStyle w:val="ListBullet"/>
        <w:numPr>
          <w:ilvl w:val="0"/>
          <w:numId w:val="0"/>
        </w:numPr>
        <w:spacing w:after="0"/>
        <w:rPr>
          <w:rFonts w:asciiTheme="minorHAnsi" w:hAnsiTheme="minorHAnsi" w:cs="Tahoma"/>
          <w:b/>
          <w:u w:val="single"/>
        </w:rPr>
      </w:pPr>
    </w:p>
    <w:p w14:paraId="5BD597D2" w14:textId="77777777" w:rsidR="007E368F" w:rsidRDefault="007D3055" w:rsidP="008B30B0">
      <w:pPr>
        <w:pStyle w:val="ListBullet"/>
        <w:numPr>
          <w:ilvl w:val="0"/>
          <w:numId w:val="0"/>
        </w:numPr>
        <w:spacing w:after="0"/>
        <w:rPr>
          <w:rFonts w:asciiTheme="minorHAnsi" w:hAnsiTheme="minorHAnsi"/>
        </w:rPr>
      </w:pPr>
      <w:r w:rsidRPr="005C12AF">
        <w:rPr>
          <w:rFonts w:asciiTheme="minorHAnsi" w:hAnsiTheme="minorHAnsi" w:cs="Tahoma"/>
          <w:b/>
          <w:u w:val="single"/>
        </w:rPr>
        <w:t>Note</w:t>
      </w:r>
      <w:r w:rsidRPr="005C12AF">
        <w:rPr>
          <w:rFonts w:asciiTheme="minorHAnsi" w:hAnsiTheme="minorHAnsi" w:cs="Tahoma"/>
          <w:b/>
        </w:rPr>
        <w:t>:</w:t>
      </w:r>
      <w:r w:rsidRPr="005C12AF">
        <w:rPr>
          <w:rFonts w:asciiTheme="minorHAnsi" w:hAnsiTheme="minorHAnsi"/>
        </w:rPr>
        <w:t xml:space="preserve"> for the Long-Term Intervention Monitoring </w:t>
      </w:r>
      <w:r w:rsidR="00CC0AA4">
        <w:rPr>
          <w:rFonts w:asciiTheme="minorHAnsi" w:hAnsiTheme="minorHAnsi"/>
        </w:rPr>
        <w:t xml:space="preserve">(LTIM) </w:t>
      </w:r>
      <w:r w:rsidRPr="005C12AF">
        <w:rPr>
          <w:rFonts w:asciiTheme="minorHAnsi" w:hAnsiTheme="minorHAnsi"/>
        </w:rPr>
        <w:t xml:space="preserve">Project, </w:t>
      </w:r>
      <w:r>
        <w:rPr>
          <w:rFonts w:asciiTheme="minorHAnsi" w:hAnsiTheme="minorHAnsi"/>
        </w:rPr>
        <w:t xml:space="preserve">Lachlan </w:t>
      </w:r>
      <w:r w:rsidRPr="005C12AF">
        <w:rPr>
          <w:rFonts w:asciiTheme="minorHAnsi" w:hAnsiTheme="minorHAnsi"/>
        </w:rPr>
        <w:t>River system selected area:</w:t>
      </w:r>
    </w:p>
    <w:p w14:paraId="2C2E2F87" w14:textId="77777777" w:rsidR="00827D6D" w:rsidRDefault="00827D6D" w:rsidP="008B30B0">
      <w:pPr>
        <w:pStyle w:val="ListBullet"/>
        <w:numPr>
          <w:ilvl w:val="0"/>
          <w:numId w:val="0"/>
        </w:numPr>
        <w:spacing w:after="0"/>
        <w:rPr>
          <w:rFonts w:asciiTheme="minorHAnsi" w:hAnsiTheme="minorHAnsi" w:cs="Tahoma"/>
          <w:b/>
        </w:rPr>
      </w:pPr>
    </w:p>
    <w:p w14:paraId="02E21887" w14:textId="77777777" w:rsidR="007D3055" w:rsidRPr="00216ED5" w:rsidRDefault="007D3055" w:rsidP="007D3055">
      <w:pPr>
        <w:pStyle w:val="ListBullet"/>
        <w:tabs>
          <w:tab w:val="clear" w:pos="360"/>
        </w:tabs>
        <w:spacing w:after="0" w:line="276" w:lineRule="auto"/>
        <w:ind w:left="369" w:hanging="369"/>
        <w:contextualSpacing w:val="0"/>
        <w:rPr>
          <w:b/>
          <w:sz w:val="28"/>
        </w:rPr>
      </w:pPr>
      <w:r w:rsidRPr="00216ED5">
        <w:rPr>
          <w:b/>
        </w:rPr>
        <w:t xml:space="preserve">Appendix </w:t>
      </w:r>
      <w:r w:rsidR="00242FD3">
        <w:rPr>
          <w:b/>
        </w:rPr>
        <w:t>A</w:t>
      </w:r>
      <w:r w:rsidRPr="005C12AF">
        <w:t xml:space="preserve"> provides a summary of monitoring to be undertaken under the project from 2014-2019.</w:t>
      </w:r>
    </w:p>
    <w:p w14:paraId="36D39549" w14:textId="77777777" w:rsidR="007D663D" w:rsidRDefault="007D663D">
      <w:pPr>
        <w:rPr>
          <w:b/>
          <w:sz w:val="28"/>
        </w:rPr>
      </w:pPr>
      <w:r>
        <w:rPr>
          <w:b/>
          <w:sz w:val="28"/>
        </w:rPr>
        <w:br w:type="page"/>
      </w:r>
    </w:p>
    <w:p w14:paraId="6E12EBBC" w14:textId="77777777" w:rsidR="007E368F" w:rsidRDefault="00216ED5" w:rsidP="008B30B0">
      <w:pPr>
        <w:pStyle w:val="IAEHeading1"/>
        <w:ind w:left="284" w:firstLine="0"/>
        <w:jc w:val="both"/>
      </w:pPr>
      <w:r>
        <w:lastRenderedPageBreak/>
        <w:t>O</w:t>
      </w:r>
      <w:r w:rsidR="005D3501" w:rsidRPr="003D5644">
        <w:t>bservations</w:t>
      </w:r>
    </w:p>
    <w:p w14:paraId="66EA7073" w14:textId="77777777" w:rsidR="00CC0327" w:rsidRDefault="007750BC" w:rsidP="00D17639">
      <w:pPr>
        <w:pStyle w:val="IAEHeading2"/>
      </w:pPr>
      <w:r>
        <w:t>Hydrology</w:t>
      </w:r>
      <w:r w:rsidR="006979FF">
        <w:t xml:space="preserve"> </w:t>
      </w:r>
    </w:p>
    <w:p w14:paraId="4AE8CE02" w14:textId="77777777" w:rsidR="007750BC" w:rsidRDefault="00161C62" w:rsidP="002F1F8B">
      <w:r>
        <w:rPr>
          <w:lang w:val="en-GB" w:eastAsia="en-US"/>
        </w:rPr>
        <w:t>Flow in the</w:t>
      </w:r>
      <w:r w:rsidR="00AD4E4F">
        <w:rPr>
          <w:lang w:val="en-GB" w:eastAsia="en-US"/>
        </w:rPr>
        <w:t xml:space="preserve"> Lachlan River downstream of </w:t>
      </w:r>
      <w:proofErr w:type="spellStart"/>
      <w:r w:rsidR="00AD4E4F">
        <w:rPr>
          <w:lang w:val="en-GB" w:eastAsia="en-US"/>
        </w:rPr>
        <w:t>Willandra</w:t>
      </w:r>
      <w:proofErr w:type="spellEnd"/>
      <w:r w:rsidR="00AD4E4F">
        <w:rPr>
          <w:lang w:val="en-GB" w:eastAsia="en-US"/>
        </w:rPr>
        <w:t xml:space="preserve"> weir remained relatively </w:t>
      </w:r>
      <w:r>
        <w:rPr>
          <w:lang w:val="en-GB" w:eastAsia="en-US"/>
        </w:rPr>
        <w:t xml:space="preserve">high until the start of March as the demand for irrigation water remained high throughout the catchment.  Flows dropped rapidly in late February when irrigation orders ceased and flows from </w:t>
      </w:r>
      <w:proofErr w:type="spellStart"/>
      <w:r>
        <w:rPr>
          <w:lang w:val="en-GB" w:eastAsia="en-US"/>
        </w:rPr>
        <w:t>Wyangala</w:t>
      </w:r>
      <w:proofErr w:type="spellEnd"/>
      <w:r>
        <w:rPr>
          <w:lang w:val="en-GB" w:eastAsia="en-US"/>
        </w:rPr>
        <w:t xml:space="preserve"> dam stopped </w:t>
      </w:r>
      <w:r w:rsidR="008E50A4">
        <w:t>(</w:t>
      </w:r>
      <w:r w:rsidR="00F159DE">
        <w:t xml:space="preserve">Figure </w:t>
      </w:r>
      <w:r w:rsidR="007E3D87">
        <w:t>3</w:t>
      </w:r>
      <w:r w:rsidR="00EA7922" w:rsidRPr="00CF1B97">
        <w:t>)</w:t>
      </w:r>
      <w:r w:rsidR="00894845" w:rsidRPr="00CF1B97">
        <w:t xml:space="preserve">. </w:t>
      </w:r>
      <w:r w:rsidR="00AD4E4F">
        <w:t xml:space="preserve"> </w:t>
      </w:r>
    </w:p>
    <w:p w14:paraId="60340196" w14:textId="77777777" w:rsidR="0094310B" w:rsidRDefault="0094310B" w:rsidP="002F1F8B"/>
    <w:p w14:paraId="462DAFAF" w14:textId="77777777" w:rsidR="0094310B" w:rsidRDefault="00161C62" w:rsidP="00161C62">
      <w:pPr>
        <w:jc w:val="center"/>
      </w:pPr>
      <w:r>
        <w:rPr>
          <w:noProof/>
        </w:rPr>
        <w:drawing>
          <wp:inline distT="0" distB="0" distL="0" distR="0" wp14:anchorId="2AE6EB80" wp14:editId="77E55FFE">
            <wp:extent cx="5583600" cy="36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3600" cy="3643200"/>
                    </a:xfrm>
                    <a:prstGeom prst="rect">
                      <a:avLst/>
                    </a:prstGeom>
                    <a:noFill/>
                  </pic:spPr>
                </pic:pic>
              </a:graphicData>
            </a:graphic>
          </wp:inline>
        </w:drawing>
      </w:r>
    </w:p>
    <w:p w14:paraId="61B99E65" w14:textId="77777777" w:rsidR="007750BC" w:rsidRDefault="007750BC" w:rsidP="007750BC">
      <w:pPr>
        <w:pStyle w:val="Caption"/>
      </w:pPr>
      <w:bookmarkStart w:id="3" w:name="_Ref462341240"/>
      <w:r>
        <w:t xml:space="preserve">Figure </w:t>
      </w:r>
      <w:bookmarkEnd w:id="3"/>
      <w:r w:rsidR="00F41573">
        <w:t>3.  Flow at the gauge u</w:t>
      </w:r>
      <w:r>
        <w:t>pst</w:t>
      </w:r>
      <w:r w:rsidR="002F1F8B">
        <w:t>ream of Willandra weir (412038).</w:t>
      </w:r>
    </w:p>
    <w:p w14:paraId="28FE7005" w14:textId="77777777" w:rsidR="00F924EA" w:rsidRPr="00F924EA" w:rsidRDefault="00F924EA" w:rsidP="00F924EA">
      <w:pPr>
        <w:rPr>
          <w:lang w:val="en-GB" w:eastAsia="en-US"/>
        </w:rPr>
      </w:pPr>
      <w:bookmarkStart w:id="4" w:name="_Hlk512501330"/>
      <w:r w:rsidRPr="00F924EA">
        <w:rPr>
          <w:lang w:val="en-GB" w:eastAsia="en-US"/>
        </w:rPr>
        <w:t>Commonwealth environmental water targeted outcomes for native fish in the Lachlan River upstream of the LTIM sites. Those upstream sites, and the outcomes achieved from watering those sites, are not in scope for this LTIM project. Hence no observations from those upstream sites are included in this report.</w:t>
      </w:r>
    </w:p>
    <w:p w14:paraId="441C35CD" w14:textId="77777777" w:rsidR="007750BC" w:rsidRPr="00A5714E" w:rsidRDefault="00F924EA" w:rsidP="00F924EA">
      <w:r>
        <w:t xml:space="preserve">The 2017-18 watering actions targeting native fish outcomes commenced with releases from </w:t>
      </w:r>
      <w:proofErr w:type="spellStart"/>
      <w:r>
        <w:t>Wyangala</w:t>
      </w:r>
      <w:proofErr w:type="spellEnd"/>
      <w:r>
        <w:t xml:space="preserve"> dam on 23 September 2017 and concluded with the commencement of Environmental Contingency Allowance releases on 13 November 2017. The watering actions were designed to generate opportunities for native fish larvae to disperse (a dispersal pulse) and to support this </w:t>
      </w:r>
      <w:proofErr w:type="spellStart"/>
      <w:r>
        <w:t>WaterNSW</w:t>
      </w:r>
      <w:proofErr w:type="spellEnd"/>
      <w:r>
        <w:t xml:space="preserve"> altered the operation of </w:t>
      </w:r>
      <w:proofErr w:type="spellStart"/>
      <w:r>
        <w:t>Jemalong</w:t>
      </w:r>
      <w:proofErr w:type="spellEnd"/>
      <w:r>
        <w:t xml:space="preserve"> weir gates during the dispersal pulse to create a wider opening to reduce stress on larvae in the water column. Environmental water was ordered for delivery to two accounting points to create the desired flow regime for native fish – one at Forbes and one at Hillston. Water from the Forbes environmental water order that was not required to meet the order at Hillston was reregulated into the Brewster outflow wetland. Between 27 November and 7 December 2017 the </w:t>
      </w:r>
      <w:proofErr w:type="spellStart"/>
      <w:r>
        <w:t>Booberoi</w:t>
      </w:r>
      <w:proofErr w:type="spellEnd"/>
      <w:r>
        <w:t xml:space="preserve"> regulator was opened to allow a proportion of the dispersal pulse to increase flows into </w:t>
      </w:r>
      <w:proofErr w:type="spellStart"/>
      <w:r>
        <w:t>Booberoi</w:t>
      </w:r>
      <w:proofErr w:type="spellEnd"/>
      <w:r>
        <w:t xml:space="preserve"> Creek. Planned actions for native fish in autumn were not progressed as the demand was met through operational delivery. </w:t>
      </w:r>
      <w:r w:rsidR="002B18B9">
        <w:t xml:space="preserve"> </w:t>
      </w:r>
    </w:p>
    <w:bookmarkEnd w:id="4"/>
    <w:p w14:paraId="0948C5FA" w14:textId="77777777" w:rsidR="00687FEC" w:rsidRDefault="00687FEC">
      <w:r>
        <w:rPr>
          <w:b/>
          <w:bCs/>
        </w:rPr>
        <w:br w:type="page"/>
      </w:r>
    </w:p>
    <w:p w14:paraId="47DFCCC1" w14:textId="77777777" w:rsidR="007A3DA7" w:rsidRDefault="0057070B" w:rsidP="009D791C">
      <w:pPr>
        <w:pStyle w:val="IAEHeading2"/>
      </w:pPr>
      <w:r>
        <w:lastRenderedPageBreak/>
        <w:t>Field observations</w:t>
      </w:r>
    </w:p>
    <w:p w14:paraId="6FBEE625" w14:textId="77777777" w:rsidR="003D6F15" w:rsidRDefault="00D26367" w:rsidP="0057070B">
      <w:pPr>
        <w:pStyle w:val="IAEtextCalibri"/>
        <w:rPr>
          <w:i/>
          <w:sz w:val="22"/>
          <w:lang w:val="en-GB" w:eastAsia="en-US"/>
        </w:rPr>
      </w:pPr>
      <w:r>
        <w:rPr>
          <w:i/>
          <w:sz w:val="22"/>
          <w:lang w:val="en-GB" w:eastAsia="en-US"/>
        </w:rPr>
        <w:t>Adult</w:t>
      </w:r>
      <w:r w:rsidR="003D6F15" w:rsidRPr="00292F96">
        <w:rPr>
          <w:i/>
          <w:sz w:val="22"/>
          <w:lang w:val="en-GB" w:eastAsia="en-US"/>
        </w:rPr>
        <w:t xml:space="preserve"> fish monitoring</w:t>
      </w:r>
    </w:p>
    <w:p w14:paraId="09901813" w14:textId="77777777" w:rsidR="009E79DB" w:rsidRDefault="00807C15" w:rsidP="00807C15">
      <w:r>
        <w:t xml:space="preserve">Adult fish sampling is carried out in </w:t>
      </w:r>
      <w:proofErr w:type="gramStart"/>
      <w:r>
        <w:t>Autumn</w:t>
      </w:r>
      <w:proofErr w:type="gramEnd"/>
      <w:r>
        <w:t xml:space="preserve"> at 10 sites between </w:t>
      </w:r>
      <w:proofErr w:type="spellStart"/>
      <w:r>
        <w:t>Wallanthery</w:t>
      </w:r>
      <w:proofErr w:type="spellEnd"/>
      <w:r>
        <w:t xml:space="preserve"> and Hillston. We use several methods to sample fish, including boat-electrofishing, bait traps (unbaited), small and large </w:t>
      </w:r>
      <w:proofErr w:type="spellStart"/>
      <w:r>
        <w:t>fyke</w:t>
      </w:r>
      <w:proofErr w:type="spellEnd"/>
      <w:r>
        <w:t xml:space="preserve"> nets. The range of equipment </w:t>
      </w:r>
      <w:r w:rsidR="009E79DB">
        <w:t xml:space="preserve">used </w:t>
      </w:r>
      <w:r>
        <w:t xml:space="preserve">means that we capture as many </w:t>
      </w:r>
      <w:r w:rsidR="009E79DB">
        <w:t>species as possible and each site is sampled once during the field program.</w:t>
      </w:r>
      <w:r>
        <w:t xml:space="preserve"> </w:t>
      </w:r>
      <w:r w:rsidR="009E79DB">
        <w:t>Each fish caught is identified, weighed and the length measured, before the fish is returned to the river.</w:t>
      </w:r>
    </w:p>
    <w:p w14:paraId="77F8437A" w14:textId="77777777" w:rsidR="00E80F2A" w:rsidRDefault="00807C15" w:rsidP="00807C15">
      <w:r>
        <w:t xml:space="preserve">In 2018, the </w:t>
      </w:r>
      <w:r w:rsidR="00D26367">
        <w:t xml:space="preserve">adult fish </w:t>
      </w:r>
      <w:r>
        <w:t>sampling was undertaken in March</w:t>
      </w:r>
      <w:r w:rsidR="00D26367">
        <w:t xml:space="preserve">. While the data are yet to be processed and checked, observations were that the usual suite of native fish </w:t>
      </w:r>
      <w:r w:rsidR="007F3DC2">
        <w:t>(Murray cod, golden perch, bony herring</w:t>
      </w:r>
      <w:r w:rsidR="00996E42">
        <w:t xml:space="preserve"> </w:t>
      </w:r>
      <w:proofErr w:type="spellStart"/>
      <w:r w:rsidR="00996E42">
        <w:t>etc</w:t>
      </w:r>
      <w:proofErr w:type="spellEnd"/>
      <w:r w:rsidR="00996E42">
        <w:t xml:space="preserve">) </w:t>
      </w:r>
      <w:r w:rsidR="00D26367">
        <w:t xml:space="preserve">were caught in the sampling. </w:t>
      </w:r>
      <w:r w:rsidR="007F3DC2">
        <w:t xml:space="preserve">Both adult and juvenile Murray cod were captured, including a number of large adult Murray cod (Figure 3). </w:t>
      </w:r>
      <w:r w:rsidR="00D26367">
        <w:t xml:space="preserve">No </w:t>
      </w:r>
      <w:r w:rsidR="007F3DC2">
        <w:t xml:space="preserve">freshwater </w:t>
      </w:r>
      <w:r w:rsidR="00D26367">
        <w:t>catfish were caught in the sampling.</w:t>
      </w:r>
      <w:r w:rsidR="00E80F2A">
        <w:t xml:space="preserve"> Some juvenile carp were caught but </w:t>
      </w:r>
      <w:r w:rsidR="00996E42">
        <w:t xml:space="preserve">in lower abundance </w:t>
      </w:r>
      <w:r w:rsidR="00E80F2A">
        <w:t xml:space="preserve">compared with the 2017 monitoring. </w:t>
      </w:r>
    </w:p>
    <w:p w14:paraId="0A419077" w14:textId="77777777" w:rsidR="00984F01" w:rsidRDefault="00984F01" w:rsidP="009E79DB">
      <w:pPr>
        <w:keepNext/>
        <w:jc w:val="center"/>
      </w:pPr>
      <w:r>
        <w:rPr>
          <w:noProof/>
        </w:rPr>
        <w:drawing>
          <wp:inline distT="0" distB="0" distL="0" distR="0" wp14:anchorId="35A092F4" wp14:editId="6C3261E5">
            <wp:extent cx="4968000" cy="3726000"/>
            <wp:effectExtent l="0" t="666750" r="0" b="6750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68000" cy="3726000"/>
                    </a:xfrm>
                    <a:prstGeom prst="rect">
                      <a:avLst/>
                    </a:prstGeom>
                    <a:noFill/>
                    <a:ln>
                      <a:noFill/>
                    </a:ln>
                    <a:scene3d>
                      <a:camera prst="orthographicFront">
                        <a:rot lat="0" lon="0" rev="16200000"/>
                      </a:camera>
                      <a:lightRig rig="threePt" dir="t"/>
                    </a:scene3d>
                  </pic:spPr>
                </pic:pic>
              </a:graphicData>
            </a:graphic>
          </wp:inline>
        </w:drawing>
      </w:r>
    </w:p>
    <w:p w14:paraId="104FE380" w14:textId="77777777" w:rsidR="004C4A1A" w:rsidRDefault="00984F01" w:rsidP="00984F01">
      <w:pPr>
        <w:pStyle w:val="Caption"/>
      </w:pPr>
      <w:r>
        <w:t xml:space="preserve">Figure </w:t>
      </w:r>
      <w:r w:rsidR="002B0747">
        <w:fldChar w:fldCharType="begin"/>
      </w:r>
      <w:r w:rsidR="002B0747">
        <w:instrText xml:space="preserve"> SEQ Figure \* ARABIC </w:instrText>
      </w:r>
      <w:r w:rsidR="002B0747">
        <w:fldChar w:fldCharType="separate"/>
      </w:r>
      <w:r>
        <w:rPr>
          <w:noProof/>
        </w:rPr>
        <w:t>3</w:t>
      </w:r>
      <w:r w:rsidR="002B0747">
        <w:rPr>
          <w:noProof/>
        </w:rPr>
        <w:fldChar w:fldCharType="end"/>
      </w:r>
      <w:r>
        <w:t xml:space="preserve">. Measuring adult Murray cod during fish sampling (Photo:  </w:t>
      </w:r>
      <w:r w:rsidR="00996E42">
        <w:t xml:space="preserve">Martin </w:t>
      </w:r>
      <w:proofErr w:type="spellStart"/>
      <w:r w:rsidR="00996E42">
        <w:t>Asmus</w:t>
      </w:r>
      <w:proofErr w:type="spellEnd"/>
      <w:r>
        <w:t>)</w:t>
      </w:r>
    </w:p>
    <w:p w14:paraId="63D756CD" w14:textId="77777777" w:rsidR="00807C15" w:rsidRDefault="00807C15">
      <w:pPr>
        <w:rPr>
          <w:rFonts w:ascii="Calibri" w:eastAsia="Cambria" w:hAnsi="Calibri" w:cs="Times New Roman"/>
          <w:i/>
          <w:szCs w:val="20"/>
          <w:lang w:val="en-GB" w:eastAsia="en-US"/>
        </w:rPr>
      </w:pPr>
      <w:r>
        <w:rPr>
          <w:i/>
          <w:lang w:val="en-GB" w:eastAsia="en-US"/>
        </w:rPr>
        <w:br w:type="page"/>
      </w:r>
    </w:p>
    <w:p w14:paraId="5729E43E" w14:textId="77777777" w:rsidR="00984F01" w:rsidRDefault="00984F01" w:rsidP="004C4A1A">
      <w:pPr>
        <w:pStyle w:val="IAEtextCalibri"/>
        <w:rPr>
          <w:i/>
          <w:sz w:val="22"/>
          <w:lang w:val="en-GB" w:eastAsia="en-US"/>
        </w:rPr>
      </w:pPr>
      <w:r>
        <w:rPr>
          <w:i/>
          <w:sz w:val="22"/>
          <w:lang w:val="en-GB" w:eastAsia="en-US"/>
        </w:rPr>
        <w:lastRenderedPageBreak/>
        <w:t>Larval fish monitoring</w:t>
      </w:r>
    </w:p>
    <w:p w14:paraId="7D25FC55" w14:textId="77777777" w:rsidR="00807C15" w:rsidRDefault="00807C15" w:rsidP="00807C15">
      <w:pPr>
        <w:rPr>
          <w:lang w:val="en-GB" w:eastAsia="en-US"/>
        </w:rPr>
      </w:pPr>
      <w:r>
        <w:rPr>
          <w:lang w:val="en-GB" w:eastAsia="en-US"/>
        </w:rPr>
        <w:t>Laboratory p</w:t>
      </w:r>
      <w:r w:rsidR="00CF38BC">
        <w:rPr>
          <w:lang w:val="en-GB" w:eastAsia="en-US"/>
        </w:rPr>
        <w:t>rocessing of the larval fish</w:t>
      </w:r>
      <w:r w:rsidR="0067471E">
        <w:rPr>
          <w:lang w:val="en-GB" w:eastAsia="en-US"/>
        </w:rPr>
        <w:t xml:space="preserve"> samples has been </w:t>
      </w:r>
      <w:r>
        <w:rPr>
          <w:lang w:val="en-GB" w:eastAsia="en-US"/>
        </w:rPr>
        <w:t>undertaken in February and March</w:t>
      </w:r>
      <w:r w:rsidR="0067471E">
        <w:rPr>
          <w:lang w:val="en-GB" w:eastAsia="en-US"/>
        </w:rPr>
        <w:t>.</w:t>
      </w:r>
      <w:r>
        <w:rPr>
          <w:lang w:val="en-GB" w:eastAsia="en-US"/>
        </w:rPr>
        <w:t xml:space="preserve">  Processing involves identifying the larval fish to species and measuring the length of each larval fish caught. The length of the larval fish gives us an estimate of the relative age of the larvae, i.e. larger larvae are likely to be older than smaller larvae.</w:t>
      </w:r>
    </w:p>
    <w:p w14:paraId="354E329B" w14:textId="77777777" w:rsidR="003E644C" w:rsidRDefault="001F4BC3" w:rsidP="00807C15">
      <w:pPr>
        <w:rPr>
          <w:lang w:val="en-GB" w:eastAsia="en-US"/>
        </w:rPr>
      </w:pPr>
      <w:r>
        <w:rPr>
          <w:lang w:val="en-GB" w:eastAsia="en-US"/>
        </w:rPr>
        <w:t>The l</w:t>
      </w:r>
      <w:r w:rsidR="000B368A">
        <w:rPr>
          <w:lang w:val="en-GB" w:eastAsia="en-US"/>
        </w:rPr>
        <w:t>arval fish captured in spring</w:t>
      </w:r>
      <w:r>
        <w:rPr>
          <w:lang w:val="en-GB" w:eastAsia="en-US"/>
        </w:rPr>
        <w:t xml:space="preserve"> -</w:t>
      </w:r>
      <w:r w:rsidR="000B368A">
        <w:rPr>
          <w:lang w:val="en-GB" w:eastAsia="en-US"/>
        </w:rPr>
        <w:t xml:space="preserve"> early summer 2017, </w:t>
      </w:r>
      <w:r>
        <w:rPr>
          <w:lang w:val="en-GB" w:eastAsia="en-US"/>
        </w:rPr>
        <w:t xml:space="preserve">were </w:t>
      </w:r>
      <w:r w:rsidR="000B368A">
        <w:rPr>
          <w:lang w:val="en-GB" w:eastAsia="en-US"/>
        </w:rPr>
        <w:t xml:space="preserve">mainly </w:t>
      </w:r>
      <w:r w:rsidR="0083341F">
        <w:rPr>
          <w:lang w:val="en-GB" w:eastAsia="en-US"/>
        </w:rPr>
        <w:t>Australian smelt</w:t>
      </w:r>
      <w:r w:rsidR="000B368A">
        <w:rPr>
          <w:lang w:val="en-GB" w:eastAsia="en-US"/>
        </w:rPr>
        <w:t xml:space="preserve">. Flat headed </w:t>
      </w:r>
      <w:proofErr w:type="spellStart"/>
      <w:r w:rsidR="000B368A">
        <w:rPr>
          <w:lang w:val="en-GB" w:eastAsia="en-US"/>
        </w:rPr>
        <w:t>gudgeon</w:t>
      </w:r>
      <w:proofErr w:type="spellEnd"/>
      <w:r w:rsidR="000B368A">
        <w:rPr>
          <w:lang w:val="en-GB" w:eastAsia="en-US"/>
        </w:rPr>
        <w:t xml:space="preserve"> were the next most numerous native fish larvae. </w:t>
      </w:r>
      <w:r w:rsidR="003E644C">
        <w:rPr>
          <w:lang w:val="en-GB" w:eastAsia="en-US"/>
        </w:rPr>
        <w:t xml:space="preserve">Small numbers of larval Murray cod were captured in October and while we are yet to </w:t>
      </w:r>
      <w:r w:rsidR="00807C15">
        <w:rPr>
          <w:lang w:val="en-GB" w:eastAsia="en-US"/>
        </w:rPr>
        <w:t>an</w:t>
      </w:r>
      <w:r w:rsidR="00AA28FD">
        <w:rPr>
          <w:lang w:val="en-GB" w:eastAsia="en-US"/>
        </w:rPr>
        <w:t>al</w:t>
      </w:r>
      <w:r w:rsidR="00807C15">
        <w:rPr>
          <w:lang w:val="en-GB" w:eastAsia="en-US"/>
        </w:rPr>
        <w:t>yse</w:t>
      </w:r>
      <w:r w:rsidR="003E644C">
        <w:rPr>
          <w:lang w:val="en-GB" w:eastAsia="en-US"/>
        </w:rPr>
        <w:t xml:space="preserve"> the data, </w:t>
      </w:r>
      <w:r w:rsidR="00807C15">
        <w:rPr>
          <w:lang w:val="en-GB" w:eastAsia="en-US"/>
        </w:rPr>
        <w:t xml:space="preserve">the size variation of the larval Murray cod suggests that </w:t>
      </w:r>
      <w:r w:rsidR="003E644C">
        <w:rPr>
          <w:lang w:val="en-GB" w:eastAsia="en-US"/>
        </w:rPr>
        <w:t xml:space="preserve">spawning </w:t>
      </w:r>
      <w:r w:rsidR="00807C15">
        <w:rPr>
          <w:lang w:val="en-GB" w:eastAsia="en-US"/>
        </w:rPr>
        <w:t xml:space="preserve">may have </w:t>
      </w:r>
      <w:r w:rsidR="003E644C">
        <w:rPr>
          <w:lang w:val="en-GB" w:eastAsia="en-US"/>
        </w:rPr>
        <w:t xml:space="preserve">occurred </w:t>
      </w:r>
      <w:r w:rsidR="00807C15">
        <w:rPr>
          <w:lang w:val="en-GB" w:eastAsia="en-US"/>
        </w:rPr>
        <w:t xml:space="preserve">from October </w:t>
      </w:r>
      <w:r w:rsidR="003E644C">
        <w:rPr>
          <w:lang w:val="en-GB" w:eastAsia="en-US"/>
        </w:rPr>
        <w:t xml:space="preserve">through into November. Carp larvae were caught again this year, but substantially fewer than in 2016 and low numbers of </w:t>
      </w:r>
      <w:proofErr w:type="spellStart"/>
      <w:r w:rsidR="003E644C">
        <w:rPr>
          <w:lang w:val="en-GB" w:eastAsia="en-US"/>
        </w:rPr>
        <w:t>gambusia</w:t>
      </w:r>
      <w:proofErr w:type="spellEnd"/>
      <w:r w:rsidR="003E644C">
        <w:rPr>
          <w:lang w:val="en-GB" w:eastAsia="en-US"/>
        </w:rPr>
        <w:t xml:space="preserve"> were captured.</w:t>
      </w:r>
    </w:p>
    <w:p w14:paraId="13F8232D" w14:textId="77777777" w:rsidR="0067471E" w:rsidRPr="00807C15" w:rsidRDefault="003E644C" w:rsidP="004C4A1A">
      <w:pPr>
        <w:pStyle w:val="IAEtextCalibri"/>
        <w:rPr>
          <w:i/>
          <w:sz w:val="22"/>
          <w:lang w:val="en-GB" w:eastAsia="en-US"/>
        </w:rPr>
      </w:pPr>
      <w:r w:rsidRPr="00807C15">
        <w:rPr>
          <w:i/>
          <w:sz w:val="22"/>
          <w:lang w:val="en-GB" w:eastAsia="en-US"/>
        </w:rPr>
        <w:t>Vegetation monitoring</w:t>
      </w:r>
    </w:p>
    <w:p w14:paraId="316A3809" w14:textId="77777777" w:rsidR="003E644C" w:rsidRPr="00CF38BC" w:rsidRDefault="003E644C" w:rsidP="00807C15">
      <w:pPr>
        <w:rPr>
          <w:lang w:val="en-GB" w:eastAsia="en-US"/>
        </w:rPr>
      </w:pPr>
      <w:r>
        <w:rPr>
          <w:lang w:val="en-GB" w:eastAsia="en-US"/>
        </w:rPr>
        <w:t xml:space="preserve">The samples collected in </w:t>
      </w:r>
      <w:proofErr w:type="gramStart"/>
      <w:r>
        <w:rPr>
          <w:lang w:val="en-GB" w:eastAsia="en-US"/>
        </w:rPr>
        <w:t>Spring</w:t>
      </w:r>
      <w:proofErr w:type="gramEnd"/>
      <w:r>
        <w:rPr>
          <w:lang w:val="en-GB" w:eastAsia="en-US"/>
        </w:rPr>
        <w:t xml:space="preserve"> 2017 have been processed with some of the more tricky samples identified by the National Herbarium. Planning has commenced for </w:t>
      </w:r>
      <w:proofErr w:type="gramStart"/>
      <w:r>
        <w:rPr>
          <w:lang w:val="en-GB" w:eastAsia="en-US"/>
        </w:rPr>
        <w:t>Autumn</w:t>
      </w:r>
      <w:proofErr w:type="gramEnd"/>
      <w:r>
        <w:rPr>
          <w:lang w:val="en-GB" w:eastAsia="en-US"/>
        </w:rPr>
        <w:t xml:space="preserve"> vegetation monitoring with field visits </w:t>
      </w:r>
      <w:r w:rsidR="00161C62">
        <w:rPr>
          <w:lang w:val="en-GB" w:eastAsia="en-US"/>
        </w:rPr>
        <w:t xml:space="preserve">likely to occur during </w:t>
      </w:r>
      <w:r>
        <w:rPr>
          <w:lang w:val="en-GB" w:eastAsia="en-US"/>
        </w:rPr>
        <w:t>May.</w:t>
      </w:r>
    </w:p>
    <w:p w14:paraId="52F47E12" w14:textId="77777777" w:rsidR="000D454B" w:rsidRPr="004C4A1A" w:rsidRDefault="003E644C" w:rsidP="009D791C">
      <w:pPr>
        <w:pStyle w:val="IAEtextCalibri"/>
        <w:rPr>
          <w:i/>
          <w:sz w:val="22"/>
          <w:lang w:val="en-GB" w:eastAsia="en-US"/>
        </w:rPr>
      </w:pPr>
      <w:r>
        <w:rPr>
          <w:i/>
          <w:sz w:val="22"/>
          <w:lang w:val="en-GB" w:eastAsia="en-US"/>
        </w:rPr>
        <w:t>Dissolved oxygen loggers.</w:t>
      </w:r>
    </w:p>
    <w:p w14:paraId="0895595A" w14:textId="77777777" w:rsidR="004C4A1A" w:rsidRDefault="004C4A1A" w:rsidP="00807C15">
      <w:pPr>
        <w:rPr>
          <w:lang w:val="en-GB" w:eastAsia="en-US"/>
        </w:rPr>
      </w:pPr>
      <w:r>
        <w:rPr>
          <w:lang w:val="en-GB" w:eastAsia="en-US"/>
        </w:rPr>
        <w:t xml:space="preserve">Instream loggers were retrieved and downloaded </w:t>
      </w:r>
      <w:r w:rsidR="003E644C">
        <w:rPr>
          <w:lang w:val="en-GB" w:eastAsia="en-US"/>
        </w:rPr>
        <w:t xml:space="preserve">in early March when the water levels dropped below </w:t>
      </w:r>
      <w:r>
        <w:rPr>
          <w:lang w:val="en-GB" w:eastAsia="en-US"/>
        </w:rPr>
        <w:t>200 ML Day</w:t>
      </w:r>
      <w:r w:rsidRPr="004C4A1A">
        <w:rPr>
          <w:vertAlign w:val="superscript"/>
          <w:lang w:val="en-GB" w:eastAsia="en-US"/>
        </w:rPr>
        <w:t>-1</w:t>
      </w:r>
      <w:r>
        <w:rPr>
          <w:lang w:val="en-GB" w:eastAsia="en-US"/>
        </w:rPr>
        <w:t>.</w:t>
      </w:r>
      <w:r w:rsidR="00161C62">
        <w:rPr>
          <w:lang w:val="en-GB" w:eastAsia="en-US"/>
        </w:rPr>
        <w:t xml:space="preserve">  Data are currently being processed.</w:t>
      </w:r>
    </w:p>
    <w:p w14:paraId="649178E2" w14:textId="77777777" w:rsidR="000D454B" w:rsidRDefault="00D26367" w:rsidP="00D26367">
      <w:pPr>
        <w:pStyle w:val="IAEHeading2"/>
      </w:pPr>
      <w:r>
        <w:t>Communication and Engagement activities</w:t>
      </w:r>
    </w:p>
    <w:p w14:paraId="3BD74FDE" w14:textId="77777777" w:rsidR="001F4BC3" w:rsidRDefault="001F4BC3" w:rsidP="001F4BC3">
      <w:pPr>
        <w:rPr>
          <w:lang w:val="en-GB" w:eastAsia="en-US"/>
        </w:rPr>
      </w:pPr>
      <w:r>
        <w:rPr>
          <w:lang w:val="en-GB" w:eastAsia="en-US"/>
        </w:rPr>
        <w:t>LTIM-related communication products were circulated through extensive community and government networks during the first quarter of 2018.  These included:</w:t>
      </w:r>
    </w:p>
    <w:p w14:paraId="4E1FC25A" w14:textId="77777777" w:rsidR="001F4BC3" w:rsidRDefault="001F4BC3" w:rsidP="001F4BC3">
      <w:pPr>
        <w:pStyle w:val="ListParagraph"/>
        <w:numPr>
          <w:ilvl w:val="0"/>
          <w:numId w:val="45"/>
        </w:numPr>
        <w:rPr>
          <w:lang w:val="en-GB"/>
        </w:rPr>
      </w:pPr>
      <w:r>
        <w:rPr>
          <w:lang w:val="en-GB"/>
        </w:rPr>
        <w:t xml:space="preserve">Community Update #1 and #2: In response to community requests for information, the Office of Environment and Heritage (OEH) circulates a monthly update via community contacts and networks. The update focuses on recent environmental watering actions and outcomes, and also includes reference to LTIM related activities and reports. </w:t>
      </w:r>
    </w:p>
    <w:p w14:paraId="336FD435" w14:textId="77777777" w:rsidR="001F4BC3" w:rsidRDefault="001F4BC3" w:rsidP="001F4BC3">
      <w:pPr>
        <w:pStyle w:val="ListParagraph"/>
        <w:numPr>
          <w:ilvl w:val="0"/>
          <w:numId w:val="45"/>
        </w:numPr>
        <w:rPr>
          <w:lang w:val="en-GB"/>
        </w:rPr>
      </w:pPr>
      <w:r>
        <w:rPr>
          <w:lang w:val="en-GB"/>
        </w:rPr>
        <w:t>Short technical piece highlighting the successful use of NSW and Commonwealth for establishing and growing aquatic plants in Lake Brewster outflow wetlands, subsequently leading to improved water quality (reduced blue green algal blooms, turbidity and increased availability of oxygen in the water column).</w:t>
      </w:r>
    </w:p>
    <w:p w14:paraId="642CC31A" w14:textId="77777777" w:rsidR="001F4BC3" w:rsidRDefault="001F4BC3" w:rsidP="001F4BC3">
      <w:pPr>
        <w:rPr>
          <w:lang w:val="en-GB"/>
        </w:rPr>
      </w:pPr>
      <w:r>
        <w:rPr>
          <w:lang w:val="en-GB"/>
        </w:rPr>
        <w:t>In addition, the Lachlan LTIM Communications and Engagement officer provided presentations on LTIM and environmental water management at the following events:</w:t>
      </w:r>
    </w:p>
    <w:p w14:paraId="2445B216" w14:textId="77777777" w:rsidR="001F4BC3" w:rsidRDefault="001F4BC3" w:rsidP="001F4BC3">
      <w:pPr>
        <w:pStyle w:val="ListParagraph"/>
        <w:numPr>
          <w:ilvl w:val="0"/>
          <w:numId w:val="45"/>
        </w:numPr>
        <w:rPr>
          <w:lang w:val="en-GB"/>
        </w:rPr>
      </w:pPr>
      <w:r>
        <w:rPr>
          <w:lang w:val="en-GB"/>
        </w:rPr>
        <w:t>Central Tablelands Local Land Services Board and Staff Annual Team Meeting, December 2017.</w:t>
      </w:r>
    </w:p>
    <w:p w14:paraId="20CDB037" w14:textId="77777777" w:rsidR="001F4BC3" w:rsidRDefault="001F4BC3" w:rsidP="001F4BC3">
      <w:pPr>
        <w:pStyle w:val="ListParagraph"/>
        <w:numPr>
          <w:ilvl w:val="0"/>
          <w:numId w:val="45"/>
        </w:numPr>
        <w:rPr>
          <w:lang w:val="en-GB"/>
        </w:rPr>
      </w:pPr>
      <w:r>
        <w:rPr>
          <w:lang w:val="en-GB"/>
        </w:rPr>
        <w:t xml:space="preserve">Mid Lachlan </w:t>
      </w:r>
      <w:proofErr w:type="spellStart"/>
      <w:r>
        <w:rPr>
          <w:lang w:val="en-GB"/>
        </w:rPr>
        <w:t>Landcare</w:t>
      </w:r>
      <w:proofErr w:type="spellEnd"/>
      <w:r>
        <w:rPr>
          <w:lang w:val="en-GB"/>
        </w:rPr>
        <w:t xml:space="preserve"> Education Seminar where discussed options for utilising more local research, data and case studies (e.g. LTIM Lachlan River and wetlands reports and Lake Brewster ABC Open </w:t>
      </w:r>
      <w:proofErr w:type="spellStart"/>
      <w:r>
        <w:rPr>
          <w:lang w:val="en-GB"/>
        </w:rPr>
        <w:t>vodcast</w:t>
      </w:r>
      <w:proofErr w:type="spellEnd"/>
      <w:r>
        <w:rPr>
          <w:lang w:val="en-GB"/>
        </w:rPr>
        <w:t xml:space="preserve"> </w:t>
      </w:r>
      <w:hyperlink r:id="rId21" w:history="1">
        <w:r>
          <w:rPr>
            <w:rStyle w:val="Hyperlink"/>
            <w:lang w:val="en-GB"/>
          </w:rPr>
          <w:t>https://www.facebook.com/abcopen/videos/1559277950759050/</w:t>
        </w:r>
      </w:hyperlink>
      <w:r>
        <w:rPr>
          <w:lang w:val="en-GB"/>
        </w:rPr>
        <w:t xml:space="preserve"> </w:t>
      </w:r>
    </w:p>
    <w:p w14:paraId="0DEDE6A1" w14:textId="77777777" w:rsidR="001F4BC3" w:rsidRDefault="001F4BC3" w:rsidP="001F4BC3">
      <w:pPr>
        <w:pStyle w:val="ListParagraph"/>
        <w:numPr>
          <w:ilvl w:val="0"/>
          <w:numId w:val="45"/>
        </w:numPr>
        <w:rPr>
          <w:rFonts w:ascii="inherit" w:eastAsia="Times New Roman" w:hAnsi="inherit" w:cs="Arial"/>
          <w:color w:val="000000"/>
          <w:sz w:val="20"/>
          <w:szCs w:val="20"/>
        </w:rPr>
      </w:pPr>
      <w:r>
        <w:rPr>
          <w:lang w:val="en-GB"/>
        </w:rPr>
        <w:t xml:space="preserve">Lachlan Environmental Water Advisory Group (EWAG) and Fish Flows Technical Advisory Group (TAG) also met during this period, and key outcomes and learnings from the </w:t>
      </w:r>
      <w:hyperlink r:id="rId22" w:tooltip="Commonwealth Environmental Water Office Long Term Intervention Monitoring Project: Lower Lachlan River System, 2016-17 Annual Report" w:history="1">
        <w:r>
          <w:rPr>
            <w:rStyle w:val="Hyperlink"/>
            <w:color w:val="auto"/>
            <w:lang w:val="en-GB"/>
          </w:rPr>
          <w:t>2016-17 Monitoring and Evaluation Report: Lachlan River System</w:t>
        </w:r>
      </w:hyperlink>
      <w:r>
        <w:rPr>
          <w:lang w:val="en-GB"/>
        </w:rPr>
        <w:t xml:space="preserve"> were summarised and discussed, and will inform future decision making around if there is a need for autumn fish flows. http://www.environment.gov.au/water/cewo/publications/ltim-lachlan-annual-report-2016-17</w:t>
      </w:r>
    </w:p>
    <w:p w14:paraId="7AB56E40" w14:textId="77777777" w:rsidR="001F4BC3" w:rsidRDefault="001F4BC3" w:rsidP="001F4BC3">
      <w:pPr>
        <w:pStyle w:val="ListParagraph"/>
        <w:numPr>
          <w:ilvl w:val="0"/>
          <w:numId w:val="45"/>
        </w:numPr>
        <w:rPr>
          <w:lang w:val="en-GB"/>
        </w:rPr>
      </w:pPr>
      <w:r>
        <w:rPr>
          <w:lang w:val="en-GB"/>
        </w:rPr>
        <w:lastRenderedPageBreak/>
        <w:t xml:space="preserve">Provided Draft Colonial </w:t>
      </w:r>
      <w:proofErr w:type="spellStart"/>
      <w:r>
        <w:rPr>
          <w:lang w:val="en-GB"/>
        </w:rPr>
        <w:t>Waterbird</w:t>
      </w:r>
      <w:proofErr w:type="spellEnd"/>
      <w:r>
        <w:rPr>
          <w:lang w:val="en-GB"/>
        </w:rPr>
        <w:t xml:space="preserve"> Breeding Events (2016–2017) Report to </w:t>
      </w:r>
      <w:proofErr w:type="spellStart"/>
      <w:r>
        <w:rPr>
          <w:lang w:val="en-GB"/>
        </w:rPr>
        <w:t>Booligal</w:t>
      </w:r>
      <w:proofErr w:type="spellEnd"/>
      <w:r>
        <w:rPr>
          <w:lang w:val="en-GB"/>
        </w:rPr>
        <w:t xml:space="preserve"> landholders who assisted environmental water managers to support the bird breeding event, and several bird field guides or books to </w:t>
      </w:r>
      <w:proofErr w:type="spellStart"/>
      <w:r>
        <w:rPr>
          <w:lang w:val="en-GB"/>
        </w:rPr>
        <w:t>Booligal</w:t>
      </w:r>
      <w:proofErr w:type="spellEnd"/>
      <w:r>
        <w:rPr>
          <w:lang w:val="en-GB"/>
        </w:rPr>
        <w:t xml:space="preserve"> children and landholders.</w:t>
      </w:r>
    </w:p>
    <w:p w14:paraId="1D537D32" w14:textId="77777777" w:rsidR="00D26367" w:rsidRDefault="00D26367" w:rsidP="009D791C">
      <w:pPr>
        <w:pStyle w:val="IAEtextCalibri"/>
        <w:rPr>
          <w:sz w:val="22"/>
          <w:lang w:val="en-GB" w:eastAsia="en-US"/>
        </w:rPr>
      </w:pPr>
    </w:p>
    <w:p w14:paraId="26F6A907" w14:textId="77777777" w:rsidR="005D3501" w:rsidRDefault="00F42414" w:rsidP="00383A7E">
      <w:pPr>
        <w:sectPr w:rsidR="005D3501" w:rsidSect="00323B17">
          <w:headerReference w:type="default" r:id="rId23"/>
          <w:footerReference w:type="default" r:id="rId24"/>
          <w:footerReference w:type="first" r:id="rId25"/>
          <w:pgSz w:w="11906" w:h="16838"/>
          <w:pgMar w:top="1134" w:right="991" w:bottom="1134" w:left="1134" w:header="709" w:footer="709" w:gutter="0"/>
          <w:cols w:space="708"/>
          <w:titlePg/>
          <w:docGrid w:linePitch="360"/>
        </w:sectPr>
      </w:pPr>
      <w:r>
        <w:rPr>
          <w:b/>
          <w:bCs/>
        </w:rPr>
        <w:br w:type="page"/>
      </w:r>
    </w:p>
    <w:p w14:paraId="5FBF3E6B" w14:textId="77777777" w:rsidR="009C17DE" w:rsidRDefault="009C17DE" w:rsidP="009C17DE">
      <w:pPr>
        <w:pStyle w:val="Default"/>
        <w:rPr>
          <w:bCs/>
          <w:color w:val="215868" w:themeColor="accent5" w:themeShade="80"/>
          <w:sz w:val="32"/>
          <w:szCs w:val="36"/>
        </w:rPr>
      </w:pPr>
      <w:r w:rsidRPr="00DC5B77">
        <w:rPr>
          <w:bCs/>
          <w:color w:val="215868" w:themeColor="accent5" w:themeShade="80"/>
          <w:sz w:val="32"/>
          <w:szCs w:val="36"/>
        </w:rPr>
        <w:lastRenderedPageBreak/>
        <w:t>Appendix A:</w:t>
      </w:r>
      <w:r>
        <w:rPr>
          <w:bCs/>
          <w:color w:val="215868" w:themeColor="accent5" w:themeShade="80"/>
          <w:sz w:val="32"/>
          <w:szCs w:val="36"/>
        </w:rPr>
        <w:t xml:space="preserve"> </w:t>
      </w:r>
      <w:r w:rsidRPr="00DC5B77">
        <w:rPr>
          <w:bCs/>
          <w:color w:val="215868" w:themeColor="accent5" w:themeShade="80"/>
          <w:sz w:val="32"/>
          <w:szCs w:val="36"/>
        </w:rPr>
        <w:t>The Long-Term Intervention Monitoring Project for the</w:t>
      </w:r>
      <w:r>
        <w:rPr>
          <w:bCs/>
          <w:color w:val="215868" w:themeColor="accent5" w:themeShade="80"/>
          <w:sz w:val="32"/>
          <w:szCs w:val="36"/>
        </w:rPr>
        <w:t xml:space="preserve"> </w:t>
      </w:r>
      <w:r w:rsidRPr="00DC5B77">
        <w:rPr>
          <w:bCs/>
          <w:color w:val="215868" w:themeColor="accent5" w:themeShade="80"/>
          <w:sz w:val="32"/>
          <w:szCs w:val="36"/>
        </w:rPr>
        <w:t xml:space="preserve">Lachlan River system and its context in terms of ecological monitoring and evaluation within the Murray-Darling Basin. </w:t>
      </w:r>
    </w:p>
    <w:p w14:paraId="46CA76A6" w14:textId="77777777" w:rsidR="009C17DE" w:rsidRPr="00970241" w:rsidRDefault="009C17DE" w:rsidP="009C17DE">
      <w:pPr>
        <w:autoSpaceDE w:val="0"/>
        <w:autoSpaceDN w:val="0"/>
        <w:adjustRightInd w:val="0"/>
        <w:spacing w:after="0" w:line="240" w:lineRule="auto"/>
        <w:rPr>
          <w:rFonts w:ascii="Calibri" w:hAnsi="Calibri" w:cs="Calibri"/>
          <w:sz w:val="20"/>
          <w:szCs w:val="20"/>
        </w:rPr>
      </w:pPr>
    </w:p>
    <w:p w14:paraId="603687BC" w14:textId="77777777" w:rsidR="009C17DE" w:rsidRPr="007C38AB" w:rsidRDefault="009C17DE" w:rsidP="009C17DE">
      <w:pPr>
        <w:spacing w:before="120" w:after="120"/>
      </w:pPr>
      <w:r w:rsidRPr="004935DC">
        <w:t xml:space="preserve">The Long Term Intervention Monitoring (LTIM) Project for the </w:t>
      </w:r>
      <w:r>
        <w:rPr>
          <w:rFonts w:ascii="Calibri" w:hAnsi="Calibri" w:cs="Calibri"/>
        </w:rPr>
        <w:t>Lachlan</w:t>
      </w:r>
      <w:r w:rsidRPr="004935DC">
        <w:t xml:space="preserve"> river system selected area is funded by the </w:t>
      </w:r>
      <w:r w:rsidRPr="007C38AB">
        <w:t xml:space="preserve">Commonwealth Environmental Water Office. The project is being delivered by a consortium of service providers lead by </w:t>
      </w:r>
      <w:r>
        <w:rPr>
          <w:rFonts w:ascii="Calibri" w:hAnsi="Calibri" w:cs="Calibri"/>
        </w:rPr>
        <w:t>University of Canberra</w:t>
      </w:r>
      <w:r w:rsidRPr="007C38AB">
        <w:t xml:space="preserve"> and includes </w:t>
      </w:r>
      <w:r>
        <w:t>NSW Office of Environment and Heritage, NSW Department of Primary Industries (Fisheries), NSW Department of Primary Industries (Office of Water), University of New South Wales and Charles Sturt University.</w:t>
      </w:r>
    </w:p>
    <w:p w14:paraId="27021170" w14:textId="77777777" w:rsidR="009C17DE" w:rsidRDefault="009C17DE" w:rsidP="009C17DE">
      <w:pPr>
        <w:autoSpaceDE w:val="0"/>
        <w:autoSpaceDN w:val="0"/>
        <w:adjustRightInd w:val="0"/>
        <w:spacing w:after="0"/>
        <w:rPr>
          <w:rFonts w:ascii="Calibri" w:hAnsi="Calibri" w:cs="Calibri"/>
        </w:rPr>
      </w:pPr>
      <w:r w:rsidRPr="004935DC">
        <w:rPr>
          <w:rFonts w:ascii="Calibri" w:hAnsi="Calibri" w:cs="Calibri"/>
        </w:rPr>
        <w:t xml:space="preserve">The LTIM project </w:t>
      </w:r>
      <w:r>
        <w:rPr>
          <w:rFonts w:ascii="Calibri" w:hAnsi="Calibri" w:cs="Calibri"/>
        </w:rPr>
        <w:t>is</w:t>
      </w:r>
      <w:r w:rsidRPr="004935DC">
        <w:rPr>
          <w:rFonts w:ascii="Calibri" w:hAnsi="Calibri" w:cs="Calibri"/>
        </w:rPr>
        <w:t xml:space="preserve"> based on a clear and robust program logic, as detailed in the </w:t>
      </w:r>
      <w:hyperlink r:id="rId26" w:history="1">
        <w:r w:rsidRPr="004935DC">
          <w:rPr>
            <w:rStyle w:val="Hyperlink"/>
            <w:rFonts w:ascii="Calibri" w:hAnsi="Calibri" w:cs="Calibri"/>
          </w:rPr>
          <w:t>Long-Term Intervention Monitoring Project Logic and Rationale Document</w:t>
        </w:r>
      </w:hyperlink>
      <w:r w:rsidRPr="004935DC">
        <w:rPr>
          <w:rFonts w:ascii="Calibri" w:hAnsi="Calibri" w:cs="Calibri"/>
        </w:rPr>
        <w:t xml:space="preserve">. That document sets out the scientific and technical foundations of long-term intervention monitoring and </w:t>
      </w:r>
      <w:r>
        <w:rPr>
          <w:rFonts w:ascii="Calibri" w:hAnsi="Calibri" w:cs="Calibri"/>
        </w:rPr>
        <w:t>is</w:t>
      </w:r>
      <w:r w:rsidRPr="004935DC">
        <w:rPr>
          <w:rFonts w:ascii="Calibri" w:hAnsi="Calibri" w:cs="Calibri"/>
        </w:rPr>
        <w:t xml:space="preserve"> be</w:t>
      </w:r>
      <w:r>
        <w:rPr>
          <w:rFonts w:ascii="Calibri" w:hAnsi="Calibri" w:cs="Calibri"/>
        </w:rPr>
        <w:t>ing</w:t>
      </w:r>
      <w:r w:rsidRPr="004935DC">
        <w:rPr>
          <w:rFonts w:ascii="Calibri" w:hAnsi="Calibri" w:cs="Calibri"/>
        </w:rPr>
        <w:t xml:space="preserve"> applied to areas where LTIM projects are being undertaken. It also provides links between Basin Plan objectives and targets to the monitoring of outcomes from Commonwealth environmental watering actions. For more information, see </w:t>
      </w:r>
      <w:hyperlink r:id="rId27" w:history="1">
        <w:r w:rsidRPr="004935DC">
          <w:rPr>
            <w:rStyle w:val="Hyperlink"/>
            <w:rFonts w:ascii="Calibri" w:hAnsi="Calibri" w:cs="Calibri"/>
          </w:rPr>
          <w:t>Monitoring and evaluation for the use of Commonwealth environmental water</w:t>
        </w:r>
      </w:hyperlink>
      <w:r w:rsidRPr="004935DC">
        <w:rPr>
          <w:rFonts w:ascii="Calibri" w:hAnsi="Calibri" w:cs="Calibri"/>
        </w:rPr>
        <w:t>.</w:t>
      </w:r>
    </w:p>
    <w:p w14:paraId="1563BCDF" w14:textId="77777777" w:rsidR="009C17DE" w:rsidRPr="004935DC" w:rsidRDefault="009C17DE" w:rsidP="009C17DE">
      <w:pPr>
        <w:spacing w:before="120" w:after="120"/>
      </w:pPr>
      <w:r w:rsidRPr="004935DC">
        <w:t>Many different agencies play a role in the reporting on environmental outcomes, consistent with the Basin Plan (see figure 1 below). The Murray Darling Basin Authority is responsible for reporting on achievements against the environmental objectives of the Basin Plan at a basin-scale, which are broadly focussed on flows and water quality, fish, vegetation and birds across the whole of the Basin. State Governments are responsible for reporting on achievements against the environmental objectives of the Basin Plan at an asset-scale i.e. rivers, wetlands, floodplains. The Commonwealth Environmental Water Holder is responsible for reporting on the contribution of Commonwealth environmental water to the environmental objectives of the Basin Plan (at multiple-scales).</w:t>
      </w:r>
    </w:p>
    <w:p w14:paraId="2E517FEB" w14:textId="77777777" w:rsidR="009C17DE" w:rsidRPr="00F66917" w:rsidRDefault="009C17DE" w:rsidP="009C17DE">
      <w:pPr>
        <w:autoSpaceDE w:val="0"/>
        <w:autoSpaceDN w:val="0"/>
        <w:adjustRightInd w:val="0"/>
        <w:spacing w:after="0" w:line="240" w:lineRule="auto"/>
        <w:rPr>
          <w:rFonts w:ascii="Calibri" w:hAnsi="Calibri" w:cs="Calibri"/>
          <w:sz w:val="20"/>
          <w:szCs w:val="20"/>
        </w:rPr>
      </w:pPr>
      <w:r w:rsidRPr="000C7ADE">
        <w:rPr>
          <w:noProof/>
          <w:color w:val="4F81BD" w:themeColor="accent1"/>
        </w:rPr>
        <w:drawing>
          <wp:inline distT="0" distB="0" distL="0" distR="0" wp14:anchorId="63E2846D" wp14:editId="03FF3BB8">
            <wp:extent cx="6572659"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 report diagram.JPG"/>
                    <pic:cNvPicPr/>
                  </pic:nvPicPr>
                  <pic:blipFill>
                    <a:blip r:embed="rId28" cstate="email">
                      <a:extLst>
                        <a:ext uri="{28A0092B-C50C-407E-A947-70E740481C1C}">
                          <a14:useLocalDpi xmlns:a14="http://schemas.microsoft.com/office/drawing/2010/main"/>
                        </a:ext>
                      </a:extLst>
                    </a:blip>
                    <a:stretch>
                      <a:fillRect/>
                    </a:stretch>
                  </pic:blipFill>
                  <pic:spPr>
                    <a:xfrm>
                      <a:off x="0" y="0"/>
                      <a:ext cx="6583838" cy="3663821"/>
                    </a:xfrm>
                    <a:prstGeom prst="rect">
                      <a:avLst/>
                    </a:prstGeom>
                  </pic:spPr>
                </pic:pic>
              </a:graphicData>
            </a:graphic>
          </wp:inline>
        </w:drawing>
      </w:r>
    </w:p>
    <w:p w14:paraId="07A52A19" w14:textId="77777777" w:rsidR="009C17DE" w:rsidRPr="000C7ADE" w:rsidRDefault="009C17DE" w:rsidP="009C17DE">
      <w:pPr>
        <w:pStyle w:val="Caption"/>
      </w:pPr>
      <w:r>
        <w:t>Fi</w:t>
      </w:r>
      <w:r w:rsidRPr="000C7ADE">
        <w:t>gure 1</w:t>
      </w:r>
      <w:r w:rsidR="00F17CFC">
        <w:t>1</w:t>
      </w:r>
      <w:r>
        <w:t xml:space="preserve">. </w:t>
      </w:r>
      <w:r w:rsidRPr="000C7ADE">
        <w:t>A summary of roles various agencies play a in the reporting on environmental outcomes, consistent with the Basin Plan.</w:t>
      </w:r>
    </w:p>
    <w:p w14:paraId="664CBEBF" w14:textId="77777777" w:rsidR="009C17DE" w:rsidRDefault="009C17DE" w:rsidP="009C17DE">
      <w:pPr>
        <w:rPr>
          <w:rFonts w:ascii="Calibri" w:hAnsi="Calibri" w:cs="Calibri"/>
          <w:b/>
          <w:bCs/>
          <w:color w:val="000000"/>
          <w:sz w:val="20"/>
          <w:szCs w:val="20"/>
        </w:rPr>
      </w:pPr>
    </w:p>
    <w:p w14:paraId="293E9209" w14:textId="77777777" w:rsidR="009C17DE" w:rsidRDefault="009C17DE" w:rsidP="009C17DE">
      <w:pPr>
        <w:pStyle w:val="Default"/>
        <w:rPr>
          <w:bCs/>
          <w:color w:val="215868" w:themeColor="accent5" w:themeShade="80"/>
          <w:sz w:val="32"/>
          <w:szCs w:val="36"/>
        </w:rPr>
        <w:sectPr w:rsidR="009C17DE" w:rsidSect="00323B17">
          <w:pgSz w:w="11906" w:h="16838"/>
          <w:pgMar w:top="1134" w:right="991" w:bottom="1134" w:left="1134" w:header="709" w:footer="709" w:gutter="0"/>
          <w:cols w:space="708"/>
          <w:titlePg/>
          <w:docGrid w:linePitch="360"/>
        </w:sectPr>
      </w:pPr>
    </w:p>
    <w:p w14:paraId="60752548" w14:textId="77777777" w:rsidR="009C17DE" w:rsidRPr="00160619" w:rsidRDefault="009C17DE" w:rsidP="009C17DE">
      <w:pPr>
        <w:pStyle w:val="Default"/>
        <w:rPr>
          <w:bCs/>
          <w:color w:val="215868" w:themeColor="accent5" w:themeShade="80"/>
          <w:sz w:val="28"/>
          <w:szCs w:val="28"/>
        </w:rPr>
      </w:pPr>
      <w:r>
        <w:rPr>
          <w:bCs/>
          <w:color w:val="215868" w:themeColor="accent5" w:themeShade="80"/>
          <w:sz w:val="28"/>
          <w:szCs w:val="28"/>
        </w:rPr>
        <w:lastRenderedPageBreak/>
        <w:t>H</w:t>
      </w:r>
      <w:r w:rsidRPr="00160619">
        <w:rPr>
          <w:bCs/>
          <w:color w:val="215868" w:themeColor="accent5" w:themeShade="80"/>
          <w:sz w:val="28"/>
          <w:szCs w:val="28"/>
        </w:rPr>
        <w:t xml:space="preserve">ydrological zones </w:t>
      </w:r>
      <w:r>
        <w:rPr>
          <w:bCs/>
          <w:color w:val="215868" w:themeColor="accent5" w:themeShade="80"/>
          <w:sz w:val="28"/>
          <w:szCs w:val="28"/>
        </w:rPr>
        <w:t xml:space="preserve">and monitoring sites </w:t>
      </w:r>
      <w:r w:rsidRPr="00160619">
        <w:rPr>
          <w:bCs/>
          <w:color w:val="215868" w:themeColor="accent5" w:themeShade="80"/>
          <w:sz w:val="28"/>
          <w:szCs w:val="28"/>
        </w:rPr>
        <w:t>of the</w:t>
      </w:r>
      <w:r>
        <w:rPr>
          <w:bCs/>
          <w:color w:val="215868" w:themeColor="accent5" w:themeShade="80"/>
          <w:sz w:val="28"/>
          <w:szCs w:val="28"/>
        </w:rPr>
        <w:t xml:space="preserve"> lower</w:t>
      </w:r>
      <w:r w:rsidRPr="00160619">
        <w:rPr>
          <w:bCs/>
          <w:color w:val="215868" w:themeColor="accent5" w:themeShade="80"/>
          <w:sz w:val="28"/>
          <w:szCs w:val="28"/>
        </w:rPr>
        <w:t xml:space="preserve"> Lachlan for the Long-Term Intervention Monitoring Project. </w:t>
      </w:r>
    </w:p>
    <w:p w14:paraId="092415F9" w14:textId="77777777" w:rsidR="009C17DE" w:rsidRDefault="00146722" w:rsidP="009C17DE">
      <w:pPr>
        <w:pStyle w:val="Default"/>
        <w:ind w:left="1440" w:hanging="1440"/>
        <w:rPr>
          <w:rFonts w:asciiTheme="minorHAnsi" w:hAnsiTheme="minorHAnsi" w:cstheme="minorBidi"/>
          <w:bCs/>
          <w:i/>
          <w:color w:val="4F81BD" w:themeColor="accent1"/>
          <w:sz w:val="20"/>
          <w:szCs w:val="18"/>
        </w:rPr>
      </w:pPr>
      <w:r>
        <w:rPr>
          <w:rFonts w:asciiTheme="minorHAnsi" w:hAnsiTheme="minorHAnsi" w:cstheme="minorBidi"/>
          <w:bCs/>
          <w:i/>
          <w:noProof/>
          <w:color w:val="4F81BD" w:themeColor="accent1"/>
          <w:sz w:val="20"/>
          <w:szCs w:val="18"/>
        </w:rPr>
        <w:drawing>
          <wp:inline distT="0" distB="0" distL="0" distR="0" wp14:anchorId="71A2A774" wp14:editId="07FF1464">
            <wp:extent cx="7800109" cy="5506476"/>
            <wp:effectExtent l="0" t="0" r="0" b="0"/>
            <wp:docPr id="3" name="Picture 3" descr="C:\Users\s650370\AppData\Local\Microsoft\Windows\Temporary Internet Files\Content.Outlook\AX2A2883\fig13_v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650370\AppData\Local\Microsoft\Windows\Temporary Internet Files\Content.Outlook\AX2A2883\fig13_v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98252" cy="5505165"/>
                    </a:xfrm>
                    <a:prstGeom prst="rect">
                      <a:avLst/>
                    </a:prstGeom>
                    <a:noFill/>
                    <a:ln>
                      <a:noFill/>
                    </a:ln>
                  </pic:spPr>
                </pic:pic>
              </a:graphicData>
            </a:graphic>
          </wp:inline>
        </w:drawing>
      </w:r>
    </w:p>
    <w:p w14:paraId="486BAAA1" w14:textId="77777777" w:rsidR="009C17DE" w:rsidRPr="000C7ADE" w:rsidRDefault="009C17DE" w:rsidP="009C17DE">
      <w:pPr>
        <w:pStyle w:val="Default"/>
        <w:ind w:left="1440" w:hanging="1440"/>
        <w:jc w:val="both"/>
        <w:rPr>
          <w:rFonts w:asciiTheme="minorHAnsi" w:hAnsiTheme="minorHAnsi" w:cstheme="minorBidi"/>
          <w:bCs/>
          <w:i/>
          <w:color w:val="4F81BD" w:themeColor="accent1"/>
          <w:sz w:val="20"/>
          <w:szCs w:val="18"/>
        </w:rPr>
      </w:pPr>
      <w:r>
        <w:rPr>
          <w:rFonts w:asciiTheme="minorHAnsi" w:hAnsiTheme="minorHAnsi" w:cstheme="minorBidi"/>
          <w:bCs/>
          <w:i/>
          <w:color w:val="4F81BD" w:themeColor="accent1"/>
          <w:sz w:val="20"/>
          <w:szCs w:val="18"/>
        </w:rPr>
        <w:t>F</w:t>
      </w:r>
      <w:r w:rsidRPr="000C7ADE">
        <w:rPr>
          <w:rFonts w:asciiTheme="minorHAnsi" w:hAnsiTheme="minorHAnsi" w:cstheme="minorBidi"/>
          <w:bCs/>
          <w:i/>
          <w:color w:val="4F81BD" w:themeColor="accent1"/>
          <w:sz w:val="20"/>
          <w:szCs w:val="18"/>
        </w:rPr>
        <w:t>igure</w:t>
      </w:r>
      <w:r w:rsidR="00F17CFC">
        <w:rPr>
          <w:rFonts w:asciiTheme="minorHAnsi" w:hAnsiTheme="minorHAnsi" w:cstheme="minorBidi"/>
          <w:bCs/>
          <w:i/>
          <w:color w:val="4F81BD" w:themeColor="accent1"/>
          <w:sz w:val="20"/>
          <w:szCs w:val="18"/>
        </w:rPr>
        <w:t xml:space="preserve"> 12</w:t>
      </w:r>
      <w:r>
        <w:rPr>
          <w:rFonts w:asciiTheme="minorHAnsi" w:hAnsiTheme="minorHAnsi" w:cstheme="minorBidi"/>
          <w:bCs/>
          <w:i/>
          <w:color w:val="4F81BD" w:themeColor="accent1"/>
          <w:sz w:val="20"/>
          <w:szCs w:val="18"/>
        </w:rPr>
        <w:t xml:space="preserve">. Lower Lachlan LTIM monitoring sites, hydrological zones and NSW gauging stations </w:t>
      </w:r>
    </w:p>
    <w:p w14:paraId="657DACAA" w14:textId="77777777" w:rsidR="009C17DE" w:rsidRPr="00160619" w:rsidRDefault="00DF1DD5" w:rsidP="009C17DE">
      <w:pPr>
        <w:pStyle w:val="Default"/>
        <w:rPr>
          <w:bCs/>
          <w:color w:val="215868" w:themeColor="accent5" w:themeShade="80"/>
          <w:sz w:val="28"/>
          <w:szCs w:val="28"/>
        </w:rPr>
      </w:pPr>
      <w:r>
        <w:rPr>
          <w:bCs/>
          <w:color w:val="215868" w:themeColor="accent5" w:themeShade="80"/>
          <w:sz w:val="28"/>
          <w:szCs w:val="28"/>
        </w:rPr>
        <w:lastRenderedPageBreak/>
        <w:t>M</w:t>
      </w:r>
      <w:r w:rsidR="009C17DE" w:rsidRPr="00160619">
        <w:rPr>
          <w:bCs/>
          <w:color w:val="215868" w:themeColor="accent5" w:themeShade="80"/>
          <w:sz w:val="28"/>
          <w:szCs w:val="28"/>
        </w:rPr>
        <w:t xml:space="preserve">onitoring to be undertaken in the Lachlan system for the Long Term Intervention Monitoring Project from 2014-2019 </w:t>
      </w:r>
    </w:p>
    <w:p w14:paraId="2155EF38" w14:textId="77777777" w:rsidR="009C17DE" w:rsidRDefault="009C17DE" w:rsidP="009C17DE">
      <w:pPr>
        <w:spacing w:before="120" w:after="120"/>
      </w:pPr>
      <w:r w:rsidRPr="00831854">
        <w:t xml:space="preserve">The </w:t>
      </w:r>
      <w:r>
        <w:t xml:space="preserve">five year </w:t>
      </w:r>
      <w:r w:rsidRPr="00831854">
        <w:t xml:space="preserve">monitoring </w:t>
      </w:r>
      <w:r w:rsidRPr="00664690">
        <w:t>schedule has been</w:t>
      </w:r>
      <w:r w:rsidRPr="00831854">
        <w:t xml:space="preserve"> based around </w:t>
      </w:r>
      <w:r>
        <w:t>the expected watering options and is focussed on the monitoring of Basin Indicators.</w:t>
      </w:r>
      <w:r w:rsidRPr="00D63E1D">
        <w:t xml:space="preserve"> </w:t>
      </w:r>
      <w:r>
        <w:t xml:space="preserve">Monitoring effort is consistent across the five years with the exception of monitoring Waterbird Breeding and Frogs which are options that can be implemented on request from the CEWO. </w:t>
      </w:r>
    </w:p>
    <w:tbl>
      <w:tblPr>
        <w:tblStyle w:val="MediumGrid3-Accent5"/>
        <w:tblpPr w:leftFromText="180" w:rightFromText="180" w:vertAnchor="text"/>
        <w:tblW w:w="5000" w:type="pct"/>
        <w:tblLook w:val="06A0" w:firstRow="1" w:lastRow="0" w:firstColumn="1" w:lastColumn="0" w:noHBand="1" w:noVBand="1"/>
      </w:tblPr>
      <w:tblGrid>
        <w:gridCol w:w="1495"/>
        <w:gridCol w:w="981"/>
        <w:gridCol w:w="2230"/>
        <w:gridCol w:w="2099"/>
        <w:gridCol w:w="1770"/>
        <w:gridCol w:w="2116"/>
        <w:gridCol w:w="3248"/>
      </w:tblGrid>
      <w:tr w:rsidR="00DF1DD5" w:rsidRPr="007739AB" w14:paraId="210250E1" w14:textId="77777777" w:rsidTr="00DF1D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6" w:type="pct"/>
          </w:tcPr>
          <w:p w14:paraId="78C6FBAD" w14:textId="77777777" w:rsidR="00DF1DD5" w:rsidRPr="007739AB" w:rsidRDefault="00DF1DD5" w:rsidP="00E372DA">
            <w:pPr>
              <w:pStyle w:val="IAETABLEHead"/>
              <w:framePr w:hSpace="0" w:wrap="auto" w:vAnchor="margin" w:hAnchor="text" w:xAlign="left" w:yAlign="inline"/>
              <w:rPr>
                <w:sz w:val="18"/>
                <w:szCs w:val="18"/>
              </w:rPr>
            </w:pPr>
          </w:p>
        </w:tc>
        <w:tc>
          <w:tcPr>
            <w:tcW w:w="352" w:type="pct"/>
          </w:tcPr>
          <w:p w14:paraId="04B20EDE" w14:textId="77777777" w:rsidR="00DF1DD5" w:rsidRPr="007739AB" w:rsidRDefault="00DF1DD5" w:rsidP="00E372DA">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ZONE</w:t>
            </w:r>
          </w:p>
        </w:tc>
        <w:tc>
          <w:tcPr>
            <w:tcW w:w="1553" w:type="pct"/>
            <w:gridSpan w:val="2"/>
          </w:tcPr>
          <w:p w14:paraId="3DF1073B" w14:textId="77777777" w:rsidR="00DF1DD5" w:rsidRPr="007739AB" w:rsidRDefault="00DF1DD5" w:rsidP="00DF1DD5">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 xml:space="preserve">Data contributes to the </w:t>
            </w:r>
            <w:r w:rsidRPr="007739AB">
              <w:rPr>
                <w:sz w:val="18"/>
                <w:szCs w:val="18"/>
              </w:rPr>
              <w:t xml:space="preserve">Evaluation of responses to Commonwealth environmental watering </w:t>
            </w:r>
          </w:p>
        </w:tc>
        <w:tc>
          <w:tcPr>
            <w:tcW w:w="635" w:type="pct"/>
          </w:tcPr>
          <w:p w14:paraId="62AF3F31" w14:textId="77777777" w:rsidR="00DF1DD5" w:rsidRPr="007739AB" w:rsidRDefault="00DF1DD5" w:rsidP="00E372DA">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monitoring frequency</w:t>
            </w:r>
          </w:p>
        </w:tc>
        <w:tc>
          <w:tcPr>
            <w:tcW w:w="759" w:type="pct"/>
          </w:tcPr>
          <w:p w14:paraId="7818360E" w14:textId="77777777" w:rsidR="00DF1DD5" w:rsidRPr="007739AB" w:rsidRDefault="00DF1DD5" w:rsidP="00E372DA">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sites</w:t>
            </w:r>
          </w:p>
        </w:tc>
        <w:tc>
          <w:tcPr>
            <w:tcW w:w="1165" w:type="pct"/>
          </w:tcPr>
          <w:p w14:paraId="53DEAF92" w14:textId="77777777" w:rsidR="00DF1DD5" w:rsidRPr="007739AB" w:rsidRDefault="00DF1DD5" w:rsidP="00E372DA">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expected schedule</w:t>
            </w:r>
          </w:p>
        </w:tc>
      </w:tr>
      <w:tr w:rsidR="00DF1DD5" w:rsidRPr="007739AB" w14:paraId="0B5C817E" w14:textId="77777777" w:rsidTr="00E372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6" w:type="pct"/>
          </w:tcPr>
          <w:p w14:paraId="70E57D3C" w14:textId="77777777" w:rsidR="00DF1DD5" w:rsidRPr="007739AB" w:rsidRDefault="00DF1DD5" w:rsidP="00E372DA">
            <w:pPr>
              <w:pStyle w:val="IAETABLEHead"/>
              <w:framePr w:hSpace="0" w:wrap="auto" w:vAnchor="margin" w:hAnchor="text" w:xAlign="left" w:yAlign="inline"/>
              <w:rPr>
                <w:sz w:val="18"/>
                <w:szCs w:val="18"/>
              </w:rPr>
            </w:pPr>
          </w:p>
        </w:tc>
        <w:tc>
          <w:tcPr>
            <w:tcW w:w="352" w:type="pct"/>
          </w:tcPr>
          <w:p w14:paraId="2F025B29" w14:textId="77777777" w:rsidR="00DF1DD5" w:rsidRPr="007739AB" w:rsidRDefault="00DF1DD5" w:rsidP="00E372DA">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p>
        </w:tc>
        <w:tc>
          <w:tcPr>
            <w:tcW w:w="800" w:type="pct"/>
          </w:tcPr>
          <w:p w14:paraId="0870112F" w14:textId="77777777" w:rsidR="00DF1DD5" w:rsidRPr="007739AB" w:rsidRDefault="00DF1DD5" w:rsidP="00E372DA">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Selected Area</w:t>
            </w:r>
          </w:p>
        </w:tc>
        <w:tc>
          <w:tcPr>
            <w:tcW w:w="753" w:type="pct"/>
          </w:tcPr>
          <w:p w14:paraId="4E4FF105" w14:textId="77777777" w:rsidR="00DF1DD5" w:rsidRPr="007739AB" w:rsidRDefault="00DF1DD5" w:rsidP="00E372DA">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Whole of Basin Scale</w:t>
            </w:r>
          </w:p>
        </w:tc>
        <w:tc>
          <w:tcPr>
            <w:tcW w:w="635" w:type="pct"/>
          </w:tcPr>
          <w:p w14:paraId="6BDE2874" w14:textId="77777777" w:rsidR="00DF1DD5" w:rsidRPr="007739AB" w:rsidRDefault="00DF1DD5" w:rsidP="00E372DA">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p>
        </w:tc>
        <w:tc>
          <w:tcPr>
            <w:tcW w:w="759" w:type="pct"/>
          </w:tcPr>
          <w:p w14:paraId="44C2C999" w14:textId="77777777" w:rsidR="00DF1DD5" w:rsidRPr="007739AB" w:rsidRDefault="00DF1DD5" w:rsidP="00E372DA">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p>
        </w:tc>
        <w:tc>
          <w:tcPr>
            <w:tcW w:w="1165" w:type="pct"/>
          </w:tcPr>
          <w:p w14:paraId="7FBCDC4D" w14:textId="77777777" w:rsidR="00DF1DD5" w:rsidRPr="007739AB" w:rsidRDefault="00DF1DD5" w:rsidP="00E372DA">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p>
        </w:tc>
      </w:tr>
      <w:tr w:rsidR="009C17DE" w:rsidRPr="004A4E16" w14:paraId="254379DC" w14:textId="77777777" w:rsidTr="00E372DA">
        <w:tc>
          <w:tcPr>
            <w:cnfStyle w:val="001000000000" w:firstRow="0" w:lastRow="0" w:firstColumn="1" w:lastColumn="0" w:oddVBand="0" w:evenVBand="0" w:oddHBand="0" w:evenHBand="0" w:firstRowFirstColumn="0" w:firstRowLastColumn="0" w:lastRowFirstColumn="0" w:lastRowLastColumn="0"/>
            <w:tcW w:w="536" w:type="pct"/>
            <w:hideMark/>
          </w:tcPr>
          <w:p w14:paraId="76E07AA3" w14:textId="77777777" w:rsidR="009C17DE" w:rsidRPr="004A4E16" w:rsidRDefault="009C17DE" w:rsidP="00E372DA">
            <w:pPr>
              <w:rPr>
                <w:sz w:val="24"/>
                <w:szCs w:val="24"/>
              </w:rPr>
            </w:pPr>
            <w:r w:rsidRPr="004A4E16">
              <w:rPr>
                <w:rFonts w:ascii="Calibri" w:hAnsi="Calibri"/>
                <w:color w:val="FFFFFF"/>
                <w:sz w:val="18"/>
                <w:szCs w:val="18"/>
              </w:rPr>
              <w:t>Ecosystem type</w:t>
            </w:r>
          </w:p>
        </w:tc>
        <w:tc>
          <w:tcPr>
            <w:tcW w:w="352" w:type="pct"/>
          </w:tcPr>
          <w:p w14:paraId="1CCDC471"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All</w:t>
            </w:r>
          </w:p>
        </w:tc>
        <w:tc>
          <w:tcPr>
            <w:tcW w:w="800" w:type="pct"/>
          </w:tcPr>
          <w:p w14:paraId="1CF5D508"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1DFA4D4E"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14:paraId="2674620F"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Once only</w:t>
            </w:r>
          </w:p>
        </w:tc>
        <w:tc>
          <w:tcPr>
            <w:tcW w:w="759" w:type="pct"/>
            <w:hideMark/>
          </w:tcPr>
          <w:p w14:paraId="59E2A02E"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xml:space="preserve">All sites for other indicators </w:t>
            </w:r>
          </w:p>
        </w:tc>
        <w:tc>
          <w:tcPr>
            <w:tcW w:w="1165" w:type="pct"/>
            <w:hideMark/>
          </w:tcPr>
          <w:p w14:paraId="6627F088"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xml:space="preserve">Establishment of ANAE type at the start of the LTIM Project. Expected August-December 2014 </w:t>
            </w:r>
          </w:p>
        </w:tc>
      </w:tr>
      <w:tr w:rsidR="009C17DE" w:rsidRPr="004A4E16" w14:paraId="3898699F" w14:textId="77777777" w:rsidTr="00E372DA">
        <w:tc>
          <w:tcPr>
            <w:cnfStyle w:val="001000000000" w:firstRow="0" w:lastRow="0" w:firstColumn="1" w:lastColumn="0" w:oddVBand="0" w:evenVBand="0" w:oddHBand="0" w:evenHBand="0" w:firstRowFirstColumn="0" w:firstRowLastColumn="0" w:lastRowFirstColumn="0" w:lastRowLastColumn="0"/>
            <w:tcW w:w="536" w:type="pct"/>
            <w:hideMark/>
          </w:tcPr>
          <w:p w14:paraId="28A6A857" w14:textId="77777777" w:rsidR="009C17DE" w:rsidRPr="004A4E16" w:rsidRDefault="009C17DE" w:rsidP="00E372DA">
            <w:pPr>
              <w:rPr>
                <w:sz w:val="24"/>
                <w:szCs w:val="24"/>
              </w:rPr>
            </w:pPr>
            <w:r w:rsidRPr="004A4E16">
              <w:rPr>
                <w:rFonts w:ascii="Calibri" w:hAnsi="Calibri"/>
                <w:color w:val="FFFFFF"/>
                <w:sz w:val="18"/>
                <w:szCs w:val="18"/>
              </w:rPr>
              <w:t>Riverine fish</w:t>
            </w:r>
          </w:p>
        </w:tc>
        <w:tc>
          <w:tcPr>
            <w:tcW w:w="352" w:type="pct"/>
          </w:tcPr>
          <w:p w14:paraId="1C94ED05"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14:paraId="1855A35F"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28694316"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14:paraId="693F7915"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  </w:t>
            </w:r>
          </w:p>
        </w:tc>
        <w:tc>
          <w:tcPr>
            <w:tcW w:w="759" w:type="pct"/>
            <w:hideMark/>
          </w:tcPr>
          <w:p w14:paraId="43150F84"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Basin Evaluation: 10 fixed sites within Zone 1 </w:t>
            </w:r>
          </w:p>
        </w:tc>
        <w:tc>
          <w:tcPr>
            <w:tcW w:w="1165" w:type="pct"/>
            <w:hideMark/>
          </w:tcPr>
          <w:p w14:paraId="1A012295"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 sampling between March and May </w:t>
            </w:r>
          </w:p>
        </w:tc>
      </w:tr>
      <w:tr w:rsidR="009C17DE" w:rsidRPr="004A4E16" w14:paraId="69386529" w14:textId="77777777" w:rsidTr="00E372DA">
        <w:tc>
          <w:tcPr>
            <w:cnfStyle w:val="001000000000" w:firstRow="0" w:lastRow="0" w:firstColumn="1" w:lastColumn="0" w:oddVBand="0" w:evenVBand="0" w:oddHBand="0" w:evenHBand="0" w:firstRowFirstColumn="0" w:firstRowLastColumn="0" w:lastRowFirstColumn="0" w:lastRowLastColumn="0"/>
            <w:tcW w:w="536" w:type="pct"/>
            <w:hideMark/>
          </w:tcPr>
          <w:p w14:paraId="4A18DB24" w14:textId="77777777" w:rsidR="009C17DE" w:rsidRPr="004A4E16" w:rsidRDefault="009C17DE" w:rsidP="00E372DA">
            <w:pPr>
              <w:rPr>
                <w:sz w:val="24"/>
                <w:szCs w:val="24"/>
              </w:rPr>
            </w:pPr>
            <w:r w:rsidRPr="004A4E16">
              <w:rPr>
                <w:rFonts w:ascii="Calibri" w:hAnsi="Calibri"/>
                <w:color w:val="FFFFFF"/>
                <w:sz w:val="18"/>
                <w:szCs w:val="18"/>
              </w:rPr>
              <w:t>Larval fish</w:t>
            </w:r>
          </w:p>
        </w:tc>
        <w:tc>
          <w:tcPr>
            <w:tcW w:w="352" w:type="pct"/>
          </w:tcPr>
          <w:p w14:paraId="369BE0E0"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14:paraId="150EC154"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721B5FB8"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14:paraId="1F341C7E"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w:t>
            </w:r>
          </w:p>
        </w:tc>
        <w:tc>
          <w:tcPr>
            <w:tcW w:w="759" w:type="pct"/>
            <w:hideMark/>
          </w:tcPr>
          <w:p w14:paraId="2D35D0FC"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3 fixed riverine sites in Zone 1 </w:t>
            </w:r>
          </w:p>
        </w:tc>
        <w:tc>
          <w:tcPr>
            <w:tcW w:w="1165" w:type="pct"/>
            <w:hideMark/>
          </w:tcPr>
          <w:p w14:paraId="049F2AC4"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 sampling 5 times during breeding season (September to February)</w:t>
            </w:r>
          </w:p>
        </w:tc>
      </w:tr>
      <w:tr w:rsidR="009C17DE" w:rsidRPr="004A4E16" w14:paraId="6101FC4C" w14:textId="77777777" w:rsidTr="00E372DA">
        <w:tc>
          <w:tcPr>
            <w:cnfStyle w:val="001000000000" w:firstRow="0" w:lastRow="0" w:firstColumn="1" w:lastColumn="0" w:oddVBand="0" w:evenVBand="0" w:oddHBand="0" w:evenHBand="0" w:firstRowFirstColumn="0" w:firstRowLastColumn="0" w:lastRowFirstColumn="0" w:lastRowLastColumn="0"/>
            <w:tcW w:w="536" w:type="pct"/>
            <w:hideMark/>
          </w:tcPr>
          <w:p w14:paraId="338DCC6F" w14:textId="77777777" w:rsidR="009C17DE" w:rsidRPr="004A4E16" w:rsidRDefault="009C17DE" w:rsidP="00E372DA">
            <w:pPr>
              <w:rPr>
                <w:sz w:val="24"/>
                <w:szCs w:val="24"/>
              </w:rPr>
            </w:pPr>
            <w:r w:rsidRPr="004A4E16">
              <w:rPr>
                <w:rFonts w:ascii="Calibri" w:hAnsi="Calibri"/>
                <w:color w:val="FFFFFF"/>
                <w:sz w:val="18"/>
                <w:szCs w:val="18"/>
              </w:rPr>
              <w:t>Stream metabolism</w:t>
            </w:r>
          </w:p>
        </w:tc>
        <w:tc>
          <w:tcPr>
            <w:tcW w:w="352" w:type="pct"/>
          </w:tcPr>
          <w:p w14:paraId="61E87F6F"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14:paraId="2F6DBF9C"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205C87EF"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14:paraId="18D7A183"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 xml:space="preserve">CONTINUOUS </w:t>
            </w:r>
          </w:p>
          <w:p w14:paraId="235BCF38"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REGULAR</w:t>
            </w:r>
          </w:p>
          <w:p w14:paraId="14296CC4"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w:t>
            </w:r>
          </w:p>
        </w:tc>
        <w:tc>
          <w:tcPr>
            <w:tcW w:w="759" w:type="pct"/>
            <w:hideMark/>
          </w:tcPr>
          <w:p w14:paraId="143E5161"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Four fixed sites matched to riverine fish sampling sites in Zone 1</w:t>
            </w:r>
          </w:p>
        </w:tc>
        <w:tc>
          <w:tcPr>
            <w:tcW w:w="1165" w:type="pct"/>
            <w:hideMark/>
          </w:tcPr>
          <w:p w14:paraId="35C4B63A"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 xml:space="preserve">Continuous monitoring of dissolved oxygen and temperature. </w:t>
            </w:r>
          </w:p>
          <w:p w14:paraId="568FAD8E"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6 weekly sampling of nutrients and water quality attributes.</w:t>
            </w:r>
          </w:p>
        </w:tc>
      </w:tr>
      <w:tr w:rsidR="009C17DE" w:rsidRPr="004A4E16" w14:paraId="4145E81B" w14:textId="77777777" w:rsidTr="00E372DA">
        <w:tc>
          <w:tcPr>
            <w:cnfStyle w:val="001000000000" w:firstRow="0" w:lastRow="0" w:firstColumn="1" w:lastColumn="0" w:oddVBand="0" w:evenVBand="0" w:oddHBand="0" w:evenHBand="0" w:firstRowFirstColumn="0" w:firstRowLastColumn="0" w:lastRowFirstColumn="0" w:lastRowLastColumn="0"/>
            <w:tcW w:w="536" w:type="pct"/>
            <w:hideMark/>
          </w:tcPr>
          <w:p w14:paraId="2438D60A" w14:textId="77777777" w:rsidR="009C17DE" w:rsidRPr="004A4E16" w:rsidRDefault="009C17DE" w:rsidP="00E372DA">
            <w:pPr>
              <w:rPr>
                <w:sz w:val="24"/>
                <w:szCs w:val="24"/>
              </w:rPr>
            </w:pPr>
            <w:r w:rsidRPr="004A4E16">
              <w:rPr>
                <w:rFonts w:ascii="Calibri" w:hAnsi="Calibri"/>
                <w:color w:val="FFFFFF"/>
                <w:sz w:val="18"/>
                <w:szCs w:val="18"/>
              </w:rPr>
              <w:t>Hydrology (River)</w:t>
            </w:r>
          </w:p>
        </w:tc>
        <w:tc>
          <w:tcPr>
            <w:tcW w:w="352" w:type="pct"/>
          </w:tcPr>
          <w:p w14:paraId="3377FCB9"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14:paraId="1D271CCD"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0088A4EA"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14:paraId="152B6094"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CONTINUOUS</w:t>
            </w:r>
          </w:p>
        </w:tc>
        <w:tc>
          <w:tcPr>
            <w:tcW w:w="759" w:type="pct"/>
            <w:hideMark/>
          </w:tcPr>
          <w:p w14:paraId="3C24D0C1"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Gauging sites</w:t>
            </w:r>
          </w:p>
        </w:tc>
        <w:tc>
          <w:tcPr>
            <w:tcW w:w="1165" w:type="pct"/>
            <w:hideMark/>
          </w:tcPr>
          <w:p w14:paraId="6B6949ED"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p>
        </w:tc>
      </w:tr>
      <w:tr w:rsidR="009C17DE" w:rsidRPr="004A4E16" w14:paraId="78F2ED69" w14:textId="77777777" w:rsidTr="00E372DA">
        <w:tc>
          <w:tcPr>
            <w:cnfStyle w:val="001000000000" w:firstRow="0" w:lastRow="0" w:firstColumn="1" w:lastColumn="0" w:oddVBand="0" w:evenVBand="0" w:oddHBand="0" w:evenHBand="0" w:firstRowFirstColumn="0" w:firstRowLastColumn="0" w:lastRowFirstColumn="0" w:lastRowLastColumn="0"/>
            <w:tcW w:w="536" w:type="pct"/>
            <w:hideMark/>
          </w:tcPr>
          <w:p w14:paraId="31E639F0" w14:textId="77777777" w:rsidR="009C17DE" w:rsidRPr="004A4E16" w:rsidRDefault="009C17DE" w:rsidP="00E372DA">
            <w:pPr>
              <w:rPr>
                <w:sz w:val="24"/>
                <w:szCs w:val="24"/>
              </w:rPr>
            </w:pPr>
            <w:r w:rsidRPr="004A4E16">
              <w:rPr>
                <w:rFonts w:ascii="Calibri" w:hAnsi="Calibri"/>
                <w:color w:val="FFFFFF"/>
                <w:sz w:val="18"/>
                <w:szCs w:val="18"/>
              </w:rPr>
              <w:t>Vegetation diversity and condition</w:t>
            </w:r>
          </w:p>
        </w:tc>
        <w:tc>
          <w:tcPr>
            <w:tcW w:w="352" w:type="pct"/>
          </w:tcPr>
          <w:p w14:paraId="684975C4"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All</w:t>
            </w:r>
          </w:p>
        </w:tc>
        <w:tc>
          <w:tcPr>
            <w:tcW w:w="800" w:type="pct"/>
          </w:tcPr>
          <w:p w14:paraId="6537C847"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280B3119"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635" w:type="pct"/>
            <w:hideMark/>
          </w:tcPr>
          <w:p w14:paraId="506755BC"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 &amp; EVENT BASED</w:t>
            </w:r>
          </w:p>
        </w:tc>
        <w:tc>
          <w:tcPr>
            <w:tcW w:w="759" w:type="pct"/>
            <w:hideMark/>
          </w:tcPr>
          <w:p w14:paraId="2750FC58"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12 fixed sites </w:t>
            </w:r>
          </w:p>
        </w:tc>
        <w:tc>
          <w:tcPr>
            <w:tcW w:w="1165" w:type="pct"/>
            <w:hideMark/>
          </w:tcPr>
          <w:p w14:paraId="68ED76C9"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Before and after watering (expected to be April/May and 3 months after first fill)</w:t>
            </w:r>
          </w:p>
        </w:tc>
      </w:tr>
      <w:tr w:rsidR="009C17DE" w:rsidRPr="004A4E16" w14:paraId="3D3CB5DC" w14:textId="77777777" w:rsidTr="00E372DA">
        <w:tc>
          <w:tcPr>
            <w:cnfStyle w:val="001000000000" w:firstRow="0" w:lastRow="0" w:firstColumn="1" w:lastColumn="0" w:oddVBand="0" w:evenVBand="0" w:oddHBand="0" w:evenHBand="0" w:firstRowFirstColumn="0" w:firstRowLastColumn="0" w:lastRowFirstColumn="0" w:lastRowLastColumn="0"/>
            <w:tcW w:w="536" w:type="pct"/>
            <w:hideMark/>
          </w:tcPr>
          <w:p w14:paraId="1A8AC0AB" w14:textId="77777777" w:rsidR="009C17DE" w:rsidRPr="004A4E16" w:rsidRDefault="009C17DE" w:rsidP="00E372DA">
            <w:pPr>
              <w:rPr>
                <w:sz w:val="24"/>
                <w:szCs w:val="24"/>
              </w:rPr>
            </w:pPr>
            <w:r w:rsidRPr="004A4E16">
              <w:rPr>
                <w:rFonts w:ascii="Calibri" w:hAnsi="Calibri"/>
                <w:color w:val="FFFFFF"/>
                <w:sz w:val="18"/>
                <w:szCs w:val="18"/>
              </w:rPr>
              <w:t>Waterbird breeding (Option)</w:t>
            </w:r>
          </w:p>
        </w:tc>
        <w:tc>
          <w:tcPr>
            <w:tcW w:w="352" w:type="pct"/>
          </w:tcPr>
          <w:p w14:paraId="580E2CC6"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14:paraId="32D87ACD"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35EBE044"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635" w:type="pct"/>
            <w:hideMark/>
          </w:tcPr>
          <w:p w14:paraId="350769B8"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EVENT-BASED (on request from the CEWO)</w:t>
            </w:r>
          </w:p>
          <w:p w14:paraId="786F8996"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w:t>
            </w:r>
          </w:p>
        </w:tc>
        <w:tc>
          <w:tcPr>
            <w:tcW w:w="759" w:type="pct"/>
            <w:hideMark/>
          </w:tcPr>
          <w:p w14:paraId="69FE4636"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One fixed site – Booligal wetland</w:t>
            </w:r>
          </w:p>
        </w:tc>
        <w:tc>
          <w:tcPr>
            <w:tcW w:w="1165" w:type="pct"/>
            <w:hideMark/>
          </w:tcPr>
          <w:p w14:paraId="5AD8763C"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xml:space="preserve">Fortnightly surveys of bird breeding triggered by breeding events in Booligal wetland.  </w:t>
            </w:r>
          </w:p>
        </w:tc>
      </w:tr>
      <w:tr w:rsidR="009C17DE" w:rsidRPr="004A4E16" w14:paraId="4482A338" w14:textId="77777777" w:rsidTr="00E372DA">
        <w:tc>
          <w:tcPr>
            <w:cnfStyle w:val="001000000000" w:firstRow="0" w:lastRow="0" w:firstColumn="1" w:lastColumn="0" w:oddVBand="0" w:evenVBand="0" w:oddHBand="0" w:evenHBand="0" w:firstRowFirstColumn="0" w:firstRowLastColumn="0" w:lastRowFirstColumn="0" w:lastRowLastColumn="0"/>
            <w:tcW w:w="536" w:type="pct"/>
          </w:tcPr>
          <w:p w14:paraId="5D199F7F" w14:textId="77777777" w:rsidR="009C17DE" w:rsidRPr="004A4E16" w:rsidRDefault="009C17DE" w:rsidP="00E372DA">
            <w:pPr>
              <w:rPr>
                <w:sz w:val="24"/>
                <w:szCs w:val="24"/>
              </w:rPr>
            </w:pPr>
            <w:r w:rsidRPr="004A4E16">
              <w:rPr>
                <w:rFonts w:ascii="Calibri" w:hAnsi="Calibri"/>
                <w:color w:val="FFFFFF"/>
                <w:sz w:val="18"/>
                <w:szCs w:val="18"/>
              </w:rPr>
              <w:t>Frogs (Option)</w:t>
            </w:r>
          </w:p>
        </w:tc>
        <w:tc>
          <w:tcPr>
            <w:tcW w:w="352" w:type="pct"/>
          </w:tcPr>
          <w:p w14:paraId="3B08BE87"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All</w:t>
            </w:r>
          </w:p>
        </w:tc>
        <w:tc>
          <w:tcPr>
            <w:tcW w:w="800" w:type="pct"/>
          </w:tcPr>
          <w:p w14:paraId="59821064"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6DBBB3E0"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635" w:type="pct"/>
          </w:tcPr>
          <w:p w14:paraId="54F099A0"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EVENT-BASED (on request from the CEWO)</w:t>
            </w:r>
          </w:p>
        </w:tc>
        <w:tc>
          <w:tcPr>
            <w:tcW w:w="759" w:type="pct"/>
          </w:tcPr>
          <w:p w14:paraId="2D4275B4"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15 sites comprising 2 to 8 wetland sites and 2 to 7 riverine sites depending on watering targets</w:t>
            </w:r>
          </w:p>
        </w:tc>
        <w:tc>
          <w:tcPr>
            <w:tcW w:w="1165" w:type="pct"/>
          </w:tcPr>
          <w:p w14:paraId="69AA476A"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3 sampling events between August and February (one sample in each of winter, spring and summer).</w:t>
            </w:r>
          </w:p>
        </w:tc>
      </w:tr>
      <w:tr w:rsidR="009C17DE" w:rsidRPr="004A4E16" w14:paraId="6246C80F" w14:textId="77777777" w:rsidTr="00E372DA">
        <w:tc>
          <w:tcPr>
            <w:cnfStyle w:val="001000000000" w:firstRow="0" w:lastRow="0" w:firstColumn="1" w:lastColumn="0" w:oddVBand="0" w:evenVBand="0" w:oddHBand="0" w:evenHBand="0" w:firstRowFirstColumn="0" w:firstRowLastColumn="0" w:lastRowFirstColumn="0" w:lastRowLastColumn="0"/>
            <w:tcW w:w="536" w:type="pct"/>
          </w:tcPr>
          <w:p w14:paraId="62BC82E5" w14:textId="77777777" w:rsidR="009C17DE" w:rsidRPr="004A4E16" w:rsidRDefault="009C17DE" w:rsidP="00E372DA">
            <w:pPr>
              <w:rPr>
                <w:rFonts w:ascii="Calibri" w:hAnsi="Calibri"/>
                <w:b w:val="0"/>
                <w:bCs w:val="0"/>
                <w:color w:val="FFFFFF"/>
                <w:sz w:val="18"/>
                <w:szCs w:val="18"/>
              </w:rPr>
            </w:pPr>
            <w:r w:rsidRPr="004A4E16">
              <w:rPr>
                <w:rFonts w:ascii="Calibri" w:hAnsi="Calibri"/>
                <w:b w:val="0"/>
                <w:bCs w:val="0"/>
                <w:color w:val="FFFFFF"/>
                <w:sz w:val="18"/>
                <w:szCs w:val="18"/>
              </w:rPr>
              <w:t>Hydrology (wetland – Option)</w:t>
            </w:r>
          </w:p>
        </w:tc>
        <w:tc>
          <w:tcPr>
            <w:tcW w:w="352" w:type="pct"/>
          </w:tcPr>
          <w:p w14:paraId="74F66614"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800" w:type="pct"/>
          </w:tcPr>
          <w:p w14:paraId="2BB6F3C5"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24B292A0"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635" w:type="pct"/>
          </w:tcPr>
          <w:p w14:paraId="71AFD798"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EVENT-BASED (in conjunction with Waterbird Breeding or Frog monitoring)</w:t>
            </w:r>
          </w:p>
        </w:tc>
        <w:tc>
          <w:tcPr>
            <w:tcW w:w="759" w:type="pct"/>
          </w:tcPr>
          <w:p w14:paraId="01EEC966"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Cameras at 6 roving wetland sites</w:t>
            </w:r>
          </w:p>
        </w:tc>
        <w:tc>
          <w:tcPr>
            <w:tcW w:w="1165" w:type="pct"/>
          </w:tcPr>
          <w:p w14:paraId="40B1062D"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Cameras installed prior to targeted watering each year and downloaded after the watering event has passed</w:t>
            </w:r>
          </w:p>
        </w:tc>
      </w:tr>
    </w:tbl>
    <w:p w14:paraId="5075E4E1" w14:textId="77777777" w:rsidR="00DF1DD5" w:rsidRPr="00DF1DD5" w:rsidRDefault="00DF1DD5" w:rsidP="00DF1DD5">
      <w:pPr>
        <w:rPr>
          <w:sz w:val="6"/>
          <w:szCs w:val="6"/>
          <w:lang w:eastAsia="en-US"/>
        </w:rPr>
      </w:pPr>
    </w:p>
    <w:sectPr w:rsidR="00DF1DD5" w:rsidRPr="00DF1DD5" w:rsidSect="006073ED">
      <w:pgSz w:w="16839" w:h="11907" w:orient="landscape" w:code="9"/>
      <w:pgMar w:top="1440" w:right="1440" w:bottom="1134"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D0AC8E" w14:textId="77777777" w:rsidR="00484BC3" w:rsidRDefault="00484BC3" w:rsidP="00093559">
      <w:pPr>
        <w:spacing w:after="0" w:line="240" w:lineRule="auto"/>
      </w:pPr>
      <w:r>
        <w:separator/>
      </w:r>
    </w:p>
  </w:endnote>
  <w:endnote w:type="continuationSeparator" w:id="0">
    <w:p w14:paraId="756E1321" w14:textId="77777777" w:rsidR="00484BC3" w:rsidRDefault="00484BC3" w:rsidP="00093559">
      <w:pPr>
        <w:spacing w:after="0" w:line="240" w:lineRule="auto"/>
      </w:pPr>
      <w:r>
        <w:continuationSeparator/>
      </w:r>
    </w:p>
  </w:endnote>
  <w:endnote w:type="continuationNotice" w:id="1">
    <w:p w14:paraId="3C3E7DE6" w14:textId="77777777" w:rsidR="00484BC3" w:rsidRDefault="00484B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Pro-Regular">
    <w:altName w:val="Myriad Pro"/>
    <w:panose1 w:val="020B0503030403020204"/>
    <w:charset w:val="4D"/>
    <w:family w:val="auto"/>
    <w:notTrueType/>
    <w:pitch w:val="default"/>
    <w:sig w:usb0="00000003" w:usb1="00000000" w:usb2="00000000" w:usb3="00000000" w:csb0="00000001" w:csb1="00000000"/>
  </w:font>
  <w:font w:name="MyriadPro-Bold">
    <w:altName w:val="Tw Cen MT Condensed Extra Bold"/>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auto"/>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venir Roman">
    <w:altName w:val="Corbel"/>
    <w:charset w:val="00"/>
    <w:family w:val="auto"/>
    <w:pitch w:val="variable"/>
    <w:sig w:usb0="00000001"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61DF3" w14:textId="77777777" w:rsidR="00A77798" w:rsidRDefault="00A777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1811B" w14:textId="77777777" w:rsidR="00141FA4" w:rsidRDefault="00141FA4">
    <w:pPr>
      <w:pStyle w:val="Footer"/>
      <w:jc w:val="right"/>
    </w:pPr>
    <w:r w:rsidRPr="003824EF">
      <w:rPr>
        <w:rFonts w:ascii="Avenir Roman" w:eastAsia="MS Mincho" w:hAnsi="Avenir Roman" w:cs="Times New Roman"/>
        <w:noProof/>
        <w:color w:val="FFFFFF"/>
        <w:sz w:val="16"/>
        <w:szCs w:val="16"/>
      </w:rPr>
      <w:drawing>
        <wp:anchor distT="0" distB="0" distL="114300" distR="114300" simplePos="0" relativeHeight="251657216" behindDoc="1" locked="0" layoutInCell="1" allowOverlap="1" wp14:anchorId="696CEC2C" wp14:editId="12AD3073">
          <wp:simplePos x="0" y="0"/>
          <wp:positionH relativeFrom="column">
            <wp:posOffset>-916305</wp:posOffset>
          </wp:positionH>
          <wp:positionV relativeFrom="paragraph">
            <wp:posOffset>-1939290</wp:posOffset>
          </wp:positionV>
          <wp:extent cx="7658100" cy="33407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33160_Report_Template_V014.jpg"/>
                  <pic:cNvPicPr/>
                </pic:nvPicPr>
                <pic:blipFill>
                  <a:blip r:embed="rId1" cstate="email">
                    <a:extLst>
                      <a:ext uri="{28A0092B-C50C-407E-A947-70E740481C1C}">
                        <a14:useLocalDpi xmlns:a14="http://schemas.microsoft.com/office/drawing/2010/main"/>
                      </a:ext>
                    </a:extLst>
                  </a:blip>
                  <a:stretch>
                    <a:fillRect/>
                  </a:stretch>
                </pic:blipFill>
                <pic:spPr>
                  <a:xfrm>
                    <a:off x="0" y="0"/>
                    <a:ext cx="7658100" cy="334073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p w14:paraId="0A02A880" w14:textId="77777777" w:rsidR="00141FA4" w:rsidRDefault="00141FA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762FA" w14:textId="77777777" w:rsidR="00A77798" w:rsidRDefault="00A7779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2F48E" w14:textId="77777777" w:rsidR="00141FA4" w:rsidRDefault="00141FA4" w:rsidP="00141FA4">
    <w:pPr>
      <w:pStyle w:val="Header"/>
      <w:tabs>
        <w:tab w:val="clear" w:pos="4513"/>
        <w:tab w:val="clear" w:pos="9026"/>
        <w:tab w:val="left" w:pos="1815"/>
        <w:tab w:val="right" w:pos="13959"/>
      </w:tabs>
    </w:pPr>
    <w:r>
      <w:rPr>
        <w:sz w:val="18"/>
      </w:rPr>
      <w:tab/>
    </w:r>
    <w:r>
      <w:rPr>
        <w:sz w:val="18"/>
      </w:rPr>
      <w:tab/>
      <w:t xml:space="preserve">Page </w:t>
    </w:r>
    <w:r w:rsidRPr="00F42414">
      <w:rPr>
        <w:sz w:val="18"/>
      </w:rPr>
      <w:fldChar w:fldCharType="begin"/>
    </w:r>
    <w:r w:rsidRPr="00F42414">
      <w:rPr>
        <w:sz w:val="18"/>
      </w:rPr>
      <w:instrText xml:space="preserve"> PAGE   \* MERGEFORMAT </w:instrText>
    </w:r>
    <w:r w:rsidRPr="00F42414">
      <w:rPr>
        <w:sz w:val="18"/>
      </w:rPr>
      <w:fldChar w:fldCharType="separate"/>
    </w:r>
    <w:r w:rsidR="002B0747">
      <w:rPr>
        <w:noProof/>
        <w:sz w:val="18"/>
      </w:rPr>
      <w:t>10</w:t>
    </w:r>
    <w:r w:rsidRPr="00F42414">
      <w:rPr>
        <w:noProof/>
        <w:sz w:val="18"/>
      </w:rPr>
      <w:fldChar w:fldCharType="end"/>
    </w:r>
    <w:r>
      <w:rPr>
        <w:sz w:val="18"/>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3F762" w14:textId="77777777" w:rsidR="00141FA4" w:rsidRPr="005C3346" w:rsidRDefault="00141FA4" w:rsidP="005C3346">
    <w:pPr>
      <w:pStyle w:val="Header"/>
      <w:tabs>
        <w:tab w:val="clear" w:pos="4513"/>
        <w:tab w:val="clear" w:pos="9026"/>
      </w:tabs>
      <w:jc w:val="right"/>
    </w:pPr>
    <w:r>
      <w:rPr>
        <w:sz w:val="18"/>
      </w:rPr>
      <w:tab/>
    </w:r>
    <w:r w:rsidRPr="00A47CA6">
      <w:rPr>
        <w:sz w:val="18"/>
      </w:rPr>
      <w:t xml:space="preserve">Page </w:t>
    </w:r>
    <w:r w:rsidRPr="00A47CA6">
      <w:rPr>
        <w:sz w:val="18"/>
      </w:rPr>
      <w:fldChar w:fldCharType="begin"/>
    </w:r>
    <w:r w:rsidRPr="00A47CA6">
      <w:rPr>
        <w:sz w:val="18"/>
      </w:rPr>
      <w:instrText xml:space="preserve"> PAGE   \* MERGEFORMAT </w:instrText>
    </w:r>
    <w:r w:rsidRPr="00A47CA6">
      <w:rPr>
        <w:sz w:val="18"/>
      </w:rPr>
      <w:fldChar w:fldCharType="separate"/>
    </w:r>
    <w:r w:rsidR="002B0747">
      <w:rPr>
        <w:noProof/>
        <w:sz w:val="18"/>
      </w:rPr>
      <w:t>9</w:t>
    </w:r>
    <w:r w:rsidRPr="00A47CA6">
      <w:rP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BDEE8F" w14:textId="77777777" w:rsidR="00484BC3" w:rsidRDefault="00484BC3" w:rsidP="00093559">
      <w:pPr>
        <w:spacing w:after="0" w:line="240" w:lineRule="auto"/>
      </w:pPr>
      <w:r>
        <w:separator/>
      </w:r>
    </w:p>
  </w:footnote>
  <w:footnote w:type="continuationSeparator" w:id="0">
    <w:p w14:paraId="04691B46" w14:textId="77777777" w:rsidR="00484BC3" w:rsidRDefault="00484BC3" w:rsidP="00093559">
      <w:pPr>
        <w:spacing w:after="0" w:line="240" w:lineRule="auto"/>
      </w:pPr>
      <w:r>
        <w:continuationSeparator/>
      </w:r>
    </w:p>
  </w:footnote>
  <w:footnote w:type="continuationNotice" w:id="1">
    <w:p w14:paraId="1845580D" w14:textId="77777777" w:rsidR="00484BC3" w:rsidRDefault="00484BC3">
      <w:pPr>
        <w:spacing w:after="0" w:line="240" w:lineRule="auto"/>
      </w:pPr>
    </w:p>
  </w:footnote>
  <w:footnote w:id="2">
    <w:p w14:paraId="192864CD" w14:textId="77777777" w:rsidR="00753759" w:rsidRDefault="00753759" w:rsidP="00753759">
      <w:pPr>
        <w:pStyle w:val="FootnoteText"/>
      </w:pPr>
      <w:r>
        <w:rPr>
          <w:rStyle w:val="FootnoteReference"/>
        </w:rPr>
        <w:footnoteRef/>
      </w:r>
      <w:r>
        <w:t xml:space="preserve"> </w:t>
      </w:r>
      <w:r w:rsidRPr="00807C15">
        <w:rPr>
          <w:rFonts w:cstheme="minorHAnsi"/>
          <w:color w:val="000000"/>
          <w:sz w:val="19"/>
          <w:szCs w:val="19"/>
          <w:shd w:val="clear" w:color="auto" w:fill="FFFFFF"/>
        </w:rPr>
        <w:t>Median rainfall is the mid-point of all observed rainfall records when they are sorted in order of magnitude.</w:t>
      </w:r>
      <w:r w:rsidR="00807C15" w:rsidRPr="00807C15">
        <w:rPr>
          <w:rFonts w:cstheme="minorHAnsi"/>
          <w:color w:val="000000"/>
          <w:sz w:val="19"/>
          <w:szCs w:val="19"/>
          <w:shd w:val="clear" w:color="auto" w:fill="FFFFFF"/>
        </w:rPr>
        <w:t xml:space="preserve"> </w:t>
      </w:r>
      <w:r w:rsidRPr="00807C15">
        <w:rPr>
          <w:rFonts w:cstheme="minorHAnsi"/>
          <w:color w:val="000000"/>
          <w:sz w:val="19"/>
          <w:szCs w:val="19"/>
          <w:shd w:val="clear" w:color="auto" w:fill="FFFFFF"/>
        </w:rPr>
        <w:t>The median is the preferred measure of 'typical' rainfall from a meteorological point of view. This is because of the high variability of rainfall</w:t>
      </w:r>
      <w:r w:rsidR="00807C15" w:rsidRPr="00807C15">
        <w:rPr>
          <w:rFonts w:cstheme="minorHAnsi"/>
          <w:color w:val="000000"/>
          <w:sz w:val="19"/>
          <w:szCs w:val="19"/>
          <w:shd w:val="clear" w:color="auto" w:fill="FFFFFF"/>
        </w:rPr>
        <w:t>;</w:t>
      </w:r>
      <w:r w:rsidRPr="00807C15">
        <w:rPr>
          <w:rFonts w:cstheme="minorHAnsi"/>
          <w:color w:val="000000"/>
          <w:sz w:val="19"/>
          <w:szCs w:val="19"/>
          <w:shd w:val="clear" w:color="auto" w:fill="FFFFFF"/>
        </w:rPr>
        <w:t xml:space="preserve"> one extreme rainfall event will have less </w:t>
      </w:r>
      <w:r w:rsidR="00AA28FD" w:rsidRPr="00807C15">
        <w:rPr>
          <w:rFonts w:cstheme="minorHAnsi"/>
          <w:color w:val="000000"/>
          <w:sz w:val="19"/>
          <w:szCs w:val="19"/>
          <w:shd w:val="clear" w:color="auto" w:fill="FFFFFF"/>
        </w:rPr>
        <w:t>effect</w:t>
      </w:r>
      <w:r w:rsidRPr="00807C15">
        <w:rPr>
          <w:rFonts w:cstheme="minorHAnsi"/>
          <w:color w:val="000000"/>
          <w:sz w:val="19"/>
          <w:szCs w:val="19"/>
          <w:shd w:val="clear" w:color="auto" w:fill="FFFFFF"/>
        </w:rPr>
        <w:t xml:space="preserve"> on the median than it will have on the arithmetic mean.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4EB20" w14:textId="77777777" w:rsidR="00A77798" w:rsidRDefault="00A777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2A049" w14:textId="77777777" w:rsidR="00141FA4" w:rsidRDefault="00141FA4">
    <w:pPr>
      <w:pStyle w:val="Header"/>
    </w:pPr>
    <w:r>
      <w:rPr>
        <w:noProof/>
        <w:sz w:val="28"/>
      </w:rPr>
      <w:drawing>
        <wp:inline distT="0" distB="0" distL="0" distR="0" wp14:anchorId="7ABE49D4" wp14:editId="712353BB">
          <wp:extent cx="2733674" cy="582426"/>
          <wp:effectExtent l="19050" t="0" r="0" b="0"/>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2733674" cy="582426"/>
                  </a:xfrm>
                  <a:prstGeom prst="rect">
                    <a:avLst/>
                  </a:prstGeom>
                  <a:noFill/>
                  <a:ln w="9525">
                    <a:noFill/>
                    <a:miter lim="800000"/>
                    <a:headEnd/>
                    <a:tailEnd/>
                  </a:ln>
                </pic:spPr>
              </pic:pic>
            </a:graphicData>
          </a:graphic>
        </wp:inline>
      </w:drawing>
    </w:r>
    <w:r>
      <w:tab/>
    </w:r>
    <w:r>
      <w:tab/>
    </w:r>
    <w:r>
      <w:rPr>
        <w:noProof/>
      </w:rPr>
      <w:drawing>
        <wp:inline distT="0" distB="0" distL="0" distR="0" wp14:anchorId="735027BD" wp14:editId="651172C5">
          <wp:extent cx="1878250" cy="638847"/>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UC_Logo_CMYK_Lockup.jpg"/>
                  <pic:cNvPicPr/>
                </pic:nvPicPr>
                <pic:blipFill>
                  <a:blip r:embed="rId2" cstate="email">
                    <a:extLst>
                      <a:ext uri="{28A0092B-C50C-407E-A947-70E740481C1C}">
                        <a14:useLocalDpi xmlns:a14="http://schemas.microsoft.com/office/drawing/2010/main"/>
                      </a:ext>
                    </a:extLst>
                  </a:blip>
                  <a:stretch>
                    <a:fillRect/>
                  </a:stretch>
                </pic:blipFill>
                <pic:spPr>
                  <a:xfrm>
                    <a:off x="0" y="0"/>
                    <a:ext cx="1891615" cy="643393"/>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F935E" w14:textId="77777777" w:rsidR="00141FA4" w:rsidRDefault="00141FA4" w:rsidP="005C3346">
    <w:pPr>
      <w:pStyle w:val="Header"/>
      <w:jc w:val="right"/>
    </w:pPr>
    <w:r w:rsidRPr="00774440">
      <w:rPr>
        <w:sz w:val="18"/>
      </w:rPr>
      <w:t>Long Term Intervention Monitoring Project</w:t>
    </w:r>
    <w:r>
      <w:rPr>
        <w:sz w:val="18"/>
      </w:rPr>
      <w:t>,</w:t>
    </w:r>
    <w:r w:rsidRPr="00271077">
      <w:rPr>
        <w:sz w:val="18"/>
      </w:rPr>
      <w:t xml:space="preserve"> </w:t>
    </w:r>
    <w:r>
      <w:rPr>
        <w:sz w:val="18"/>
      </w:rPr>
      <w:t xml:space="preserve">Lachlan </w:t>
    </w:r>
    <w:r w:rsidRPr="00F477A5">
      <w:rPr>
        <w:sz w:val="18"/>
      </w:rPr>
      <w:t>river system selected area</w:t>
    </w:r>
    <w:r>
      <w:rPr>
        <w:sz w:val="18"/>
      </w:rPr>
      <w:t>,</w:t>
    </w:r>
    <w:r>
      <w:rPr>
        <w:i/>
        <w:sz w:val="18"/>
      </w:rPr>
      <w:t xml:space="preserve"> </w:t>
    </w:r>
    <w:r w:rsidRPr="00271077">
      <w:rPr>
        <w:sz w:val="18"/>
      </w:rPr>
      <w:t>Progress Report</w:t>
    </w:r>
    <w:r>
      <w:rPr>
        <w:sz w:val="1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06672" w14:textId="77777777" w:rsidR="00141FA4" w:rsidRPr="00FE606B" w:rsidRDefault="00141FA4" w:rsidP="00FE60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15:restartNumberingAfterBreak="0">
    <w:nsid w:val="FFFFFF7C"/>
    <w:multiLevelType w:val="singleLevel"/>
    <w:tmpl w:val="1F1001C8"/>
    <w:lvl w:ilvl="0">
      <w:start w:val="1"/>
      <w:numFmt w:val="decimal"/>
      <w:pStyle w:val="ListNumber5"/>
      <w:lvlText w:val="%1."/>
      <w:lvlJc w:val="left"/>
      <w:pPr>
        <w:tabs>
          <w:tab w:val="num" w:pos="1492"/>
        </w:tabs>
        <w:ind w:left="1492" w:hanging="360"/>
      </w:pPr>
    </w:lvl>
  </w:abstractNum>
  <w:abstractNum w:abstractNumId="1" w15:restartNumberingAfterBreak="0">
    <w:nsid w:val="FFFFFF88"/>
    <w:multiLevelType w:val="singleLevel"/>
    <w:tmpl w:val="54C2288E"/>
    <w:lvl w:ilvl="0">
      <w:start w:val="1"/>
      <w:numFmt w:val="decimal"/>
      <w:pStyle w:val="ListNumber"/>
      <w:lvlText w:val="%1."/>
      <w:lvlJc w:val="left"/>
      <w:pPr>
        <w:tabs>
          <w:tab w:val="num" w:pos="360"/>
        </w:tabs>
        <w:ind w:left="360" w:hanging="360"/>
      </w:pPr>
    </w:lvl>
  </w:abstractNum>
  <w:abstractNum w:abstractNumId="2" w15:restartNumberingAfterBreak="0">
    <w:nsid w:val="050D680B"/>
    <w:multiLevelType w:val="hybridMultilevel"/>
    <w:tmpl w:val="5CD861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A251B9"/>
    <w:multiLevelType w:val="hybridMultilevel"/>
    <w:tmpl w:val="3C0E32DC"/>
    <w:lvl w:ilvl="0" w:tplc="72EEB368">
      <w:start w:val="1"/>
      <w:numFmt w:val="bullet"/>
      <w:pStyle w:val="jaw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B019F9"/>
    <w:multiLevelType w:val="hybridMultilevel"/>
    <w:tmpl w:val="FB684E50"/>
    <w:lvl w:ilvl="0" w:tplc="94308050">
      <w:start w:val="1"/>
      <w:numFmt w:val="lowerRoman"/>
      <w:lvlText w:val="%1)"/>
      <w:lvlJc w:val="left"/>
      <w:pPr>
        <w:ind w:left="915" w:hanging="720"/>
      </w:pPr>
      <w:rPr>
        <w:rFonts w:hint="default"/>
      </w:rPr>
    </w:lvl>
    <w:lvl w:ilvl="1" w:tplc="0C090019" w:tentative="1">
      <w:start w:val="1"/>
      <w:numFmt w:val="lowerLetter"/>
      <w:lvlText w:val="%2."/>
      <w:lvlJc w:val="left"/>
      <w:pPr>
        <w:ind w:left="1275" w:hanging="360"/>
      </w:pPr>
    </w:lvl>
    <w:lvl w:ilvl="2" w:tplc="0C09001B" w:tentative="1">
      <w:start w:val="1"/>
      <w:numFmt w:val="lowerRoman"/>
      <w:lvlText w:val="%3."/>
      <w:lvlJc w:val="right"/>
      <w:pPr>
        <w:ind w:left="1995" w:hanging="180"/>
      </w:pPr>
    </w:lvl>
    <w:lvl w:ilvl="3" w:tplc="0C09000F" w:tentative="1">
      <w:start w:val="1"/>
      <w:numFmt w:val="decimal"/>
      <w:lvlText w:val="%4."/>
      <w:lvlJc w:val="left"/>
      <w:pPr>
        <w:ind w:left="2715" w:hanging="360"/>
      </w:pPr>
    </w:lvl>
    <w:lvl w:ilvl="4" w:tplc="0C090019" w:tentative="1">
      <w:start w:val="1"/>
      <w:numFmt w:val="lowerLetter"/>
      <w:lvlText w:val="%5."/>
      <w:lvlJc w:val="left"/>
      <w:pPr>
        <w:ind w:left="3435" w:hanging="360"/>
      </w:pPr>
    </w:lvl>
    <w:lvl w:ilvl="5" w:tplc="0C09001B" w:tentative="1">
      <w:start w:val="1"/>
      <w:numFmt w:val="lowerRoman"/>
      <w:lvlText w:val="%6."/>
      <w:lvlJc w:val="right"/>
      <w:pPr>
        <w:ind w:left="4155" w:hanging="180"/>
      </w:pPr>
    </w:lvl>
    <w:lvl w:ilvl="6" w:tplc="0C09000F" w:tentative="1">
      <w:start w:val="1"/>
      <w:numFmt w:val="decimal"/>
      <w:lvlText w:val="%7."/>
      <w:lvlJc w:val="left"/>
      <w:pPr>
        <w:ind w:left="4875" w:hanging="360"/>
      </w:pPr>
    </w:lvl>
    <w:lvl w:ilvl="7" w:tplc="0C090019" w:tentative="1">
      <w:start w:val="1"/>
      <w:numFmt w:val="lowerLetter"/>
      <w:lvlText w:val="%8."/>
      <w:lvlJc w:val="left"/>
      <w:pPr>
        <w:ind w:left="5595" w:hanging="360"/>
      </w:pPr>
    </w:lvl>
    <w:lvl w:ilvl="8" w:tplc="0C09001B" w:tentative="1">
      <w:start w:val="1"/>
      <w:numFmt w:val="lowerRoman"/>
      <w:lvlText w:val="%9."/>
      <w:lvlJc w:val="right"/>
      <w:pPr>
        <w:ind w:left="6315" w:hanging="180"/>
      </w:pPr>
    </w:lvl>
  </w:abstractNum>
  <w:abstractNum w:abstractNumId="5" w15:restartNumberingAfterBreak="0">
    <w:nsid w:val="1085686C"/>
    <w:multiLevelType w:val="hybridMultilevel"/>
    <w:tmpl w:val="28C0CF82"/>
    <w:lvl w:ilvl="0" w:tplc="0C090001">
      <w:start w:val="1"/>
      <w:numFmt w:val="bullet"/>
      <w:pStyle w:val="Header1Numbering"/>
      <w:lvlText w:val=""/>
      <w:lvlJc w:val="left"/>
      <w:pPr>
        <w:tabs>
          <w:tab w:val="num" w:pos="720"/>
        </w:tabs>
        <w:ind w:left="720" w:hanging="360"/>
      </w:pPr>
      <w:rPr>
        <w:rFonts w:ascii="Symbol" w:hAnsi="Symbol" w:hint="default"/>
      </w:rPr>
    </w:lvl>
    <w:lvl w:ilvl="1" w:tplc="0C090003">
      <w:start w:val="1"/>
      <w:numFmt w:val="bullet"/>
      <w:pStyle w:val="Header2Numbering"/>
      <w:lvlText w:val="o"/>
      <w:lvlJc w:val="left"/>
      <w:pPr>
        <w:tabs>
          <w:tab w:val="num" w:pos="1440"/>
        </w:tabs>
        <w:ind w:left="1440" w:hanging="360"/>
      </w:pPr>
      <w:rPr>
        <w:rFonts w:ascii="Courier New" w:hAnsi="Courier New" w:hint="default"/>
      </w:rPr>
    </w:lvl>
    <w:lvl w:ilvl="2" w:tplc="0C090005">
      <w:start w:val="1"/>
      <w:numFmt w:val="bullet"/>
      <w:pStyle w:val="Header3Numbering"/>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7" w15:restartNumberingAfterBreak="0">
    <w:nsid w:val="1FCC05B3"/>
    <w:multiLevelType w:val="hybridMultilevel"/>
    <w:tmpl w:val="922E80F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3407D74"/>
    <w:multiLevelType w:val="hybridMultilevel"/>
    <w:tmpl w:val="D1681D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F5A50F2"/>
    <w:multiLevelType w:val="hybridMultilevel"/>
    <w:tmpl w:val="2B4A28B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FCC4FEE"/>
    <w:multiLevelType w:val="multilevel"/>
    <w:tmpl w:val="6B1EDB6C"/>
    <w:lvl w:ilvl="0">
      <w:start w:val="1"/>
      <w:numFmt w:val="decimal"/>
      <w:pStyle w:val="ClauseLevel3"/>
      <w:lvlText w:val="%1."/>
      <w:lvlJc w:val="left"/>
      <w:pPr>
        <w:tabs>
          <w:tab w:val="num" w:pos="1134"/>
        </w:tabs>
        <w:ind w:left="1134" w:hanging="1134"/>
      </w:pPr>
      <w:rPr>
        <w:sz w:val="20"/>
      </w:rPr>
    </w:lvl>
    <w:lvl w:ilvl="1">
      <w:start w:val="1"/>
      <w:numFmt w:val="decimal"/>
      <w:pStyle w:val="ClauseLevel2"/>
      <w:lvlText w:val="%1.%2."/>
      <w:lvlJc w:val="left"/>
      <w:pPr>
        <w:tabs>
          <w:tab w:val="num" w:pos="1134"/>
        </w:tabs>
        <w:ind w:left="1134" w:hanging="1134"/>
      </w:pPr>
      <w:rPr>
        <w:sz w:val="20"/>
      </w:rPr>
    </w:lvl>
    <w:lvl w:ilvl="2">
      <w:start w:val="1"/>
      <w:numFmt w:val="decimal"/>
      <w:pStyle w:val="ClauseLevel3"/>
      <w:lvlText w:val="%1.%2.%3."/>
      <w:lvlJc w:val="left"/>
      <w:pPr>
        <w:tabs>
          <w:tab w:val="num" w:pos="1134"/>
        </w:tabs>
        <w:ind w:left="1134" w:hanging="1134"/>
      </w:pPr>
      <w:rPr>
        <w:sz w:val="20"/>
      </w:rPr>
    </w:lvl>
    <w:lvl w:ilvl="3">
      <w:start w:val="1"/>
      <w:numFmt w:val="lowerLetter"/>
      <w:pStyle w:val="ClauseLevel4"/>
      <w:lvlText w:val="%4."/>
      <w:lvlJc w:val="left"/>
      <w:pPr>
        <w:tabs>
          <w:tab w:val="num" w:pos="1559"/>
        </w:tabs>
        <w:ind w:left="1559" w:hanging="425"/>
      </w:pPr>
    </w:lvl>
    <w:lvl w:ilvl="4">
      <w:start w:val="1"/>
      <w:numFmt w:val="lowerRoman"/>
      <w:pStyle w:val="ClauseLevel5"/>
      <w:lvlText w:val="%5."/>
      <w:lvlJc w:val="left"/>
      <w:pPr>
        <w:tabs>
          <w:tab w:val="num" w:pos="1985"/>
        </w:tabs>
        <w:ind w:left="1985" w:hanging="426"/>
      </w:pPr>
    </w:lvl>
    <w:lvl w:ilvl="5">
      <w:start w:val="1"/>
      <w:numFmt w:val="upperLetter"/>
      <w:pStyle w:val="ClauseLevel6"/>
      <w:lvlText w:val="%6."/>
      <w:lvlJc w:val="left"/>
      <w:pPr>
        <w:tabs>
          <w:tab w:val="num" w:pos="2410"/>
        </w:tabs>
        <w:ind w:left="2410" w:hanging="425"/>
      </w:pPr>
    </w:lvl>
    <w:lvl w:ilvl="6">
      <w:start w:val="1"/>
      <w:numFmt w:val="upperLetter"/>
      <w:pStyle w:val="ClauseLevel7"/>
      <w:lvlText w:val="%7."/>
      <w:lvlJc w:val="left"/>
      <w:pPr>
        <w:tabs>
          <w:tab w:val="num" w:pos="1985"/>
        </w:tabs>
        <w:ind w:left="1985" w:hanging="426"/>
      </w:pPr>
    </w:lvl>
    <w:lvl w:ilvl="7">
      <w:start w:val="1"/>
      <w:numFmt w:val="upperLetter"/>
      <w:pStyle w:val="ClauseLevel8"/>
      <w:lvlText w:val="%8."/>
      <w:lvlJc w:val="left"/>
      <w:pPr>
        <w:tabs>
          <w:tab w:val="num" w:pos="1985"/>
        </w:tabs>
        <w:ind w:left="1985" w:hanging="426"/>
      </w:pPr>
    </w:lvl>
    <w:lvl w:ilvl="8">
      <w:start w:val="1"/>
      <w:numFmt w:val="upperLetter"/>
      <w:pStyle w:val="ClauseLevel9"/>
      <w:lvlText w:val="%9."/>
      <w:lvlJc w:val="left"/>
      <w:pPr>
        <w:tabs>
          <w:tab w:val="num" w:pos="1985"/>
        </w:tabs>
        <w:ind w:left="1985" w:hanging="426"/>
      </w:pPr>
    </w:lvl>
  </w:abstractNum>
  <w:abstractNum w:abstractNumId="11" w15:restartNumberingAfterBreak="0">
    <w:nsid w:val="33324E69"/>
    <w:multiLevelType w:val="hybridMultilevel"/>
    <w:tmpl w:val="91F867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45863AC"/>
    <w:multiLevelType w:val="hybridMultilevel"/>
    <w:tmpl w:val="175EE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350370"/>
    <w:multiLevelType w:val="hybridMultilevel"/>
    <w:tmpl w:val="356CBE3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B06B65"/>
    <w:multiLevelType w:val="hybridMultilevel"/>
    <w:tmpl w:val="A78EA662"/>
    <w:lvl w:ilvl="0" w:tplc="C114A086">
      <w:start w:val="4"/>
      <w:numFmt w:val="bullet"/>
      <w:lvlText w:val="-"/>
      <w:lvlJc w:val="left"/>
      <w:pPr>
        <w:ind w:left="720" w:hanging="360"/>
      </w:pPr>
      <w:rPr>
        <w:rFonts w:ascii="Calibri" w:eastAsiaTheme="minorEastAsia"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C78162F"/>
    <w:multiLevelType w:val="hybridMultilevel"/>
    <w:tmpl w:val="66764F4E"/>
    <w:lvl w:ilvl="0" w:tplc="EFCC21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0D00C3"/>
    <w:multiLevelType w:val="hybridMultilevel"/>
    <w:tmpl w:val="F13E98CA"/>
    <w:lvl w:ilvl="0" w:tplc="01A08DE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437D4BB7"/>
    <w:multiLevelType w:val="multilevel"/>
    <w:tmpl w:val="7BAAC55A"/>
    <w:lvl w:ilvl="0">
      <w:start w:val="1"/>
      <w:numFmt w:val="decimal"/>
      <w:pStyle w:val="IAEHeading1"/>
      <w:lvlText w:val="%1"/>
      <w:lvlJc w:val="left"/>
      <w:pPr>
        <w:ind w:left="716" w:hanging="432"/>
      </w:pPr>
      <w:rPr>
        <w:rFonts w:ascii="Calibri" w:hAnsi="Calibri" w:hint="default"/>
        <w:b/>
        <w:i w:val="0"/>
        <w:color w:val="1F497D" w:themeColor="text2"/>
        <w:sz w:val="36"/>
      </w:rPr>
    </w:lvl>
    <w:lvl w:ilvl="1">
      <w:start w:val="1"/>
      <w:numFmt w:val="decimal"/>
      <w:pStyle w:val="IAEHeading2"/>
      <w:lvlText w:val="%1.%2"/>
      <w:lvlJc w:val="left"/>
      <w:pPr>
        <w:ind w:left="860" w:hanging="576"/>
      </w:pPr>
      <w:rPr>
        <w:rFonts w:hint="default"/>
      </w:rPr>
    </w:lvl>
    <w:lvl w:ilvl="2">
      <w:start w:val="1"/>
      <w:numFmt w:val="decimal"/>
      <w:pStyle w:val="IAEHeading3"/>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lvlText w:val="%1.%2.%3.%4.%5.%6"/>
      <w:lvlJc w:val="left"/>
      <w:pPr>
        <w:ind w:left="1436" w:hanging="1152"/>
      </w:pPr>
      <w:rPr>
        <w:rFonts w:hint="default"/>
      </w:rPr>
    </w:lvl>
    <w:lvl w:ilvl="6">
      <w:start w:val="1"/>
      <w:numFmt w:val="decimal"/>
      <w:lvlText w:val="%1.%2.%3.%4.%5.%6.%7"/>
      <w:lvlJc w:val="left"/>
      <w:pPr>
        <w:ind w:left="1580" w:hanging="1296"/>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868" w:hanging="1584"/>
      </w:pPr>
      <w:rPr>
        <w:rFonts w:hint="default"/>
      </w:rPr>
    </w:lvl>
  </w:abstractNum>
  <w:abstractNum w:abstractNumId="18" w15:restartNumberingAfterBreak="0">
    <w:nsid w:val="4F581AC7"/>
    <w:multiLevelType w:val="hybridMultilevel"/>
    <w:tmpl w:val="FF364434"/>
    <w:lvl w:ilvl="0" w:tplc="E9A63D40">
      <w:start w:val="1"/>
      <w:numFmt w:val="bullet"/>
      <w:pStyle w:val="List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1560D74"/>
    <w:multiLevelType w:val="hybridMultilevel"/>
    <w:tmpl w:val="7812A89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697EE0"/>
    <w:multiLevelType w:val="hybridMultilevel"/>
    <w:tmpl w:val="2864F8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3D60F34"/>
    <w:multiLevelType w:val="multilevel"/>
    <w:tmpl w:val="564AC276"/>
    <w:lvl w:ilvl="0">
      <w:start w:val="1"/>
      <w:numFmt w:val="decimal"/>
      <w:lvlText w:val="%1."/>
      <w:lvlJc w:val="left"/>
      <w:pPr>
        <w:tabs>
          <w:tab w:val="num" w:pos="851"/>
        </w:tabs>
        <w:ind w:left="851" w:hanging="851"/>
      </w:pPr>
      <w:rPr>
        <w:rFonts w:ascii="Arial" w:hAnsi="Arial" w:hint="default"/>
        <w:b/>
        <w:sz w:val="32"/>
      </w:rPr>
    </w:lvl>
    <w:lvl w:ilvl="1">
      <w:start w:val="1"/>
      <w:numFmt w:val="decimal"/>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418"/>
        </w:tabs>
        <w:ind w:left="1418" w:hanging="567"/>
      </w:pPr>
      <w:rPr>
        <w:rFonts w:ascii="Arial" w:hAnsi="Arial" w:hint="default"/>
        <w:b w:val="0"/>
        <w:i w:val="0"/>
        <w:sz w:val="22"/>
      </w:rPr>
    </w:lvl>
    <w:lvl w:ilvl="3">
      <w:start w:val="1"/>
      <w:numFmt w:val="lowerRoman"/>
      <w:pStyle w:val="LegalClauseLevel5"/>
      <w:lvlText w:val="(%4)"/>
      <w:lvlJc w:val="left"/>
      <w:pPr>
        <w:tabs>
          <w:tab w:val="num" w:pos="1985"/>
        </w:tabs>
        <w:ind w:left="1985" w:hanging="567"/>
      </w:pPr>
      <w:rPr>
        <w:rFonts w:ascii="Arial" w:hAnsi="Arial" w:hint="default"/>
        <w:b w:val="0"/>
        <w:i w:val="0"/>
        <w:sz w:val="22"/>
      </w:rPr>
    </w:lvl>
    <w:lvl w:ilvl="4">
      <w:start w:val="1"/>
      <w:numFmt w:val="upperLetter"/>
      <w:pStyle w:val="LegalClaus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4E5269F"/>
    <w:multiLevelType w:val="hybridMultilevel"/>
    <w:tmpl w:val="B2EEF3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9F6A1F"/>
    <w:multiLevelType w:val="multilevel"/>
    <w:tmpl w:val="E8AA47E2"/>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0B67447"/>
    <w:multiLevelType w:val="hybridMultilevel"/>
    <w:tmpl w:val="97CA9E92"/>
    <w:lvl w:ilvl="0" w:tplc="F8AC8122">
      <w:start w:val="1"/>
      <w:numFmt w:val="bullet"/>
      <w:pStyle w:val="IAEtextdotpoints"/>
      <w:lvlText w:val=""/>
      <w:lvlJc w:val="left"/>
      <w:pPr>
        <w:ind w:left="1212" w:hanging="360"/>
      </w:pPr>
      <w:rPr>
        <w:rFonts w:ascii="Symbol" w:hAnsi="Symbol" w:hint="default"/>
      </w:rPr>
    </w:lvl>
    <w:lvl w:ilvl="1" w:tplc="04090003">
      <w:start w:val="1"/>
      <w:numFmt w:val="bullet"/>
      <w:lvlText w:val="o"/>
      <w:lvlJc w:val="left"/>
      <w:pPr>
        <w:ind w:left="1932" w:hanging="360"/>
      </w:pPr>
      <w:rPr>
        <w:rFonts w:ascii="Courier New" w:hAnsi="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25" w15:restartNumberingAfterBreak="0">
    <w:nsid w:val="6455705C"/>
    <w:multiLevelType w:val="hybridMultilevel"/>
    <w:tmpl w:val="6E1A50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668243BA"/>
    <w:multiLevelType w:val="hybridMultilevel"/>
    <w:tmpl w:val="5C92B152"/>
    <w:lvl w:ilvl="0" w:tplc="7688C80A">
      <w:start w:val="1"/>
      <w:numFmt w:val="decimal"/>
      <w:pStyle w:val="jawNumberlist"/>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BAC7AA1"/>
    <w:multiLevelType w:val="hybridMultilevel"/>
    <w:tmpl w:val="B95C84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D8A072B"/>
    <w:multiLevelType w:val="hybridMultilevel"/>
    <w:tmpl w:val="5E5A23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F764EC5"/>
    <w:multiLevelType w:val="multilevel"/>
    <w:tmpl w:val="330CE4EC"/>
    <w:lvl w:ilvl="0">
      <w:start w:val="1"/>
      <w:numFmt w:val="decimal"/>
      <w:lvlText w:val="Schedule %1"/>
      <w:lvlJc w:val="left"/>
      <w:pPr>
        <w:tabs>
          <w:tab w:val="num" w:pos="1418"/>
        </w:tabs>
        <w:ind w:left="1418" w:hanging="1418"/>
      </w:pPr>
    </w:lvl>
    <w:lvl w:ilvl="1">
      <w:start w:val="1"/>
      <w:numFmt w:val="decimal"/>
      <w:pStyle w:val="ScheduleLevel1"/>
      <w:lvlText w:val="%2."/>
      <w:lvlJc w:val="left"/>
      <w:pPr>
        <w:tabs>
          <w:tab w:val="num" w:pos="1134"/>
        </w:tabs>
        <w:ind w:left="1134" w:hanging="1134"/>
      </w:pPr>
    </w:lvl>
    <w:lvl w:ilvl="2">
      <w:start w:val="1"/>
      <w:numFmt w:val="decimal"/>
      <w:lvlText w:val="%2.%3."/>
      <w:lvlJc w:val="left"/>
      <w:pPr>
        <w:tabs>
          <w:tab w:val="num" w:pos="1134"/>
        </w:tabs>
        <w:ind w:left="1134" w:hanging="1134"/>
      </w:pPr>
    </w:lvl>
    <w:lvl w:ilvl="3">
      <w:start w:val="2"/>
      <w:numFmt w:val="lowerLetter"/>
      <w:lvlText w:val="(%4)"/>
      <w:lvlJc w:val="left"/>
      <w:pPr>
        <w:tabs>
          <w:tab w:val="num" w:pos="1134"/>
        </w:tabs>
        <w:ind w:left="1134" w:hanging="1134"/>
      </w:pPr>
    </w:lvl>
    <w:lvl w:ilvl="4">
      <w:start w:val="1"/>
      <w:numFmt w:val="lowerLetter"/>
      <w:pStyle w:val="ScheduleLevel4"/>
      <w:lvlText w:val="%5."/>
      <w:lvlJc w:val="left"/>
      <w:pPr>
        <w:tabs>
          <w:tab w:val="num" w:pos="1559"/>
        </w:tabs>
        <w:ind w:left="1559" w:hanging="425"/>
      </w:pPr>
    </w:lvl>
    <w:lvl w:ilvl="5">
      <w:start w:val="1"/>
      <w:numFmt w:val="lowerRoman"/>
      <w:pStyle w:val="ScheduleLevel5"/>
      <w:lvlText w:val="%6."/>
      <w:lvlJc w:val="left"/>
      <w:pPr>
        <w:tabs>
          <w:tab w:val="num" w:pos="1985"/>
        </w:tabs>
        <w:ind w:left="1985" w:hanging="426"/>
      </w:pPr>
    </w:lvl>
    <w:lvl w:ilvl="6">
      <w:start w:val="1"/>
      <w:numFmt w:val="upperLetter"/>
      <w:pStyle w:val="ScheduleLevel6"/>
      <w:lvlText w:val="%7."/>
      <w:lvlJc w:val="left"/>
      <w:pPr>
        <w:tabs>
          <w:tab w:val="num" w:pos="2410"/>
        </w:tabs>
        <w:ind w:left="2410" w:hanging="425"/>
      </w:pPr>
    </w:lvl>
    <w:lvl w:ilvl="7">
      <w:start w:val="1"/>
      <w:numFmt w:val="upperLetter"/>
      <w:pStyle w:val="ScheduleLevel7"/>
      <w:lvlText w:val="%8."/>
      <w:lvlJc w:val="left"/>
      <w:pPr>
        <w:tabs>
          <w:tab w:val="num" w:pos="1985"/>
        </w:tabs>
        <w:ind w:left="1985" w:hanging="426"/>
      </w:pPr>
    </w:lvl>
    <w:lvl w:ilvl="8">
      <w:start w:val="1"/>
      <w:numFmt w:val="upperLetter"/>
      <w:pStyle w:val="ScheduleLevel8"/>
      <w:lvlText w:val="%9."/>
      <w:lvlJc w:val="left"/>
      <w:pPr>
        <w:tabs>
          <w:tab w:val="num" w:pos="1985"/>
        </w:tabs>
        <w:ind w:left="1985" w:hanging="426"/>
      </w:pPr>
    </w:lvl>
  </w:abstractNum>
  <w:abstractNum w:abstractNumId="30" w15:restartNumberingAfterBreak="0">
    <w:nsid w:val="6FBA75CE"/>
    <w:multiLevelType w:val="multilevel"/>
    <w:tmpl w:val="A0847966"/>
    <w:lvl w:ilvl="0">
      <w:start w:val="1"/>
      <w:numFmt w:val="decimal"/>
      <w:pStyle w:val="LegalScheduleLevel1"/>
      <w:lvlText w:val="%1."/>
      <w:lvlJc w:val="left"/>
      <w:pPr>
        <w:tabs>
          <w:tab w:val="num" w:pos="851"/>
        </w:tabs>
        <w:ind w:left="851" w:hanging="851"/>
      </w:pPr>
      <w:rPr>
        <w:rFonts w:ascii="Arial" w:hAnsi="Arial" w:hint="default"/>
        <w:b/>
        <w:sz w:val="32"/>
      </w:rPr>
    </w:lvl>
    <w:lvl w:ilvl="1">
      <w:start w:val="1"/>
      <w:numFmt w:val="decimal"/>
      <w:pStyle w:val="LegalScheduleLevel2"/>
      <w:lvlText w:val="%1.%2"/>
      <w:lvlJc w:val="left"/>
      <w:pPr>
        <w:tabs>
          <w:tab w:val="num" w:pos="851"/>
        </w:tabs>
        <w:ind w:left="851" w:hanging="851"/>
      </w:pPr>
      <w:rPr>
        <w:rFonts w:ascii="Arial" w:hAnsi="Arial" w:hint="default"/>
        <w:b/>
        <w:i w:val="0"/>
        <w:sz w:val="24"/>
      </w:rPr>
    </w:lvl>
    <w:lvl w:ilvl="2">
      <w:start w:val="1"/>
      <w:numFmt w:val="bullet"/>
      <w:lvlText w:val=""/>
      <w:lvlJc w:val="left"/>
      <w:pPr>
        <w:tabs>
          <w:tab w:val="num" w:pos="1418"/>
        </w:tabs>
        <w:ind w:left="1418" w:hanging="567"/>
      </w:pPr>
      <w:rPr>
        <w:rFonts w:ascii="Symbol" w:hAnsi="Symbol" w:hint="default"/>
        <w:b w:val="0"/>
        <w:i w:val="0"/>
        <w:sz w:val="22"/>
      </w:rPr>
    </w:lvl>
    <w:lvl w:ilvl="3">
      <w:start w:val="1"/>
      <w:numFmt w:val="lowerRoman"/>
      <w:pStyle w:val="LegalScheduleLevel4"/>
      <w:lvlText w:val="(%4)"/>
      <w:lvlJc w:val="left"/>
      <w:pPr>
        <w:tabs>
          <w:tab w:val="num" w:pos="1985"/>
        </w:tabs>
        <w:ind w:left="1985" w:hanging="567"/>
      </w:pPr>
      <w:rPr>
        <w:rFonts w:ascii="Arial" w:hAnsi="Arial" w:hint="default"/>
        <w:b w:val="0"/>
        <w:i w:val="0"/>
        <w:sz w:val="22"/>
      </w:rPr>
    </w:lvl>
    <w:lvl w:ilvl="4">
      <w:start w:val="1"/>
      <w:numFmt w:val="upperLetter"/>
      <w:pStyle w:val="LegalSchedul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679642B"/>
    <w:multiLevelType w:val="multilevel"/>
    <w:tmpl w:val="231C623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292D0E"/>
    <w:multiLevelType w:val="hybridMultilevel"/>
    <w:tmpl w:val="547211F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9674208"/>
    <w:multiLevelType w:val="hybridMultilevel"/>
    <w:tmpl w:val="99D619C0"/>
    <w:lvl w:ilvl="0" w:tplc="0C090001">
      <w:start w:val="1"/>
      <w:numFmt w:val="decimal"/>
      <w:pStyle w:val="LegalParties"/>
      <w:lvlText w:val="%1."/>
      <w:lvlJc w:val="left"/>
      <w:pPr>
        <w:ind w:left="720" w:hanging="360"/>
      </w:pPr>
      <w:rPr>
        <w:rFonts w:ascii="Arial" w:hAnsi="Arial" w:hint="default"/>
        <w:b w:val="0"/>
        <w:i w:val="0"/>
        <w:sz w:val="22"/>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4"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hint="default"/>
        <w:b/>
        <w:sz w:val="32"/>
      </w:rPr>
    </w:lvl>
    <w:lvl w:ilvl="1">
      <w:start w:val="1"/>
      <w:numFmt w:val="decimal"/>
      <w:pStyle w:val="LegalClauseLevel2"/>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702"/>
        </w:tabs>
        <w:ind w:left="1702" w:hanging="567"/>
      </w:pPr>
      <w:rPr>
        <w:rFonts w:ascii="Arial" w:hAnsi="Arial" w:hint="default"/>
        <w:b w:val="0"/>
        <w:i w:val="0"/>
        <w:sz w:val="22"/>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upperLetter"/>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B5A00D4"/>
    <w:multiLevelType w:val="hybridMultilevel"/>
    <w:tmpl w:val="CD20F7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4"/>
  </w:num>
  <w:num w:numId="2">
    <w:abstractNumId w:val="18"/>
  </w:num>
  <w:num w:numId="3">
    <w:abstractNumId w:val="5"/>
  </w:num>
  <w:num w:numId="4">
    <w:abstractNumId w:val="23"/>
  </w:num>
  <w:num w:numId="5">
    <w:abstractNumId w:val="30"/>
  </w:num>
  <w:num w:numId="6">
    <w:abstractNumId w:val="34"/>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33"/>
  </w:num>
  <w:num w:numId="10">
    <w:abstractNumId w:val="21"/>
  </w:num>
  <w:num w:numId="11">
    <w:abstractNumId w:val="3"/>
  </w:num>
  <w:num w:numId="12">
    <w:abstractNumId w:val="26"/>
  </w:num>
  <w:num w:numId="13">
    <w:abstractNumId w:val="1"/>
  </w:num>
  <w:num w:numId="14">
    <w:abstractNumId w:val="0"/>
  </w:num>
  <w:num w:numId="15">
    <w:abstractNumId w:val="6"/>
  </w:num>
  <w:num w:numId="16">
    <w:abstractNumId w:val="17"/>
  </w:num>
  <w:num w:numId="17">
    <w:abstractNumId w:val="11"/>
  </w:num>
  <w:num w:numId="18">
    <w:abstractNumId w:val="27"/>
  </w:num>
  <w:num w:numId="19">
    <w:abstractNumId w:val="20"/>
  </w:num>
  <w:num w:numId="20">
    <w:abstractNumId w:val="8"/>
  </w:num>
  <w:num w:numId="21">
    <w:abstractNumId w:val="28"/>
  </w:num>
  <w:num w:numId="22">
    <w:abstractNumId w:val="17"/>
  </w:num>
  <w:num w:numId="23">
    <w:abstractNumId w:val="17"/>
  </w:num>
  <w:num w:numId="24">
    <w:abstractNumId w:val="25"/>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32"/>
  </w:num>
  <w:num w:numId="31">
    <w:abstractNumId w:val="9"/>
  </w:num>
  <w:num w:numId="32">
    <w:abstractNumId w:val="13"/>
  </w:num>
  <w:num w:numId="33">
    <w:abstractNumId w:val="7"/>
  </w:num>
  <w:num w:numId="34">
    <w:abstractNumId w:val="17"/>
  </w:num>
  <w:num w:numId="35">
    <w:abstractNumId w:val="22"/>
  </w:num>
  <w:num w:numId="36">
    <w:abstractNumId w:val="19"/>
  </w:num>
  <w:num w:numId="37">
    <w:abstractNumId w:val="4"/>
  </w:num>
  <w:num w:numId="38">
    <w:abstractNumId w:val="15"/>
  </w:num>
  <w:num w:numId="39">
    <w:abstractNumId w:val="12"/>
  </w:num>
  <w:num w:numId="40">
    <w:abstractNumId w:val="35"/>
  </w:num>
  <w:num w:numId="41">
    <w:abstractNumId w:val="16"/>
  </w:num>
  <w:num w:numId="42">
    <w:abstractNumId w:val="17"/>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num>
  <w:num w:numId="45">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 author-date UC NCCARF&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093559"/>
    <w:rsid w:val="000000AE"/>
    <w:rsid w:val="000024E6"/>
    <w:rsid w:val="000066CE"/>
    <w:rsid w:val="00007675"/>
    <w:rsid w:val="00012FB4"/>
    <w:rsid w:val="00012FCB"/>
    <w:rsid w:val="00013C24"/>
    <w:rsid w:val="00014AE3"/>
    <w:rsid w:val="000155E1"/>
    <w:rsid w:val="00017869"/>
    <w:rsid w:val="00017D86"/>
    <w:rsid w:val="000257E9"/>
    <w:rsid w:val="00031740"/>
    <w:rsid w:val="00032BBE"/>
    <w:rsid w:val="00034838"/>
    <w:rsid w:val="00035514"/>
    <w:rsid w:val="000408B2"/>
    <w:rsid w:val="00043949"/>
    <w:rsid w:val="00044785"/>
    <w:rsid w:val="00046890"/>
    <w:rsid w:val="00046E57"/>
    <w:rsid w:val="00050A55"/>
    <w:rsid w:val="00057355"/>
    <w:rsid w:val="00060F98"/>
    <w:rsid w:val="000641C1"/>
    <w:rsid w:val="00064C08"/>
    <w:rsid w:val="0006527B"/>
    <w:rsid w:val="00066023"/>
    <w:rsid w:val="0007027B"/>
    <w:rsid w:val="000722E7"/>
    <w:rsid w:val="000743AB"/>
    <w:rsid w:val="00074CF4"/>
    <w:rsid w:val="000808DF"/>
    <w:rsid w:val="000813D2"/>
    <w:rsid w:val="00081575"/>
    <w:rsid w:val="00082D2F"/>
    <w:rsid w:val="0008309E"/>
    <w:rsid w:val="0008444A"/>
    <w:rsid w:val="0008547C"/>
    <w:rsid w:val="00086270"/>
    <w:rsid w:val="00086FF6"/>
    <w:rsid w:val="00093559"/>
    <w:rsid w:val="0009456D"/>
    <w:rsid w:val="0009463B"/>
    <w:rsid w:val="000956A5"/>
    <w:rsid w:val="00095E60"/>
    <w:rsid w:val="00096127"/>
    <w:rsid w:val="00096165"/>
    <w:rsid w:val="0009680D"/>
    <w:rsid w:val="000A05CC"/>
    <w:rsid w:val="000A17DE"/>
    <w:rsid w:val="000A329C"/>
    <w:rsid w:val="000A448C"/>
    <w:rsid w:val="000A4DFC"/>
    <w:rsid w:val="000A608F"/>
    <w:rsid w:val="000A7AE4"/>
    <w:rsid w:val="000A7F09"/>
    <w:rsid w:val="000B368A"/>
    <w:rsid w:val="000B43BA"/>
    <w:rsid w:val="000B5CA5"/>
    <w:rsid w:val="000B7B3E"/>
    <w:rsid w:val="000C2270"/>
    <w:rsid w:val="000C47BD"/>
    <w:rsid w:val="000C5F75"/>
    <w:rsid w:val="000D454B"/>
    <w:rsid w:val="000D501F"/>
    <w:rsid w:val="000D5B37"/>
    <w:rsid w:val="000E5326"/>
    <w:rsid w:val="000E5C6F"/>
    <w:rsid w:val="000E6E22"/>
    <w:rsid w:val="000E6EE9"/>
    <w:rsid w:val="000E7813"/>
    <w:rsid w:val="000E7BC3"/>
    <w:rsid w:val="000F4844"/>
    <w:rsid w:val="000F7A3D"/>
    <w:rsid w:val="00100555"/>
    <w:rsid w:val="001118DE"/>
    <w:rsid w:val="001120AA"/>
    <w:rsid w:val="001122E0"/>
    <w:rsid w:val="001161BE"/>
    <w:rsid w:val="00130547"/>
    <w:rsid w:val="00137684"/>
    <w:rsid w:val="00137F7A"/>
    <w:rsid w:val="00141FA4"/>
    <w:rsid w:val="001439BC"/>
    <w:rsid w:val="001449C8"/>
    <w:rsid w:val="00146722"/>
    <w:rsid w:val="00146B8E"/>
    <w:rsid w:val="00151C2A"/>
    <w:rsid w:val="00153848"/>
    <w:rsid w:val="0015594E"/>
    <w:rsid w:val="001559F6"/>
    <w:rsid w:val="001566B4"/>
    <w:rsid w:val="00156B26"/>
    <w:rsid w:val="0016016A"/>
    <w:rsid w:val="00160D2A"/>
    <w:rsid w:val="00161C41"/>
    <w:rsid w:val="00161C62"/>
    <w:rsid w:val="0016497C"/>
    <w:rsid w:val="00165F80"/>
    <w:rsid w:val="001724C3"/>
    <w:rsid w:val="0017272B"/>
    <w:rsid w:val="00173063"/>
    <w:rsid w:val="0017382F"/>
    <w:rsid w:val="0017651B"/>
    <w:rsid w:val="00180364"/>
    <w:rsid w:val="001827DF"/>
    <w:rsid w:val="00186E0B"/>
    <w:rsid w:val="00187250"/>
    <w:rsid w:val="00187357"/>
    <w:rsid w:val="00187E22"/>
    <w:rsid w:val="00193910"/>
    <w:rsid w:val="00194935"/>
    <w:rsid w:val="00194BF6"/>
    <w:rsid w:val="001A13A6"/>
    <w:rsid w:val="001A2BCD"/>
    <w:rsid w:val="001A580D"/>
    <w:rsid w:val="001B19A0"/>
    <w:rsid w:val="001B3B2B"/>
    <w:rsid w:val="001B5D3C"/>
    <w:rsid w:val="001B5E00"/>
    <w:rsid w:val="001B7041"/>
    <w:rsid w:val="001C04AE"/>
    <w:rsid w:val="001C05CB"/>
    <w:rsid w:val="001C1304"/>
    <w:rsid w:val="001C2D2D"/>
    <w:rsid w:val="001C31D9"/>
    <w:rsid w:val="001C365A"/>
    <w:rsid w:val="001C3E15"/>
    <w:rsid w:val="001C5CD4"/>
    <w:rsid w:val="001C7814"/>
    <w:rsid w:val="001C7A10"/>
    <w:rsid w:val="001D3AA3"/>
    <w:rsid w:val="001D445A"/>
    <w:rsid w:val="001D4974"/>
    <w:rsid w:val="001E14E4"/>
    <w:rsid w:val="001E2A7E"/>
    <w:rsid w:val="001E30FF"/>
    <w:rsid w:val="001E7491"/>
    <w:rsid w:val="001F049B"/>
    <w:rsid w:val="001F27C8"/>
    <w:rsid w:val="001F3D04"/>
    <w:rsid w:val="001F407D"/>
    <w:rsid w:val="001F4BC3"/>
    <w:rsid w:val="001F544D"/>
    <w:rsid w:val="001F57A8"/>
    <w:rsid w:val="001F5AD3"/>
    <w:rsid w:val="001F67AE"/>
    <w:rsid w:val="001F71B6"/>
    <w:rsid w:val="00201EBA"/>
    <w:rsid w:val="002033D2"/>
    <w:rsid w:val="002149EC"/>
    <w:rsid w:val="00216ED5"/>
    <w:rsid w:val="0022037D"/>
    <w:rsid w:val="0022448D"/>
    <w:rsid w:val="00224DF4"/>
    <w:rsid w:val="002260E2"/>
    <w:rsid w:val="00230126"/>
    <w:rsid w:val="0023399A"/>
    <w:rsid w:val="00234B61"/>
    <w:rsid w:val="00237967"/>
    <w:rsid w:val="00242FD3"/>
    <w:rsid w:val="0024366A"/>
    <w:rsid w:val="00244111"/>
    <w:rsid w:val="00246D8C"/>
    <w:rsid w:val="00247C57"/>
    <w:rsid w:val="00247D8F"/>
    <w:rsid w:val="00251A62"/>
    <w:rsid w:val="0025200E"/>
    <w:rsid w:val="00253B96"/>
    <w:rsid w:val="00261E87"/>
    <w:rsid w:val="0026223E"/>
    <w:rsid w:val="002625C2"/>
    <w:rsid w:val="00262829"/>
    <w:rsid w:val="002655ED"/>
    <w:rsid w:val="00265A54"/>
    <w:rsid w:val="00266104"/>
    <w:rsid w:val="00267976"/>
    <w:rsid w:val="00267C88"/>
    <w:rsid w:val="0027058F"/>
    <w:rsid w:val="00276EA7"/>
    <w:rsid w:val="0027756B"/>
    <w:rsid w:val="00280319"/>
    <w:rsid w:val="00284189"/>
    <w:rsid w:val="00287450"/>
    <w:rsid w:val="002920A5"/>
    <w:rsid w:val="00292F96"/>
    <w:rsid w:val="00294E54"/>
    <w:rsid w:val="00297B03"/>
    <w:rsid w:val="00297E86"/>
    <w:rsid w:val="002A1328"/>
    <w:rsid w:val="002B0747"/>
    <w:rsid w:val="002B18B9"/>
    <w:rsid w:val="002B1C87"/>
    <w:rsid w:val="002B201D"/>
    <w:rsid w:val="002B409E"/>
    <w:rsid w:val="002B5115"/>
    <w:rsid w:val="002B720E"/>
    <w:rsid w:val="002B7C7D"/>
    <w:rsid w:val="002C347D"/>
    <w:rsid w:val="002C3770"/>
    <w:rsid w:val="002C47B7"/>
    <w:rsid w:val="002D12CC"/>
    <w:rsid w:val="002D3CB9"/>
    <w:rsid w:val="002D6821"/>
    <w:rsid w:val="002E144A"/>
    <w:rsid w:val="002E22DB"/>
    <w:rsid w:val="002E5199"/>
    <w:rsid w:val="002E5D58"/>
    <w:rsid w:val="002E7441"/>
    <w:rsid w:val="002F0EC8"/>
    <w:rsid w:val="002F1F8B"/>
    <w:rsid w:val="002F635D"/>
    <w:rsid w:val="002F7016"/>
    <w:rsid w:val="00302586"/>
    <w:rsid w:val="00302FD7"/>
    <w:rsid w:val="003036DA"/>
    <w:rsid w:val="00303820"/>
    <w:rsid w:val="0031330E"/>
    <w:rsid w:val="00314A85"/>
    <w:rsid w:val="00316018"/>
    <w:rsid w:val="0032198D"/>
    <w:rsid w:val="00322146"/>
    <w:rsid w:val="00323B17"/>
    <w:rsid w:val="00323DC4"/>
    <w:rsid w:val="00325439"/>
    <w:rsid w:val="00331521"/>
    <w:rsid w:val="00334272"/>
    <w:rsid w:val="003344D2"/>
    <w:rsid w:val="00335F2E"/>
    <w:rsid w:val="003371A7"/>
    <w:rsid w:val="00340972"/>
    <w:rsid w:val="00340CD3"/>
    <w:rsid w:val="003436E4"/>
    <w:rsid w:val="00343DD3"/>
    <w:rsid w:val="00345AA9"/>
    <w:rsid w:val="00345DFA"/>
    <w:rsid w:val="00345EFC"/>
    <w:rsid w:val="00347B4E"/>
    <w:rsid w:val="00350015"/>
    <w:rsid w:val="00350387"/>
    <w:rsid w:val="00352298"/>
    <w:rsid w:val="0035311C"/>
    <w:rsid w:val="003535FB"/>
    <w:rsid w:val="00354370"/>
    <w:rsid w:val="003543DA"/>
    <w:rsid w:val="00355067"/>
    <w:rsid w:val="0035543B"/>
    <w:rsid w:val="00356451"/>
    <w:rsid w:val="003603A7"/>
    <w:rsid w:val="00362A71"/>
    <w:rsid w:val="00364070"/>
    <w:rsid w:val="0038006E"/>
    <w:rsid w:val="0038313E"/>
    <w:rsid w:val="003834A5"/>
    <w:rsid w:val="00383A7E"/>
    <w:rsid w:val="00387E35"/>
    <w:rsid w:val="0039025F"/>
    <w:rsid w:val="00390BC3"/>
    <w:rsid w:val="00397685"/>
    <w:rsid w:val="00397885"/>
    <w:rsid w:val="003A1B76"/>
    <w:rsid w:val="003A31CE"/>
    <w:rsid w:val="003A5A77"/>
    <w:rsid w:val="003B367E"/>
    <w:rsid w:val="003B3D5E"/>
    <w:rsid w:val="003B46CD"/>
    <w:rsid w:val="003B7640"/>
    <w:rsid w:val="003C171C"/>
    <w:rsid w:val="003C1A6A"/>
    <w:rsid w:val="003C20BF"/>
    <w:rsid w:val="003C2448"/>
    <w:rsid w:val="003C2551"/>
    <w:rsid w:val="003C2FDE"/>
    <w:rsid w:val="003C394F"/>
    <w:rsid w:val="003C5214"/>
    <w:rsid w:val="003C7E1B"/>
    <w:rsid w:val="003D03EC"/>
    <w:rsid w:val="003D1901"/>
    <w:rsid w:val="003D4B1C"/>
    <w:rsid w:val="003D5644"/>
    <w:rsid w:val="003D6187"/>
    <w:rsid w:val="003D6F15"/>
    <w:rsid w:val="003E0306"/>
    <w:rsid w:val="003E07F5"/>
    <w:rsid w:val="003E0E23"/>
    <w:rsid w:val="003E2FFB"/>
    <w:rsid w:val="003E3BDF"/>
    <w:rsid w:val="003E3C3D"/>
    <w:rsid w:val="003E644C"/>
    <w:rsid w:val="003E6E63"/>
    <w:rsid w:val="003F62AF"/>
    <w:rsid w:val="00407BBE"/>
    <w:rsid w:val="0041145F"/>
    <w:rsid w:val="0041318C"/>
    <w:rsid w:val="00413989"/>
    <w:rsid w:val="00413E12"/>
    <w:rsid w:val="00417A98"/>
    <w:rsid w:val="00417BFE"/>
    <w:rsid w:val="00420CC5"/>
    <w:rsid w:val="00422178"/>
    <w:rsid w:val="0042348E"/>
    <w:rsid w:val="0042580C"/>
    <w:rsid w:val="00436AD9"/>
    <w:rsid w:val="004402A4"/>
    <w:rsid w:val="00441709"/>
    <w:rsid w:val="00441E4C"/>
    <w:rsid w:val="00443E71"/>
    <w:rsid w:val="00444C2C"/>
    <w:rsid w:val="00445519"/>
    <w:rsid w:val="004506B8"/>
    <w:rsid w:val="00450CD6"/>
    <w:rsid w:val="004514D4"/>
    <w:rsid w:val="00453BC0"/>
    <w:rsid w:val="00463411"/>
    <w:rsid w:val="0046344E"/>
    <w:rsid w:val="00467EDA"/>
    <w:rsid w:val="0047055B"/>
    <w:rsid w:val="00470D7F"/>
    <w:rsid w:val="00471FEB"/>
    <w:rsid w:val="00477877"/>
    <w:rsid w:val="00477AD0"/>
    <w:rsid w:val="00480273"/>
    <w:rsid w:val="00482857"/>
    <w:rsid w:val="00483B05"/>
    <w:rsid w:val="004841EA"/>
    <w:rsid w:val="0048433F"/>
    <w:rsid w:val="00484BC3"/>
    <w:rsid w:val="00485831"/>
    <w:rsid w:val="00485A3C"/>
    <w:rsid w:val="00493488"/>
    <w:rsid w:val="004950C2"/>
    <w:rsid w:val="00495407"/>
    <w:rsid w:val="004A05B3"/>
    <w:rsid w:val="004A20D9"/>
    <w:rsid w:val="004A2A5A"/>
    <w:rsid w:val="004A4E16"/>
    <w:rsid w:val="004A6135"/>
    <w:rsid w:val="004A7C48"/>
    <w:rsid w:val="004B03DA"/>
    <w:rsid w:val="004B1817"/>
    <w:rsid w:val="004B19EB"/>
    <w:rsid w:val="004B22BE"/>
    <w:rsid w:val="004B25BE"/>
    <w:rsid w:val="004B4366"/>
    <w:rsid w:val="004B7EA4"/>
    <w:rsid w:val="004C0CAA"/>
    <w:rsid w:val="004C1AF9"/>
    <w:rsid w:val="004C2062"/>
    <w:rsid w:val="004C3B43"/>
    <w:rsid w:val="004C3DC7"/>
    <w:rsid w:val="004C4A1A"/>
    <w:rsid w:val="004C74DE"/>
    <w:rsid w:val="004D0229"/>
    <w:rsid w:val="004D214F"/>
    <w:rsid w:val="004D28DF"/>
    <w:rsid w:val="004D465B"/>
    <w:rsid w:val="004D59E6"/>
    <w:rsid w:val="004D5FE0"/>
    <w:rsid w:val="004E0FA4"/>
    <w:rsid w:val="004E30E8"/>
    <w:rsid w:val="004E3DEB"/>
    <w:rsid w:val="004E638D"/>
    <w:rsid w:val="004F1DF2"/>
    <w:rsid w:val="004F323B"/>
    <w:rsid w:val="004F44FB"/>
    <w:rsid w:val="00500B76"/>
    <w:rsid w:val="00500BAA"/>
    <w:rsid w:val="00500BCB"/>
    <w:rsid w:val="005018F2"/>
    <w:rsid w:val="00502F54"/>
    <w:rsid w:val="00504C58"/>
    <w:rsid w:val="00504F58"/>
    <w:rsid w:val="00511204"/>
    <w:rsid w:val="00511337"/>
    <w:rsid w:val="00511D1F"/>
    <w:rsid w:val="00513039"/>
    <w:rsid w:val="00517A5E"/>
    <w:rsid w:val="00517C2A"/>
    <w:rsid w:val="00522BE9"/>
    <w:rsid w:val="00523BCC"/>
    <w:rsid w:val="00523C31"/>
    <w:rsid w:val="00530456"/>
    <w:rsid w:val="005307F8"/>
    <w:rsid w:val="00532041"/>
    <w:rsid w:val="00532775"/>
    <w:rsid w:val="005336ED"/>
    <w:rsid w:val="00537E5D"/>
    <w:rsid w:val="00543DBE"/>
    <w:rsid w:val="00543DFC"/>
    <w:rsid w:val="0054576D"/>
    <w:rsid w:val="00545E2E"/>
    <w:rsid w:val="005460F0"/>
    <w:rsid w:val="005461C4"/>
    <w:rsid w:val="00551C92"/>
    <w:rsid w:val="005527CA"/>
    <w:rsid w:val="005529B9"/>
    <w:rsid w:val="00553DB3"/>
    <w:rsid w:val="00557582"/>
    <w:rsid w:val="00557DA5"/>
    <w:rsid w:val="0056233F"/>
    <w:rsid w:val="005640AD"/>
    <w:rsid w:val="005653DE"/>
    <w:rsid w:val="0057070B"/>
    <w:rsid w:val="00572974"/>
    <w:rsid w:val="0057430D"/>
    <w:rsid w:val="005828A6"/>
    <w:rsid w:val="00585FBE"/>
    <w:rsid w:val="0059192A"/>
    <w:rsid w:val="005A1134"/>
    <w:rsid w:val="005A22B9"/>
    <w:rsid w:val="005A5941"/>
    <w:rsid w:val="005A5D3A"/>
    <w:rsid w:val="005A5EE5"/>
    <w:rsid w:val="005A6DD8"/>
    <w:rsid w:val="005A7943"/>
    <w:rsid w:val="005B2115"/>
    <w:rsid w:val="005B5C70"/>
    <w:rsid w:val="005B64EB"/>
    <w:rsid w:val="005B6B5B"/>
    <w:rsid w:val="005C1585"/>
    <w:rsid w:val="005C2FE6"/>
    <w:rsid w:val="005C3346"/>
    <w:rsid w:val="005D1177"/>
    <w:rsid w:val="005D147E"/>
    <w:rsid w:val="005D23E0"/>
    <w:rsid w:val="005D2BE2"/>
    <w:rsid w:val="005D3501"/>
    <w:rsid w:val="005D41F7"/>
    <w:rsid w:val="005D47F2"/>
    <w:rsid w:val="005D7847"/>
    <w:rsid w:val="005E1CCA"/>
    <w:rsid w:val="005E2348"/>
    <w:rsid w:val="005E363E"/>
    <w:rsid w:val="005E4D8A"/>
    <w:rsid w:val="005F0483"/>
    <w:rsid w:val="006010CD"/>
    <w:rsid w:val="006056A4"/>
    <w:rsid w:val="006117AC"/>
    <w:rsid w:val="00611F89"/>
    <w:rsid w:val="00615666"/>
    <w:rsid w:val="00615755"/>
    <w:rsid w:val="006157C7"/>
    <w:rsid w:val="006166C7"/>
    <w:rsid w:val="00617392"/>
    <w:rsid w:val="00625E22"/>
    <w:rsid w:val="0063162C"/>
    <w:rsid w:val="00631A7D"/>
    <w:rsid w:val="00632D39"/>
    <w:rsid w:val="006348AD"/>
    <w:rsid w:val="0064464B"/>
    <w:rsid w:val="00651611"/>
    <w:rsid w:val="0065205D"/>
    <w:rsid w:val="006524D9"/>
    <w:rsid w:val="006541E1"/>
    <w:rsid w:val="006543CD"/>
    <w:rsid w:val="00654B4E"/>
    <w:rsid w:val="00655545"/>
    <w:rsid w:val="006557C8"/>
    <w:rsid w:val="00655B5E"/>
    <w:rsid w:val="00657AE1"/>
    <w:rsid w:val="006609AF"/>
    <w:rsid w:val="00663336"/>
    <w:rsid w:val="0066415C"/>
    <w:rsid w:val="00664690"/>
    <w:rsid w:val="006650A8"/>
    <w:rsid w:val="00665670"/>
    <w:rsid w:val="00667650"/>
    <w:rsid w:val="0066799B"/>
    <w:rsid w:val="0067065A"/>
    <w:rsid w:val="00671074"/>
    <w:rsid w:val="00671325"/>
    <w:rsid w:val="006719C2"/>
    <w:rsid w:val="0067471E"/>
    <w:rsid w:val="00676828"/>
    <w:rsid w:val="00677ADF"/>
    <w:rsid w:val="006816F3"/>
    <w:rsid w:val="00684821"/>
    <w:rsid w:val="00687FEC"/>
    <w:rsid w:val="00690147"/>
    <w:rsid w:val="00690F2C"/>
    <w:rsid w:val="0069418E"/>
    <w:rsid w:val="006979FF"/>
    <w:rsid w:val="00697A0B"/>
    <w:rsid w:val="006A0528"/>
    <w:rsid w:val="006A1DB7"/>
    <w:rsid w:val="006A2AEC"/>
    <w:rsid w:val="006A6C97"/>
    <w:rsid w:val="006A7D0F"/>
    <w:rsid w:val="006B1D19"/>
    <w:rsid w:val="006B276D"/>
    <w:rsid w:val="006B4003"/>
    <w:rsid w:val="006B4B56"/>
    <w:rsid w:val="006B4ED3"/>
    <w:rsid w:val="006C03CE"/>
    <w:rsid w:val="006C173A"/>
    <w:rsid w:val="006C1C2A"/>
    <w:rsid w:val="006C43D5"/>
    <w:rsid w:val="006C4B95"/>
    <w:rsid w:val="006D2216"/>
    <w:rsid w:val="006D47C2"/>
    <w:rsid w:val="006D5368"/>
    <w:rsid w:val="006D7A22"/>
    <w:rsid w:val="006E08BF"/>
    <w:rsid w:val="006E20DE"/>
    <w:rsid w:val="006E2516"/>
    <w:rsid w:val="006E3E2B"/>
    <w:rsid w:val="006F051D"/>
    <w:rsid w:val="006F2E79"/>
    <w:rsid w:val="006F3CE3"/>
    <w:rsid w:val="006F4E2B"/>
    <w:rsid w:val="006F6032"/>
    <w:rsid w:val="00702A78"/>
    <w:rsid w:val="00702E57"/>
    <w:rsid w:val="00703B6A"/>
    <w:rsid w:val="00704277"/>
    <w:rsid w:val="007060AF"/>
    <w:rsid w:val="007063F5"/>
    <w:rsid w:val="00707D39"/>
    <w:rsid w:val="00712249"/>
    <w:rsid w:val="00713381"/>
    <w:rsid w:val="00715EA3"/>
    <w:rsid w:val="00721CE2"/>
    <w:rsid w:val="00725975"/>
    <w:rsid w:val="00725B0C"/>
    <w:rsid w:val="00725D44"/>
    <w:rsid w:val="007261A4"/>
    <w:rsid w:val="007270D8"/>
    <w:rsid w:val="007301AA"/>
    <w:rsid w:val="007308D1"/>
    <w:rsid w:val="007321C6"/>
    <w:rsid w:val="0073585F"/>
    <w:rsid w:val="00740B3F"/>
    <w:rsid w:val="00742108"/>
    <w:rsid w:val="0074320F"/>
    <w:rsid w:val="00743251"/>
    <w:rsid w:val="00746F7C"/>
    <w:rsid w:val="00747BB1"/>
    <w:rsid w:val="00747C74"/>
    <w:rsid w:val="00750E87"/>
    <w:rsid w:val="00752977"/>
    <w:rsid w:val="00753759"/>
    <w:rsid w:val="00754317"/>
    <w:rsid w:val="00754993"/>
    <w:rsid w:val="00754B08"/>
    <w:rsid w:val="00755429"/>
    <w:rsid w:val="00755F1E"/>
    <w:rsid w:val="007562F3"/>
    <w:rsid w:val="00756701"/>
    <w:rsid w:val="00757D29"/>
    <w:rsid w:val="00760053"/>
    <w:rsid w:val="00760DAB"/>
    <w:rsid w:val="00760E19"/>
    <w:rsid w:val="00764108"/>
    <w:rsid w:val="00765172"/>
    <w:rsid w:val="0076666C"/>
    <w:rsid w:val="00766CC8"/>
    <w:rsid w:val="007738C8"/>
    <w:rsid w:val="007739AB"/>
    <w:rsid w:val="00773DB1"/>
    <w:rsid w:val="007750BC"/>
    <w:rsid w:val="007812BC"/>
    <w:rsid w:val="007815DF"/>
    <w:rsid w:val="00790B10"/>
    <w:rsid w:val="007926A3"/>
    <w:rsid w:val="00792934"/>
    <w:rsid w:val="00792D6F"/>
    <w:rsid w:val="007973AE"/>
    <w:rsid w:val="007A03D9"/>
    <w:rsid w:val="007A25CE"/>
    <w:rsid w:val="007A3DA7"/>
    <w:rsid w:val="007A4675"/>
    <w:rsid w:val="007A5B40"/>
    <w:rsid w:val="007B06E1"/>
    <w:rsid w:val="007B1A2A"/>
    <w:rsid w:val="007B1F2C"/>
    <w:rsid w:val="007B3E4F"/>
    <w:rsid w:val="007B4767"/>
    <w:rsid w:val="007C1B6C"/>
    <w:rsid w:val="007C281B"/>
    <w:rsid w:val="007C4202"/>
    <w:rsid w:val="007C6D4E"/>
    <w:rsid w:val="007C78DD"/>
    <w:rsid w:val="007D134E"/>
    <w:rsid w:val="007D3055"/>
    <w:rsid w:val="007D3809"/>
    <w:rsid w:val="007D4CED"/>
    <w:rsid w:val="007D663D"/>
    <w:rsid w:val="007D793A"/>
    <w:rsid w:val="007E0CD3"/>
    <w:rsid w:val="007E0EDA"/>
    <w:rsid w:val="007E1020"/>
    <w:rsid w:val="007E1472"/>
    <w:rsid w:val="007E368F"/>
    <w:rsid w:val="007E3D87"/>
    <w:rsid w:val="007E606A"/>
    <w:rsid w:val="007F13A5"/>
    <w:rsid w:val="007F3DC2"/>
    <w:rsid w:val="007F66E4"/>
    <w:rsid w:val="007F751D"/>
    <w:rsid w:val="00800DCD"/>
    <w:rsid w:val="00801EE8"/>
    <w:rsid w:val="00804A64"/>
    <w:rsid w:val="008069F0"/>
    <w:rsid w:val="0080704B"/>
    <w:rsid w:val="00807C15"/>
    <w:rsid w:val="00810A67"/>
    <w:rsid w:val="00811F53"/>
    <w:rsid w:val="00812201"/>
    <w:rsid w:val="008148F6"/>
    <w:rsid w:val="00815B96"/>
    <w:rsid w:val="00816A5C"/>
    <w:rsid w:val="00817C5A"/>
    <w:rsid w:val="00817F3B"/>
    <w:rsid w:val="0082018C"/>
    <w:rsid w:val="00820642"/>
    <w:rsid w:val="00821672"/>
    <w:rsid w:val="00823441"/>
    <w:rsid w:val="00824BE6"/>
    <w:rsid w:val="00826371"/>
    <w:rsid w:val="00826685"/>
    <w:rsid w:val="00826C09"/>
    <w:rsid w:val="00827480"/>
    <w:rsid w:val="00827766"/>
    <w:rsid w:val="00827D6D"/>
    <w:rsid w:val="00832101"/>
    <w:rsid w:val="0083341F"/>
    <w:rsid w:val="008337A7"/>
    <w:rsid w:val="00835F58"/>
    <w:rsid w:val="00840DC4"/>
    <w:rsid w:val="00840F8F"/>
    <w:rsid w:val="00842FF8"/>
    <w:rsid w:val="008441CF"/>
    <w:rsid w:val="00845068"/>
    <w:rsid w:val="0084516A"/>
    <w:rsid w:val="00845518"/>
    <w:rsid w:val="00846C6F"/>
    <w:rsid w:val="00855D15"/>
    <w:rsid w:val="00856B09"/>
    <w:rsid w:val="00857BBE"/>
    <w:rsid w:val="0086097F"/>
    <w:rsid w:val="00862030"/>
    <w:rsid w:val="00862875"/>
    <w:rsid w:val="00862E3B"/>
    <w:rsid w:val="00864FAC"/>
    <w:rsid w:val="00865117"/>
    <w:rsid w:val="00865399"/>
    <w:rsid w:val="008727BF"/>
    <w:rsid w:val="008742FF"/>
    <w:rsid w:val="0088162A"/>
    <w:rsid w:val="00883B13"/>
    <w:rsid w:val="0088539B"/>
    <w:rsid w:val="00885BED"/>
    <w:rsid w:val="00887BD7"/>
    <w:rsid w:val="00891221"/>
    <w:rsid w:val="0089176A"/>
    <w:rsid w:val="00894845"/>
    <w:rsid w:val="00894B56"/>
    <w:rsid w:val="008A1B76"/>
    <w:rsid w:val="008A2250"/>
    <w:rsid w:val="008A2401"/>
    <w:rsid w:val="008A2E42"/>
    <w:rsid w:val="008A2E5D"/>
    <w:rsid w:val="008A5B74"/>
    <w:rsid w:val="008B1067"/>
    <w:rsid w:val="008B1106"/>
    <w:rsid w:val="008B30B0"/>
    <w:rsid w:val="008B68DB"/>
    <w:rsid w:val="008B75F1"/>
    <w:rsid w:val="008B7C41"/>
    <w:rsid w:val="008C1829"/>
    <w:rsid w:val="008C3325"/>
    <w:rsid w:val="008D05AE"/>
    <w:rsid w:val="008D0BD3"/>
    <w:rsid w:val="008D1137"/>
    <w:rsid w:val="008D28E2"/>
    <w:rsid w:val="008D2E18"/>
    <w:rsid w:val="008D4C0A"/>
    <w:rsid w:val="008D54EB"/>
    <w:rsid w:val="008E29F1"/>
    <w:rsid w:val="008E2C04"/>
    <w:rsid w:val="008E2FD1"/>
    <w:rsid w:val="008E50A4"/>
    <w:rsid w:val="008E7BE9"/>
    <w:rsid w:val="008F051C"/>
    <w:rsid w:val="008F0C8A"/>
    <w:rsid w:val="008F0F14"/>
    <w:rsid w:val="008F1B06"/>
    <w:rsid w:val="008F24C7"/>
    <w:rsid w:val="008F2AB9"/>
    <w:rsid w:val="008F4303"/>
    <w:rsid w:val="008F4441"/>
    <w:rsid w:val="008F4DFB"/>
    <w:rsid w:val="008F4FB6"/>
    <w:rsid w:val="008F55BB"/>
    <w:rsid w:val="008F7474"/>
    <w:rsid w:val="00906B05"/>
    <w:rsid w:val="00907B45"/>
    <w:rsid w:val="00915ED8"/>
    <w:rsid w:val="00916F8D"/>
    <w:rsid w:val="009221DA"/>
    <w:rsid w:val="00926EA7"/>
    <w:rsid w:val="009270E8"/>
    <w:rsid w:val="0093111E"/>
    <w:rsid w:val="00934B1A"/>
    <w:rsid w:val="00936C42"/>
    <w:rsid w:val="0094042B"/>
    <w:rsid w:val="0094310B"/>
    <w:rsid w:val="00944F9F"/>
    <w:rsid w:val="0094565B"/>
    <w:rsid w:val="0095184C"/>
    <w:rsid w:val="00953409"/>
    <w:rsid w:val="00954D84"/>
    <w:rsid w:val="00955102"/>
    <w:rsid w:val="00955279"/>
    <w:rsid w:val="00955555"/>
    <w:rsid w:val="00955F4B"/>
    <w:rsid w:val="00961609"/>
    <w:rsid w:val="00962718"/>
    <w:rsid w:val="00964288"/>
    <w:rsid w:val="00964ECD"/>
    <w:rsid w:val="00965C38"/>
    <w:rsid w:val="009716BB"/>
    <w:rsid w:val="0097212A"/>
    <w:rsid w:val="00974ADC"/>
    <w:rsid w:val="00981A00"/>
    <w:rsid w:val="0098426D"/>
    <w:rsid w:val="00984F01"/>
    <w:rsid w:val="009852C7"/>
    <w:rsid w:val="00986A8A"/>
    <w:rsid w:val="00986D7D"/>
    <w:rsid w:val="0098701A"/>
    <w:rsid w:val="00987F48"/>
    <w:rsid w:val="00992DF7"/>
    <w:rsid w:val="00994071"/>
    <w:rsid w:val="00996E42"/>
    <w:rsid w:val="009A08ED"/>
    <w:rsid w:val="009A1969"/>
    <w:rsid w:val="009A2A19"/>
    <w:rsid w:val="009A3124"/>
    <w:rsid w:val="009A39AF"/>
    <w:rsid w:val="009A3FDA"/>
    <w:rsid w:val="009A56FF"/>
    <w:rsid w:val="009A62E0"/>
    <w:rsid w:val="009A6F99"/>
    <w:rsid w:val="009B56C9"/>
    <w:rsid w:val="009B6E89"/>
    <w:rsid w:val="009B70B4"/>
    <w:rsid w:val="009B7400"/>
    <w:rsid w:val="009C00BC"/>
    <w:rsid w:val="009C17DE"/>
    <w:rsid w:val="009C35D9"/>
    <w:rsid w:val="009D1540"/>
    <w:rsid w:val="009D17AF"/>
    <w:rsid w:val="009D277B"/>
    <w:rsid w:val="009D28F0"/>
    <w:rsid w:val="009D48CB"/>
    <w:rsid w:val="009D6E4D"/>
    <w:rsid w:val="009D791C"/>
    <w:rsid w:val="009D7B0A"/>
    <w:rsid w:val="009E1E0E"/>
    <w:rsid w:val="009E2565"/>
    <w:rsid w:val="009E28F6"/>
    <w:rsid w:val="009E5E14"/>
    <w:rsid w:val="009E79DB"/>
    <w:rsid w:val="009F2D0B"/>
    <w:rsid w:val="009F51B9"/>
    <w:rsid w:val="009F54D8"/>
    <w:rsid w:val="009F6FF2"/>
    <w:rsid w:val="009F75E3"/>
    <w:rsid w:val="009F7928"/>
    <w:rsid w:val="00A0025C"/>
    <w:rsid w:val="00A02963"/>
    <w:rsid w:val="00A06737"/>
    <w:rsid w:val="00A07351"/>
    <w:rsid w:val="00A10D93"/>
    <w:rsid w:val="00A133CA"/>
    <w:rsid w:val="00A1452B"/>
    <w:rsid w:val="00A224AC"/>
    <w:rsid w:val="00A231A2"/>
    <w:rsid w:val="00A27294"/>
    <w:rsid w:val="00A30B9C"/>
    <w:rsid w:val="00A33990"/>
    <w:rsid w:val="00A353DB"/>
    <w:rsid w:val="00A36A5E"/>
    <w:rsid w:val="00A40A53"/>
    <w:rsid w:val="00A41D52"/>
    <w:rsid w:val="00A44E5F"/>
    <w:rsid w:val="00A474A5"/>
    <w:rsid w:val="00A478B6"/>
    <w:rsid w:val="00A514C3"/>
    <w:rsid w:val="00A5634F"/>
    <w:rsid w:val="00A5714E"/>
    <w:rsid w:val="00A65290"/>
    <w:rsid w:val="00A65E3A"/>
    <w:rsid w:val="00A66704"/>
    <w:rsid w:val="00A67AD1"/>
    <w:rsid w:val="00A70904"/>
    <w:rsid w:val="00A720C8"/>
    <w:rsid w:val="00A7413D"/>
    <w:rsid w:val="00A74B7A"/>
    <w:rsid w:val="00A767B6"/>
    <w:rsid w:val="00A76A6D"/>
    <w:rsid w:val="00A77798"/>
    <w:rsid w:val="00A77E20"/>
    <w:rsid w:val="00A8028F"/>
    <w:rsid w:val="00A84CD4"/>
    <w:rsid w:val="00A86D42"/>
    <w:rsid w:val="00AA1C30"/>
    <w:rsid w:val="00AA24E1"/>
    <w:rsid w:val="00AA28FD"/>
    <w:rsid w:val="00AA79D9"/>
    <w:rsid w:val="00AB1280"/>
    <w:rsid w:val="00AB2658"/>
    <w:rsid w:val="00AB32F0"/>
    <w:rsid w:val="00AB41CB"/>
    <w:rsid w:val="00AC28AB"/>
    <w:rsid w:val="00AC5F8B"/>
    <w:rsid w:val="00AC716B"/>
    <w:rsid w:val="00AC7220"/>
    <w:rsid w:val="00AC7D4B"/>
    <w:rsid w:val="00AD4B09"/>
    <w:rsid w:val="00AD4D6B"/>
    <w:rsid w:val="00AD4E4F"/>
    <w:rsid w:val="00AE031A"/>
    <w:rsid w:val="00AE2461"/>
    <w:rsid w:val="00AE6AC3"/>
    <w:rsid w:val="00AF03C8"/>
    <w:rsid w:val="00AF0F9B"/>
    <w:rsid w:val="00AF1EBF"/>
    <w:rsid w:val="00AF39DB"/>
    <w:rsid w:val="00AF549A"/>
    <w:rsid w:val="00AF71EA"/>
    <w:rsid w:val="00AF7797"/>
    <w:rsid w:val="00B06309"/>
    <w:rsid w:val="00B0758F"/>
    <w:rsid w:val="00B104EE"/>
    <w:rsid w:val="00B1129F"/>
    <w:rsid w:val="00B14731"/>
    <w:rsid w:val="00B147F6"/>
    <w:rsid w:val="00B149A4"/>
    <w:rsid w:val="00B1624B"/>
    <w:rsid w:val="00B16B53"/>
    <w:rsid w:val="00B200BD"/>
    <w:rsid w:val="00B24C05"/>
    <w:rsid w:val="00B253FF"/>
    <w:rsid w:val="00B27470"/>
    <w:rsid w:val="00B32B81"/>
    <w:rsid w:val="00B33879"/>
    <w:rsid w:val="00B353A1"/>
    <w:rsid w:val="00B3754D"/>
    <w:rsid w:val="00B411C3"/>
    <w:rsid w:val="00B42DA1"/>
    <w:rsid w:val="00B4429D"/>
    <w:rsid w:val="00B462CA"/>
    <w:rsid w:val="00B519C4"/>
    <w:rsid w:val="00B53A86"/>
    <w:rsid w:val="00B564E1"/>
    <w:rsid w:val="00B61B51"/>
    <w:rsid w:val="00B63A4A"/>
    <w:rsid w:val="00B6654A"/>
    <w:rsid w:val="00B6692D"/>
    <w:rsid w:val="00B711B1"/>
    <w:rsid w:val="00B727DC"/>
    <w:rsid w:val="00B77C9B"/>
    <w:rsid w:val="00B80EC3"/>
    <w:rsid w:val="00B82526"/>
    <w:rsid w:val="00B82DB4"/>
    <w:rsid w:val="00B87EA3"/>
    <w:rsid w:val="00B90D13"/>
    <w:rsid w:val="00B91E30"/>
    <w:rsid w:val="00B92A9F"/>
    <w:rsid w:val="00B94D3E"/>
    <w:rsid w:val="00B952C4"/>
    <w:rsid w:val="00B95FE5"/>
    <w:rsid w:val="00BA3538"/>
    <w:rsid w:val="00BA4392"/>
    <w:rsid w:val="00BA5A00"/>
    <w:rsid w:val="00BA6737"/>
    <w:rsid w:val="00BA7961"/>
    <w:rsid w:val="00BB1081"/>
    <w:rsid w:val="00BB1D8F"/>
    <w:rsid w:val="00BB602D"/>
    <w:rsid w:val="00BC1EA0"/>
    <w:rsid w:val="00BC3217"/>
    <w:rsid w:val="00BC5582"/>
    <w:rsid w:val="00BC5AC2"/>
    <w:rsid w:val="00BC6433"/>
    <w:rsid w:val="00BC73CA"/>
    <w:rsid w:val="00BD331C"/>
    <w:rsid w:val="00BD4C0F"/>
    <w:rsid w:val="00BE32A7"/>
    <w:rsid w:val="00BE4625"/>
    <w:rsid w:val="00BE51FE"/>
    <w:rsid w:val="00BE6898"/>
    <w:rsid w:val="00BF0A66"/>
    <w:rsid w:val="00BF11F5"/>
    <w:rsid w:val="00BF5658"/>
    <w:rsid w:val="00BF676E"/>
    <w:rsid w:val="00C000F6"/>
    <w:rsid w:val="00C03D10"/>
    <w:rsid w:val="00C042C4"/>
    <w:rsid w:val="00C07410"/>
    <w:rsid w:val="00C07452"/>
    <w:rsid w:val="00C13065"/>
    <w:rsid w:val="00C161A9"/>
    <w:rsid w:val="00C23512"/>
    <w:rsid w:val="00C23F68"/>
    <w:rsid w:val="00C23FEB"/>
    <w:rsid w:val="00C27FFC"/>
    <w:rsid w:val="00C300F1"/>
    <w:rsid w:val="00C343DE"/>
    <w:rsid w:val="00C40709"/>
    <w:rsid w:val="00C40A19"/>
    <w:rsid w:val="00C41FA8"/>
    <w:rsid w:val="00C43B7A"/>
    <w:rsid w:val="00C4405A"/>
    <w:rsid w:val="00C44AC0"/>
    <w:rsid w:val="00C47A80"/>
    <w:rsid w:val="00C504D0"/>
    <w:rsid w:val="00C52B55"/>
    <w:rsid w:val="00C54142"/>
    <w:rsid w:val="00C576A6"/>
    <w:rsid w:val="00C632FB"/>
    <w:rsid w:val="00C65687"/>
    <w:rsid w:val="00C70309"/>
    <w:rsid w:val="00C70D3A"/>
    <w:rsid w:val="00C71B6E"/>
    <w:rsid w:val="00C75C0F"/>
    <w:rsid w:val="00C76489"/>
    <w:rsid w:val="00C77AF3"/>
    <w:rsid w:val="00C81CFF"/>
    <w:rsid w:val="00C83619"/>
    <w:rsid w:val="00C874EE"/>
    <w:rsid w:val="00C876B3"/>
    <w:rsid w:val="00C912CD"/>
    <w:rsid w:val="00C9145D"/>
    <w:rsid w:val="00C95741"/>
    <w:rsid w:val="00CA0236"/>
    <w:rsid w:val="00CA4EE0"/>
    <w:rsid w:val="00CA5718"/>
    <w:rsid w:val="00CA6E72"/>
    <w:rsid w:val="00CB643B"/>
    <w:rsid w:val="00CC0327"/>
    <w:rsid w:val="00CC0AA4"/>
    <w:rsid w:val="00CC1083"/>
    <w:rsid w:val="00CC1F28"/>
    <w:rsid w:val="00CC2453"/>
    <w:rsid w:val="00CC41E1"/>
    <w:rsid w:val="00CC57AC"/>
    <w:rsid w:val="00CC7272"/>
    <w:rsid w:val="00CC7638"/>
    <w:rsid w:val="00CC76E5"/>
    <w:rsid w:val="00CD3511"/>
    <w:rsid w:val="00CD4939"/>
    <w:rsid w:val="00CD5FB2"/>
    <w:rsid w:val="00CD60E1"/>
    <w:rsid w:val="00CD7286"/>
    <w:rsid w:val="00CD7BEA"/>
    <w:rsid w:val="00CE0803"/>
    <w:rsid w:val="00CE1A56"/>
    <w:rsid w:val="00CE1BB6"/>
    <w:rsid w:val="00CE614A"/>
    <w:rsid w:val="00CE7FD6"/>
    <w:rsid w:val="00CF1B97"/>
    <w:rsid w:val="00CF1DE5"/>
    <w:rsid w:val="00CF38BC"/>
    <w:rsid w:val="00CF4CD9"/>
    <w:rsid w:val="00CF71D1"/>
    <w:rsid w:val="00CF7519"/>
    <w:rsid w:val="00D03E3C"/>
    <w:rsid w:val="00D055F6"/>
    <w:rsid w:val="00D0671A"/>
    <w:rsid w:val="00D07A48"/>
    <w:rsid w:val="00D10751"/>
    <w:rsid w:val="00D10E57"/>
    <w:rsid w:val="00D12D97"/>
    <w:rsid w:val="00D14729"/>
    <w:rsid w:val="00D1650E"/>
    <w:rsid w:val="00D17639"/>
    <w:rsid w:val="00D200F5"/>
    <w:rsid w:val="00D20F73"/>
    <w:rsid w:val="00D23434"/>
    <w:rsid w:val="00D23958"/>
    <w:rsid w:val="00D23D10"/>
    <w:rsid w:val="00D2508D"/>
    <w:rsid w:val="00D25FD3"/>
    <w:rsid w:val="00D26367"/>
    <w:rsid w:val="00D26DD6"/>
    <w:rsid w:val="00D30024"/>
    <w:rsid w:val="00D34589"/>
    <w:rsid w:val="00D35BBB"/>
    <w:rsid w:val="00D377F1"/>
    <w:rsid w:val="00D43632"/>
    <w:rsid w:val="00D43C38"/>
    <w:rsid w:val="00D47108"/>
    <w:rsid w:val="00D478CE"/>
    <w:rsid w:val="00D50B1A"/>
    <w:rsid w:val="00D51B69"/>
    <w:rsid w:val="00D53B37"/>
    <w:rsid w:val="00D53DC0"/>
    <w:rsid w:val="00D5647E"/>
    <w:rsid w:val="00D62E48"/>
    <w:rsid w:val="00D63E1D"/>
    <w:rsid w:val="00D651A4"/>
    <w:rsid w:val="00D65930"/>
    <w:rsid w:val="00D679BC"/>
    <w:rsid w:val="00D74D79"/>
    <w:rsid w:val="00D7597D"/>
    <w:rsid w:val="00D85BA4"/>
    <w:rsid w:val="00D85F20"/>
    <w:rsid w:val="00D867CB"/>
    <w:rsid w:val="00D910F4"/>
    <w:rsid w:val="00D91F78"/>
    <w:rsid w:val="00D957B3"/>
    <w:rsid w:val="00D9588D"/>
    <w:rsid w:val="00D95CF3"/>
    <w:rsid w:val="00DA06F1"/>
    <w:rsid w:val="00DA1456"/>
    <w:rsid w:val="00DA29CD"/>
    <w:rsid w:val="00DA410D"/>
    <w:rsid w:val="00DA6AC9"/>
    <w:rsid w:val="00DA7FD8"/>
    <w:rsid w:val="00DB15A0"/>
    <w:rsid w:val="00DB1FCC"/>
    <w:rsid w:val="00DB29B6"/>
    <w:rsid w:val="00DB5309"/>
    <w:rsid w:val="00DC2778"/>
    <w:rsid w:val="00DC5B77"/>
    <w:rsid w:val="00DD0B22"/>
    <w:rsid w:val="00DD5F2C"/>
    <w:rsid w:val="00DD69C9"/>
    <w:rsid w:val="00DE0243"/>
    <w:rsid w:val="00DE0ED1"/>
    <w:rsid w:val="00DE1AD3"/>
    <w:rsid w:val="00DE3FDB"/>
    <w:rsid w:val="00DE4F14"/>
    <w:rsid w:val="00DE51D7"/>
    <w:rsid w:val="00DE5727"/>
    <w:rsid w:val="00DE6205"/>
    <w:rsid w:val="00DE7D83"/>
    <w:rsid w:val="00DF1DD5"/>
    <w:rsid w:val="00DF3991"/>
    <w:rsid w:val="00DF3F42"/>
    <w:rsid w:val="00DF52B3"/>
    <w:rsid w:val="00DF7F40"/>
    <w:rsid w:val="00E0165D"/>
    <w:rsid w:val="00E066A8"/>
    <w:rsid w:val="00E10876"/>
    <w:rsid w:val="00E10C48"/>
    <w:rsid w:val="00E10D91"/>
    <w:rsid w:val="00E115C7"/>
    <w:rsid w:val="00E12795"/>
    <w:rsid w:val="00E12D0F"/>
    <w:rsid w:val="00E14426"/>
    <w:rsid w:val="00E1562C"/>
    <w:rsid w:val="00E15F6F"/>
    <w:rsid w:val="00E17B7E"/>
    <w:rsid w:val="00E2515C"/>
    <w:rsid w:val="00E27A50"/>
    <w:rsid w:val="00E40146"/>
    <w:rsid w:val="00E40856"/>
    <w:rsid w:val="00E4152A"/>
    <w:rsid w:val="00E41AF5"/>
    <w:rsid w:val="00E45901"/>
    <w:rsid w:val="00E45DB5"/>
    <w:rsid w:val="00E472BC"/>
    <w:rsid w:val="00E4736B"/>
    <w:rsid w:val="00E52EFE"/>
    <w:rsid w:val="00E54D3E"/>
    <w:rsid w:val="00E61541"/>
    <w:rsid w:val="00E62877"/>
    <w:rsid w:val="00E6713B"/>
    <w:rsid w:val="00E703F4"/>
    <w:rsid w:val="00E73D65"/>
    <w:rsid w:val="00E76074"/>
    <w:rsid w:val="00E76AFC"/>
    <w:rsid w:val="00E76BBB"/>
    <w:rsid w:val="00E77289"/>
    <w:rsid w:val="00E80F2A"/>
    <w:rsid w:val="00E83424"/>
    <w:rsid w:val="00E84F6F"/>
    <w:rsid w:val="00E871A8"/>
    <w:rsid w:val="00E876D3"/>
    <w:rsid w:val="00E87936"/>
    <w:rsid w:val="00E9000A"/>
    <w:rsid w:val="00E900D2"/>
    <w:rsid w:val="00E94DED"/>
    <w:rsid w:val="00E957DE"/>
    <w:rsid w:val="00E9772D"/>
    <w:rsid w:val="00EA22B3"/>
    <w:rsid w:val="00EA4724"/>
    <w:rsid w:val="00EA5D84"/>
    <w:rsid w:val="00EA7922"/>
    <w:rsid w:val="00EA7A28"/>
    <w:rsid w:val="00EA7EBD"/>
    <w:rsid w:val="00EB31E4"/>
    <w:rsid w:val="00EB3EB3"/>
    <w:rsid w:val="00EB4ADE"/>
    <w:rsid w:val="00EB5987"/>
    <w:rsid w:val="00EB6D0D"/>
    <w:rsid w:val="00EB7DA4"/>
    <w:rsid w:val="00EC1DBB"/>
    <w:rsid w:val="00EC2C51"/>
    <w:rsid w:val="00EC4D7B"/>
    <w:rsid w:val="00EC5CC5"/>
    <w:rsid w:val="00ED0A6D"/>
    <w:rsid w:val="00ED397E"/>
    <w:rsid w:val="00ED3AEE"/>
    <w:rsid w:val="00ED5831"/>
    <w:rsid w:val="00ED64AC"/>
    <w:rsid w:val="00ED6A53"/>
    <w:rsid w:val="00ED7767"/>
    <w:rsid w:val="00EE0761"/>
    <w:rsid w:val="00EE0899"/>
    <w:rsid w:val="00EE1D25"/>
    <w:rsid w:val="00EE301A"/>
    <w:rsid w:val="00EE3324"/>
    <w:rsid w:val="00EF0DD1"/>
    <w:rsid w:val="00EF22A0"/>
    <w:rsid w:val="00EF4B67"/>
    <w:rsid w:val="00EF53D2"/>
    <w:rsid w:val="00EF68DB"/>
    <w:rsid w:val="00F059A9"/>
    <w:rsid w:val="00F12FD9"/>
    <w:rsid w:val="00F13661"/>
    <w:rsid w:val="00F159DE"/>
    <w:rsid w:val="00F171D8"/>
    <w:rsid w:val="00F17CFC"/>
    <w:rsid w:val="00F21EAF"/>
    <w:rsid w:val="00F24121"/>
    <w:rsid w:val="00F26487"/>
    <w:rsid w:val="00F33362"/>
    <w:rsid w:val="00F3434F"/>
    <w:rsid w:val="00F357B0"/>
    <w:rsid w:val="00F35DF2"/>
    <w:rsid w:val="00F36E75"/>
    <w:rsid w:val="00F4076B"/>
    <w:rsid w:val="00F40B29"/>
    <w:rsid w:val="00F41573"/>
    <w:rsid w:val="00F42414"/>
    <w:rsid w:val="00F4259E"/>
    <w:rsid w:val="00F50266"/>
    <w:rsid w:val="00F51A8A"/>
    <w:rsid w:val="00F51C3B"/>
    <w:rsid w:val="00F538F6"/>
    <w:rsid w:val="00F547F7"/>
    <w:rsid w:val="00F54A02"/>
    <w:rsid w:val="00F55B42"/>
    <w:rsid w:val="00F603DA"/>
    <w:rsid w:val="00F60D1E"/>
    <w:rsid w:val="00F612CC"/>
    <w:rsid w:val="00F62D76"/>
    <w:rsid w:val="00F63BFF"/>
    <w:rsid w:val="00F648CA"/>
    <w:rsid w:val="00F651B0"/>
    <w:rsid w:val="00F739D7"/>
    <w:rsid w:val="00F74E95"/>
    <w:rsid w:val="00F75F7F"/>
    <w:rsid w:val="00F827B0"/>
    <w:rsid w:val="00F830AC"/>
    <w:rsid w:val="00F87073"/>
    <w:rsid w:val="00F875A8"/>
    <w:rsid w:val="00F924EA"/>
    <w:rsid w:val="00F92773"/>
    <w:rsid w:val="00F92C41"/>
    <w:rsid w:val="00F95957"/>
    <w:rsid w:val="00F95996"/>
    <w:rsid w:val="00FA18EE"/>
    <w:rsid w:val="00FA736F"/>
    <w:rsid w:val="00FB0180"/>
    <w:rsid w:val="00FB1B47"/>
    <w:rsid w:val="00FB2E8E"/>
    <w:rsid w:val="00FB490C"/>
    <w:rsid w:val="00FB7C5B"/>
    <w:rsid w:val="00FC0B96"/>
    <w:rsid w:val="00FC37AF"/>
    <w:rsid w:val="00FC44A9"/>
    <w:rsid w:val="00FC7E6B"/>
    <w:rsid w:val="00FD076C"/>
    <w:rsid w:val="00FD2B5D"/>
    <w:rsid w:val="00FD6C56"/>
    <w:rsid w:val="00FE143A"/>
    <w:rsid w:val="00FE203B"/>
    <w:rsid w:val="00FE257B"/>
    <w:rsid w:val="00FE2A75"/>
    <w:rsid w:val="00FE4FDB"/>
    <w:rsid w:val="00FE606B"/>
    <w:rsid w:val="00FE6E79"/>
    <w:rsid w:val="00FE72C9"/>
    <w:rsid w:val="00FF0B77"/>
    <w:rsid w:val="00FF0C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040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559"/>
    <w:rPr>
      <w:rFonts w:eastAsiaTheme="minorEastAsia"/>
      <w:lang w:eastAsia="en-AU"/>
    </w:rPr>
  </w:style>
  <w:style w:type="paragraph" w:styleId="Heading1">
    <w:name w:val="heading 1"/>
    <w:basedOn w:val="Normal"/>
    <w:next w:val="Normal"/>
    <w:link w:val="Heading1Char"/>
    <w:qFormat/>
    <w:rsid w:val="0009355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autoRedefine/>
    <w:rsid w:val="00093559"/>
    <w:pPr>
      <w:keepNext/>
      <w:spacing w:before="240" w:after="60" w:line="360" w:lineRule="auto"/>
      <w:jc w:val="both"/>
      <w:outlineLvl w:val="1"/>
    </w:pPr>
    <w:rPr>
      <w:rFonts w:ascii="Century Gothic" w:eastAsia="Calibri" w:hAnsi="Century Gothic" w:cs="Times New Roman"/>
      <w:b/>
      <w:bCs/>
      <w:iCs/>
      <w:color w:val="4F6228"/>
      <w:sz w:val="32"/>
      <w:szCs w:val="28"/>
      <w:lang w:eastAsia="en-US"/>
    </w:rPr>
  </w:style>
  <w:style w:type="paragraph" w:styleId="Heading3">
    <w:name w:val="heading 3"/>
    <w:basedOn w:val="Normal"/>
    <w:next w:val="Normal"/>
    <w:link w:val="Heading3Char"/>
    <w:uiPriority w:val="9"/>
    <w:unhideWhenUsed/>
    <w:qFormat/>
    <w:rsid w:val="00093559"/>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nhideWhenUsed/>
    <w:qFormat/>
    <w:rsid w:val="00093559"/>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093559"/>
    <w:pPr>
      <w:keepNext/>
      <w:keepLines/>
      <w:spacing w:before="200" w:after="0" w:line="260" w:lineRule="exact"/>
      <w:ind w:left="1008" w:hanging="1008"/>
      <w:outlineLvl w:val="4"/>
    </w:pPr>
    <w:rPr>
      <w:rFonts w:asciiTheme="majorHAnsi" w:eastAsiaTheme="majorEastAsia" w:hAnsiTheme="majorHAnsi" w:cstheme="majorBidi"/>
      <w:color w:val="243F60" w:themeColor="accent1" w:themeShade="7F"/>
      <w:sz w:val="20"/>
      <w:szCs w:val="20"/>
      <w:lang w:eastAsia="en-US"/>
    </w:rPr>
  </w:style>
  <w:style w:type="paragraph" w:styleId="Heading6">
    <w:name w:val="heading 6"/>
    <w:basedOn w:val="Normal"/>
    <w:next w:val="Normal"/>
    <w:link w:val="Heading6Char"/>
    <w:semiHidden/>
    <w:unhideWhenUsed/>
    <w:qFormat/>
    <w:rsid w:val="00093559"/>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 w:val="20"/>
      <w:szCs w:val="20"/>
      <w:lang w:eastAsia="en-US"/>
    </w:rPr>
  </w:style>
  <w:style w:type="paragraph" w:styleId="Heading7">
    <w:name w:val="heading 7"/>
    <w:basedOn w:val="Normal"/>
    <w:next w:val="Normal"/>
    <w:link w:val="Heading7Char"/>
    <w:semiHidden/>
    <w:unhideWhenUsed/>
    <w:qFormat/>
    <w:rsid w:val="00093559"/>
    <w:pPr>
      <w:keepNext/>
      <w:keepLines/>
      <w:spacing w:before="200" w:after="0" w:line="260" w:lineRule="exact"/>
      <w:ind w:left="1296" w:hanging="1296"/>
      <w:outlineLvl w:val="6"/>
    </w:pPr>
    <w:rPr>
      <w:rFonts w:asciiTheme="majorHAnsi" w:eastAsiaTheme="majorEastAsia" w:hAnsiTheme="majorHAnsi" w:cstheme="majorBidi"/>
      <w:i/>
      <w:iCs/>
      <w:color w:val="404040" w:themeColor="text1" w:themeTint="BF"/>
      <w:sz w:val="20"/>
      <w:szCs w:val="20"/>
      <w:lang w:eastAsia="en-US"/>
    </w:rPr>
  </w:style>
  <w:style w:type="paragraph" w:styleId="Heading8">
    <w:name w:val="heading 8"/>
    <w:basedOn w:val="Normal"/>
    <w:next w:val="Normal"/>
    <w:link w:val="Heading8Char"/>
    <w:semiHidden/>
    <w:unhideWhenUsed/>
    <w:qFormat/>
    <w:rsid w:val="00093559"/>
    <w:pPr>
      <w:keepNext/>
      <w:keepLines/>
      <w:spacing w:before="200" w:after="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093559"/>
    <w:pPr>
      <w:keepNext/>
      <w:keepLines/>
      <w:spacing w:before="200" w:after="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5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3559"/>
    <w:rPr>
      <w:rFonts w:ascii="Century Gothic" w:eastAsia="Calibri" w:hAnsi="Century Gothic" w:cs="Times New Roman"/>
      <w:b/>
      <w:bCs/>
      <w:iCs/>
      <w:color w:val="4F6228"/>
      <w:sz w:val="32"/>
      <w:szCs w:val="28"/>
    </w:rPr>
  </w:style>
  <w:style w:type="character" w:customStyle="1" w:styleId="Heading3Char">
    <w:name w:val="Heading 3 Char"/>
    <w:basedOn w:val="DefaultParagraphFont"/>
    <w:link w:val="Heading3"/>
    <w:uiPriority w:val="9"/>
    <w:rsid w:val="0009355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09355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093559"/>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semiHidden/>
    <w:rsid w:val="00093559"/>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semiHidden/>
    <w:rsid w:val="00093559"/>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semiHidden/>
    <w:rsid w:val="000935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93559"/>
    <w:rPr>
      <w:rFonts w:asciiTheme="majorHAnsi" w:eastAsiaTheme="majorEastAsia" w:hAnsiTheme="majorHAnsi" w:cstheme="majorBidi"/>
      <w:i/>
      <w:iCs/>
      <w:color w:val="404040" w:themeColor="text1" w:themeTint="BF"/>
      <w:sz w:val="20"/>
      <w:szCs w:val="20"/>
    </w:rPr>
  </w:style>
  <w:style w:type="paragraph" w:styleId="Title">
    <w:name w:val="Title"/>
    <w:aliases w:val="HEAD1"/>
    <w:basedOn w:val="Normal"/>
    <w:next w:val="Normal"/>
    <w:link w:val="TitleChar"/>
    <w:autoRedefine/>
    <w:uiPriority w:val="10"/>
    <w:qFormat/>
    <w:rsid w:val="00093559"/>
    <w:pPr>
      <w:spacing w:before="120" w:after="240" w:line="240" w:lineRule="auto"/>
      <w:contextualSpacing/>
    </w:pPr>
    <w:rPr>
      <w:rFonts w:ascii="Times New Roman" w:eastAsiaTheme="majorEastAsia" w:hAnsi="Times New Roman" w:cstheme="majorBidi"/>
      <w:b/>
      <w:spacing w:val="5"/>
      <w:kern w:val="28"/>
      <w:sz w:val="28"/>
      <w:szCs w:val="52"/>
    </w:rPr>
  </w:style>
  <w:style w:type="character" w:customStyle="1" w:styleId="TitleChar">
    <w:name w:val="Title Char"/>
    <w:aliases w:val="HEAD1 Char"/>
    <w:basedOn w:val="DefaultParagraphFont"/>
    <w:link w:val="Title"/>
    <w:uiPriority w:val="10"/>
    <w:rsid w:val="00093559"/>
    <w:rPr>
      <w:rFonts w:ascii="Times New Roman" w:eastAsiaTheme="majorEastAsia" w:hAnsi="Times New Roman" w:cstheme="majorBidi"/>
      <w:b/>
      <w:spacing w:val="5"/>
      <w:kern w:val="28"/>
      <w:sz w:val="28"/>
      <w:szCs w:val="52"/>
      <w:lang w:eastAsia="en-AU"/>
    </w:rPr>
  </w:style>
  <w:style w:type="paragraph" w:styleId="Subtitle">
    <w:name w:val="Subtitle"/>
    <w:aliases w:val="HEAD2"/>
    <w:basedOn w:val="Normal"/>
    <w:next w:val="Normal"/>
    <w:link w:val="SubtitleChar"/>
    <w:uiPriority w:val="11"/>
    <w:qFormat/>
    <w:rsid w:val="00093559"/>
    <w:pPr>
      <w:numPr>
        <w:ilvl w:val="1"/>
      </w:numPr>
      <w:spacing w:after="120" w:line="240" w:lineRule="auto"/>
    </w:pPr>
    <w:rPr>
      <w:rFonts w:ascii="Times New Roman" w:eastAsiaTheme="majorEastAsia" w:hAnsi="Times New Roman" w:cstheme="majorBidi"/>
      <w:b/>
      <w:iCs/>
      <w:spacing w:val="15"/>
      <w:sz w:val="24"/>
      <w:szCs w:val="24"/>
    </w:rPr>
  </w:style>
  <w:style w:type="character" w:customStyle="1" w:styleId="SubtitleChar">
    <w:name w:val="Subtitle Char"/>
    <w:aliases w:val="HEAD2 Char"/>
    <w:basedOn w:val="DefaultParagraphFont"/>
    <w:link w:val="Subtitle"/>
    <w:uiPriority w:val="11"/>
    <w:rsid w:val="00093559"/>
    <w:rPr>
      <w:rFonts w:ascii="Times New Roman" w:eastAsiaTheme="majorEastAsia" w:hAnsi="Times New Roman" w:cstheme="majorBidi"/>
      <w:b/>
      <w:iCs/>
      <w:spacing w:val="15"/>
      <w:sz w:val="24"/>
      <w:szCs w:val="24"/>
      <w:lang w:eastAsia="en-AU"/>
    </w:rPr>
  </w:style>
  <w:style w:type="paragraph" w:customStyle="1" w:styleId="Default">
    <w:name w:val="Default"/>
    <w:rsid w:val="00093559"/>
    <w:pPr>
      <w:autoSpaceDE w:val="0"/>
      <w:autoSpaceDN w:val="0"/>
      <w:adjustRightInd w:val="0"/>
      <w:spacing w:after="0" w:line="240" w:lineRule="auto"/>
    </w:pPr>
    <w:rPr>
      <w:rFonts w:ascii="Calibri" w:eastAsiaTheme="minorEastAsia" w:hAnsi="Calibri" w:cs="Calibri"/>
      <w:color w:val="000000"/>
      <w:sz w:val="24"/>
      <w:szCs w:val="24"/>
      <w:lang w:eastAsia="en-AU"/>
    </w:rPr>
  </w:style>
  <w:style w:type="table" w:styleId="TableGrid">
    <w:name w:val="Table Grid"/>
    <w:basedOn w:val="TableNormal"/>
    <w:uiPriority w:val="59"/>
    <w:rsid w:val="00093559"/>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093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93559"/>
    <w:rPr>
      <w:rFonts w:ascii="Tahoma" w:eastAsiaTheme="minorEastAsia" w:hAnsi="Tahoma" w:cs="Tahoma"/>
      <w:sz w:val="16"/>
      <w:szCs w:val="16"/>
      <w:lang w:eastAsia="en-AU"/>
    </w:rPr>
  </w:style>
  <w:style w:type="paragraph" w:styleId="Header">
    <w:name w:val="header"/>
    <w:basedOn w:val="Normal"/>
    <w:link w:val="HeaderChar"/>
    <w:uiPriority w:val="99"/>
    <w:unhideWhenUsed/>
    <w:rsid w:val="00093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559"/>
    <w:rPr>
      <w:rFonts w:eastAsiaTheme="minorEastAsia"/>
      <w:lang w:eastAsia="en-AU"/>
    </w:rPr>
  </w:style>
  <w:style w:type="paragraph" w:styleId="Footer">
    <w:name w:val="footer"/>
    <w:basedOn w:val="Normal"/>
    <w:link w:val="FooterChar"/>
    <w:uiPriority w:val="99"/>
    <w:unhideWhenUsed/>
    <w:rsid w:val="00093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559"/>
    <w:rPr>
      <w:rFonts w:eastAsiaTheme="minorEastAsia"/>
      <w:lang w:eastAsia="en-AU"/>
    </w:rPr>
  </w:style>
  <w:style w:type="character" w:styleId="CommentReference">
    <w:name w:val="annotation reference"/>
    <w:basedOn w:val="DefaultParagraphFont"/>
    <w:uiPriority w:val="99"/>
    <w:unhideWhenUsed/>
    <w:rsid w:val="00093559"/>
    <w:rPr>
      <w:sz w:val="16"/>
      <w:szCs w:val="16"/>
    </w:rPr>
  </w:style>
  <w:style w:type="paragraph" w:styleId="CommentText">
    <w:name w:val="annotation text"/>
    <w:basedOn w:val="Normal"/>
    <w:link w:val="CommentTextChar"/>
    <w:uiPriority w:val="99"/>
    <w:unhideWhenUsed/>
    <w:rsid w:val="00093559"/>
    <w:pPr>
      <w:spacing w:line="240" w:lineRule="auto"/>
    </w:pPr>
    <w:rPr>
      <w:sz w:val="20"/>
      <w:szCs w:val="20"/>
    </w:rPr>
  </w:style>
  <w:style w:type="character" w:customStyle="1" w:styleId="CommentTextChar">
    <w:name w:val="Comment Text Char"/>
    <w:basedOn w:val="DefaultParagraphFont"/>
    <w:link w:val="CommentText"/>
    <w:uiPriority w:val="99"/>
    <w:rsid w:val="00093559"/>
    <w:rPr>
      <w:rFonts w:eastAsiaTheme="minorEastAsia"/>
      <w:sz w:val="20"/>
      <w:szCs w:val="20"/>
      <w:lang w:eastAsia="en-AU"/>
    </w:rPr>
  </w:style>
  <w:style w:type="paragraph" w:styleId="CommentSubject">
    <w:name w:val="annotation subject"/>
    <w:basedOn w:val="CommentText"/>
    <w:next w:val="CommentText"/>
    <w:link w:val="CommentSubjectChar"/>
    <w:unhideWhenUsed/>
    <w:rsid w:val="00093559"/>
    <w:rPr>
      <w:b/>
      <w:bCs/>
    </w:rPr>
  </w:style>
  <w:style w:type="character" w:customStyle="1" w:styleId="CommentSubjectChar">
    <w:name w:val="Comment Subject Char"/>
    <w:basedOn w:val="CommentTextChar"/>
    <w:link w:val="CommentSubject"/>
    <w:rsid w:val="00093559"/>
    <w:rPr>
      <w:rFonts w:eastAsiaTheme="minorEastAsia"/>
      <w:b/>
      <w:bCs/>
      <w:sz w:val="20"/>
      <w:szCs w:val="20"/>
      <w:lang w:eastAsia="en-AU"/>
    </w:rPr>
  </w:style>
  <w:style w:type="paragraph" w:customStyle="1" w:styleId="IAEtextdotpoints">
    <w:name w:val="IAE text dot points"/>
    <w:basedOn w:val="IAEtextCalibri"/>
    <w:qFormat/>
    <w:rsid w:val="00093559"/>
    <w:pPr>
      <w:widowControl w:val="0"/>
      <w:numPr>
        <w:numId w:val="1"/>
      </w:numPr>
      <w:tabs>
        <w:tab w:val="left" w:pos="284"/>
      </w:tabs>
      <w:suppressAutoHyphens/>
      <w:autoSpaceDE w:val="0"/>
      <w:autoSpaceDN w:val="0"/>
      <w:adjustRightInd w:val="0"/>
      <w:spacing w:after="120" w:line="240" w:lineRule="auto"/>
      <w:textAlignment w:val="center"/>
    </w:pPr>
    <w:rPr>
      <w:rFonts w:cs="MyriadPro-Regular"/>
      <w:color w:val="000000"/>
      <w:lang w:val="en-GB"/>
    </w:rPr>
  </w:style>
  <w:style w:type="paragraph" w:customStyle="1" w:styleId="IAEtextCalibri">
    <w:name w:val="IAE text Calibri"/>
    <w:basedOn w:val="Normal"/>
    <w:qFormat/>
    <w:rsid w:val="00093559"/>
    <w:pPr>
      <w:spacing w:after="240" w:line="260" w:lineRule="exact"/>
    </w:pPr>
    <w:rPr>
      <w:rFonts w:ascii="Calibri" w:eastAsia="Cambria" w:hAnsi="Calibri" w:cs="Times New Roman"/>
      <w:sz w:val="20"/>
      <w:szCs w:val="20"/>
    </w:rPr>
  </w:style>
  <w:style w:type="paragraph" w:customStyle="1" w:styleId="IAEHeading1">
    <w:name w:val="IAE Heading 1"/>
    <w:basedOn w:val="Heading1"/>
    <w:next w:val="Normal"/>
    <w:qFormat/>
    <w:rsid w:val="0088162A"/>
    <w:pPr>
      <w:numPr>
        <w:numId w:val="16"/>
      </w:numPr>
      <w:shd w:val="clear" w:color="auto" w:fill="B6DDE8" w:themeFill="accent5" w:themeFillTint="66"/>
      <w:tabs>
        <w:tab w:val="left" w:pos="284"/>
      </w:tabs>
      <w:spacing w:before="170" w:after="113" w:line="260" w:lineRule="atLeast"/>
    </w:pPr>
    <w:rPr>
      <w:rFonts w:ascii="Calibri" w:eastAsia="Times New Roman" w:hAnsi="Calibri" w:cs="Times New Roman"/>
      <w:b w:val="0"/>
      <w:bCs w:val="0"/>
      <w:color w:val="215868" w:themeColor="accent5" w:themeShade="80"/>
      <w:kern w:val="32"/>
      <w:sz w:val="36"/>
      <w:szCs w:val="32"/>
    </w:rPr>
  </w:style>
  <w:style w:type="paragraph" w:customStyle="1" w:styleId="IAEHeading2">
    <w:name w:val="IAE Heading 2"/>
    <w:basedOn w:val="Normal"/>
    <w:next w:val="IAEtextCalibri"/>
    <w:qFormat/>
    <w:rsid w:val="00690F2C"/>
    <w:pPr>
      <w:widowControl w:val="0"/>
      <w:numPr>
        <w:ilvl w:val="1"/>
        <w:numId w:val="16"/>
      </w:numPr>
      <w:suppressAutoHyphens/>
      <w:autoSpaceDE w:val="0"/>
      <w:autoSpaceDN w:val="0"/>
      <w:adjustRightInd w:val="0"/>
      <w:spacing w:before="170" w:after="113" w:line="260" w:lineRule="atLeast"/>
      <w:textAlignment w:val="center"/>
      <w:outlineLvl w:val="1"/>
    </w:pPr>
    <w:rPr>
      <w:rFonts w:ascii="Calibri" w:eastAsia="Cambria" w:hAnsi="Calibri" w:cs="MyriadPro-Bold"/>
      <w:b/>
      <w:bCs/>
      <w:color w:val="215868" w:themeColor="accent5" w:themeShade="80"/>
      <w:sz w:val="28"/>
      <w:szCs w:val="28"/>
      <w:lang w:val="en-GB" w:eastAsia="en-US"/>
    </w:rPr>
  </w:style>
  <w:style w:type="paragraph" w:customStyle="1" w:styleId="IAEHeading3">
    <w:name w:val="IAE Heading 3"/>
    <w:basedOn w:val="IAEHeading2"/>
    <w:next w:val="IAEtextCalibri"/>
    <w:qFormat/>
    <w:rsid w:val="00093559"/>
    <w:pPr>
      <w:numPr>
        <w:ilvl w:val="2"/>
      </w:numPr>
    </w:pPr>
    <w:rPr>
      <w:sz w:val="24"/>
      <w:szCs w:val="24"/>
    </w:rPr>
  </w:style>
  <w:style w:type="paragraph" w:styleId="TOC1">
    <w:name w:val="toc 1"/>
    <w:basedOn w:val="Normal"/>
    <w:next w:val="Normal"/>
    <w:autoRedefine/>
    <w:uiPriority w:val="39"/>
    <w:rsid w:val="00093559"/>
    <w:pPr>
      <w:tabs>
        <w:tab w:val="left" w:pos="187"/>
        <w:tab w:val="right" w:leader="dot" w:pos="8296"/>
      </w:tabs>
      <w:spacing w:before="120" w:after="120"/>
    </w:pPr>
    <w:rPr>
      <w:rFonts w:ascii="Calibri" w:eastAsia="Times New Roman" w:hAnsi="Calibri" w:cs="Arial"/>
      <w:b/>
      <w:bCs/>
      <w:caps/>
      <w:noProof/>
      <w:sz w:val="24"/>
      <w:szCs w:val="24"/>
      <w:lang w:eastAsia="en-US"/>
    </w:rPr>
  </w:style>
  <w:style w:type="paragraph" w:styleId="ListParagraph">
    <w:name w:val="List Paragraph"/>
    <w:aliases w:val="table text"/>
    <w:basedOn w:val="Normal"/>
    <w:link w:val="ListParagraphChar"/>
    <w:uiPriority w:val="34"/>
    <w:qFormat/>
    <w:rsid w:val="00093559"/>
    <w:pPr>
      <w:ind w:left="720"/>
      <w:contextualSpacing/>
    </w:pPr>
    <w:rPr>
      <w:rFonts w:eastAsiaTheme="minorHAnsi"/>
      <w:lang w:eastAsia="en-US"/>
    </w:rPr>
  </w:style>
  <w:style w:type="character" w:customStyle="1" w:styleId="ListParagraphChar">
    <w:name w:val="List Paragraph Char"/>
    <w:aliases w:val="table text Char"/>
    <w:basedOn w:val="DefaultParagraphFont"/>
    <w:link w:val="ListParagraph"/>
    <w:uiPriority w:val="34"/>
    <w:locked/>
    <w:rsid w:val="00093559"/>
  </w:style>
  <w:style w:type="character" w:styleId="Hyperlink">
    <w:name w:val="Hyperlink"/>
    <w:basedOn w:val="DefaultParagraphFont"/>
    <w:uiPriority w:val="99"/>
    <w:unhideWhenUsed/>
    <w:rsid w:val="00093559"/>
    <w:rPr>
      <w:color w:val="0000FF" w:themeColor="hyperlink"/>
      <w:u w:val="single"/>
    </w:rPr>
  </w:style>
  <w:style w:type="paragraph" w:styleId="Caption">
    <w:name w:val="caption"/>
    <w:aliases w:val="Figure,CDM B/Caption,Table Caption,TABLE,Char,Item"/>
    <w:basedOn w:val="Normal"/>
    <w:next w:val="Normal"/>
    <w:link w:val="CaptionChar"/>
    <w:uiPriority w:val="35"/>
    <w:unhideWhenUsed/>
    <w:qFormat/>
    <w:rsid w:val="00345DFA"/>
    <w:pPr>
      <w:keepNext/>
      <w:spacing w:line="240" w:lineRule="auto"/>
    </w:pPr>
    <w:rPr>
      <w:bCs/>
      <w:i/>
      <w:color w:val="4F81BD" w:themeColor="accent1"/>
      <w:sz w:val="20"/>
      <w:szCs w:val="18"/>
    </w:rPr>
  </w:style>
  <w:style w:type="character" w:customStyle="1" w:styleId="CaptionChar">
    <w:name w:val="Caption Char"/>
    <w:aliases w:val="Figure Char,CDM B/Caption Char,Table Caption Char,TABLE Char,Char Char,Item Char"/>
    <w:basedOn w:val="DefaultParagraphFont"/>
    <w:link w:val="Caption"/>
    <w:uiPriority w:val="35"/>
    <w:locked/>
    <w:rsid w:val="00345DFA"/>
    <w:rPr>
      <w:rFonts w:eastAsiaTheme="minorEastAsia"/>
      <w:bCs/>
      <w:i/>
      <w:color w:val="4F81BD" w:themeColor="accent1"/>
      <w:sz w:val="20"/>
      <w:szCs w:val="18"/>
      <w:lang w:eastAsia="en-AU"/>
    </w:rPr>
  </w:style>
  <w:style w:type="paragraph" w:customStyle="1" w:styleId="IAECaptionFigTable">
    <w:name w:val="IAE Caption Fig Table"/>
    <w:basedOn w:val="Caption"/>
    <w:qFormat/>
    <w:rsid w:val="00671074"/>
    <w:pPr>
      <w:spacing w:after="80"/>
    </w:pPr>
    <w:rPr>
      <w:color w:val="004990"/>
      <w:lang w:eastAsia="en-US"/>
    </w:rPr>
  </w:style>
  <w:style w:type="paragraph" w:styleId="NormalWeb">
    <w:name w:val="Normal (Web)"/>
    <w:basedOn w:val="Normal"/>
    <w:uiPriority w:val="99"/>
    <w:unhideWhenUsed/>
    <w:rsid w:val="0009355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93559"/>
    <w:rPr>
      <w:i/>
      <w:iCs/>
    </w:rPr>
  </w:style>
  <w:style w:type="character" w:customStyle="1" w:styleId="apple-converted-space">
    <w:name w:val="apple-converted-space"/>
    <w:basedOn w:val="DefaultParagraphFont"/>
    <w:rsid w:val="00093559"/>
  </w:style>
  <w:style w:type="character" w:styleId="Strong">
    <w:name w:val="Strong"/>
    <w:basedOn w:val="DefaultParagraphFont"/>
    <w:uiPriority w:val="22"/>
    <w:qFormat/>
    <w:rsid w:val="00093559"/>
    <w:rPr>
      <w:b/>
      <w:bCs/>
    </w:rPr>
  </w:style>
  <w:style w:type="paragraph" w:styleId="BodyText">
    <w:name w:val="Body Text"/>
    <w:basedOn w:val="Normal"/>
    <w:link w:val="BodyTextChar"/>
    <w:rsid w:val="00093559"/>
    <w:pPr>
      <w:spacing w:after="120" w:line="260" w:lineRule="exact"/>
    </w:pPr>
    <w:rPr>
      <w:rFonts w:ascii="Calibri" w:eastAsia="Cambria" w:hAnsi="Calibri" w:cs="Times New Roman"/>
      <w:sz w:val="20"/>
      <w:szCs w:val="20"/>
      <w:lang w:eastAsia="en-US"/>
    </w:rPr>
  </w:style>
  <w:style w:type="character" w:customStyle="1" w:styleId="BodyTextChar">
    <w:name w:val="Body Text Char"/>
    <w:basedOn w:val="DefaultParagraphFont"/>
    <w:link w:val="BodyText"/>
    <w:rsid w:val="00093559"/>
    <w:rPr>
      <w:rFonts w:ascii="Calibri" w:eastAsia="Cambria" w:hAnsi="Calibri" w:cs="Times New Roman"/>
      <w:sz w:val="20"/>
      <w:szCs w:val="20"/>
    </w:rPr>
  </w:style>
  <w:style w:type="paragraph" w:customStyle="1" w:styleId="IAEHeading4">
    <w:name w:val="IAE Heading 4"/>
    <w:basedOn w:val="Heading4"/>
    <w:next w:val="IAEtextCalibri"/>
    <w:qFormat/>
    <w:rsid w:val="00827766"/>
    <w:pPr>
      <w:tabs>
        <w:tab w:val="num" w:pos="360"/>
      </w:tabs>
      <w:ind w:left="576" w:hanging="576"/>
    </w:pPr>
    <w:rPr>
      <w:rFonts w:ascii="Calibri" w:hAnsi="Calibri"/>
      <w:i w:val="0"/>
    </w:rPr>
  </w:style>
  <w:style w:type="paragraph" w:styleId="FootnoteText">
    <w:name w:val="footnote text"/>
    <w:basedOn w:val="Normal"/>
    <w:link w:val="FootnoteTextChar"/>
    <w:uiPriority w:val="99"/>
    <w:unhideWhenUsed/>
    <w:rsid w:val="00093559"/>
    <w:pPr>
      <w:spacing w:after="0" w:line="240" w:lineRule="auto"/>
    </w:pPr>
    <w:rPr>
      <w:sz w:val="20"/>
      <w:szCs w:val="20"/>
    </w:rPr>
  </w:style>
  <w:style w:type="character" w:customStyle="1" w:styleId="FootnoteTextChar">
    <w:name w:val="Footnote Text Char"/>
    <w:basedOn w:val="DefaultParagraphFont"/>
    <w:link w:val="FootnoteText"/>
    <w:uiPriority w:val="99"/>
    <w:rsid w:val="00093559"/>
    <w:rPr>
      <w:rFonts w:eastAsiaTheme="minorEastAsia"/>
      <w:sz w:val="20"/>
      <w:szCs w:val="20"/>
      <w:lang w:eastAsia="en-AU"/>
    </w:rPr>
  </w:style>
  <w:style w:type="character" w:styleId="FootnoteReference">
    <w:name w:val="footnote reference"/>
    <w:basedOn w:val="DefaultParagraphFont"/>
    <w:unhideWhenUsed/>
    <w:rsid w:val="00093559"/>
    <w:rPr>
      <w:vertAlign w:val="superscript"/>
    </w:rPr>
  </w:style>
  <w:style w:type="paragraph" w:customStyle="1" w:styleId="Para0">
    <w:name w:val="Para 0"/>
    <w:basedOn w:val="Normal"/>
    <w:link w:val="Para0Char"/>
    <w:qFormat/>
    <w:rsid w:val="00093559"/>
    <w:pPr>
      <w:spacing w:after="220" w:line="300" w:lineRule="auto"/>
      <w:jc w:val="both"/>
    </w:pPr>
    <w:rPr>
      <w:rFonts w:ascii="Arial" w:eastAsia="Times New Roman" w:hAnsi="Arial" w:cs="Times New Roman"/>
      <w:color w:val="000000"/>
      <w:sz w:val="20"/>
      <w:szCs w:val="20"/>
      <w:lang w:val="en-GB" w:eastAsia="en-US"/>
    </w:rPr>
  </w:style>
  <w:style w:type="character" w:customStyle="1" w:styleId="Para0Char">
    <w:name w:val="Para 0 Char"/>
    <w:basedOn w:val="DefaultParagraphFont"/>
    <w:link w:val="Para0"/>
    <w:locked/>
    <w:rsid w:val="00093559"/>
    <w:rPr>
      <w:rFonts w:ascii="Arial" w:eastAsia="Times New Roman" w:hAnsi="Arial" w:cs="Times New Roman"/>
      <w:color w:val="000000"/>
      <w:sz w:val="20"/>
      <w:szCs w:val="20"/>
      <w:lang w:val="en-GB"/>
    </w:rPr>
  </w:style>
  <w:style w:type="character" w:styleId="HTMLAcronym">
    <w:name w:val="HTML Acronym"/>
    <w:basedOn w:val="DefaultParagraphFont"/>
    <w:uiPriority w:val="99"/>
    <w:rsid w:val="00093559"/>
    <w:rPr>
      <w:rFonts w:cs="Times New Roman"/>
    </w:rPr>
  </w:style>
  <w:style w:type="paragraph" w:styleId="ListBullet">
    <w:name w:val="List Bullet"/>
    <w:basedOn w:val="ListParagraph"/>
    <w:unhideWhenUsed/>
    <w:qFormat/>
    <w:rsid w:val="00093559"/>
    <w:pPr>
      <w:numPr>
        <w:numId w:val="2"/>
      </w:numPr>
      <w:tabs>
        <w:tab w:val="num" w:pos="360"/>
      </w:tabs>
      <w:spacing w:after="160" w:line="240" w:lineRule="auto"/>
      <w:ind w:firstLine="0"/>
    </w:pPr>
    <w:rPr>
      <w:rFonts w:ascii="Calibri" w:eastAsia="Times New Roman" w:hAnsi="Calibri" w:cs="Arial"/>
      <w:color w:val="000000"/>
      <w:kern w:val="28"/>
    </w:rPr>
  </w:style>
  <w:style w:type="paragraph" w:customStyle="1" w:styleId="BusName">
    <w:name w:val="BusName"/>
    <w:basedOn w:val="Footer"/>
    <w:rsid w:val="00093559"/>
    <w:pPr>
      <w:tabs>
        <w:tab w:val="clear" w:pos="4513"/>
        <w:tab w:val="clear" w:pos="9026"/>
        <w:tab w:val="right" w:pos="8647"/>
      </w:tabs>
      <w:spacing w:after="220"/>
    </w:pPr>
    <w:rPr>
      <w:rFonts w:ascii="Arial Narrow" w:eastAsia="Times New Roman" w:hAnsi="Arial Narrow" w:cs="Times New Roman"/>
      <w:b/>
      <w:noProof/>
      <w:color w:val="000000"/>
      <w:sz w:val="16"/>
      <w:szCs w:val="20"/>
      <w:lang w:val="en-GB" w:eastAsia="en-US"/>
    </w:rPr>
  </w:style>
  <w:style w:type="paragraph" w:customStyle="1" w:styleId="Header1Numbering">
    <w:name w:val="Header 1 Numbering"/>
    <w:basedOn w:val="Normal"/>
    <w:next w:val="Normal"/>
    <w:rsid w:val="00093559"/>
    <w:pPr>
      <w:numPr>
        <w:numId w:val="3"/>
      </w:numPr>
      <w:tabs>
        <w:tab w:val="clear" w:pos="720"/>
        <w:tab w:val="left" w:pos="709"/>
      </w:tabs>
      <w:spacing w:before="240" w:after="120" w:line="240" w:lineRule="auto"/>
    </w:pPr>
    <w:rPr>
      <w:rFonts w:ascii="Arial" w:eastAsia="Arial Unicode MS" w:hAnsi="Arial" w:cs="Times New Roman"/>
      <w:b/>
      <w:sz w:val="24"/>
      <w:szCs w:val="24"/>
      <w:lang w:eastAsia="en-US"/>
    </w:rPr>
  </w:style>
  <w:style w:type="paragraph" w:customStyle="1" w:styleId="Header2Numbering">
    <w:name w:val="Header 2 Numbering"/>
    <w:basedOn w:val="Normal"/>
    <w:next w:val="Normal"/>
    <w:rsid w:val="00093559"/>
    <w:pPr>
      <w:numPr>
        <w:ilvl w:val="1"/>
        <w:numId w:val="3"/>
      </w:numPr>
      <w:tabs>
        <w:tab w:val="left" w:pos="709"/>
      </w:tabs>
      <w:spacing w:before="240" w:after="120" w:line="240" w:lineRule="auto"/>
    </w:pPr>
    <w:rPr>
      <w:rFonts w:ascii="Arial" w:eastAsia="Arial Unicode MS" w:hAnsi="Arial" w:cs="Times New Roman"/>
      <w:b/>
      <w:i/>
      <w:szCs w:val="20"/>
      <w:lang w:eastAsia="en-US"/>
    </w:rPr>
  </w:style>
  <w:style w:type="paragraph" w:customStyle="1" w:styleId="Header3Numbering">
    <w:name w:val="Header 3 Numbering"/>
    <w:basedOn w:val="Normal"/>
    <w:next w:val="Normal"/>
    <w:rsid w:val="00093559"/>
    <w:pPr>
      <w:numPr>
        <w:ilvl w:val="2"/>
        <w:numId w:val="3"/>
      </w:numPr>
      <w:tabs>
        <w:tab w:val="left" w:pos="709"/>
      </w:tabs>
      <w:spacing w:before="120" w:after="120" w:line="240" w:lineRule="auto"/>
      <w:ind w:left="709" w:hanging="709"/>
    </w:pPr>
    <w:rPr>
      <w:rFonts w:ascii="Arial" w:eastAsia="Arial Unicode MS" w:hAnsi="Arial" w:cs="Times New Roman"/>
      <w:szCs w:val="20"/>
      <w:lang w:eastAsia="en-US"/>
    </w:rPr>
  </w:style>
  <w:style w:type="table" w:customStyle="1" w:styleId="TableGrid1">
    <w:name w:val="Table Grid1"/>
    <w:basedOn w:val="TableNormal"/>
    <w:next w:val="TableGrid"/>
    <w:uiPriority w:val="59"/>
    <w:rsid w:val="0009355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93559"/>
    <w:pPr>
      <w:outlineLvl w:val="9"/>
    </w:pPr>
    <w:rPr>
      <w:lang w:val="en-US" w:eastAsia="ja-JP"/>
    </w:rPr>
  </w:style>
  <w:style w:type="paragraph" w:styleId="TOC2">
    <w:name w:val="toc 2"/>
    <w:basedOn w:val="Normal"/>
    <w:next w:val="Normal"/>
    <w:autoRedefine/>
    <w:uiPriority w:val="39"/>
    <w:unhideWhenUsed/>
    <w:rsid w:val="00093559"/>
    <w:pPr>
      <w:spacing w:after="100"/>
      <w:ind w:left="220"/>
    </w:pPr>
  </w:style>
  <w:style w:type="paragraph" w:styleId="TOC3">
    <w:name w:val="toc 3"/>
    <w:basedOn w:val="Normal"/>
    <w:next w:val="Normal"/>
    <w:autoRedefine/>
    <w:uiPriority w:val="39"/>
    <w:unhideWhenUsed/>
    <w:rsid w:val="00093559"/>
    <w:pPr>
      <w:spacing w:after="100"/>
      <w:ind w:left="440"/>
    </w:pPr>
  </w:style>
  <w:style w:type="paragraph" w:styleId="TOC4">
    <w:name w:val="toc 4"/>
    <w:basedOn w:val="Normal"/>
    <w:next w:val="Normal"/>
    <w:autoRedefine/>
    <w:uiPriority w:val="39"/>
    <w:unhideWhenUsed/>
    <w:rsid w:val="00093559"/>
    <w:pPr>
      <w:spacing w:after="100"/>
      <w:ind w:left="660"/>
    </w:pPr>
  </w:style>
  <w:style w:type="paragraph" w:styleId="TOC5">
    <w:name w:val="toc 5"/>
    <w:basedOn w:val="Normal"/>
    <w:next w:val="Normal"/>
    <w:autoRedefine/>
    <w:uiPriority w:val="39"/>
    <w:unhideWhenUsed/>
    <w:rsid w:val="00093559"/>
    <w:pPr>
      <w:spacing w:after="100"/>
      <w:ind w:left="880"/>
    </w:pPr>
  </w:style>
  <w:style w:type="paragraph" w:styleId="TOC6">
    <w:name w:val="toc 6"/>
    <w:basedOn w:val="Normal"/>
    <w:next w:val="Normal"/>
    <w:autoRedefine/>
    <w:uiPriority w:val="39"/>
    <w:unhideWhenUsed/>
    <w:rsid w:val="00093559"/>
    <w:pPr>
      <w:spacing w:after="100"/>
      <w:ind w:left="1100"/>
    </w:pPr>
  </w:style>
  <w:style w:type="paragraph" w:styleId="TOC7">
    <w:name w:val="toc 7"/>
    <w:basedOn w:val="Normal"/>
    <w:next w:val="Normal"/>
    <w:autoRedefine/>
    <w:uiPriority w:val="39"/>
    <w:unhideWhenUsed/>
    <w:rsid w:val="00093559"/>
    <w:pPr>
      <w:spacing w:after="100"/>
      <w:ind w:left="1320"/>
    </w:pPr>
  </w:style>
  <w:style w:type="paragraph" w:styleId="TOC8">
    <w:name w:val="toc 8"/>
    <w:basedOn w:val="Normal"/>
    <w:next w:val="Normal"/>
    <w:autoRedefine/>
    <w:uiPriority w:val="39"/>
    <w:unhideWhenUsed/>
    <w:rsid w:val="00093559"/>
    <w:pPr>
      <w:spacing w:after="100"/>
      <w:ind w:left="1540"/>
    </w:pPr>
  </w:style>
  <w:style w:type="paragraph" w:styleId="TOC9">
    <w:name w:val="toc 9"/>
    <w:basedOn w:val="Normal"/>
    <w:next w:val="Normal"/>
    <w:autoRedefine/>
    <w:uiPriority w:val="39"/>
    <w:unhideWhenUsed/>
    <w:rsid w:val="00093559"/>
    <w:pPr>
      <w:spacing w:after="100"/>
      <w:ind w:left="1760"/>
    </w:pPr>
  </w:style>
  <w:style w:type="character" w:styleId="IntenseEmphasis">
    <w:name w:val="Intense Emphasis"/>
    <w:qFormat/>
    <w:rsid w:val="00093559"/>
    <w:rPr>
      <w:b/>
      <w:bCs/>
      <w:i/>
      <w:iCs/>
      <w:color w:val="4F81BD"/>
      <w:sz w:val="22"/>
      <w:szCs w:val="22"/>
    </w:rPr>
  </w:style>
  <w:style w:type="character" w:customStyle="1" w:styleId="expand-control-icon">
    <w:name w:val="expand-control-icon"/>
    <w:basedOn w:val="DefaultParagraphFont"/>
    <w:rsid w:val="00093559"/>
  </w:style>
  <w:style w:type="character" w:customStyle="1" w:styleId="expand-control-text">
    <w:name w:val="expand-control-text"/>
    <w:basedOn w:val="DefaultParagraphFont"/>
    <w:rsid w:val="00093559"/>
  </w:style>
  <w:style w:type="paragraph" w:customStyle="1" w:styleId="IAETABLEHead">
    <w:name w:val="IAE TABLE Head"/>
    <w:basedOn w:val="Normal"/>
    <w:qFormat/>
    <w:rsid w:val="00093559"/>
    <w:pPr>
      <w:framePr w:hSpace="180" w:wrap="around" w:vAnchor="text" w:hAnchor="page" w:x="944" w:y="247"/>
      <w:widowControl w:val="0"/>
      <w:tabs>
        <w:tab w:val="left" w:pos="284"/>
      </w:tabs>
      <w:suppressAutoHyphens/>
      <w:autoSpaceDE w:val="0"/>
      <w:autoSpaceDN w:val="0"/>
      <w:adjustRightInd w:val="0"/>
      <w:spacing w:after="0" w:line="260" w:lineRule="atLeast"/>
      <w:textAlignment w:val="center"/>
    </w:pPr>
    <w:rPr>
      <w:rFonts w:ascii="Calibri" w:eastAsia="Cambria" w:hAnsi="Calibri" w:cs="MyriadPro-Regular"/>
      <w:b/>
      <w:caps/>
      <w:color w:val="FFFFFF"/>
      <w:sz w:val="20"/>
      <w:szCs w:val="20"/>
      <w:lang w:val="en-GB" w:eastAsia="en-US"/>
    </w:rPr>
  </w:style>
  <w:style w:type="paragraph" w:customStyle="1" w:styleId="IAETABLEColHead">
    <w:name w:val="IAE TABLE Col Head"/>
    <w:basedOn w:val="IAETABLEHead"/>
    <w:qFormat/>
    <w:rsid w:val="00093559"/>
    <w:pPr>
      <w:framePr w:wrap="around"/>
    </w:pPr>
    <w:rPr>
      <w:b w:val="0"/>
      <w:bCs/>
      <w:color w:val="0B3066"/>
    </w:rPr>
  </w:style>
  <w:style w:type="paragraph" w:customStyle="1" w:styleId="iAETableCol1">
    <w:name w:val="iAE Table Col 1"/>
    <w:basedOn w:val="Normal"/>
    <w:qFormat/>
    <w:rsid w:val="00093559"/>
    <w:pPr>
      <w:framePr w:hSpace="180" w:wrap="around" w:vAnchor="text" w:hAnchor="page" w:x="944" w:y="247"/>
      <w:widowControl w:val="0"/>
      <w:tabs>
        <w:tab w:val="left" w:pos="284"/>
      </w:tabs>
      <w:suppressAutoHyphens/>
      <w:autoSpaceDE w:val="0"/>
      <w:autoSpaceDN w:val="0"/>
      <w:adjustRightInd w:val="0"/>
      <w:spacing w:after="113" w:line="260" w:lineRule="atLeast"/>
      <w:textAlignment w:val="center"/>
    </w:pPr>
    <w:rPr>
      <w:rFonts w:ascii="Calibri" w:eastAsia="Cambria" w:hAnsi="Calibri" w:cs="MyriadPro-Regular"/>
      <w:color w:val="FFFFFF"/>
      <w:sz w:val="20"/>
      <w:szCs w:val="20"/>
      <w:lang w:val="en-GB" w:eastAsia="en-US"/>
    </w:rPr>
  </w:style>
  <w:style w:type="paragraph" w:customStyle="1" w:styleId="Bullet">
    <w:name w:val="Bullet"/>
    <w:basedOn w:val="Normal"/>
    <w:link w:val="BulletChar"/>
    <w:rsid w:val="00093559"/>
    <w:pPr>
      <w:numPr>
        <w:numId w:val="4"/>
      </w:numPr>
      <w:spacing w:after="113"/>
    </w:pPr>
    <w:rPr>
      <w:rFonts w:ascii="Verdana" w:eastAsia="Calibri" w:hAnsi="Verdana" w:cs="Times New Roman"/>
      <w:szCs w:val="20"/>
      <w:lang w:eastAsia="en-US"/>
    </w:rPr>
  </w:style>
  <w:style w:type="character" w:customStyle="1" w:styleId="BulletChar">
    <w:name w:val="Bullet Char"/>
    <w:link w:val="Bullet"/>
    <w:rsid w:val="00093559"/>
    <w:rPr>
      <w:rFonts w:ascii="Verdana" w:eastAsia="Calibri" w:hAnsi="Verdana" w:cs="Times New Roman"/>
      <w:szCs w:val="20"/>
    </w:rPr>
  </w:style>
  <w:style w:type="paragraph" w:customStyle="1" w:styleId="IAECVName">
    <w:name w:val="IAE CV Name"/>
    <w:basedOn w:val="Normal"/>
    <w:rsid w:val="00093559"/>
    <w:pPr>
      <w:widowControl w:val="0"/>
      <w:suppressAutoHyphens/>
      <w:autoSpaceDE w:val="0"/>
      <w:autoSpaceDN w:val="0"/>
      <w:adjustRightInd w:val="0"/>
      <w:spacing w:after="0" w:line="288" w:lineRule="auto"/>
      <w:textAlignment w:val="center"/>
    </w:pPr>
    <w:rPr>
      <w:rFonts w:ascii="MyriadPro-Bold" w:eastAsia="Cambria" w:hAnsi="MyriadPro-Bold" w:cs="MyriadPro-Bold"/>
      <w:b/>
      <w:bCs/>
      <w:color w:val="004990"/>
      <w:sz w:val="36"/>
      <w:szCs w:val="36"/>
      <w:lang w:val="en-GB" w:eastAsia="en-US"/>
    </w:rPr>
  </w:style>
  <w:style w:type="paragraph" w:customStyle="1" w:styleId="IAECVTitle">
    <w:name w:val="IAE CV Title"/>
    <w:basedOn w:val="Normal"/>
    <w:rsid w:val="00093559"/>
    <w:pPr>
      <w:widowControl w:val="0"/>
      <w:suppressAutoHyphens/>
      <w:autoSpaceDE w:val="0"/>
      <w:autoSpaceDN w:val="0"/>
      <w:adjustRightInd w:val="0"/>
      <w:spacing w:after="0" w:line="288" w:lineRule="auto"/>
      <w:textAlignment w:val="center"/>
    </w:pPr>
    <w:rPr>
      <w:rFonts w:ascii="MyriadPro-Regular" w:eastAsia="Cambria" w:hAnsi="MyriadPro-Regular" w:cs="MyriadPro-Regular"/>
      <w:color w:val="897966"/>
      <w:sz w:val="20"/>
      <w:szCs w:val="20"/>
      <w:lang w:val="en-GB" w:eastAsia="en-US"/>
    </w:rPr>
  </w:style>
  <w:style w:type="paragraph" w:customStyle="1" w:styleId="BasicParagraph">
    <w:name w:val="[Basic Paragraph]"/>
    <w:basedOn w:val="Normal"/>
    <w:uiPriority w:val="99"/>
    <w:rsid w:val="00093559"/>
    <w:pPr>
      <w:widowControl w:val="0"/>
      <w:autoSpaceDE w:val="0"/>
      <w:autoSpaceDN w:val="0"/>
      <w:adjustRightInd w:val="0"/>
      <w:spacing w:after="0" w:line="288" w:lineRule="auto"/>
      <w:textAlignment w:val="center"/>
    </w:pPr>
    <w:rPr>
      <w:rFonts w:ascii="Times-Roman" w:eastAsia="Cambria" w:hAnsi="Times-Roman" w:cs="Times-Roman"/>
      <w:color w:val="000000"/>
      <w:sz w:val="20"/>
      <w:szCs w:val="20"/>
      <w:lang w:val="en-GB" w:eastAsia="en-US"/>
    </w:rPr>
  </w:style>
  <w:style w:type="paragraph" w:customStyle="1" w:styleId="IAEProjectPartner">
    <w:name w:val="IAE Project &amp; Partner"/>
    <w:basedOn w:val="BasicParagraph"/>
    <w:qFormat/>
    <w:rsid w:val="00093559"/>
    <w:pPr>
      <w:suppressAutoHyphens/>
      <w:spacing w:after="113"/>
    </w:pPr>
    <w:rPr>
      <w:rFonts w:ascii="MyriadPro-Regular" w:hAnsi="MyriadPro-Regular" w:cs="MyriadPro-Regular"/>
      <w:sz w:val="18"/>
      <w:szCs w:val="18"/>
    </w:rPr>
  </w:style>
  <w:style w:type="paragraph" w:customStyle="1" w:styleId="IAEEcoSolutions">
    <w:name w:val="IAE Eco Solutions"/>
    <w:qFormat/>
    <w:rsid w:val="00093559"/>
    <w:pPr>
      <w:spacing w:after="208" w:line="240" w:lineRule="auto"/>
    </w:pPr>
    <w:rPr>
      <w:rFonts w:ascii="MyriadPro-Regular" w:eastAsia="Cambria" w:hAnsi="MyriadPro-Regular" w:cs="MyriadPro-Regular"/>
      <w:color w:val="00467E"/>
      <w:sz w:val="28"/>
      <w:szCs w:val="28"/>
    </w:rPr>
  </w:style>
  <w:style w:type="paragraph" w:customStyle="1" w:styleId="IAECAPHeading">
    <w:name w:val="IAE CAP Heading"/>
    <w:basedOn w:val="Normal"/>
    <w:uiPriority w:val="99"/>
    <w:rsid w:val="00093559"/>
    <w:pPr>
      <w:widowControl w:val="0"/>
      <w:suppressAutoHyphens/>
      <w:autoSpaceDE w:val="0"/>
      <w:autoSpaceDN w:val="0"/>
      <w:adjustRightInd w:val="0"/>
      <w:spacing w:after="162" w:line="940" w:lineRule="atLeast"/>
      <w:textAlignment w:val="center"/>
    </w:pPr>
    <w:rPr>
      <w:rFonts w:ascii="MyriadPro-Regular" w:eastAsia="Cambria" w:hAnsi="MyriadPro-Regular" w:cs="MyriadPro-Regular"/>
      <w:color w:val="FFFFFF"/>
      <w:sz w:val="60"/>
      <w:szCs w:val="60"/>
      <w:lang w:eastAsia="en-US"/>
    </w:rPr>
  </w:style>
  <w:style w:type="paragraph" w:customStyle="1" w:styleId="IAEProposal">
    <w:name w:val="IAE Proposal"/>
    <w:basedOn w:val="Normal"/>
    <w:uiPriority w:val="99"/>
    <w:rsid w:val="00093559"/>
    <w:pPr>
      <w:widowControl w:val="0"/>
      <w:suppressAutoHyphens/>
      <w:autoSpaceDE w:val="0"/>
      <w:autoSpaceDN w:val="0"/>
      <w:adjustRightInd w:val="0"/>
      <w:spacing w:after="170" w:line="480" w:lineRule="atLeast"/>
      <w:textAlignment w:val="center"/>
    </w:pPr>
    <w:rPr>
      <w:rFonts w:ascii="MyriadPro-Regular" w:eastAsia="Cambria" w:hAnsi="MyriadPro-Regular" w:cs="MyriadPro-Regular"/>
      <w:color w:val="FFFFFF"/>
      <w:sz w:val="36"/>
      <w:szCs w:val="36"/>
      <w:lang w:eastAsia="en-US"/>
    </w:rPr>
  </w:style>
  <w:style w:type="paragraph" w:customStyle="1" w:styleId="IAEToFrom">
    <w:name w:val="IAE To &amp; From"/>
    <w:basedOn w:val="IAEProposal"/>
    <w:rsid w:val="00093559"/>
    <w:pPr>
      <w:spacing w:after="0"/>
    </w:pPr>
    <w:rPr>
      <w:rFonts w:ascii="Calibri" w:hAnsi="Calibri"/>
      <w:color w:val="897966"/>
    </w:rPr>
  </w:style>
  <w:style w:type="paragraph" w:customStyle="1" w:styleId="IAEProposalTitle">
    <w:name w:val="IAE Proposal Title"/>
    <w:basedOn w:val="Normal"/>
    <w:uiPriority w:val="99"/>
    <w:rsid w:val="00093559"/>
    <w:pPr>
      <w:widowControl w:val="0"/>
      <w:suppressAutoHyphens/>
      <w:autoSpaceDE w:val="0"/>
      <w:autoSpaceDN w:val="0"/>
      <w:adjustRightInd w:val="0"/>
      <w:spacing w:after="162" w:line="840" w:lineRule="atLeast"/>
      <w:textAlignment w:val="center"/>
    </w:pPr>
    <w:rPr>
      <w:rFonts w:ascii="Calibri" w:eastAsia="Cambria" w:hAnsi="Calibri" w:cs="MyriadPro-Regular"/>
      <w:color w:val="004990"/>
      <w:sz w:val="60"/>
      <w:szCs w:val="60"/>
      <w:lang w:eastAsia="en-US"/>
    </w:rPr>
  </w:style>
  <w:style w:type="paragraph" w:customStyle="1" w:styleId="IAEHeading5">
    <w:name w:val="IAE Heading 5"/>
    <w:basedOn w:val="IAEHeading4"/>
    <w:next w:val="IAEtextCalibri"/>
    <w:qFormat/>
    <w:rsid w:val="006B4B56"/>
    <w:pPr>
      <w:tabs>
        <w:tab w:val="clear" w:pos="360"/>
      </w:tabs>
      <w:ind w:firstLine="0"/>
    </w:pPr>
    <w:rPr>
      <w:b w:val="0"/>
      <w:bCs w:val="0"/>
      <w:caps/>
      <w:sz w:val="20"/>
      <w:szCs w:val="20"/>
    </w:rPr>
  </w:style>
  <w:style w:type="paragraph" w:customStyle="1" w:styleId="IAEtextinfooter">
    <w:name w:val="IAE text in footer"/>
    <w:basedOn w:val="Normal"/>
    <w:qFormat/>
    <w:rsid w:val="00093559"/>
    <w:pPr>
      <w:widowControl w:val="0"/>
      <w:autoSpaceDE w:val="0"/>
      <w:autoSpaceDN w:val="0"/>
      <w:adjustRightInd w:val="0"/>
      <w:spacing w:after="0" w:line="240" w:lineRule="auto"/>
    </w:pPr>
    <w:rPr>
      <w:rFonts w:ascii="Calibri" w:eastAsia="Cambria" w:hAnsi="Calibri" w:cs="Times New Roman"/>
      <w:color w:val="00467E"/>
      <w:sz w:val="28"/>
      <w:szCs w:val="28"/>
      <w:lang w:val="en-US" w:eastAsia="en-US"/>
    </w:rPr>
  </w:style>
  <w:style w:type="character" w:styleId="PageNumber">
    <w:name w:val="page number"/>
    <w:rsid w:val="00093559"/>
  </w:style>
  <w:style w:type="paragraph" w:customStyle="1" w:styleId="LegalTemplateBodyText1">
    <w:name w:val="Legal Template Body Text 1"/>
    <w:basedOn w:val="BodyText"/>
    <w:rsid w:val="00093559"/>
    <w:pPr>
      <w:spacing w:before="120" w:line="240" w:lineRule="auto"/>
    </w:pPr>
    <w:rPr>
      <w:rFonts w:ascii="Arial" w:eastAsia="Calibri" w:hAnsi="Arial" w:cs="Arial"/>
      <w:sz w:val="22"/>
      <w:szCs w:val="22"/>
    </w:rPr>
  </w:style>
  <w:style w:type="paragraph" w:customStyle="1" w:styleId="LegalClauseLevel1">
    <w:name w:val="Legal Clause Level 1"/>
    <w:basedOn w:val="ListParagraph"/>
    <w:rsid w:val="00093559"/>
    <w:pPr>
      <w:numPr>
        <w:numId w:val="6"/>
      </w:numPr>
      <w:tabs>
        <w:tab w:val="clear" w:pos="851"/>
        <w:tab w:val="num" w:pos="360"/>
      </w:tabs>
      <w:spacing w:before="240" w:after="240" w:line="240" w:lineRule="auto"/>
      <w:ind w:left="720" w:firstLine="0"/>
      <w:contextualSpacing w:val="0"/>
    </w:pPr>
    <w:rPr>
      <w:rFonts w:ascii="Arial" w:eastAsia="Calibri" w:hAnsi="Arial" w:cs="Arial"/>
      <w:b/>
      <w:sz w:val="32"/>
      <w:szCs w:val="32"/>
    </w:rPr>
  </w:style>
  <w:style w:type="paragraph" w:customStyle="1" w:styleId="LegalClauseLevel2">
    <w:name w:val="Legal Clause Level 2"/>
    <w:basedOn w:val="Normal"/>
    <w:rsid w:val="00093559"/>
    <w:pPr>
      <w:keepNext/>
      <w:keepLines/>
      <w:numPr>
        <w:ilvl w:val="1"/>
        <w:numId w:val="6"/>
      </w:numPr>
      <w:spacing w:before="60" w:after="60" w:line="280" w:lineRule="exact"/>
      <w:outlineLvl w:val="2"/>
    </w:pPr>
    <w:rPr>
      <w:rFonts w:ascii="Arial" w:eastAsia="Times New Roman" w:hAnsi="Arial" w:cs="Arial"/>
      <w:b/>
      <w:bCs/>
      <w:w w:val="95"/>
      <w:sz w:val="24"/>
      <w:szCs w:val="24"/>
      <w:lang w:eastAsia="zh-CN" w:bidi="th-TH"/>
    </w:rPr>
  </w:style>
  <w:style w:type="paragraph" w:customStyle="1" w:styleId="LegalHeading3">
    <w:name w:val="Legal Heading 3"/>
    <w:basedOn w:val="Normal"/>
    <w:next w:val="Normal"/>
    <w:rsid w:val="00093559"/>
    <w:pPr>
      <w:keepNext/>
      <w:keepLines/>
      <w:pBdr>
        <w:bottom w:val="single" w:sz="4" w:space="1" w:color="auto"/>
      </w:pBdr>
      <w:spacing w:before="200" w:after="0" w:line="240" w:lineRule="auto"/>
      <w:outlineLvl w:val="2"/>
    </w:pPr>
    <w:rPr>
      <w:rFonts w:ascii="Arial" w:eastAsia="Times New Roman" w:hAnsi="Arial" w:cs="Arial"/>
      <w:bCs/>
      <w:sz w:val="42"/>
      <w:szCs w:val="42"/>
      <w:lang w:eastAsia="en-US"/>
    </w:rPr>
  </w:style>
  <w:style w:type="paragraph" w:customStyle="1" w:styleId="LegalNote">
    <w:name w:val="Legal Note"/>
    <w:basedOn w:val="Normal"/>
    <w:rsid w:val="00093559"/>
    <w:pPr>
      <w:pBdr>
        <w:top w:val="single" w:sz="4" w:space="1" w:color="auto"/>
        <w:left w:val="single" w:sz="4" w:space="4" w:color="auto"/>
        <w:bottom w:val="single" w:sz="4" w:space="1" w:color="auto"/>
        <w:right w:val="single" w:sz="4" w:space="4" w:color="auto"/>
      </w:pBdr>
      <w:shd w:val="clear" w:color="auto" w:fill="548DD4"/>
      <w:tabs>
        <w:tab w:val="left" w:pos="851"/>
      </w:tabs>
      <w:spacing w:before="120" w:after="120" w:line="240" w:lineRule="auto"/>
      <w:ind w:left="851"/>
    </w:pPr>
    <w:rPr>
      <w:rFonts w:ascii="Arial" w:eastAsia="Calibri" w:hAnsi="Arial" w:cs="Times New Roman"/>
      <w:b/>
      <w:i/>
      <w:color w:val="FFFFFF"/>
      <w:lang w:eastAsia="en-US"/>
    </w:rPr>
  </w:style>
  <w:style w:type="paragraph" w:customStyle="1" w:styleId="LegalScheduleLevel1">
    <w:name w:val="Legal Schedule Level 1"/>
    <w:basedOn w:val="LegalClauseLevel1"/>
    <w:qFormat/>
    <w:rsid w:val="00093559"/>
    <w:pPr>
      <w:numPr>
        <w:numId w:val="5"/>
      </w:numPr>
      <w:tabs>
        <w:tab w:val="clear" w:pos="851"/>
        <w:tab w:val="num" w:pos="360"/>
      </w:tabs>
      <w:ind w:left="720" w:firstLine="0"/>
    </w:pPr>
  </w:style>
  <w:style w:type="paragraph" w:customStyle="1" w:styleId="LegalScheduleLevel2">
    <w:name w:val="Legal Schedule Level 2"/>
    <w:basedOn w:val="LegalClauseLevel2"/>
    <w:qFormat/>
    <w:rsid w:val="00093559"/>
    <w:pPr>
      <w:numPr>
        <w:numId w:val="5"/>
      </w:numPr>
    </w:pPr>
  </w:style>
  <w:style w:type="paragraph" w:customStyle="1" w:styleId="LegalScheduleLevel3">
    <w:name w:val="Legal Schedule Level 3"/>
    <w:basedOn w:val="Normal"/>
    <w:qFormat/>
    <w:rsid w:val="00093559"/>
    <w:pPr>
      <w:spacing w:after="140" w:line="280" w:lineRule="atLeast"/>
      <w:outlineLvl w:val="3"/>
    </w:pPr>
    <w:rPr>
      <w:rFonts w:ascii="Arial" w:eastAsia="Times New Roman" w:hAnsi="Arial" w:cs="Arial"/>
      <w:lang w:eastAsia="zh-CN" w:bidi="th-TH"/>
    </w:rPr>
  </w:style>
  <w:style w:type="paragraph" w:customStyle="1" w:styleId="LegalScheduleLevel4">
    <w:name w:val="Legal Schedule Level 4"/>
    <w:basedOn w:val="Normal"/>
    <w:qFormat/>
    <w:rsid w:val="00093559"/>
    <w:pPr>
      <w:numPr>
        <w:ilvl w:val="3"/>
        <w:numId w:val="5"/>
      </w:numPr>
      <w:spacing w:after="140" w:line="280" w:lineRule="atLeast"/>
      <w:outlineLvl w:val="3"/>
    </w:pPr>
    <w:rPr>
      <w:rFonts w:ascii="Arial" w:eastAsia="Times New Roman" w:hAnsi="Arial" w:cs="Arial"/>
      <w:lang w:eastAsia="zh-CN" w:bidi="th-TH"/>
    </w:rPr>
  </w:style>
  <w:style w:type="paragraph" w:customStyle="1" w:styleId="LegalScheduleLevel5">
    <w:name w:val="Legal Schedule Level 5"/>
    <w:basedOn w:val="Normal"/>
    <w:qFormat/>
    <w:rsid w:val="00093559"/>
    <w:pPr>
      <w:numPr>
        <w:ilvl w:val="4"/>
        <w:numId w:val="5"/>
      </w:numPr>
      <w:spacing w:after="140" w:line="280" w:lineRule="atLeast"/>
      <w:outlineLvl w:val="4"/>
    </w:pPr>
    <w:rPr>
      <w:rFonts w:ascii="Arial" w:eastAsia="Times New Roman" w:hAnsi="Arial" w:cs="Arial"/>
      <w:lang w:eastAsia="zh-CN" w:bidi="th-TH"/>
    </w:rPr>
  </w:style>
  <w:style w:type="paragraph" w:customStyle="1" w:styleId="ClauseLevel2">
    <w:name w:val="Clause Level 2"/>
    <w:next w:val="ClauseLevel3"/>
    <w:rsid w:val="00093559"/>
    <w:pPr>
      <w:keepNext/>
      <w:numPr>
        <w:ilvl w:val="1"/>
        <w:numId w:val="7"/>
      </w:numPr>
      <w:spacing w:before="200" w:after="0" w:line="280" w:lineRule="atLeast"/>
      <w:outlineLvl w:val="1"/>
    </w:pPr>
    <w:rPr>
      <w:rFonts w:ascii="Arial" w:eastAsia="Times New Roman" w:hAnsi="Arial" w:cs="Arial"/>
      <w:b/>
      <w:lang w:eastAsia="en-AU"/>
    </w:rPr>
  </w:style>
  <w:style w:type="paragraph" w:customStyle="1" w:styleId="ClauseLevel3">
    <w:name w:val="Clause Level 3"/>
    <w:link w:val="ClauseLevel3Char"/>
    <w:rsid w:val="00093559"/>
    <w:pPr>
      <w:numPr>
        <w:ilvl w:val="2"/>
        <w:numId w:val="7"/>
      </w:numPr>
      <w:spacing w:before="140" w:after="140" w:line="280" w:lineRule="atLeast"/>
      <w:outlineLvl w:val="2"/>
    </w:pPr>
    <w:rPr>
      <w:rFonts w:ascii="Arial" w:eastAsia="Times New Roman" w:hAnsi="Arial" w:cs="Arial"/>
      <w:lang w:eastAsia="en-AU"/>
    </w:rPr>
  </w:style>
  <w:style w:type="character" w:customStyle="1" w:styleId="ClauseLevel3Char">
    <w:name w:val="Clause Level 3 Char"/>
    <w:link w:val="ClauseLevel3"/>
    <w:locked/>
    <w:rsid w:val="00093559"/>
    <w:rPr>
      <w:rFonts w:ascii="Arial" w:eastAsia="Times New Roman" w:hAnsi="Arial" w:cs="Arial"/>
      <w:lang w:eastAsia="en-AU"/>
    </w:rPr>
  </w:style>
  <w:style w:type="paragraph" w:customStyle="1" w:styleId="ClauseLevel1">
    <w:name w:val="Clause Level 1"/>
    <w:next w:val="ClauseLevel2"/>
    <w:rsid w:val="00093559"/>
    <w:pPr>
      <w:keepNext/>
      <w:pBdr>
        <w:bottom w:val="single" w:sz="2" w:space="0" w:color="auto"/>
      </w:pBdr>
      <w:tabs>
        <w:tab w:val="num" w:pos="1134"/>
      </w:tabs>
      <w:spacing w:before="200" w:after="0" w:line="280" w:lineRule="atLeast"/>
      <w:ind w:left="1134" w:hanging="1134"/>
      <w:outlineLvl w:val="0"/>
    </w:pPr>
    <w:rPr>
      <w:rFonts w:ascii="Arial" w:eastAsia="Times New Roman" w:hAnsi="Arial" w:cs="Arial"/>
      <w:b/>
      <w:lang w:eastAsia="en-AU"/>
    </w:rPr>
  </w:style>
  <w:style w:type="paragraph" w:customStyle="1" w:styleId="ClauseLevel4">
    <w:name w:val="Clause Level 4"/>
    <w:rsid w:val="00093559"/>
    <w:pPr>
      <w:numPr>
        <w:ilvl w:val="3"/>
        <w:numId w:val="7"/>
      </w:numPr>
      <w:spacing w:after="140" w:line="280" w:lineRule="atLeast"/>
      <w:outlineLvl w:val="3"/>
    </w:pPr>
    <w:rPr>
      <w:rFonts w:ascii="Arial" w:eastAsia="Times New Roman" w:hAnsi="Arial" w:cs="Arial"/>
      <w:lang w:eastAsia="en-AU"/>
    </w:rPr>
  </w:style>
  <w:style w:type="paragraph" w:customStyle="1" w:styleId="ClauseLevel5">
    <w:name w:val="Clause Level 5"/>
    <w:rsid w:val="00093559"/>
    <w:pPr>
      <w:numPr>
        <w:ilvl w:val="4"/>
        <w:numId w:val="7"/>
      </w:numPr>
      <w:spacing w:after="140" w:line="280" w:lineRule="atLeast"/>
      <w:ind w:left="1984" w:hanging="425"/>
      <w:outlineLvl w:val="4"/>
    </w:pPr>
    <w:rPr>
      <w:rFonts w:ascii="Arial" w:eastAsia="Times New Roman" w:hAnsi="Arial" w:cs="Arial"/>
      <w:lang w:eastAsia="en-AU"/>
    </w:rPr>
  </w:style>
  <w:style w:type="paragraph" w:customStyle="1" w:styleId="ClauseLevel6">
    <w:name w:val="Clause Level 6"/>
    <w:rsid w:val="00093559"/>
    <w:pPr>
      <w:numPr>
        <w:ilvl w:val="5"/>
        <w:numId w:val="7"/>
      </w:numPr>
      <w:spacing w:after="140" w:line="280" w:lineRule="atLeast"/>
    </w:pPr>
    <w:rPr>
      <w:rFonts w:ascii="Arial" w:eastAsia="Times New Roman" w:hAnsi="Arial" w:cs="Arial"/>
      <w:lang w:eastAsia="en-AU"/>
    </w:rPr>
  </w:style>
  <w:style w:type="paragraph" w:customStyle="1" w:styleId="ClauseLevel7">
    <w:name w:val="Clause Level 7"/>
    <w:basedOn w:val="ClauseLevel4"/>
    <w:next w:val="ClauseLevel5"/>
    <w:rsid w:val="00093559"/>
    <w:pPr>
      <w:numPr>
        <w:ilvl w:val="6"/>
      </w:numPr>
      <w:tabs>
        <w:tab w:val="clear" w:pos="1985"/>
        <w:tab w:val="num" w:pos="360"/>
        <w:tab w:val="num" w:pos="680"/>
      </w:tabs>
      <w:ind w:left="680" w:hanging="680"/>
    </w:pPr>
  </w:style>
  <w:style w:type="paragraph" w:customStyle="1" w:styleId="ClauseLevel8">
    <w:name w:val="Clause Level 8"/>
    <w:basedOn w:val="ClauseLevel4"/>
    <w:next w:val="ClauseLevel5"/>
    <w:rsid w:val="00093559"/>
    <w:pPr>
      <w:numPr>
        <w:ilvl w:val="7"/>
      </w:numPr>
      <w:tabs>
        <w:tab w:val="clear" w:pos="1985"/>
        <w:tab w:val="num" w:pos="360"/>
        <w:tab w:val="num" w:pos="680"/>
      </w:tabs>
      <w:ind w:left="680" w:hanging="680"/>
    </w:pPr>
  </w:style>
  <w:style w:type="paragraph" w:customStyle="1" w:styleId="ClauseLevel9">
    <w:name w:val="Clause Level 9"/>
    <w:basedOn w:val="ClauseLevel4"/>
    <w:next w:val="ClauseLevel5"/>
    <w:rsid w:val="00093559"/>
    <w:pPr>
      <w:numPr>
        <w:ilvl w:val="8"/>
      </w:numPr>
      <w:tabs>
        <w:tab w:val="clear" w:pos="1985"/>
        <w:tab w:val="num" w:pos="360"/>
        <w:tab w:val="num" w:pos="680"/>
      </w:tabs>
      <w:ind w:left="680" w:hanging="680"/>
    </w:pPr>
  </w:style>
  <w:style w:type="paragraph" w:customStyle="1" w:styleId="ScheduleLevel1">
    <w:name w:val="Schedule Level 1"/>
    <w:next w:val="ScheduleLevel2"/>
    <w:rsid w:val="00093559"/>
    <w:pPr>
      <w:keepNext/>
      <w:numPr>
        <w:ilvl w:val="1"/>
        <w:numId w:val="8"/>
      </w:numPr>
      <w:pBdr>
        <w:bottom w:val="single" w:sz="2" w:space="1" w:color="auto"/>
      </w:pBdr>
      <w:spacing w:before="200" w:after="0" w:line="280" w:lineRule="atLeast"/>
      <w:outlineLvl w:val="1"/>
    </w:pPr>
    <w:rPr>
      <w:rFonts w:ascii="Arial" w:eastAsia="Times New Roman" w:hAnsi="Arial" w:cs="Arial"/>
      <w:b/>
      <w:lang w:val="en-US" w:eastAsia="en-AU"/>
    </w:rPr>
  </w:style>
  <w:style w:type="paragraph" w:customStyle="1" w:styleId="ScheduleLevel2">
    <w:name w:val="Schedule Level 2"/>
    <w:next w:val="ScheduleLevel3"/>
    <w:rsid w:val="00093559"/>
    <w:pPr>
      <w:tabs>
        <w:tab w:val="num" w:pos="1134"/>
      </w:tabs>
      <w:spacing w:before="200" w:after="0" w:line="280" w:lineRule="atLeast"/>
      <w:ind w:left="1134" w:hanging="1134"/>
      <w:outlineLvl w:val="2"/>
    </w:pPr>
    <w:rPr>
      <w:rFonts w:ascii="Arial" w:eastAsia="Times New Roman" w:hAnsi="Arial" w:cs="Arial"/>
      <w:b/>
      <w:lang w:val="en-US" w:eastAsia="en-AU"/>
    </w:rPr>
  </w:style>
  <w:style w:type="paragraph" w:customStyle="1" w:styleId="ScheduleLevel3">
    <w:name w:val="Schedule Level 3"/>
    <w:rsid w:val="00093559"/>
    <w:pPr>
      <w:tabs>
        <w:tab w:val="num" w:pos="1134"/>
      </w:tabs>
      <w:spacing w:before="140" w:after="140" w:line="280" w:lineRule="atLeast"/>
      <w:ind w:left="1134" w:hanging="1134"/>
    </w:pPr>
    <w:rPr>
      <w:rFonts w:ascii="Arial" w:eastAsia="Times New Roman" w:hAnsi="Arial" w:cs="Arial"/>
      <w:lang w:val="en-US" w:eastAsia="en-AU"/>
    </w:rPr>
  </w:style>
  <w:style w:type="paragraph" w:customStyle="1" w:styleId="ScheduleHeading">
    <w:name w:val="Schedule Heading"/>
    <w:next w:val="ScheduleLevel1"/>
    <w:rsid w:val="00093559"/>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sz w:val="20"/>
      <w:szCs w:val="20"/>
      <w:lang w:val="en-US" w:eastAsia="en-AU"/>
    </w:rPr>
  </w:style>
  <w:style w:type="paragraph" w:customStyle="1" w:styleId="ScheduleLevel4">
    <w:name w:val="Schedule Level 4"/>
    <w:rsid w:val="00093559"/>
    <w:pPr>
      <w:numPr>
        <w:ilvl w:val="4"/>
        <w:numId w:val="8"/>
      </w:numPr>
      <w:spacing w:after="140" w:line="280" w:lineRule="atLeast"/>
    </w:pPr>
    <w:rPr>
      <w:rFonts w:ascii="Arial" w:eastAsia="Times New Roman" w:hAnsi="Arial" w:cs="Arial"/>
      <w:lang w:val="en-US" w:eastAsia="en-AU"/>
    </w:rPr>
  </w:style>
  <w:style w:type="paragraph" w:customStyle="1" w:styleId="ScheduleLevel5">
    <w:name w:val="Schedule Level 5"/>
    <w:rsid w:val="00093559"/>
    <w:pPr>
      <w:numPr>
        <w:ilvl w:val="5"/>
        <w:numId w:val="8"/>
      </w:numPr>
      <w:spacing w:after="140" w:line="280" w:lineRule="atLeast"/>
    </w:pPr>
    <w:rPr>
      <w:rFonts w:ascii="Arial" w:eastAsia="Times New Roman" w:hAnsi="Arial" w:cs="Arial"/>
      <w:lang w:val="en-US" w:eastAsia="en-AU"/>
    </w:rPr>
  </w:style>
  <w:style w:type="paragraph" w:customStyle="1" w:styleId="ScheduleLevel6">
    <w:name w:val="Schedule Level 6"/>
    <w:rsid w:val="00093559"/>
    <w:pPr>
      <w:numPr>
        <w:ilvl w:val="6"/>
        <w:numId w:val="8"/>
      </w:numPr>
      <w:spacing w:after="140" w:line="280" w:lineRule="atLeast"/>
    </w:pPr>
    <w:rPr>
      <w:rFonts w:ascii="Arial" w:eastAsia="Times New Roman" w:hAnsi="Arial" w:cs="Arial"/>
      <w:lang w:val="en-US" w:eastAsia="en-AU"/>
    </w:rPr>
  </w:style>
  <w:style w:type="paragraph" w:customStyle="1" w:styleId="ScheduleLevel7">
    <w:name w:val="Schedule Level 7"/>
    <w:semiHidden/>
    <w:rsid w:val="00093559"/>
    <w:pPr>
      <w:numPr>
        <w:ilvl w:val="7"/>
        <w:numId w:val="8"/>
      </w:numPr>
      <w:spacing w:after="140" w:line="280" w:lineRule="atLeast"/>
    </w:pPr>
    <w:rPr>
      <w:rFonts w:ascii="Arial" w:eastAsia="Times New Roman" w:hAnsi="Arial" w:cs="Arial"/>
      <w:lang w:val="en-US" w:eastAsia="en-AU"/>
    </w:rPr>
  </w:style>
  <w:style w:type="paragraph" w:customStyle="1" w:styleId="ScheduleLevel8">
    <w:name w:val="Schedule Level 8"/>
    <w:semiHidden/>
    <w:rsid w:val="00093559"/>
    <w:pPr>
      <w:numPr>
        <w:ilvl w:val="8"/>
        <w:numId w:val="8"/>
      </w:numPr>
      <w:spacing w:after="140" w:line="280" w:lineRule="atLeast"/>
    </w:pPr>
    <w:rPr>
      <w:rFonts w:ascii="Arial" w:eastAsia="Times New Roman" w:hAnsi="Arial" w:cs="Arial"/>
      <w:lang w:val="en-US" w:eastAsia="en-AU"/>
    </w:rPr>
  </w:style>
  <w:style w:type="paragraph" w:customStyle="1" w:styleId="PlainParagraph">
    <w:name w:val="Plain Paragraph"/>
    <w:basedOn w:val="Normal"/>
    <w:link w:val="PlainParagraphChar"/>
    <w:rsid w:val="00093559"/>
    <w:pPr>
      <w:spacing w:before="140" w:after="140" w:line="280" w:lineRule="atLeast"/>
      <w:ind w:left="1134"/>
    </w:pPr>
    <w:rPr>
      <w:rFonts w:ascii="Arial" w:eastAsia="Times New Roman" w:hAnsi="Arial" w:cs="Arial"/>
    </w:rPr>
  </w:style>
  <w:style w:type="character" w:customStyle="1" w:styleId="PlainParagraphChar">
    <w:name w:val="Plain Paragraph Char"/>
    <w:link w:val="PlainParagraph"/>
    <w:locked/>
    <w:rsid w:val="00093559"/>
    <w:rPr>
      <w:rFonts w:ascii="Arial" w:eastAsia="Times New Roman" w:hAnsi="Arial" w:cs="Arial"/>
      <w:lang w:eastAsia="en-AU"/>
    </w:rPr>
  </w:style>
  <w:style w:type="paragraph" w:customStyle="1" w:styleId="DashEm1">
    <w:name w:val="Dash: Em 1"/>
    <w:basedOn w:val="PlainParagraph"/>
    <w:semiHidden/>
    <w:rsid w:val="00093559"/>
    <w:pPr>
      <w:tabs>
        <w:tab w:val="num" w:pos="425"/>
      </w:tabs>
      <w:spacing w:before="0"/>
      <w:ind w:left="425" w:hanging="425"/>
    </w:pPr>
  </w:style>
  <w:style w:type="paragraph" w:customStyle="1" w:styleId="Definition">
    <w:name w:val="Definition"/>
    <w:rsid w:val="00093559"/>
    <w:pPr>
      <w:spacing w:before="40" w:after="40" w:line="280" w:lineRule="atLeast"/>
    </w:pPr>
    <w:rPr>
      <w:rFonts w:ascii="Arial" w:eastAsia="Times New Roman" w:hAnsi="Arial" w:cs="Arial"/>
      <w:lang w:eastAsia="en-AU"/>
    </w:rPr>
  </w:style>
  <w:style w:type="paragraph" w:customStyle="1" w:styleId="DefinedTerm">
    <w:name w:val="Defined Term"/>
    <w:rsid w:val="00093559"/>
    <w:pPr>
      <w:spacing w:before="40" w:after="40" w:line="280" w:lineRule="atLeast"/>
    </w:pPr>
    <w:rPr>
      <w:rFonts w:ascii="Arial" w:eastAsia="Times New Roman" w:hAnsi="Arial" w:cs="Arial"/>
      <w:b/>
      <w:lang w:eastAsia="en-AU"/>
    </w:rPr>
  </w:style>
  <w:style w:type="paragraph" w:customStyle="1" w:styleId="NormalTables">
    <w:name w:val="Normal Tables"/>
    <w:basedOn w:val="Normal"/>
    <w:rsid w:val="00093559"/>
    <w:pPr>
      <w:spacing w:before="240" w:after="140" w:line="260" w:lineRule="atLeast"/>
    </w:pPr>
    <w:rPr>
      <w:rFonts w:ascii="Arial" w:eastAsia="Times New Roman" w:hAnsi="Arial" w:cs="Arial"/>
    </w:rPr>
  </w:style>
  <w:style w:type="paragraph" w:customStyle="1" w:styleId="LegalParties">
    <w:name w:val="Legal Parties"/>
    <w:basedOn w:val="LegalScheduleLevel1"/>
    <w:rsid w:val="00093559"/>
    <w:pPr>
      <w:numPr>
        <w:numId w:val="9"/>
      </w:numPr>
      <w:tabs>
        <w:tab w:val="left" w:pos="851"/>
      </w:tabs>
      <w:spacing w:before="120" w:after="120"/>
      <w:ind w:left="851" w:hanging="851"/>
    </w:pPr>
    <w:rPr>
      <w:b w:val="0"/>
      <w:sz w:val="22"/>
    </w:rPr>
  </w:style>
  <w:style w:type="paragraph" w:customStyle="1" w:styleId="LegalClauseLevel3">
    <w:name w:val="Legal Clause Level 3"/>
    <w:basedOn w:val="Normal"/>
    <w:rsid w:val="00093559"/>
    <w:pPr>
      <w:tabs>
        <w:tab w:val="num" w:pos="1418"/>
      </w:tabs>
      <w:spacing w:after="140" w:line="280" w:lineRule="atLeast"/>
      <w:ind w:left="1418" w:hanging="567"/>
      <w:outlineLvl w:val="3"/>
    </w:pPr>
    <w:rPr>
      <w:rFonts w:ascii="Arial" w:eastAsia="Times New Roman" w:hAnsi="Arial" w:cs="Arial"/>
      <w:lang w:eastAsia="zh-CN" w:bidi="th-TH"/>
    </w:rPr>
  </w:style>
  <w:style w:type="paragraph" w:customStyle="1" w:styleId="LegalClauseLevel4">
    <w:name w:val="Legal Clause Level 4"/>
    <w:basedOn w:val="Normal"/>
    <w:rsid w:val="00093559"/>
    <w:pPr>
      <w:tabs>
        <w:tab w:val="num" w:pos="1985"/>
      </w:tabs>
      <w:spacing w:after="140" w:line="280" w:lineRule="atLeast"/>
      <w:ind w:left="1985" w:hanging="567"/>
      <w:outlineLvl w:val="3"/>
    </w:pPr>
    <w:rPr>
      <w:rFonts w:ascii="Arial" w:eastAsia="Times New Roman" w:hAnsi="Arial" w:cs="Arial"/>
      <w:lang w:eastAsia="zh-CN" w:bidi="th-TH"/>
    </w:rPr>
  </w:style>
  <w:style w:type="paragraph" w:customStyle="1" w:styleId="LegalClauseLevel5">
    <w:name w:val="Legal Clause Level 5"/>
    <w:basedOn w:val="Normal"/>
    <w:rsid w:val="00093559"/>
    <w:pPr>
      <w:numPr>
        <w:ilvl w:val="4"/>
        <w:numId w:val="10"/>
      </w:numPr>
      <w:spacing w:after="140" w:line="280" w:lineRule="atLeast"/>
      <w:outlineLvl w:val="4"/>
    </w:pPr>
    <w:rPr>
      <w:rFonts w:ascii="Arial" w:eastAsia="Times New Roman" w:hAnsi="Arial" w:cs="Arial"/>
      <w:lang w:eastAsia="zh-CN" w:bidi="th-TH"/>
    </w:rPr>
  </w:style>
  <w:style w:type="paragraph" w:customStyle="1" w:styleId="jawHeading1">
    <w:name w:val="jaw Heading 1"/>
    <w:basedOn w:val="Heading3"/>
    <w:next w:val="BodyText"/>
    <w:rsid w:val="00093559"/>
    <w:pPr>
      <w:numPr>
        <w:ilvl w:val="2"/>
      </w:numPr>
      <w:spacing w:before="0" w:after="240" w:line="240" w:lineRule="auto"/>
      <w:ind w:left="720" w:hanging="720"/>
    </w:pPr>
    <w:rPr>
      <w:rFonts w:ascii="Cambria" w:eastAsia="Times New Roman" w:hAnsi="Cambria" w:cs="Times New Roman"/>
      <w:color w:val="4F81BD"/>
      <w:sz w:val="32"/>
      <w:szCs w:val="32"/>
    </w:rPr>
  </w:style>
  <w:style w:type="paragraph" w:customStyle="1" w:styleId="jawBodytext">
    <w:name w:val="jaw Body text"/>
    <w:basedOn w:val="ListParagraph"/>
    <w:rsid w:val="00093559"/>
    <w:pPr>
      <w:spacing w:after="120" w:line="240" w:lineRule="auto"/>
      <w:ind w:left="0"/>
      <w:contextualSpacing w:val="0"/>
    </w:pPr>
    <w:rPr>
      <w:rFonts w:ascii="Calibri" w:eastAsia="Cambria" w:hAnsi="Calibri" w:cs="Times New Roman"/>
      <w:sz w:val="24"/>
      <w:szCs w:val="24"/>
      <w:lang w:val="en-US"/>
    </w:rPr>
  </w:style>
  <w:style w:type="paragraph" w:customStyle="1" w:styleId="jawHeading3">
    <w:name w:val="jaw Heading 3"/>
    <w:basedOn w:val="Heading3"/>
    <w:next w:val="jawBodytext"/>
    <w:rsid w:val="00093559"/>
    <w:pPr>
      <w:numPr>
        <w:ilvl w:val="2"/>
      </w:numPr>
      <w:spacing w:before="0" w:after="120" w:line="240" w:lineRule="auto"/>
      <w:ind w:left="720" w:hanging="720"/>
    </w:pPr>
    <w:rPr>
      <w:rFonts w:ascii="Cambria" w:eastAsia="Times New Roman" w:hAnsi="Cambria" w:cs="Times New Roman"/>
      <w:color w:val="4F81BD"/>
      <w:szCs w:val="20"/>
    </w:rPr>
  </w:style>
  <w:style w:type="paragraph" w:customStyle="1" w:styleId="jawBulletlist">
    <w:name w:val="jaw Bullet list"/>
    <w:basedOn w:val="jawBodytext"/>
    <w:rsid w:val="00093559"/>
    <w:pPr>
      <w:numPr>
        <w:numId w:val="11"/>
      </w:numPr>
    </w:pPr>
  </w:style>
  <w:style w:type="paragraph" w:customStyle="1" w:styleId="jawHeading2">
    <w:name w:val="jaw Heading 2"/>
    <w:basedOn w:val="jawHeading1"/>
    <w:next w:val="jawBodytext"/>
    <w:rsid w:val="00093559"/>
    <w:rPr>
      <w:sz w:val="28"/>
    </w:rPr>
  </w:style>
  <w:style w:type="paragraph" w:customStyle="1" w:styleId="jawNumberlist">
    <w:name w:val="jaw Number list"/>
    <w:basedOn w:val="jawBulletlist"/>
    <w:rsid w:val="00093559"/>
    <w:pPr>
      <w:numPr>
        <w:numId w:val="12"/>
      </w:numPr>
      <w:ind w:left="360"/>
    </w:pPr>
  </w:style>
  <w:style w:type="paragraph" w:customStyle="1" w:styleId="ListBullet1">
    <w:name w:val="List Bullet1"/>
    <w:basedOn w:val="Normal"/>
    <w:rsid w:val="00093559"/>
    <w:pPr>
      <w:tabs>
        <w:tab w:val="num" w:pos="284"/>
        <w:tab w:val="left" w:pos="340"/>
      </w:tabs>
      <w:suppressAutoHyphens/>
      <w:autoSpaceDE w:val="0"/>
      <w:autoSpaceDN w:val="0"/>
      <w:adjustRightInd w:val="0"/>
      <w:spacing w:after="60" w:line="240" w:lineRule="auto"/>
      <w:ind w:left="284" w:hanging="284"/>
      <w:textAlignment w:val="center"/>
    </w:pPr>
    <w:rPr>
      <w:rFonts w:ascii="Arial" w:eastAsia="Times New Roman" w:hAnsi="Arial" w:cs="Arial"/>
      <w:color w:val="000000"/>
    </w:rPr>
  </w:style>
  <w:style w:type="paragraph" w:customStyle="1" w:styleId="Listbulletlast">
    <w:name w:val="List bullet last"/>
    <w:basedOn w:val="ListBullet1"/>
    <w:next w:val="Normal"/>
    <w:rsid w:val="00093559"/>
    <w:pPr>
      <w:spacing w:after="240"/>
    </w:pPr>
  </w:style>
  <w:style w:type="paragraph" w:styleId="IntenseQuote">
    <w:name w:val="Intense Quote"/>
    <w:basedOn w:val="Normal"/>
    <w:next w:val="Normal"/>
    <w:link w:val="IntenseQuoteChar"/>
    <w:uiPriority w:val="30"/>
    <w:qFormat/>
    <w:rsid w:val="00093559"/>
    <w:pPr>
      <w:pBdr>
        <w:bottom w:val="single" w:sz="4" w:space="4" w:color="4F81BD"/>
      </w:pBdr>
      <w:spacing w:before="200" w:after="280" w:line="260" w:lineRule="exact"/>
      <w:ind w:left="936" w:right="936"/>
    </w:pPr>
    <w:rPr>
      <w:rFonts w:ascii="Calibri" w:eastAsia="Cambria" w:hAnsi="Calibri" w:cs="Times New Roman"/>
      <w:b/>
      <w:bCs/>
      <w:i/>
      <w:iCs/>
      <w:color w:val="4F81BD"/>
      <w:sz w:val="20"/>
      <w:szCs w:val="20"/>
      <w:lang w:eastAsia="en-US"/>
    </w:rPr>
  </w:style>
  <w:style w:type="character" w:customStyle="1" w:styleId="IntenseQuoteChar">
    <w:name w:val="Intense Quote Char"/>
    <w:basedOn w:val="DefaultParagraphFont"/>
    <w:link w:val="IntenseQuote"/>
    <w:uiPriority w:val="30"/>
    <w:rsid w:val="00093559"/>
    <w:rPr>
      <w:rFonts w:ascii="Calibri" w:eastAsia="Cambria" w:hAnsi="Calibri" w:cs="Times New Roman"/>
      <w:b/>
      <w:bCs/>
      <w:i/>
      <w:iCs/>
      <w:color w:val="4F81BD"/>
      <w:sz w:val="20"/>
      <w:szCs w:val="20"/>
    </w:rPr>
  </w:style>
  <w:style w:type="paragraph" w:styleId="BodyText2">
    <w:name w:val="Body Text 2"/>
    <w:basedOn w:val="Normal"/>
    <w:link w:val="BodyText2Char"/>
    <w:rsid w:val="00093559"/>
    <w:pPr>
      <w:spacing w:after="120" w:line="480" w:lineRule="auto"/>
    </w:pPr>
    <w:rPr>
      <w:rFonts w:ascii="Calibri" w:eastAsia="Cambria" w:hAnsi="Calibri" w:cs="Times New Roman"/>
      <w:sz w:val="20"/>
      <w:szCs w:val="20"/>
      <w:lang w:eastAsia="en-US"/>
    </w:rPr>
  </w:style>
  <w:style w:type="character" w:customStyle="1" w:styleId="BodyText2Char">
    <w:name w:val="Body Text 2 Char"/>
    <w:basedOn w:val="DefaultParagraphFont"/>
    <w:link w:val="BodyText2"/>
    <w:rsid w:val="00093559"/>
    <w:rPr>
      <w:rFonts w:ascii="Calibri" w:eastAsia="Cambria" w:hAnsi="Calibri" w:cs="Times New Roman"/>
      <w:sz w:val="20"/>
      <w:szCs w:val="20"/>
    </w:rPr>
  </w:style>
  <w:style w:type="paragraph" w:customStyle="1" w:styleId="BodyText1">
    <w:name w:val="Body Text1"/>
    <w:basedOn w:val="Normal"/>
    <w:qFormat/>
    <w:rsid w:val="00093559"/>
    <w:pPr>
      <w:tabs>
        <w:tab w:val="left" w:pos="851"/>
      </w:tabs>
      <w:spacing w:before="120" w:after="120" w:line="360" w:lineRule="auto"/>
      <w:jc w:val="both"/>
    </w:pPr>
    <w:rPr>
      <w:rFonts w:ascii="Century Gothic" w:eastAsia="Times New Roman" w:hAnsi="Century Gothic" w:cs="Angsana New"/>
      <w:lang w:eastAsia="zh-CN" w:bidi="th-TH"/>
    </w:rPr>
  </w:style>
  <w:style w:type="paragraph" w:customStyle="1" w:styleId="referencetext">
    <w:name w:val="referencetext"/>
    <w:basedOn w:val="Normal"/>
    <w:rsid w:val="00093559"/>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apple-style-span">
    <w:name w:val="apple-style-span"/>
    <w:basedOn w:val="DefaultParagraphFont"/>
    <w:rsid w:val="00093559"/>
  </w:style>
  <w:style w:type="character" w:customStyle="1" w:styleId="journalabstracttitle">
    <w:name w:val="journal_abstract_title"/>
    <w:basedOn w:val="DefaultParagraphFont"/>
    <w:rsid w:val="00093559"/>
  </w:style>
  <w:style w:type="character" w:customStyle="1" w:styleId="journalmetadata">
    <w:name w:val="journal_metadata"/>
    <w:basedOn w:val="DefaultParagraphFont"/>
    <w:rsid w:val="00093559"/>
  </w:style>
  <w:style w:type="character" w:styleId="BookTitle">
    <w:name w:val="Book Title"/>
    <w:rsid w:val="00093559"/>
    <w:rPr>
      <w:b/>
      <w:bCs/>
      <w:smallCaps/>
      <w:spacing w:val="5"/>
    </w:rPr>
  </w:style>
  <w:style w:type="paragraph" w:customStyle="1" w:styleId="ETtext">
    <w:name w:val="ET text"/>
    <w:basedOn w:val="NormalWeb"/>
    <w:rsid w:val="00093559"/>
    <w:pPr>
      <w:spacing w:before="0" w:beforeAutospacing="0" w:after="240" w:afterAutospacing="0"/>
    </w:pPr>
    <w:rPr>
      <w:rFonts w:ascii="Calibri" w:hAnsi="Calibri"/>
      <w:lang w:val="en-US" w:eastAsia="en-US"/>
    </w:rPr>
  </w:style>
  <w:style w:type="paragraph" w:styleId="NoSpacing">
    <w:name w:val="No Spacing"/>
    <w:uiPriority w:val="1"/>
    <w:qFormat/>
    <w:rsid w:val="00093559"/>
    <w:pPr>
      <w:spacing w:after="0" w:line="240" w:lineRule="auto"/>
    </w:pPr>
    <w:rPr>
      <w:rFonts w:ascii="Calibri" w:eastAsia="Cambria" w:hAnsi="Calibri" w:cs="Times New Roman"/>
      <w:sz w:val="20"/>
      <w:szCs w:val="20"/>
    </w:rPr>
  </w:style>
  <w:style w:type="paragraph" w:styleId="TableofFigures">
    <w:name w:val="table of figures"/>
    <w:basedOn w:val="Normal"/>
    <w:next w:val="Normal"/>
    <w:uiPriority w:val="99"/>
    <w:unhideWhenUsed/>
    <w:rsid w:val="00093559"/>
    <w:pPr>
      <w:spacing w:after="0"/>
    </w:pPr>
  </w:style>
  <w:style w:type="table" w:styleId="MediumGrid3-Accent1">
    <w:name w:val="Medium Grid 3 Accent 1"/>
    <w:basedOn w:val="TableNormal"/>
    <w:uiPriority w:val="69"/>
    <w:rsid w:val="00093559"/>
    <w:pPr>
      <w:spacing w:after="0" w:line="240" w:lineRule="auto"/>
    </w:pPr>
    <w:rPr>
      <w:rFonts w:eastAsiaTheme="minorEastAsia"/>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093559"/>
    <w:pPr>
      <w:spacing w:after="0" w:line="240" w:lineRule="auto"/>
    </w:pPr>
    <w:rPr>
      <w:rFonts w:eastAsiaTheme="minorEastAsia"/>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093559"/>
    <w:pPr>
      <w:spacing w:after="0" w:line="240" w:lineRule="auto"/>
    </w:pPr>
    <w:rPr>
      <w:rFonts w:eastAsiaTheme="minorEastAsia"/>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rsid w:val="000935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3559"/>
    <w:rPr>
      <w:rFonts w:eastAsiaTheme="minorEastAsia"/>
      <w:sz w:val="20"/>
      <w:szCs w:val="20"/>
      <w:lang w:eastAsia="en-AU"/>
    </w:rPr>
  </w:style>
  <w:style w:type="character" w:styleId="EndnoteReference">
    <w:name w:val="endnote reference"/>
    <w:basedOn w:val="DefaultParagraphFont"/>
    <w:uiPriority w:val="99"/>
    <w:semiHidden/>
    <w:unhideWhenUsed/>
    <w:rsid w:val="00093559"/>
    <w:rPr>
      <w:vertAlign w:val="superscript"/>
    </w:rPr>
  </w:style>
  <w:style w:type="paragraph" w:styleId="PlainText">
    <w:name w:val="Plain Text"/>
    <w:basedOn w:val="Normal"/>
    <w:link w:val="PlainTextChar"/>
    <w:uiPriority w:val="99"/>
    <w:unhideWhenUsed/>
    <w:rsid w:val="0009355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093559"/>
    <w:rPr>
      <w:rFonts w:ascii="Calibri" w:hAnsi="Calibri"/>
      <w:szCs w:val="21"/>
    </w:rPr>
  </w:style>
  <w:style w:type="character" w:customStyle="1" w:styleId="heading4char0">
    <w:name w:val="heading4char"/>
    <w:basedOn w:val="DefaultParagraphFont"/>
    <w:rsid w:val="00093559"/>
  </w:style>
  <w:style w:type="paragraph" w:customStyle="1" w:styleId="Normalnote">
    <w:name w:val="Normal note"/>
    <w:basedOn w:val="Normal"/>
    <w:qFormat/>
    <w:rsid w:val="00093559"/>
    <w:pPr>
      <w:spacing w:before="120" w:after="0" w:line="220" w:lineRule="atLeast"/>
    </w:pPr>
    <w:rPr>
      <w:rFonts w:ascii="Arial" w:eastAsia="Times New Roman" w:hAnsi="Arial" w:cs="Times New Roman"/>
      <w:sz w:val="18"/>
      <w:szCs w:val="24"/>
    </w:rPr>
  </w:style>
  <w:style w:type="character" w:customStyle="1" w:styleId="A12">
    <w:name w:val="A12"/>
    <w:uiPriority w:val="99"/>
    <w:rsid w:val="00093559"/>
    <w:rPr>
      <w:color w:val="000000"/>
    </w:rPr>
  </w:style>
  <w:style w:type="paragraph" w:styleId="ListNumber">
    <w:name w:val="List Number"/>
    <w:basedOn w:val="Normal"/>
    <w:semiHidden/>
    <w:rsid w:val="00DF52B3"/>
    <w:pPr>
      <w:numPr>
        <w:numId w:val="13"/>
      </w:numPr>
      <w:spacing w:after="140" w:line="280" w:lineRule="atLeast"/>
    </w:pPr>
    <w:rPr>
      <w:rFonts w:ascii="Times New Roman" w:eastAsia="Times New Roman" w:hAnsi="Times New Roman" w:cs="Angsana New"/>
      <w:lang w:eastAsia="zh-CN" w:bidi="th-TH"/>
    </w:rPr>
  </w:style>
  <w:style w:type="paragraph" w:styleId="ListNumber5">
    <w:name w:val="List Number 5"/>
    <w:basedOn w:val="Normal"/>
    <w:uiPriority w:val="99"/>
    <w:rsid w:val="00DF52B3"/>
    <w:pPr>
      <w:numPr>
        <w:numId w:val="14"/>
      </w:numPr>
      <w:spacing w:after="140" w:line="280" w:lineRule="atLeast"/>
    </w:pPr>
    <w:rPr>
      <w:rFonts w:ascii="Times New Roman" w:eastAsia="Times New Roman" w:hAnsi="Times New Roman" w:cs="Angsana New"/>
      <w:lang w:eastAsia="zh-CN" w:bidi="th-TH"/>
    </w:rPr>
  </w:style>
  <w:style w:type="paragraph" w:customStyle="1" w:styleId="WarrantyL1">
    <w:name w:val="WarrantyL1"/>
    <w:basedOn w:val="Normal"/>
    <w:next w:val="Normal"/>
    <w:rsid w:val="00DF52B3"/>
    <w:pPr>
      <w:keepNext/>
      <w:numPr>
        <w:numId w:val="15"/>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rsid w:val="00DF52B3"/>
    <w:pPr>
      <w:numPr>
        <w:ilvl w:val="1"/>
        <w:numId w:val="15"/>
      </w:numPr>
      <w:tabs>
        <w:tab w:val="clear" w:pos="680"/>
      </w:tabs>
      <w:spacing w:after="140" w:line="280" w:lineRule="atLeast"/>
      <w:outlineLvl w:val="1"/>
    </w:pPr>
    <w:rPr>
      <w:rFonts w:ascii="Times New Roman" w:eastAsia="Times New Roman" w:hAnsi="Times New Roman" w:cs="Angsana New"/>
      <w:lang w:eastAsia="zh-CN" w:bidi="th-TH"/>
    </w:rPr>
  </w:style>
  <w:style w:type="paragraph" w:customStyle="1" w:styleId="WarrantyL3">
    <w:name w:val="WarrantyL3"/>
    <w:basedOn w:val="Normal"/>
    <w:rsid w:val="00DF52B3"/>
    <w:pPr>
      <w:numPr>
        <w:ilvl w:val="2"/>
        <w:numId w:val="15"/>
      </w:numPr>
      <w:tabs>
        <w:tab w:val="clear" w:pos="1361"/>
      </w:tabs>
      <w:spacing w:after="140" w:line="280" w:lineRule="atLeast"/>
      <w:outlineLvl w:val="2"/>
    </w:pPr>
    <w:rPr>
      <w:rFonts w:ascii="Times New Roman" w:eastAsia="Times New Roman" w:hAnsi="Times New Roman" w:cs="Angsana New"/>
      <w:lang w:eastAsia="zh-CN" w:bidi="th-TH"/>
    </w:rPr>
  </w:style>
  <w:style w:type="paragraph" w:customStyle="1" w:styleId="WarrantyL4">
    <w:name w:val="WarrantyL4"/>
    <w:basedOn w:val="Normal"/>
    <w:rsid w:val="00DF52B3"/>
    <w:pPr>
      <w:numPr>
        <w:ilvl w:val="3"/>
        <w:numId w:val="15"/>
      </w:numPr>
      <w:tabs>
        <w:tab w:val="clear" w:pos="2041"/>
      </w:tabs>
      <w:spacing w:after="140" w:line="280" w:lineRule="atLeast"/>
      <w:outlineLvl w:val="3"/>
    </w:pPr>
    <w:rPr>
      <w:rFonts w:ascii="Times New Roman" w:eastAsia="Times New Roman" w:hAnsi="Times New Roman" w:cs="Angsana New"/>
      <w:lang w:eastAsia="zh-CN" w:bidi="th-TH"/>
    </w:rPr>
  </w:style>
  <w:style w:type="paragraph" w:customStyle="1" w:styleId="WarrantyL5">
    <w:name w:val="WarrantyL5"/>
    <w:basedOn w:val="Normal"/>
    <w:rsid w:val="00DF52B3"/>
    <w:pPr>
      <w:numPr>
        <w:ilvl w:val="4"/>
        <w:numId w:val="15"/>
      </w:numPr>
      <w:tabs>
        <w:tab w:val="clear" w:pos="2722"/>
      </w:tabs>
      <w:spacing w:after="140" w:line="280" w:lineRule="atLeast"/>
      <w:outlineLvl w:val="4"/>
    </w:pPr>
    <w:rPr>
      <w:rFonts w:ascii="Times New Roman" w:eastAsia="Times New Roman" w:hAnsi="Times New Roman" w:cs="Angsana New"/>
      <w:lang w:eastAsia="zh-CN" w:bidi="th-TH"/>
    </w:rPr>
  </w:style>
  <w:style w:type="table" w:styleId="MediumList2-Accent4">
    <w:name w:val="Medium List 2 Accent 4"/>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3F62A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3-Accent4">
    <w:name w:val="Medium Grid 3 Accent 4"/>
    <w:basedOn w:val="TableNormal"/>
    <w:uiPriority w:val="69"/>
    <w:rsid w:val="00060F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Style1">
    <w:name w:val="Style1"/>
    <w:basedOn w:val="TableNormal"/>
    <w:uiPriority w:val="99"/>
    <w:rsid w:val="005828A6"/>
    <w:pPr>
      <w:spacing w:after="0" w:line="240" w:lineRule="auto"/>
    </w:pPr>
    <w:tblPr/>
  </w:style>
  <w:style w:type="paragraph" w:customStyle="1" w:styleId="Tabletext">
    <w:name w:val="Table text"/>
    <w:basedOn w:val="Normal"/>
    <w:uiPriority w:val="99"/>
    <w:rsid w:val="003C171C"/>
    <w:pPr>
      <w:spacing w:after="0" w:line="240" w:lineRule="auto"/>
    </w:pPr>
    <w:rPr>
      <w:rFonts w:ascii="Century Gothic" w:eastAsia="Times New Roman" w:hAnsi="Century Gothic" w:cs="Times New Roman"/>
      <w:sz w:val="18"/>
    </w:rPr>
  </w:style>
  <w:style w:type="table" w:styleId="LightList-Accent3">
    <w:name w:val="Light List Accent 3"/>
    <w:basedOn w:val="TableNormal"/>
    <w:uiPriority w:val="61"/>
    <w:rsid w:val="0056233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semiHidden/>
    <w:unhideWhenUsed/>
    <w:rsid w:val="00D63E1D"/>
    <w:rPr>
      <w:color w:val="800080" w:themeColor="followedHyperlink"/>
      <w:u w:val="single"/>
    </w:rPr>
  </w:style>
  <w:style w:type="paragraph" w:styleId="DocumentMap">
    <w:name w:val="Document Map"/>
    <w:basedOn w:val="Normal"/>
    <w:link w:val="DocumentMapChar"/>
    <w:uiPriority w:val="99"/>
    <w:semiHidden/>
    <w:unhideWhenUsed/>
    <w:rsid w:val="000F48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F4844"/>
    <w:rPr>
      <w:rFonts w:ascii="Tahoma" w:eastAsiaTheme="minorEastAsia" w:hAnsi="Tahoma" w:cs="Tahoma"/>
      <w:sz w:val="16"/>
      <w:szCs w:val="16"/>
      <w:lang w:eastAsia="en-AU"/>
    </w:rPr>
  </w:style>
  <w:style w:type="table" w:styleId="MediumGrid3-Accent5">
    <w:name w:val="Medium Grid 3 Accent 5"/>
    <w:basedOn w:val="TableNormal"/>
    <w:uiPriority w:val="69"/>
    <w:rsid w:val="005C334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BodyCopy">
    <w:name w:val="Body Copy"/>
    <w:basedOn w:val="Normal"/>
    <w:qFormat/>
    <w:rsid w:val="00E871A8"/>
    <w:pPr>
      <w:spacing w:after="0" w:line="240" w:lineRule="auto"/>
    </w:pPr>
    <w:rPr>
      <w:rFonts w:eastAsiaTheme="minorHAnsi"/>
      <w:spacing w:val="8"/>
      <w:sz w:val="16"/>
      <w:lang w:val="en-US" w:eastAsia="en-US"/>
    </w:rPr>
  </w:style>
  <w:style w:type="character" w:customStyle="1" w:styleId="more-info2">
    <w:name w:val="more-info2"/>
    <w:basedOn w:val="DefaultParagraphFont"/>
    <w:rsid w:val="0088539B"/>
  </w:style>
  <w:style w:type="paragraph" w:styleId="Revision">
    <w:name w:val="Revision"/>
    <w:hidden/>
    <w:uiPriority w:val="99"/>
    <w:semiHidden/>
    <w:rsid w:val="0088539B"/>
    <w:pPr>
      <w:spacing w:after="0" w:line="240" w:lineRule="auto"/>
    </w:pPr>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3541">
      <w:bodyDiv w:val="1"/>
      <w:marLeft w:val="0"/>
      <w:marRight w:val="0"/>
      <w:marTop w:val="0"/>
      <w:marBottom w:val="0"/>
      <w:divBdr>
        <w:top w:val="none" w:sz="0" w:space="0" w:color="auto"/>
        <w:left w:val="none" w:sz="0" w:space="0" w:color="auto"/>
        <w:bottom w:val="none" w:sz="0" w:space="0" w:color="auto"/>
        <w:right w:val="none" w:sz="0" w:space="0" w:color="auto"/>
      </w:divBdr>
    </w:div>
    <w:div w:id="38631647">
      <w:bodyDiv w:val="1"/>
      <w:marLeft w:val="0"/>
      <w:marRight w:val="0"/>
      <w:marTop w:val="0"/>
      <w:marBottom w:val="0"/>
      <w:divBdr>
        <w:top w:val="none" w:sz="0" w:space="0" w:color="auto"/>
        <w:left w:val="none" w:sz="0" w:space="0" w:color="auto"/>
        <w:bottom w:val="none" w:sz="0" w:space="0" w:color="auto"/>
        <w:right w:val="none" w:sz="0" w:space="0" w:color="auto"/>
      </w:divBdr>
    </w:div>
    <w:div w:id="81730482">
      <w:bodyDiv w:val="1"/>
      <w:marLeft w:val="0"/>
      <w:marRight w:val="0"/>
      <w:marTop w:val="0"/>
      <w:marBottom w:val="0"/>
      <w:divBdr>
        <w:top w:val="none" w:sz="0" w:space="0" w:color="auto"/>
        <w:left w:val="none" w:sz="0" w:space="0" w:color="auto"/>
        <w:bottom w:val="none" w:sz="0" w:space="0" w:color="auto"/>
        <w:right w:val="none" w:sz="0" w:space="0" w:color="auto"/>
      </w:divBdr>
    </w:div>
    <w:div w:id="96684709">
      <w:bodyDiv w:val="1"/>
      <w:marLeft w:val="0"/>
      <w:marRight w:val="0"/>
      <w:marTop w:val="0"/>
      <w:marBottom w:val="0"/>
      <w:divBdr>
        <w:top w:val="none" w:sz="0" w:space="0" w:color="auto"/>
        <w:left w:val="none" w:sz="0" w:space="0" w:color="auto"/>
        <w:bottom w:val="none" w:sz="0" w:space="0" w:color="auto"/>
        <w:right w:val="none" w:sz="0" w:space="0" w:color="auto"/>
      </w:divBdr>
    </w:div>
    <w:div w:id="150371631">
      <w:bodyDiv w:val="1"/>
      <w:marLeft w:val="0"/>
      <w:marRight w:val="0"/>
      <w:marTop w:val="0"/>
      <w:marBottom w:val="0"/>
      <w:divBdr>
        <w:top w:val="none" w:sz="0" w:space="0" w:color="auto"/>
        <w:left w:val="none" w:sz="0" w:space="0" w:color="auto"/>
        <w:bottom w:val="none" w:sz="0" w:space="0" w:color="auto"/>
        <w:right w:val="none" w:sz="0" w:space="0" w:color="auto"/>
      </w:divBdr>
    </w:div>
    <w:div w:id="242184736">
      <w:bodyDiv w:val="1"/>
      <w:marLeft w:val="0"/>
      <w:marRight w:val="0"/>
      <w:marTop w:val="0"/>
      <w:marBottom w:val="0"/>
      <w:divBdr>
        <w:top w:val="none" w:sz="0" w:space="0" w:color="auto"/>
        <w:left w:val="none" w:sz="0" w:space="0" w:color="auto"/>
        <w:bottom w:val="none" w:sz="0" w:space="0" w:color="auto"/>
        <w:right w:val="none" w:sz="0" w:space="0" w:color="auto"/>
      </w:divBdr>
    </w:div>
    <w:div w:id="280576528">
      <w:bodyDiv w:val="1"/>
      <w:marLeft w:val="0"/>
      <w:marRight w:val="0"/>
      <w:marTop w:val="0"/>
      <w:marBottom w:val="0"/>
      <w:divBdr>
        <w:top w:val="none" w:sz="0" w:space="0" w:color="auto"/>
        <w:left w:val="none" w:sz="0" w:space="0" w:color="auto"/>
        <w:bottom w:val="none" w:sz="0" w:space="0" w:color="auto"/>
        <w:right w:val="none" w:sz="0" w:space="0" w:color="auto"/>
      </w:divBdr>
    </w:div>
    <w:div w:id="344327410">
      <w:bodyDiv w:val="1"/>
      <w:marLeft w:val="0"/>
      <w:marRight w:val="0"/>
      <w:marTop w:val="0"/>
      <w:marBottom w:val="0"/>
      <w:divBdr>
        <w:top w:val="none" w:sz="0" w:space="0" w:color="auto"/>
        <w:left w:val="none" w:sz="0" w:space="0" w:color="auto"/>
        <w:bottom w:val="none" w:sz="0" w:space="0" w:color="auto"/>
        <w:right w:val="none" w:sz="0" w:space="0" w:color="auto"/>
      </w:divBdr>
    </w:div>
    <w:div w:id="451558922">
      <w:bodyDiv w:val="1"/>
      <w:marLeft w:val="0"/>
      <w:marRight w:val="0"/>
      <w:marTop w:val="0"/>
      <w:marBottom w:val="0"/>
      <w:divBdr>
        <w:top w:val="none" w:sz="0" w:space="0" w:color="auto"/>
        <w:left w:val="none" w:sz="0" w:space="0" w:color="auto"/>
        <w:bottom w:val="none" w:sz="0" w:space="0" w:color="auto"/>
        <w:right w:val="none" w:sz="0" w:space="0" w:color="auto"/>
      </w:divBdr>
    </w:div>
    <w:div w:id="475681636">
      <w:bodyDiv w:val="1"/>
      <w:marLeft w:val="0"/>
      <w:marRight w:val="0"/>
      <w:marTop w:val="0"/>
      <w:marBottom w:val="0"/>
      <w:divBdr>
        <w:top w:val="none" w:sz="0" w:space="0" w:color="auto"/>
        <w:left w:val="none" w:sz="0" w:space="0" w:color="auto"/>
        <w:bottom w:val="none" w:sz="0" w:space="0" w:color="auto"/>
        <w:right w:val="none" w:sz="0" w:space="0" w:color="auto"/>
      </w:divBdr>
    </w:div>
    <w:div w:id="592011778">
      <w:bodyDiv w:val="1"/>
      <w:marLeft w:val="0"/>
      <w:marRight w:val="0"/>
      <w:marTop w:val="0"/>
      <w:marBottom w:val="0"/>
      <w:divBdr>
        <w:top w:val="none" w:sz="0" w:space="0" w:color="auto"/>
        <w:left w:val="none" w:sz="0" w:space="0" w:color="auto"/>
        <w:bottom w:val="none" w:sz="0" w:space="0" w:color="auto"/>
        <w:right w:val="none" w:sz="0" w:space="0" w:color="auto"/>
      </w:divBdr>
    </w:div>
    <w:div w:id="629676976">
      <w:bodyDiv w:val="1"/>
      <w:marLeft w:val="0"/>
      <w:marRight w:val="0"/>
      <w:marTop w:val="0"/>
      <w:marBottom w:val="0"/>
      <w:divBdr>
        <w:top w:val="none" w:sz="0" w:space="0" w:color="auto"/>
        <w:left w:val="none" w:sz="0" w:space="0" w:color="auto"/>
        <w:bottom w:val="none" w:sz="0" w:space="0" w:color="auto"/>
        <w:right w:val="none" w:sz="0" w:space="0" w:color="auto"/>
      </w:divBdr>
    </w:div>
    <w:div w:id="721517349">
      <w:bodyDiv w:val="1"/>
      <w:marLeft w:val="0"/>
      <w:marRight w:val="0"/>
      <w:marTop w:val="0"/>
      <w:marBottom w:val="0"/>
      <w:divBdr>
        <w:top w:val="none" w:sz="0" w:space="0" w:color="auto"/>
        <w:left w:val="none" w:sz="0" w:space="0" w:color="auto"/>
        <w:bottom w:val="none" w:sz="0" w:space="0" w:color="auto"/>
        <w:right w:val="none" w:sz="0" w:space="0" w:color="auto"/>
      </w:divBdr>
    </w:div>
    <w:div w:id="731319239">
      <w:bodyDiv w:val="1"/>
      <w:marLeft w:val="0"/>
      <w:marRight w:val="0"/>
      <w:marTop w:val="0"/>
      <w:marBottom w:val="0"/>
      <w:divBdr>
        <w:top w:val="none" w:sz="0" w:space="0" w:color="auto"/>
        <w:left w:val="none" w:sz="0" w:space="0" w:color="auto"/>
        <w:bottom w:val="none" w:sz="0" w:space="0" w:color="auto"/>
        <w:right w:val="none" w:sz="0" w:space="0" w:color="auto"/>
      </w:divBdr>
    </w:div>
    <w:div w:id="755443664">
      <w:bodyDiv w:val="1"/>
      <w:marLeft w:val="0"/>
      <w:marRight w:val="0"/>
      <w:marTop w:val="0"/>
      <w:marBottom w:val="0"/>
      <w:divBdr>
        <w:top w:val="none" w:sz="0" w:space="0" w:color="auto"/>
        <w:left w:val="none" w:sz="0" w:space="0" w:color="auto"/>
        <w:bottom w:val="none" w:sz="0" w:space="0" w:color="auto"/>
        <w:right w:val="none" w:sz="0" w:space="0" w:color="auto"/>
      </w:divBdr>
    </w:div>
    <w:div w:id="783424002">
      <w:bodyDiv w:val="1"/>
      <w:marLeft w:val="0"/>
      <w:marRight w:val="0"/>
      <w:marTop w:val="0"/>
      <w:marBottom w:val="0"/>
      <w:divBdr>
        <w:top w:val="none" w:sz="0" w:space="0" w:color="auto"/>
        <w:left w:val="none" w:sz="0" w:space="0" w:color="auto"/>
        <w:bottom w:val="none" w:sz="0" w:space="0" w:color="auto"/>
        <w:right w:val="none" w:sz="0" w:space="0" w:color="auto"/>
      </w:divBdr>
      <w:divsChild>
        <w:div w:id="1864706909">
          <w:marLeft w:val="0"/>
          <w:marRight w:val="0"/>
          <w:marTop w:val="0"/>
          <w:marBottom w:val="0"/>
          <w:divBdr>
            <w:top w:val="none" w:sz="0" w:space="0" w:color="auto"/>
            <w:left w:val="none" w:sz="0" w:space="0" w:color="auto"/>
            <w:bottom w:val="none" w:sz="0" w:space="0" w:color="auto"/>
            <w:right w:val="none" w:sz="0" w:space="0" w:color="auto"/>
          </w:divBdr>
          <w:divsChild>
            <w:div w:id="1805930588">
              <w:marLeft w:val="0"/>
              <w:marRight w:val="0"/>
              <w:marTop w:val="0"/>
              <w:marBottom w:val="0"/>
              <w:divBdr>
                <w:top w:val="none" w:sz="0" w:space="0" w:color="auto"/>
                <w:left w:val="none" w:sz="0" w:space="0" w:color="auto"/>
                <w:bottom w:val="none" w:sz="0" w:space="0" w:color="auto"/>
                <w:right w:val="none" w:sz="0" w:space="0" w:color="auto"/>
              </w:divBdr>
              <w:divsChild>
                <w:div w:id="537471892">
                  <w:marLeft w:val="0"/>
                  <w:marRight w:val="0"/>
                  <w:marTop w:val="0"/>
                  <w:marBottom w:val="0"/>
                  <w:divBdr>
                    <w:top w:val="none" w:sz="0" w:space="0" w:color="auto"/>
                    <w:left w:val="none" w:sz="0" w:space="0" w:color="auto"/>
                    <w:bottom w:val="none" w:sz="0" w:space="0" w:color="auto"/>
                    <w:right w:val="none" w:sz="0" w:space="0" w:color="auto"/>
                  </w:divBdr>
                  <w:divsChild>
                    <w:div w:id="2052024615">
                      <w:marLeft w:val="0"/>
                      <w:marRight w:val="0"/>
                      <w:marTop w:val="0"/>
                      <w:marBottom w:val="0"/>
                      <w:divBdr>
                        <w:top w:val="none" w:sz="0" w:space="0" w:color="auto"/>
                        <w:left w:val="none" w:sz="0" w:space="0" w:color="auto"/>
                        <w:bottom w:val="none" w:sz="0" w:space="0" w:color="auto"/>
                        <w:right w:val="none" w:sz="0" w:space="0" w:color="auto"/>
                      </w:divBdr>
                      <w:divsChild>
                        <w:div w:id="702171648">
                          <w:marLeft w:val="0"/>
                          <w:marRight w:val="0"/>
                          <w:marTop w:val="0"/>
                          <w:marBottom w:val="0"/>
                          <w:divBdr>
                            <w:top w:val="none" w:sz="0" w:space="0" w:color="auto"/>
                            <w:left w:val="none" w:sz="0" w:space="0" w:color="auto"/>
                            <w:bottom w:val="none" w:sz="0" w:space="0" w:color="auto"/>
                            <w:right w:val="none" w:sz="0" w:space="0" w:color="auto"/>
                          </w:divBdr>
                          <w:divsChild>
                            <w:div w:id="177621398">
                              <w:marLeft w:val="0"/>
                              <w:marRight w:val="0"/>
                              <w:marTop w:val="0"/>
                              <w:marBottom w:val="0"/>
                              <w:divBdr>
                                <w:top w:val="none" w:sz="0" w:space="0" w:color="auto"/>
                                <w:left w:val="none" w:sz="0" w:space="0" w:color="auto"/>
                                <w:bottom w:val="none" w:sz="0" w:space="0" w:color="auto"/>
                                <w:right w:val="none" w:sz="0" w:space="0" w:color="auto"/>
                              </w:divBdr>
                              <w:divsChild>
                                <w:div w:id="1470316198">
                                  <w:marLeft w:val="0"/>
                                  <w:marRight w:val="0"/>
                                  <w:marTop w:val="0"/>
                                  <w:marBottom w:val="0"/>
                                  <w:divBdr>
                                    <w:top w:val="none" w:sz="0" w:space="0" w:color="auto"/>
                                    <w:left w:val="none" w:sz="0" w:space="0" w:color="auto"/>
                                    <w:bottom w:val="none" w:sz="0" w:space="0" w:color="auto"/>
                                    <w:right w:val="none" w:sz="0" w:space="0" w:color="auto"/>
                                  </w:divBdr>
                                  <w:divsChild>
                                    <w:div w:id="1113016808">
                                      <w:marLeft w:val="0"/>
                                      <w:marRight w:val="0"/>
                                      <w:marTop w:val="0"/>
                                      <w:marBottom w:val="0"/>
                                      <w:divBdr>
                                        <w:top w:val="none" w:sz="0" w:space="12" w:color="auto"/>
                                        <w:left w:val="none" w:sz="0" w:space="12" w:color="auto"/>
                                        <w:bottom w:val="none" w:sz="0" w:space="12" w:color="auto"/>
                                        <w:right w:val="none" w:sz="0" w:space="12" w:color="auto"/>
                                      </w:divBdr>
                                      <w:divsChild>
                                        <w:div w:id="1650357698">
                                          <w:marLeft w:val="0"/>
                                          <w:marRight w:val="0"/>
                                          <w:marTop w:val="0"/>
                                          <w:marBottom w:val="0"/>
                                          <w:divBdr>
                                            <w:top w:val="none" w:sz="0" w:space="0" w:color="auto"/>
                                            <w:left w:val="none" w:sz="0" w:space="0" w:color="auto"/>
                                            <w:bottom w:val="none" w:sz="0" w:space="0" w:color="auto"/>
                                            <w:right w:val="none" w:sz="0" w:space="0" w:color="auto"/>
                                          </w:divBdr>
                                          <w:divsChild>
                                            <w:div w:id="1809082398">
                                              <w:marLeft w:val="0"/>
                                              <w:marRight w:val="0"/>
                                              <w:marTop w:val="0"/>
                                              <w:marBottom w:val="0"/>
                                              <w:divBdr>
                                                <w:top w:val="none" w:sz="0" w:space="0" w:color="auto"/>
                                                <w:left w:val="none" w:sz="0" w:space="0" w:color="auto"/>
                                                <w:bottom w:val="none" w:sz="0" w:space="0" w:color="auto"/>
                                                <w:right w:val="none" w:sz="0" w:space="0" w:color="auto"/>
                                              </w:divBdr>
                                              <w:divsChild>
                                                <w:div w:id="833836124">
                                                  <w:marLeft w:val="0"/>
                                                  <w:marRight w:val="0"/>
                                                  <w:marTop w:val="0"/>
                                                  <w:marBottom w:val="0"/>
                                                  <w:divBdr>
                                                    <w:top w:val="none" w:sz="0" w:space="0" w:color="auto"/>
                                                    <w:left w:val="none" w:sz="0" w:space="0" w:color="auto"/>
                                                    <w:bottom w:val="none" w:sz="0" w:space="0" w:color="auto"/>
                                                    <w:right w:val="none" w:sz="0" w:space="0" w:color="auto"/>
                                                  </w:divBdr>
                                                  <w:divsChild>
                                                    <w:div w:id="683441812">
                                                      <w:marLeft w:val="0"/>
                                                      <w:marRight w:val="0"/>
                                                      <w:marTop w:val="0"/>
                                                      <w:marBottom w:val="0"/>
                                                      <w:divBdr>
                                                        <w:top w:val="none" w:sz="0" w:space="0" w:color="auto"/>
                                                        <w:left w:val="none" w:sz="0" w:space="0" w:color="auto"/>
                                                        <w:bottom w:val="none" w:sz="0" w:space="0" w:color="auto"/>
                                                        <w:right w:val="none" w:sz="0" w:space="0" w:color="auto"/>
                                                      </w:divBdr>
                                                      <w:divsChild>
                                                        <w:div w:id="1588222867">
                                                          <w:marLeft w:val="0"/>
                                                          <w:marRight w:val="0"/>
                                                          <w:marTop w:val="0"/>
                                                          <w:marBottom w:val="0"/>
                                                          <w:divBdr>
                                                            <w:top w:val="none" w:sz="0" w:space="0" w:color="auto"/>
                                                            <w:left w:val="none" w:sz="0" w:space="0" w:color="auto"/>
                                                            <w:bottom w:val="none" w:sz="0" w:space="0" w:color="auto"/>
                                                            <w:right w:val="none" w:sz="0" w:space="0" w:color="auto"/>
                                                          </w:divBdr>
                                                          <w:divsChild>
                                                            <w:div w:id="581449724">
                                                              <w:marLeft w:val="285"/>
                                                              <w:marRight w:val="285"/>
                                                              <w:marTop w:val="195"/>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8318870">
      <w:bodyDiv w:val="1"/>
      <w:marLeft w:val="0"/>
      <w:marRight w:val="0"/>
      <w:marTop w:val="0"/>
      <w:marBottom w:val="0"/>
      <w:divBdr>
        <w:top w:val="none" w:sz="0" w:space="0" w:color="auto"/>
        <w:left w:val="none" w:sz="0" w:space="0" w:color="auto"/>
        <w:bottom w:val="none" w:sz="0" w:space="0" w:color="auto"/>
        <w:right w:val="none" w:sz="0" w:space="0" w:color="auto"/>
      </w:divBdr>
    </w:div>
    <w:div w:id="975572934">
      <w:bodyDiv w:val="1"/>
      <w:marLeft w:val="0"/>
      <w:marRight w:val="0"/>
      <w:marTop w:val="0"/>
      <w:marBottom w:val="0"/>
      <w:divBdr>
        <w:top w:val="none" w:sz="0" w:space="0" w:color="auto"/>
        <w:left w:val="none" w:sz="0" w:space="0" w:color="auto"/>
        <w:bottom w:val="none" w:sz="0" w:space="0" w:color="auto"/>
        <w:right w:val="none" w:sz="0" w:space="0" w:color="auto"/>
      </w:divBdr>
    </w:div>
    <w:div w:id="1019703416">
      <w:bodyDiv w:val="1"/>
      <w:marLeft w:val="0"/>
      <w:marRight w:val="0"/>
      <w:marTop w:val="0"/>
      <w:marBottom w:val="0"/>
      <w:divBdr>
        <w:top w:val="none" w:sz="0" w:space="0" w:color="auto"/>
        <w:left w:val="none" w:sz="0" w:space="0" w:color="auto"/>
        <w:bottom w:val="none" w:sz="0" w:space="0" w:color="auto"/>
        <w:right w:val="none" w:sz="0" w:space="0" w:color="auto"/>
      </w:divBdr>
    </w:div>
    <w:div w:id="1087580520">
      <w:bodyDiv w:val="1"/>
      <w:marLeft w:val="0"/>
      <w:marRight w:val="0"/>
      <w:marTop w:val="0"/>
      <w:marBottom w:val="0"/>
      <w:divBdr>
        <w:top w:val="none" w:sz="0" w:space="0" w:color="auto"/>
        <w:left w:val="none" w:sz="0" w:space="0" w:color="auto"/>
        <w:bottom w:val="none" w:sz="0" w:space="0" w:color="auto"/>
        <w:right w:val="none" w:sz="0" w:space="0" w:color="auto"/>
      </w:divBdr>
    </w:div>
    <w:div w:id="1115178794">
      <w:bodyDiv w:val="1"/>
      <w:marLeft w:val="0"/>
      <w:marRight w:val="0"/>
      <w:marTop w:val="0"/>
      <w:marBottom w:val="0"/>
      <w:divBdr>
        <w:top w:val="none" w:sz="0" w:space="0" w:color="auto"/>
        <w:left w:val="none" w:sz="0" w:space="0" w:color="auto"/>
        <w:bottom w:val="none" w:sz="0" w:space="0" w:color="auto"/>
        <w:right w:val="none" w:sz="0" w:space="0" w:color="auto"/>
      </w:divBdr>
    </w:div>
    <w:div w:id="1235626331">
      <w:bodyDiv w:val="1"/>
      <w:marLeft w:val="0"/>
      <w:marRight w:val="0"/>
      <w:marTop w:val="0"/>
      <w:marBottom w:val="0"/>
      <w:divBdr>
        <w:top w:val="none" w:sz="0" w:space="0" w:color="auto"/>
        <w:left w:val="none" w:sz="0" w:space="0" w:color="auto"/>
        <w:bottom w:val="none" w:sz="0" w:space="0" w:color="auto"/>
        <w:right w:val="none" w:sz="0" w:space="0" w:color="auto"/>
      </w:divBdr>
    </w:div>
    <w:div w:id="1250503653">
      <w:bodyDiv w:val="1"/>
      <w:marLeft w:val="0"/>
      <w:marRight w:val="0"/>
      <w:marTop w:val="0"/>
      <w:marBottom w:val="0"/>
      <w:divBdr>
        <w:top w:val="none" w:sz="0" w:space="0" w:color="auto"/>
        <w:left w:val="none" w:sz="0" w:space="0" w:color="auto"/>
        <w:bottom w:val="none" w:sz="0" w:space="0" w:color="auto"/>
        <w:right w:val="none" w:sz="0" w:space="0" w:color="auto"/>
      </w:divBdr>
    </w:div>
    <w:div w:id="1265571787">
      <w:bodyDiv w:val="1"/>
      <w:marLeft w:val="0"/>
      <w:marRight w:val="0"/>
      <w:marTop w:val="0"/>
      <w:marBottom w:val="0"/>
      <w:divBdr>
        <w:top w:val="none" w:sz="0" w:space="0" w:color="auto"/>
        <w:left w:val="none" w:sz="0" w:space="0" w:color="auto"/>
        <w:bottom w:val="none" w:sz="0" w:space="0" w:color="auto"/>
        <w:right w:val="none" w:sz="0" w:space="0" w:color="auto"/>
      </w:divBdr>
    </w:div>
    <w:div w:id="1344747456">
      <w:bodyDiv w:val="1"/>
      <w:marLeft w:val="0"/>
      <w:marRight w:val="0"/>
      <w:marTop w:val="0"/>
      <w:marBottom w:val="0"/>
      <w:divBdr>
        <w:top w:val="none" w:sz="0" w:space="0" w:color="auto"/>
        <w:left w:val="none" w:sz="0" w:space="0" w:color="auto"/>
        <w:bottom w:val="none" w:sz="0" w:space="0" w:color="auto"/>
        <w:right w:val="none" w:sz="0" w:space="0" w:color="auto"/>
      </w:divBdr>
    </w:div>
    <w:div w:id="1370958828">
      <w:bodyDiv w:val="1"/>
      <w:marLeft w:val="0"/>
      <w:marRight w:val="0"/>
      <w:marTop w:val="0"/>
      <w:marBottom w:val="0"/>
      <w:divBdr>
        <w:top w:val="none" w:sz="0" w:space="0" w:color="auto"/>
        <w:left w:val="none" w:sz="0" w:space="0" w:color="auto"/>
        <w:bottom w:val="none" w:sz="0" w:space="0" w:color="auto"/>
        <w:right w:val="none" w:sz="0" w:space="0" w:color="auto"/>
      </w:divBdr>
      <w:divsChild>
        <w:div w:id="868638738">
          <w:marLeft w:val="0"/>
          <w:marRight w:val="0"/>
          <w:marTop w:val="0"/>
          <w:marBottom w:val="240"/>
          <w:divBdr>
            <w:top w:val="none" w:sz="0" w:space="0" w:color="auto"/>
            <w:left w:val="none" w:sz="0" w:space="0" w:color="auto"/>
            <w:bottom w:val="none" w:sz="0" w:space="0" w:color="auto"/>
            <w:right w:val="none" w:sz="0" w:space="0" w:color="auto"/>
          </w:divBdr>
        </w:div>
        <w:div w:id="952712749">
          <w:marLeft w:val="0"/>
          <w:marRight w:val="0"/>
          <w:marTop w:val="0"/>
          <w:marBottom w:val="60"/>
          <w:divBdr>
            <w:top w:val="none" w:sz="0" w:space="0" w:color="auto"/>
            <w:left w:val="none" w:sz="0" w:space="0" w:color="auto"/>
            <w:bottom w:val="none" w:sz="0" w:space="0" w:color="auto"/>
            <w:right w:val="none" w:sz="0" w:space="0" w:color="auto"/>
          </w:divBdr>
        </w:div>
        <w:div w:id="1713723839">
          <w:marLeft w:val="0"/>
          <w:marRight w:val="0"/>
          <w:marTop w:val="0"/>
          <w:marBottom w:val="60"/>
          <w:divBdr>
            <w:top w:val="none" w:sz="0" w:space="0" w:color="auto"/>
            <w:left w:val="none" w:sz="0" w:space="0" w:color="auto"/>
            <w:bottom w:val="none" w:sz="0" w:space="0" w:color="auto"/>
            <w:right w:val="none" w:sz="0" w:space="0" w:color="auto"/>
          </w:divBdr>
        </w:div>
        <w:div w:id="350952729">
          <w:marLeft w:val="0"/>
          <w:marRight w:val="0"/>
          <w:marTop w:val="0"/>
          <w:marBottom w:val="60"/>
          <w:divBdr>
            <w:top w:val="none" w:sz="0" w:space="0" w:color="auto"/>
            <w:left w:val="none" w:sz="0" w:space="0" w:color="auto"/>
            <w:bottom w:val="none" w:sz="0" w:space="0" w:color="auto"/>
            <w:right w:val="none" w:sz="0" w:space="0" w:color="auto"/>
          </w:divBdr>
        </w:div>
        <w:div w:id="1335646837">
          <w:marLeft w:val="0"/>
          <w:marRight w:val="0"/>
          <w:marTop w:val="0"/>
          <w:marBottom w:val="240"/>
          <w:divBdr>
            <w:top w:val="none" w:sz="0" w:space="0" w:color="auto"/>
            <w:left w:val="none" w:sz="0" w:space="0" w:color="auto"/>
            <w:bottom w:val="none" w:sz="0" w:space="0" w:color="auto"/>
            <w:right w:val="none" w:sz="0" w:space="0" w:color="auto"/>
          </w:divBdr>
        </w:div>
        <w:div w:id="1866361835">
          <w:marLeft w:val="0"/>
          <w:marRight w:val="0"/>
          <w:marTop w:val="0"/>
          <w:marBottom w:val="60"/>
          <w:divBdr>
            <w:top w:val="none" w:sz="0" w:space="0" w:color="auto"/>
            <w:left w:val="none" w:sz="0" w:space="0" w:color="auto"/>
            <w:bottom w:val="none" w:sz="0" w:space="0" w:color="auto"/>
            <w:right w:val="none" w:sz="0" w:space="0" w:color="auto"/>
          </w:divBdr>
        </w:div>
        <w:div w:id="1091437333">
          <w:marLeft w:val="0"/>
          <w:marRight w:val="0"/>
          <w:marTop w:val="0"/>
          <w:marBottom w:val="60"/>
          <w:divBdr>
            <w:top w:val="none" w:sz="0" w:space="0" w:color="auto"/>
            <w:left w:val="none" w:sz="0" w:space="0" w:color="auto"/>
            <w:bottom w:val="none" w:sz="0" w:space="0" w:color="auto"/>
            <w:right w:val="none" w:sz="0" w:space="0" w:color="auto"/>
          </w:divBdr>
        </w:div>
        <w:div w:id="1427733128">
          <w:marLeft w:val="0"/>
          <w:marRight w:val="0"/>
          <w:marTop w:val="0"/>
          <w:marBottom w:val="60"/>
          <w:divBdr>
            <w:top w:val="none" w:sz="0" w:space="0" w:color="auto"/>
            <w:left w:val="none" w:sz="0" w:space="0" w:color="auto"/>
            <w:bottom w:val="none" w:sz="0" w:space="0" w:color="auto"/>
            <w:right w:val="none" w:sz="0" w:space="0" w:color="auto"/>
          </w:divBdr>
        </w:div>
        <w:div w:id="1810710588">
          <w:marLeft w:val="0"/>
          <w:marRight w:val="0"/>
          <w:marTop w:val="0"/>
          <w:marBottom w:val="60"/>
          <w:divBdr>
            <w:top w:val="none" w:sz="0" w:space="0" w:color="auto"/>
            <w:left w:val="none" w:sz="0" w:space="0" w:color="auto"/>
            <w:bottom w:val="none" w:sz="0" w:space="0" w:color="auto"/>
            <w:right w:val="none" w:sz="0" w:space="0" w:color="auto"/>
          </w:divBdr>
        </w:div>
        <w:div w:id="1639408689">
          <w:marLeft w:val="0"/>
          <w:marRight w:val="0"/>
          <w:marTop w:val="0"/>
          <w:marBottom w:val="240"/>
          <w:divBdr>
            <w:top w:val="none" w:sz="0" w:space="0" w:color="auto"/>
            <w:left w:val="none" w:sz="0" w:space="0" w:color="auto"/>
            <w:bottom w:val="none" w:sz="0" w:space="0" w:color="auto"/>
            <w:right w:val="none" w:sz="0" w:space="0" w:color="auto"/>
          </w:divBdr>
        </w:div>
        <w:div w:id="1625620724">
          <w:marLeft w:val="0"/>
          <w:marRight w:val="0"/>
          <w:marTop w:val="0"/>
          <w:marBottom w:val="60"/>
          <w:divBdr>
            <w:top w:val="none" w:sz="0" w:space="0" w:color="auto"/>
            <w:left w:val="none" w:sz="0" w:space="0" w:color="auto"/>
            <w:bottom w:val="none" w:sz="0" w:space="0" w:color="auto"/>
            <w:right w:val="none" w:sz="0" w:space="0" w:color="auto"/>
          </w:divBdr>
        </w:div>
        <w:div w:id="270086101">
          <w:marLeft w:val="0"/>
          <w:marRight w:val="0"/>
          <w:marTop w:val="0"/>
          <w:marBottom w:val="60"/>
          <w:divBdr>
            <w:top w:val="none" w:sz="0" w:space="0" w:color="auto"/>
            <w:left w:val="none" w:sz="0" w:space="0" w:color="auto"/>
            <w:bottom w:val="none" w:sz="0" w:space="0" w:color="auto"/>
            <w:right w:val="none" w:sz="0" w:space="0" w:color="auto"/>
          </w:divBdr>
        </w:div>
        <w:div w:id="289822129">
          <w:marLeft w:val="0"/>
          <w:marRight w:val="0"/>
          <w:marTop w:val="0"/>
          <w:marBottom w:val="60"/>
          <w:divBdr>
            <w:top w:val="none" w:sz="0" w:space="0" w:color="auto"/>
            <w:left w:val="none" w:sz="0" w:space="0" w:color="auto"/>
            <w:bottom w:val="none" w:sz="0" w:space="0" w:color="auto"/>
            <w:right w:val="none" w:sz="0" w:space="0" w:color="auto"/>
          </w:divBdr>
        </w:div>
        <w:div w:id="2073771231">
          <w:marLeft w:val="0"/>
          <w:marRight w:val="0"/>
          <w:marTop w:val="0"/>
          <w:marBottom w:val="240"/>
          <w:divBdr>
            <w:top w:val="none" w:sz="0" w:space="0" w:color="auto"/>
            <w:left w:val="none" w:sz="0" w:space="0" w:color="auto"/>
            <w:bottom w:val="none" w:sz="0" w:space="0" w:color="auto"/>
            <w:right w:val="none" w:sz="0" w:space="0" w:color="auto"/>
          </w:divBdr>
        </w:div>
        <w:div w:id="1490561399">
          <w:marLeft w:val="0"/>
          <w:marRight w:val="0"/>
          <w:marTop w:val="0"/>
          <w:marBottom w:val="60"/>
          <w:divBdr>
            <w:top w:val="none" w:sz="0" w:space="0" w:color="auto"/>
            <w:left w:val="none" w:sz="0" w:space="0" w:color="auto"/>
            <w:bottom w:val="none" w:sz="0" w:space="0" w:color="auto"/>
            <w:right w:val="none" w:sz="0" w:space="0" w:color="auto"/>
          </w:divBdr>
        </w:div>
        <w:div w:id="1442333438">
          <w:marLeft w:val="0"/>
          <w:marRight w:val="0"/>
          <w:marTop w:val="0"/>
          <w:marBottom w:val="60"/>
          <w:divBdr>
            <w:top w:val="none" w:sz="0" w:space="0" w:color="auto"/>
            <w:left w:val="none" w:sz="0" w:space="0" w:color="auto"/>
            <w:bottom w:val="none" w:sz="0" w:space="0" w:color="auto"/>
            <w:right w:val="none" w:sz="0" w:space="0" w:color="auto"/>
          </w:divBdr>
        </w:div>
        <w:div w:id="330063331">
          <w:marLeft w:val="0"/>
          <w:marRight w:val="0"/>
          <w:marTop w:val="0"/>
          <w:marBottom w:val="60"/>
          <w:divBdr>
            <w:top w:val="none" w:sz="0" w:space="0" w:color="auto"/>
            <w:left w:val="none" w:sz="0" w:space="0" w:color="auto"/>
            <w:bottom w:val="none" w:sz="0" w:space="0" w:color="auto"/>
            <w:right w:val="none" w:sz="0" w:space="0" w:color="auto"/>
          </w:divBdr>
        </w:div>
        <w:div w:id="1866093734">
          <w:marLeft w:val="0"/>
          <w:marRight w:val="0"/>
          <w:marTop w:val="0"/>
          <w:marBottom w:val="60"/>
          <w:divBdr>
            <w:top w:val="none" w:sz="0" w:space="0" w:color="auto"/>
            <w:left w:val="none" w:sz="0" w:space="0" w:color="auto"/>
            <w:bottom w:val="none" w:sz="0" w:space="0" w:color="auto"/>
            <w:right w:val="none" w:sz="0" w:space="0" w:color="auto"/>
          </w:divBdr>
        </w:div>
        <w:div w:id="275333219">
          <w:marLeft w:val="0"/>
          <w:marRight w:val="0"/>
          <w:marTop w:val="0"/>
          <w:marBottom w:val="60"/>
          <w:divBdr>
            <w:top w:val="none" w:sz="0" w:space="0" w:color="auto"/>
            <w:left w:val="none" w:sz="0" w:space="0" w:color="auto"/>
            <w:bottom w:val="none" w:sz="0" w:space="0" w:color="auto"/>
            <w:right w:val="none" w:sz="0" w:space="0" w:color="auto"/>
          </w:divBdr>
        </w:div>
        <w:div w:id="844200730">
          <w:marLeft w:val="0"/>
          <w:marRight w:val="0"/>
          <w:marTop w:val="0"/>
          <w:marBottom w:val="0"/>
          <w:divBdr>
            <w:top w:val="none" w:sz="0" w:space="0" w:color="auto"/>
            <w:left w:val="none" w:sz="0" w:space="0" w:color="auto"/>
            <w:bottom w:val="none" w:sz="0" w:space="0" w:color="auto"/>
            <w:right w:val="none" w:sz="0" w:space="0" w:color="auto"/>
          </w:divBdr>
        </w:div>
        <w:div w:id="808742725">
          <w:marLeft w:val="0"/>
          <w:marRight w:val="0"/>
          <w:marTop w:val="0"/>
          <w:marBottom w:val="240"/>
          <w:divBdr>
            <w:top w:val="none" w:sz="0" w:space="0" w:color="auto"/>
            <w:left w:val="none" w:sz="0" w:space="0" w:color="auto"/>
            <w:bottom w:val="none" w:sz="0" w:space="0" w:color="auto"/>
            <w:right w:val="none" w:sz="0" w:space="0" w:color="auto"/>
          </w:divBdr>
        </w:div>
        <w:div w:id="1686246491">
          <w:marLeft w:val="0"/>
          <w:marRight w:val="0"/>
          <w:marTop w:val="0"/>
          <w:marBottom w:val="60"/>
          <w:divBdr>
            <w:top w:val="none" w:sz="0" w:space="0" w:color="auto"/>
            <w:left w:val="none" w:sz="0" w:space="0" w:color="auto"/>
            <w:bottom w:val="none" w:sz="0" w:space="0" w:color="auto"/>
            <w:right w:val="none" w:sz="0" w:space="0" w:color="auto"/>
          </w:divBdr>
        </w:div>
        <w:div w:id="1858764573">
          <w:marLeft w:val="0"/>
          <w:marRight w:val="0"/>
          <w:marTop w:val="0"/>
          <w:marBottom w:val="60"/>
          <w:divBdr>
            <w:top w:val="none" w:sz="0" w:space="0" w:color="auto"/>
            <w:left w:val="none" w:sz="0" w:space="0" w:color="auto"/>
            <w:bottom w:val="none" w:sz="0" w:space="0" w:color="auto"/>
            <w:right w:val="none" w:sz="0" w:space="0" w:color="auto"/>
          </w:divBdr>
        </w:div>
        <w:div w:id="495072220">
          <w:marLeft w:val="0"/>
          <w:marRight w:val="0"/>
          <w:marTop w:val="0"/>
          <w:marBottom w:val="60"/>
          <w:divBdr>
            <w:top w:val="none" w:sz="0" w:space="0" w:color="auto"/>
            <w:left w:val="none" w:sz="0" w:space="0" w:color="auto"/>
            <w:bottom w:val="none" w:sz="0" w:space="0" w:color="auto"/>
            <w:right w:val="none" w:sz="0" w:space="0" w:color="auto"/>
          </w:divBdr>
        </w:div>
        <w:div w:id="96878189">
          <w:marLeft w:val="0"/>
          <w:marRight w:val="0"/>
          <w:marTop w:val="0"/>
          <w:marBottom w:val="60"/>
          <w:divBdr>
            <w:top w:val="none" w:sz="0" w:space="0" w:color="auto"/>
            <w:left w:val="none" w:sz="0" w:space="0" w:color="auto"/>
            <w:bottom w:val="none" w:sz="0" w:space="0" w:color="auto"/>
            <w:right w:val="none" w:sz="0" w:space="0" w:color="auto"/>
          </w:divBdr>
        </w:div>
        <w:div w:id="87654108">
          <w:marLeft w:val="0"/>
          <w:marRight w:val="0"/>
          <w:marTop w:val="0"/>
          <w:marBottom w:val="240"/>
          <w:divBdr>
            <w:top w:val="none" w:sz="0" w:space="0" w:color="auto"/>
            <w:left w:val="none" w:sz="0" w:space="0" w:color="auto"/>
            <w:bottom w:val="none" w:sz="0" w:space="0" w:color="auto"/>
            <w:right w:val="none" w:sz="0" w:space="0" w:color="auto"/>
          </w:divBdr>
        </w:div>
        <w:div w:id="1933388620">
          <w:marLeft w:val="0"/>
          <w:marRight w:val="0"/>
          <w:marTop w:val="0"/>
          <w:marBottom w:val="60"/>
          <w:divBdr>
            <w:top w:val="none" w:sz="0" w:space="0" w:color="auto"/>
            <w:left w:val="none" w:sz="0" w:space="0" w:color="auto"/>
            <w:bottom w:val="none" w:sz="0" w:space="0" w:color="auto"/>
            <w:right w:val="none" w:sz="0" w:space="0" w:color="auto"/>
          </w:divBdr>
        </w:div>
        <w:div w:id="643582551">
          <w:marLeft w:val="0"/>
          <w:marRight w:val="0"/>
          <w:marTop w:val="0"/>
          <w:marBottom w:val="60"/>
          <w:divBdr>
            <w:top w:val="none" w:sz="0" w:space="0" w:color="auto"/>
            <w:left w:val="none" w:sz="0" w:space="0" w:color="auto"/>
            <w:bottom w:val="none" w:sz="0" w:space="0" w:color="auto"/>
            <w:right w:val="none" w:sz="0" w:space="0" w:color="auto"/>
          </w:divBdr>
        </w:div>
        <w:div w:id="270937919">
          <w:marLeft w:val="0"/>
          <w:marRight w:val="0"/>
          <w:marTop w:val="0"/>
          <w:marBottom w:val="60"/>
          <w:divBdr>
            <w:top w:val="none" w:sz="0" w:space="0" w:color="auto"/>
            <w:left w:val="none" w:sz="0" w:space="0" w:color="auto"/>
            <w:bottom w:val="none" w:sz="0" w:space="0" w:color="auto"/>
            <w:right w:val="none" w:sz="0" w:space="0" w:color="auto"/>
          </w:divBdr>
        </w:div>
        <w:div w:id="433328419">
          <w:marLeft w:val="0"/>
          <w:marRight w:val="0"/>
          <w:marTop w:val="0"/>
          <w:marBottom w:val="60"/>
          <w:divBdr>
            <w:top w:val="none" w:sz="0" w:space="0" w:color="auto"/>
            <w:left w:val="none" w:sz="0" w:space="0" w:color="auto"/>
            <w:bottom w:val="none" w:sz="0" w:space="0" w:color="auto"/>
            <w:right w:val="none" w:sz="0" w:space="0" w:color="auto"/>
          </w:divBdr>
        </w:div>
        <w:div w:id="82530981">
          <w:marLeft w:val="0"/>
          <w:marRight w:val="0"/>
          <w:marTop w:val="0"/>
          <w:marBottom w:val="60"/>
          <w:divBdr>
            <w:top w:val="none" w:sz="0" w:space="0" w:color="auto"/>
            <w:left w:val="none" w:sz="0" w:space="0" w:color="auto"/>
            <w:bottom w:val="none" w:sz="0" w:space="0" w:color="auto"/>
            <w:right w:val="none" w:sz="0" w:space="0" w:color="auto"/>
          </w:divBdr>
        </w:div>
        <w:div w:id="654263706">
          <w:marLeft w:val="0"/>
          <w:marRight w:val="0"/>
          <w:marTop w:val="0"/>
          <w:marBottom w:val="60"/>
          <w:divBdr>
            <w:top w:val="none" w:sz="0" w:space="0" w:color="auto"/>
            <w:left w:val="none" w:sz="0" w:space="0" w:color="auto"/>
            <w:bottom w:val="none" w:sz="0" w:space="0" w:color="auto"/>
            <w:right w:val="none" w:sz="0" w:space="0" w:color="auto"/>
          </w:divBdr>
        </w:div>
        <w:div w:id="972439694">
          <w:marLeft w:val="0"/>
          <w:marRight w:val="0"/>
          <w:marTop w:val="0"/>
          <w:marBottom w:val="240"/>
          <w:divBdr>
            <w:top w:val="none" w:sz="0" w:space="0" w:color="auto"/>
            <w:left w:val="none" w:sz="0" w:space="0" w:color="auto"/>
            <w:bottom w:val="none" w:sz="0" w:space="0" w:color="auto"/>
            <w:right w:val="none" w:sz="0" w:space="0" w:color="auto"/>
          </w:divBdr>
        </w:div>
        <w:div w:id="365328363">
          <w:marLeft w:val="0"/>
          <w:marRight w:val="0"/>
          <w:marTop w:val="0"/>
          <w:marBottom w:val="60"/>
          <w:divBdr>
            <w:top w:val="none" w:sz="0" w:space="0" w:color="auto"/>
            <w:left w:val="none" w:sz="0" w:space="0" w:color="auto"/>
            <w:bottom w:val="none" w:sz="0" w:space="0" w:color="auto"/>
            <w:right w:val="none" w:sz="0" w:space="0" w:color="auto"/>
          </w:divBdr>
        </w:div>
        <w:div w:id="610211702">
          <w:marLeft w:val="0"/>
          <w:marRight w:val="0"/>
          <w:marTop w:val="0"/>
          <w:marBottom w:val="60"/>
          <w:divBdr>
            <w:top w:val="none" w:sz="0" w:space="0" w:color="auto"/>
            <w:left w:val="none" w:sz="0" w:space="0" w:color="auto"/>
            <w:bottom w:val="none" w:sz="0" w:space="0" w:color="auto"/>
            <w:right w:val="none" w:sz="0" w:space="0" w:color="auto"/>
          </w:divBdr>
        </w:div>
        <w:div w:id="725954920">
          <w:marLeft w:val="0"/>
          <w:marRight w:val="0"/>
          <w:marTop w:val="0"/>
          <w:marBottom w:val="60"/>
          <w:divBdr>
            <w:top w:val="none" w:sz="0" w:space="0" w:color="auto"/>
            <w:left w:val="none" w:sz="0" w:space="0" w:color="auto"/>
            <w:bottom w:val="none" w:sz="0" w:space="0" w:color="auto"/>
            <w:right w:val="none" w:sz="0" w:space="0" w:color="auto"/>
          </w:divBdr>
        </w:div>
        <w:div w:id="1832287461">
          <w:marLeft w:val="0"/>
          <w:marRight w:val="0"/>
          <w:marTop w:val="0"/>
          <w:marBottom w:val="60"/>
          <w:divBdr>
            <w:top w:val="none" w:sz="0" w:space="0" w:color="auto"/>
            <w:left w:val="none" w:sz="0" w:space="0" w:color="auto"/>
            <w:bottom w:val="none" w:sz="0" w:space="0" w:color="auto"/>
            <w:right w:val="none" w:sz="0" w:space="0" w:color="auto"/>
          </w:divBdr>
        </w:div>
        <w:div w:id="2102986273">
          <w:marLeft w:val="0"/>
          <w:marRight w:val="0"/>
          <w:marTop w:val="0"/>
          <w:marBottom w:val="240"/>
          <w:divBdr>
            <w:top w:val="none" w:sz="0" w:space="0" w:color="auto"/>
            <w:left w:val="none" w:sz="0" w:space="0" w:color="auto"/>
            <w:bottom w:val="none" w:sz="0" w:space="0" w:color="auto"/>
            <w:right w:val="none" w:sz="0" w:space="0" w:color="auto"/>
          </w:divBdr>
        </w:div>
        <w:div w:id="1002779258">
          <w:marLeft w:val="0"/>
          <w:marRight w:val="0"/>
          <w:marTop w:val="0"/>
          <w:marBottom w:val="60"/>
          <w:divBdr>
            <w:top w:val="none" w:sz="0" w:space="0" w:color="auto"/>
            <w:left w:val="none" w:sz="0" w:space="0" w:color="auto"/>
            <w:bottom w:val="none" w:sz="0" w:space="0" w:color="auto"/>
            <w:right w:val="none" w:sz="0" w:space="0" w:color="auto"/>
          </w:divBdr>
        </w:div>
        <w:div w:id="2071494555">
          <w:marLeft w:val="0"/>
          <w:marRight w:val="0"/>
          <w:marTop w:val="0"/>
          <w:marBottom w:val="60"/>
          <w:divBdr>
            <w:top w:val="none" w:sz="0" w:space="0" w:color="auto"/>
            <w:left w:val="none" w:sz="0" w:space="0" w:color="auto"/>
            <w:bottom w:val="none" w:sz="0" w:space="0" w:color="auto"/>
            <w:right w:val="none" w:sz="0" w:space="0" w:color="auto"/>
          </w:divBdr>
        </w:div>
        <w:div w:id="27339727">
          <w:marLeft w:val="0"/>
          <w:marRight w:val="0"/>
          <w:marTop w:val="0"/>
          <w:marBottom w:val="60"/>
          <w:divBdr>
            <w:top w:val="none" w:sz="0" w:space="0" w:color="auto"/>
            <w:left w:val="none" w:sz="0" w:space="0" w:color="auto"/>
            <w:bottom w:val="none" w:sz="0" w:space="0" w:color="auto"/>
            <w:right w:val="none" w:sz="0" w:space="0" w:color="auto"/>
          </w:divBdr>
        </w:div>
        <w:div w:id="874079649">
          <w:marLeft w:val="0"/>
          <w:marRight w:val="0"/>
          <w:marTop w:val="0"/>
          <w:marBottom w:val="240"/>
          <w:divBdr>
            <w:top w:val="none" w:sz="0" w:space="0" w:color="auto"/>
            <w:left w:val="none" w:sz="0" w:space="0" w:color="auto"/>
            <w:bottom w:val="none" w:sz="0" w:space="0" w:color="auto"/>
            <w:right w:val="none" w:sz="0" w:space="0" w:color="auto"/>
          </w:divBdr>
        </w:div>
        <w:div w:id="2124958301">
          <w:marLeft w:val="0"/>
          <w:marRight w:val="0"/>
          <w:marTop w:val="0"/>
          <w:marBottom w:val="60"/>
          <w:divBdr>
            <w:top w:val="none" w:sz="0" w:space="0" w:color="auto"/>
            <w:left w:val="none" w:sz="0" w:space="0" w:color="auto"/>
            <w:bottom w:val="none" w:sz="0" w:space="0" w:color="auto"/>
            <w:right w:val="none" w:sz="0" w:space="0" w:color="auto"/>
          </w:divBdr>
        </w:div>
        <w:div w:id="2097552656">
          <w:marLeft w:val="0"/>
          <w:marRight w:val="0"/>
          <w:marTop w:val="0"/>
          <w:marBottom w:val="60"/>
          <w:divBdr>
            <w:top w:val="none" w:sz="0" w:space="0" w:color="auto"/>
            <w:left w:val="none" w:sz="0" w:space="0" w:color="auto"/>
            <w:bottom w:val="none" w:sz="0" w:space="0" w:color="auto"/>
            <w:right w:val="none" w:sz="0" w:space="0" w:color="auto"/>
          </w:divBdr>
        </w:div>
        <w:div w:id="1863281049">
          <w:marLeft w:val="0"/>
          <w:marRight w:val="0"/>
          <w:marTop w:val="0"/>
          <w:marBottom w:val="60"/>
          <w:divBdr>
            <w:top w:val="none" w:sz="0" w:space="0" w:color="auto"/>
            <w:left w:val="none" w:sz="0" w:space="0" w:color="auto"/>
            <w:bottom w:val="none" w:sz="0" w:space="0" w:color="auto"/>
            <w:right w:val="none" w:sz="0" w:space="0" w:color="auto"/>
          </w:divBdr>
        </w:div>
        <w:div w:id="726226661">
          <w:marLeft w:val="0"/>
          <w:marRight w:val="0"/>
          <w:marTop w:val="0"/>
          <w:marBottom w:val="60"/>
          <w:divBdr>
            <w:top w:val="none" w:sz="0" w:space="0" w:color="auto"/>
            <w:left w:val="none" w:sz="0" w:space="0" w:color="auto"/>
            <w:bottom w:val="none" w:sz="0" w:space="0" w:color="auto"/>
            <w:right w:val="none" w:sz="0" w:space="0" w:color="auto"/>
          </w:divBdr>
        </w:div>
        <w:div w:id="671295525">
          <w:marLeft w:val="0"/>
          <w:marRight w:val="0"/>
          <w:marTop w:val="0"/>
          <w:marBottom w:val="60"/>
          <w:divBdr>
            <w:top w:val="none" w:sz="0" w:space="0" w:color="auto"/>
            <w:left w:val="none" w:sz="0" w:space="0" w:color="auto"/>
            <w:bottom w:val="none" w:sz="0" w:space="0" w:color="auto"/>
            <w:right w:val="none" w:sz="0" w:space="0" w:color="auto"/>
          </w:divBdr>
        </w:div>
        <w:div w:id="841893115">
          <w:marLeft w:val="0"/>
          <w:marRight w:val="0"/>
          <w:marTop w:val="0"/>
          <w:marBottom w:val="60"/>
          <w:divBdr>
            <w:top w:val="none" w:sz="0" w:space="0" w:color="auto"/>
            <w:left w:val="none" w:sz="0" w:space="0" w:color="auto"/>
            <w:bottom w:val="none" w:sz="0" w:space="0" w:color="auto"/>
            <w:right w:val="none" w:sz="0" w:space="0" w:color="auto"/>
          </w:divBdr>
        </w:div>
        <w:div w:id="1525434562">
          <w:marLeft w:val="0"/>
          <w:marRight w:val="0"/>
          <w:marTop w:val="0"/>
          <w:marBottom w:val="60"/>
          <w:divBdr>
            <w:top w:val="none" w:sz="0" w:space="0" w:color="auto"/>
            <w:left w:val="none" w:sz="0" w:space="0" w:color="auto"/>
            <w:bottom w:val="none" w:sz="0" w:space="0" w:color="auto"/>
            <w:right w:val="none" w:sz="0" w:space="0" w:color="auto"/>
          </w:divBdr>
        </w:div>
        <w:div w:id="1515722809">
          <w:marLeft w:val="0"/>
          <w:marRight w:val="0"/>
          <w:marTop w:val="0"/>
          <w:marBottom w:val="60"/>
          <w:divBdr>
            <w:top w:val="none" w:sz="0" w:space="0" w:color="auto"/>
            <w:left w:val="none" w:sz="0" w:space="0" w:color="auto"/>
            <w:bottom w:val="none" w:sz="0" w:space="0" w:color="auto"/>
            <w:right w:val="none" w:sz="0" w:space="0" w:color="auto"/>
          </w:divBdr>
        </w:div>
        <w:div w:id="1081828734">
          <w:marLeft w:val="0"/>
          <w:marRight w:val="0"/>
          <w:marTop w:val="0"/>
          <w:marBottom w:val="60"/>
          <w:divBdr>
            <w:top w:val="none" w:sz="0" w:space="0" w:color="auto"/>
            <w:left w:val="none" w:sz="0" w:space="0" w:color="auto"/>
            <w:bottom w:val="none" w:sz="0" w:space="0" w:color="auto"/>
            <w:right w:val="none" w:sz="0" w:space="0" w:color="auto"/>
          </w:divBdr>
        </w:div>
        <w:div w:id="1057632049">
          <w:marLeft w:val="0"/>
          <w:marRight w:val="0"/>
          <w:marTop w:val="0"/>
          <w:marBottom w:val="60"/>
          <w:divBdr>
            <w:top w:val="none" w:sz="0" w:space="0" w:color="auto"/>
            <w:left w:val="none" w:sz="0" w:space="0" w:color="auto"/>
            <w:bottom w:val="none" w:sz="0" w:space="0" w:color="auto"/>
            <w:right w:val="none" w:sz="0" w:space="0" w:color="auto"/>
          </w:divBdr>
        </w:div>
        <w:div w:id="1874999503">
          <w:marLeft w:val="0"/>
          <w:marRight w:val="0"/>
          <w:marTop w:val="0"/>
          <w:marBottom w:val="60"/>
          <w:divBdr>
            <w:top w:val="none" w:sz="0" w:space="0" w:color="auto"/>
            <w:left w:val="none" w:sz="0" w:space="0" w:color="auto"/>
            <w:bottom w:val="none" w:sz="0" w:space="0" w:color="auto"/>
            <w:right w:val="none" w:sz="0" w:space="0" w:color="auto"/>
          </w:divBdr>
        </w:div>
        <w:div w:id="1734425018">
          <w:marLeft w:val="0"/>
          <w:marRight w:val="0"/>
          <w:marTop w:val="0"/>
          <w:marBottom w:val="240"/>
          <w:divBdr>
            <w:top w:val="none" w:sz="0" w:space="0" w:color="auto"/>
            <w:left w:val="none" w:sz="0" w:space="0" w:color="auto"/>
            <w:bottom w:val="none" w:sz="0" w:space="0" w:color="auto"/>
            <w:right w:val="none" w:sz="0" w:space="0" w:color="auto"/>
          </w:divBdr>
        </w:div>
        <w:div w:id="977413627">
          <w:marLeft w:val="0"/>
          <w:marRight w:val="0"/>
          <w:marTop w:val="0"/>
          <w:marBottom w:val="60"/>
          <w:divBdr>
            <w:top w:val="none" w:sz="0" w:space="0" w:color="auto"/>
            <w:left w:val="none" w:sz="0" w:space="0" w:color="auto"/>
            <w:bottom w:val="none" w:sz="0" w:space="0" w:color="auto"/>
            <w:right w:val="none" w:sz="0" w:space="0" w:color="auto"/>
          </w:divBdr>
        </w:div>
        <w:div w:id="392506855">
          <w:marLeft w:val="0"/>
          <w:marRight w:val="0"/>
          <w:marTop w:val="0"/>
          <w:marBottom w:val="60"/>
          <w:divBdr>
            <w:top w:val="none" w:sz="0" w:space="0" w:color="auto"/>
            <w:left w:val="none" w:sz="0" w:space="0" w:color="auto"/>
            <w:bottom w:val="none" w:sz="0" w:space="0" w:color="auto"/>
            <w:right w:val="none" w:sz="0" w:space="0" w:color="auto"/>
          </w:divBdr>
        </w:div>
        <w:div w:id="160852435">
          <w:marLeft w:val="0"/>
          <w:marRight w:val="0"/>
          <w:marTop w:val="0"/>
          <w:marBottom w:val="60"/>
          <w:divBdr>
            <w:top w:val="none" w:sz="0" w:space="0" w:color="auto"/>
            <w:left w:val="none" w:sz="0" w:space="0" w:color="auto"/>
            <w:bottom w:val="none" w:sz="0" w:space="0" w:color="auto"/>
            <w:right w:val="none" w:sz="0" w:space="0" w:color="auto"/>
          </w:divBdr>
        </w:div>
        <w:div w:id="1692606035">
          <w:marLeft w:val="0"/>
          <w:marRight w:val="0"/>
          <w:marTop w:val="0"/>
          <w:marBottom w:val="60"/>
          <w:divBdr>
            <w:top w:val="none" w:sz="0" w:space="0" w:color="auto"/>
            <w:left w:val="none" w:sz="0" w:space="0" w:color="auto"/>
            <w:bottom w:val="none" w:sz="0" w:space="0" w:color="auto"/>
            <w:right w:val="none" w:sz="0" w:space="0" w:color="auto"/>
          </w:divBdr>
        </w:div>
        <w:div w:id="1536458560">
          <w:marLeft w:val="0"/>
          <w:marRight w:val="0"/>
          <w:marTop w:val="0"/>
          <w:marBottom w:val="60"/>
          <w:divBdr>
            <w:top w:val="none" w:sz="0" w:space="0" w:color="auto"/>
            <w:left w:val="none" w:sz="0" w:space="0" w:color="auto"/>
            <w:bottom w:val="none" w:sz="0" w:space="0" w:color="auto"/>
            <w:right w:val="none" w:sz="0" w:space="0" w:color="auto"/>
          </w:divBdr>
        </w:div>
        <w:div w:id="1880707445">
          <w:marLeft w:val="0"/>
          <w:marRight w:val="0"/>
          <w:marTop w:val="0"/>
          <w:marBottom w:val="60"/>
          <w:divBdr>
            <w:top w:val="none" w:sz="0" w:space="0" w:color="auto"/>
            <w:left w:val="none" w:sz="0" w:space="0" w:color="auto"/>
            <w:bottom w:val="none" w:sz="0" w:space="0" w:color="auto"/>
            <w:right w:val="none" w:sz="0" w:space="0" w:color="auto"/>
          </w:divBdr>
        </w:div>
        <w:div w:id="648631846">
          <w:marLeft w:val="0"/>
          <w:marRight w:val="0"/>
          <w:marTop w:val="0"/>
          <w:marBottom w:val="60"/>
          <w:divBdr>
            <w:top w:val="none" w:sz="0" w:space="0" w:color="auto"/>
            <w:left w:val="none" w:sz="0" w:space="0" w:color="auto"/>
            <w:bottom w:val="none" w:sz="0" w:space="0" w:color="auto"/>
            <w:right w:val="none" w:sz="0" w:space="0" w:color="auto"/>
          </w:divBdr>
        </w:div>
        <w:div w:id="535389474">
          <w:marLeft w:val="0"/>
          <w:marRight w:val="0"/>
          <w:marTop w:val="0"/>
          <w:marBottom w:val="60"/>
          <w:divBdr>
            <w:top w:val="none" w:sz="0" w:space="0" w:color="auto"/>
            <w:left w:val="none" w:sz="0" w:space="0" w:color="auto"/>
            <w:bottom w:val="none" w:sz="0" w:space="0" w:color="auto"/>
            <w:right w:val="none" w:sz="0" w:space="0" w:color="auto"/>
          </w:divBdr>
        </w:div>
        <w:div w:id="1986007784">
          <w:marLeft w:val="0"/>
          <w:marRight w:val="0"/>
          <w:marTop w:val="0"/>
          <w:marBottom w:val="60"/>
          <w:divBdr>
            <w:top w:val="none" w:sz="0" w:space="0" w:color="auto"/>
            <w:left w:val="none" w:sz="0" w:space="0" w:color="auto"/>
            <w:bottom w:val="none" w:sz="0" w:space="0" w:color="auto"/>
            <w:right w:val="none" w:sz="0" w:space="0" w:color="auto"/>
          </w:divBdr>
        </w:div>
        <w:div w:id="1660842243">
          <w:marLeft w:val="0"/>
          <w:marRight w:val="0"/>
          <w:marTop w:val="0"/>
          <w:marBottom w:val="240"/>
          <w:divBdr>
            <w:top w:val="none" w:sz="0" w:space="0" w:color="auto"/>
            <w:left w:val="none" w:sz="0" w:space="0" w:color="auto"/>
            <w:bottom w:val="none" w:sz="0" w:space="0" w:color="auto"/>
            <w:right w:val="none" w:sz="0" w:space="0" w:color="auto"/>
          </w:divBdr>
        </w:div>
        <w:div w:id="897864884">
          <w:marLeft w:val="0"/>
          <w:marRight w:val="0"/>
          <w:marTop w:val="0"/>
          <w:marBottom w:val="60"/>
          <w:divBdr>
            <w:top w:val="none" w:sz="0" w:space="0" w:color="auto"/>
            <w:left w:val="none" w:sz="0" w:space="0" w:color="auto"/>
            <w:bottom w:val="none" w:sz="0" w:space="0" w:color="auto"/>
            <w:right w:val="none" w:sz="0" w:space="0" w:color="auto"/>
          </w:divBdr>
        </w:div>
        <w:div w:id="411199053">
          <w:marLeft w:val="0"/>
          <w:marRight w:val="0"/>
          <w:marTop w:val="0"/>
          <w:marBottom w:val="60"/>
          <w:divBdr>
            <w:top w:val="none" w:sz="0" w:space="0" w:color="auto"/>
            <w:left w:val="none" w:sz="0" w:space="0" w:color="auto"/>
            <w:bottom w:val="none" w:sz="0" w:space="0" w:color="auto"/>
            <w:right w:val="none" w:sz="0" w:space="0" w:color="auto"/>
          </w:divBdr>
        </w:div>
        <w:div w:id="737018781">
          <w:marLeft w:val="0"/>
          <w:marRight w:val="0"/>
          <w:marTop w:val="0"/>
          <w:marBottom w:val="60"/>
          <w:divBdr>
            <w:top w:val="none" w:sz="0" w:space="0" w:color="auto"/>
            <w:left w:val="none" w:sz="0" w:space="0" w:color="auto"/>
            <w:bottom w:val="none" w:sz="0" w:space="0" w:color="auto"/>
            <w:right w:val="none" w:sz="0" w:space="0" w:color="auto"/>
          </w:divBdr>
        </w:div>
        <w:div w:id="955211892">
          <w:marLeft w:val="0"/>
          <w:marRight w:val="0"/>
          <w:marTop w:val="0"/>
          <w:marBottom w:val="60"/>
          <w:divBdr>
            <w:top w:val="none" w:sz="0" w:space="0" w:color="auto"/>
            <w:left w:val="none" w:sz="0" w:space="0" w:color="auto"/>
            <w:bottom w:val="none" w:sz="0" w:space="0" w:color="auto"/>
            <w:right w:val="none" w:sz="0" w:space="0" w:color="auto"/>
          </w:divBdr>
        </w:div>
        <w:div w:id="1412847775">
          <w:marLeft w:val="0"/>
          <w:marRight w:val="0"/>
          <w:marTop w:val="0"/>
          <w:marBottom w:val="240"/>
          <w:divBdr>
            <w:top w:val="none" w:sz="0" w:space="0" w:color="auto"/>
            <w:left w:val="none" w:sz="0" w:space="0" w:color="auto"/>
            <w:bottom w:val="none" w:sz="0" w:space="0" w:color="auto"/>
            <w:right w:val="none" w:sz="0" w:space="0" w:color="auto"/>
          </w:divBdr>
        </w:div>
        <w:div w:id="1740012290">
          <w:marLeft w:val="0"/>
          <w:marRight w:val="0"/>
          <w:marTop w:val="0"/>
          <w:marBottom w:val="60"/>
          <w:divBdr>
            <w:top w:val="none" w:sz="0" w:space="0" w:color="auto"/>
            <w:left w:val="none" w:sz="0" w:space="0" w:color="auto"/>
            <w:bottom w:val="none" w:sz="0" w:space="0" w:color="auto"/>
            <w:right w:val="none" w:sz="0" w:space="0" w:color="auto"/>
          </w:divBdr>
        </w:div>
        <w:div w:id="479658607">
          <w:marLeft w:val="0"/>
          <w:marRight w:val="0"/>
          <w:marTop w:val="0"/>
          <w:marBottom w:val="60"/>
          <w:divBdr>
            <w:top w:val="none" w:sz="0" w:space="0" w:color="auto"/>
            <w:left w:val="none" w:sz="0" w:space="0" w:color="auto"/>
            <w:bottom w:val="none" w:sz="0" w:space="0" w:color="auto"/>
            <w:right w:val="none" w:sz="0" w:space="0" w:color="auto"/>
          </w:divBdr>
        </w:div>
        <w:div w:id="1689528926">
          <w:marLeft w:val="0"/>
          <w:marRight w:val="0"/>
          <w:marTop w:val="0"/>
          <w:marBottom w:val="60"/>
          <w:divBdr>
            <w:top w:val="none" w:sz="0" w:space="0" w:color="auto"/>
            <w:left w:val="none" w:sz="0" w:space="0" w:color="auto"/>
            <w:bottom w:val="none" w:sz="0" w:space="0" w:color="auto"/>
            <w:right w:val="none" w:sz="0" w:space="0" w:color="auto"/>
          </w:divBdr>
        </w:div>
        <w:div w:id="1951621189">
          <w:marLeft w:val="0"/>
          <w:marRight w:val="0"/>
          <w:marTop w:val="0"/>
          <w:marBottom w:val="60"/>
          <w:divBdr>
            <w:top w:val="none" w:sz="0" w:space="0" w:color="auto"/>
            <w:left w:val="none" w:sz="0" w:space="0" w:color="auto"/>
            <w:bottom w:val="none" w:sz="0" w:space="0" w:color="auto"/>
            <w:right w:val="none" w:sz="0" w:space="0" w:color="auto"/>
          </w:divBdr>
        </w:div>
        <w:div w:id="1260985995">
          <w:marLeft w:val="0"/>
          <w:marRight w:val="0"/>
          <w:marTop w:val="0"/>
          <w:marBottom w:val="60"/>
          <w:divBdr>
            <w:top w:val="none" w:sz="0" w:space="0" w:color="auto"/>
            <w:left w:val="none" w:sz="0" w:space="0" w:color="auto"/>
            <w:bottom w:val="none" w:sz="0" w:space="0" w:color="auto"/>
            <w:right w:val="none" w:sz="0" w:space="0" w:color="auto"/>
          </w:divBdr>
        </w:div>
        <w:div w:id="1074160381">
          <w:marLeft w:val="0"/>
          <w:marRight w:val="0"/>
          <w:marTop w:val="0"/>
          <w:marBottom w:val="60"/>
          <w:divBdr>
            <w:top w:val="none" w:sz="0" w:space="0" w:color="auto"/>
            <w:left w:val="none" w:sz="0" w:space="0" w:color="auto"/>
            <w:bottom w:val="none" w:sz="0" w:space="0" w:color="auto"/>
            <w:right w:val="none" w:sz="0" w:space="0" w:color="auto"/>
          </w:divBdr>
        </w:div>
        <w:div w:id="730690317">
          <w:marLeft w:val="0"/>
          <w:marRight w:val="0"/>
          <w:marTop w:val="0"/>
          <w:marBottom w:val="240"/>
          <w:divBdr>
            <w:top w:val="none" w:sz="0" w:space="0" w:color="auto"/>
            <w:left w:val="none" w:sz="0" w:space="0" w:color="auto"/>
            <w:bottom w:val="none" w:sz="0" w:space="0" w:color="auto"/>
            <w:right w:val="none" w:sz="0" w:space="0" w:color="auto"/>
          </w:divBdr>
        </w:div>
        <w:div w:id="1686204389">
          <w:marLeft w:val="0"/>
          <w:marRight w:val="0"/>
          <w:marTop w:val="0"/>
          <w:marBottom w:val="60"/>
          <w:divBdr>
            <w:top w:val="none" w:sz="0" w:space="0" w:color="auto"/>
            <w:left w:val="none" w:sz="0" w:space="0" w:color="auto"/>
            <w:bottom w:val="none" w:sz="0" w:space="0" w:color="auto"/>
            <w:right w:val="none" w:sz="0" w:space="0" w:color="auto"/>
          </w:divBdr>
        </w:div>
        <w:div w:id="1415778077">
          <w:marLeft w:val="0"/>
          <w:marRight w:val="0"/>
          <w:marTop w:val="0"/>
          <w:marBottom w:val="60"/>
          <w:divBdr>
            <w:top w:val="none" w:sz="0" w:space="0" w:color="auto"/>
            <w:left w:val="none" w:sz="0" w:space="0" w:color="auto"/>
            <w:bottom w:val="none" w:sz="0" w:space="0" w:color="auto"/>
            <w:right w:val="none" w:sz="0" w:space="0" w:color="auto"/>
          </w:divBdr>
        </w:div>
        <w:div w:id="1239098045">
          <w:marLeft w:val="0"/>
          <w:marRight w:val="0"/>
          <w:marTop w:val="0"/>
          <w:marBottom w:val="60"/>
          <w:divBdr>
            <w:top w:val="none" w:sz="0" w:space="0" w:color="auto"/>
            <w:left w:val="none" w:sz="0" w:space="0" w:color="auto"/>
            <w:bottom w:val="none" w:sz="0" w:space="0" w:color="auto"/>
            <w:right w:val="none" w:sz="0" w:space="0" w:color="auto"/>
          </w:divBdr>
        </w:div>
        <w:div w:id="863983468">
          <w:marLeft w:val="0"/>
          <w:marRight w:val="0"/>
          <w:marTop w:val="0"/>
          <w:marBottom w:val="240"/>
          <w:divBdr>
            <w:top w:val="none" w:sz="0" w:space="0" w:color="auto"/>
            <w:left w:val="none" w:sz="0" w:space="0" w:color="auto"/>
            <w:bottom w:val="none" w:sz="0" w:space="0" w:color="auto"/>
            <w:right w:val="none" w:sz="0" w:space="0" w:color="auto"/>
          </w:divBdr>
        </w:div>
        <w:div w:id="1524515785">
          <w:marLeft w:val="0"/>
          <w:marRight w:val="0"/>
          <w:marTop w:val="0"/>
          <w:marBottom w:val="60"/>
          <w:divBdr>
            <w:top w:val="none" w:sz="0" w:space="0" w:color="auto"/>
            <w:left w:val="none" w:sz="0" w:space="0" w:color="auto"/>
            <w:bottom w:val="none" w:sz="0" w:space="0" w:color="auto"/>
            <w:right w:val="none" w:sz="0" w:space="0" w:color="auto"/>
          </w:divBdr>
        </w:div>
        <w:div w:id="584924555">
          <w:marLeft w:val="0"/>
          <w:marRight w:val="0"/>
          <w:marTop w:val="0"/>
          <w:marBottom w:val="60"/>
          <w:divBdr>
            <w:top w:val="none" w:sz="0" w:space="0" w:color="auto"/>
            <w:left w:val="none" w:sz="0" w:space="0" w:color="auto"/>
            <w:bottom w:val="none" w:sz="0" w:space="0" w:color="auto"/>
            <w:right w:val="none" w:sz="0" w:space="0" w:color="auto"/>
          </w:divBdr>
        </w:div>
        <w:div w:id="688684036">
          <w:marLeft w:val="0"/>
          <w:marRight w:val="0"/>
          <w:marTop w:val="0"/>
          <w:marBottom w:val="60"/>
          <w:divBdr>
            <w:top w:val="none" w:sz="0" w:space="0" w:color="auto"/>
            <w:left w:val="none" w:sz="0" w:space="0" w:color="auto"/>
            <w:bottom w:val="none" w:sz="0" w:space="0" w:color="auto"/>
            <w:right w:val="none" w:sz="0" w:space="0" w:color="auto"/>
          </w:divBdr>
        </w:div>
        <w:div w:id="1237784665">
          <w:marLeft w:val="0"/>
          <w:marRight w:val="0"/>
          <w:marTop w:val="0"/>
          <w:marBottom w:val="60"/>
          <w:divBdr>
            <w:top w:val="none" w:sz="0" w:space="0" w:color="auto"/>
            <w:left w:val="none" w:sz="0" w:space="0" w:color="auto"/>
            <w:bottom w:val="none" w:sz="0" w:space="0" w:color="auto"/>
            <w:right w:val="none" w:sz="0" w:space="0" w:color="auto"/>
          </w:divBdr>
        </w:div>
        <w:div w:id="382290665">
          <w:marLeft w:val="0"/>
          <w:marRight w:val="0"/>
          <w:marTop w:val="0"/>
          <w:marBottom w:val="240"/>
          <w:divBdr>
            <w:top w:val="none" w:sz="0" w:space="0" w:color="auto"/>
            <w:left w:val="none" w:sz="0" w:space="0" w:color="auto"/>
            <w:bottom w:val="none" w:sz="0" w:space="0" w:color="auto"/>
            <w:right w:val="none" w:sz="0" w:space="0" w:color="auto"/>
          </w:divBdr>
        </w:div>
        <w:div w:id="1806578180">
          <w:marLeft w:val="0"/>
          <w:marRight w:val="0"/>
          <w:marTop w:val="0"/>
          <w:marBottom w:val="60"/>
          <w:divBdr>
            <w:top w:val="none" w:sz="0" w:space="0" w:color="auto"/>
            <w:left w:val="none" w:sz="0" w:space="0" w:color="auto"/>
            <w:bottom w:val="none" w:sz="0" w:space="0" w:color="auto"/>
            <w:right w:val="none" w:sz="0" w:space="0" w:color="auto"/>
          </w:divBdr>
        </w:div>
        <w:div w:id="1629896141">
          <w:marLeft w:val="0"/>
          <w:marRight w:val="0"/>
          <w:marTop w:val="0"/>
          <w:marBottom w:val="60"/>
          <w:divBdr>
            <w:top w:val="none" w:sz="0" w:space="0" w:color="auto"/>
            <w:left w:val="none" w:sz="0" w:space="0" w:color="auto"/>
            <w:bottom w:val="none" w:sz="0" w:space="0" w:color="auto"/>
            <w:right w:val="none" w:sz="0" w:space="0" w:color="auto"/>
          </w:divBdr>
        </w:div>
        <w:div w:id="2106488824">
          <w:marLeft w:val="0"/>
          <w:marRight w:val="0"/>
          <w:marTop w:val="0"/>
          <w:marBottom w:val="60"/>
          <w:divBdr>
            <w:top w:val="none" w:sz="0" w:space="0" w:color="auto"/>
            <w:left w:val="none" w:sz="0" w:space="0" w:color="auto"/>
            <w:bottom w:val="none" w:sz="0" w:space="0" w:color="auto"/>
            <w:right w:val="none" w:sz="0" w:space="0" w:color="auto"/>
          </w:divBdr>
        </w:div>
        <w:div w:id="2121289692">
          <w:marLeft w:val="0"/>
          <w:marRight w:val="0"/>
          <w:marTop w:val="0"/>
          <w:marBottom w:val="240"/>
          <w:divBdr>
            <w:top w:val="none" w:sz="0" w:space="0" w:color="auto"/>
            <w:left w:val="none" w:sz="0" w:space="0" w:color="auto"/>
            <w:bottom w:val="none" w:sz="0" w:space="0" w:color="auto"/>
            <w:right w:val="none" w:sz="0" w:space="0" w:color="auto"/>
          </w:divBdr>
        </w:div>
        <w:div w:id="1114713025">
          <w:marLeft w:val="0"/>
          <w:marRight w:val="0"/>
          <w:marTop w:val="0"/>
          <w:marBottom w:val="60"/>
          <w:divBdr>
            <w:top w:val="none" w:sz="0" w:space="0" w:color="auto"/>
            <w:left w:val="none" w:sz="0" w:space="0" w:color="auto"/>
            <w:bottom w:val="none" w:sz="0" w:space="0" w:color="auto"/>
            <w:right w:val="none" w:sz="0" w:space="0" w:color="auto"/>
          </w:divBdr>
        </w:div>
        <w:div w:id="562178821">
          <w:marLeft w:val="0"/>
          <w:marRight w:val="0"/>
          <w:marTop w:val="0"/>
          <w:marBottom w:val="60"/>
          <w:divBdr>
            <w:top w:val="none" w:sz="0" w:space="0" w:color="auto"/>
            <w:left w:val="none" w:sz="0" w:space="0" w:color="auto"/>
            <w:bottom w:val="none" w:sz="0" w:space="0" w:color="auto"/>
            <w:right w:val="none" w:sz="0" w:space="0" w:color="auto"/>
          </w:divBdr>
        </w:div>
        <w:div w:id="1678458884">
          <w:marLeft w:val="0"/>
          <w:marRight w:val="0"/>
          <w:marTop w:val="0"/>
          <w:marBottom w:val="60"/>
          <w:divBdr>
            <w:top w:val="none" w:sz="0" w:space="0" w:color="auto"/>
            <w:left w:val="none" w:sz="0" w:space="0" w:color="auto"/>
            <w:bottom w:val="none" w:sz="0" w:space="0" w:color="auto"/>
            <w:right w:val="none" w:sz="0" w:space="0" w:color="auto"/>
          </w:divBdr>
        </w:div>
        <w:div w:id="1996718044">
          <w:marLeft w:val="0"/>
          <w:marRight w:val="0"/>
          <w:marTop w:val="0"/>
          <w:marBottom w:val="60"/>
          <w:divBdr>
            <w:top w:val="none" w:sz="0" w:space="0" w:color="auto"/>
            <w:left w:val="none" w:sz="0" w:space="0" w:color="auto"/>
            <w:bottom w:val="none" w:sz="0" w:space="0" w:color="auto"/>
            <w:right w:val="none" w:sz="0" w:space="0" w:color="auto"/>
          </w:divBdr>
        </w:div>
        <w:div w:id="945389221">
          <w:marLeft w:val="0"/>
          <w:marRight w:val="0"/>
          <w:marTop w:val="0"/>
          <w:marBottom w:val="60"/>
          <w:divBdr>
            <w:top w:val="none" w:sz="0" w:space="0" w:color="auto"/>
            <w:left w:val="none" w:sz="0" w:space="0" w:color="auto"/>
            <w:bottom w:val="none" w:sz="0" w:space="0" w:color="auto"/>
            <w:right w:val="none" w:sz="0" w:space="0" w:color="auto"/>
          </w:divBdr>
        </w:div>
        <w:div w:id="814298922">
          <w:marLeft w:val="0"/>
          <w:marRight w:val="0"/>
          <w:marTop w:val="0"/>
          <w:marBottom w:val="60"/>
          <w:divBdr>
            <w:top w:val="none" w:sz="0" w:space="0" w:color="auto"/>
            <w:left w:val="none" w:sz="0" w:space="0" w:color="auto"/>
            <w:bottom w:val="none" w:sz="0" w:space="0" w:color="auto"/>
            <w:right w:val="none" w:sz="0" w:space="0" w:color="auto"/>
          </w:divBdr>
        </w:div>
        <w:div w:id="1625187582">
          <w:marLeft w:val="0"/>
          <w:marRight w:val="0"/>
          <w:marTop w:val="0"/>
          <w:marBottom w:val="60"/>
          <w:divBdr>
            <w:top w:val="none" w:sz="0" w:space="0" w:color="auto"/>
            <w:left w:val="none" w:sz="0" w:space="0" w:color="auto"/>
            <w:bottom w:val="none" w:sz="0" w:space="0" w:color="auto"/>
            <w:right w:val="none" w:sz="0" w:space="0" w:color="auto"/>
          </w:divBdr>
        </w:div>
        <w:div w:id="373189974">
          <w:marLeft w:val="0"/>
          <w:marRight w:val="0"/>
          <w:marTop w:val="0"/>
          <w:marBottom w:val="60"/>
          <w:divBdr>
            <w:top w:val="none" w:sz="0" w:space="0" w:color="auto"/>
            <w:left w:val="none" w:sz="0" w:space="0" w:color="auto"/>
            <w:bottom w:val="none" w:sz="0" w:space="0" w:color="auto"/>
            <w:right w:val="none" w:sz="0" w:space="0" w:color="auto"/>
          </w:divBdr>
        </w:div>
        <w:div w:id="477112189">
          <w:marLeft w:val="0"/>
          <w:marRight w:val="0"/>
          <w:marTop w:val="0"/>
          <w:marBottom w:val="240"/>
          <w:divBdr>
            <w:top w:val="none" w:sz="0" w:space="0" w:color="auto"/>
            <w:left w:val="none" w:sz="0" w:space="0" w:color="auto"/>
            <w:bottom w:val="none" w:sz="0" w:space="0" w:color="auto"/>
            <w:right w:val="none" w:sz="0" w:space="0" w:color="auto"/>
          </w:divBdr>
        </w:div>
        <w:div w:id="1871724639">
          <w:marLeft w:val="0"/>
          <w:marRight w:val="0"/>
          <w:marTop w:val="0"/>
          <w:marBottom w:val="60"/>
          <w:divBdr>
            <w:top w:val="none" w:sz="0" w:space="0" w:color="auto"/>
            <w:left w:val="none" w:sz="0" w:space="0" w:color="auto"/>
            <w:bottom w:val="none" w:sz="0" w:space="0" w:color="auto"/>
            <w:right w:val="none" w:sz="0" w:space="0" w:color="auto"/>
          </w:divBdr>
        </w:div>
        <w:div w:id="529535280">
          <w:marLeft w:val="0"/>
          <w:marRight w:val="0"/>
          <w:marTop w:val="0"/>
          <w:marBottom w:val="60"/>
          <w:divBdr>
            <w:top w:val="none" w:sz="0" w:space="0" w:color="auto"/>
            <w:left w:val="none" w:sz="0" w:space="0" w:color="auto"/>
            <w:bottom w:val="none" w:sz="0" w:space="0" w:color="auto"/>
            <w:right w:val="none" w:sz="0" w:space="0" w:color="auto"/>
          </w:divBdr>
        </w:div>
        <w:div w:id="1965884596">
          <w:marLeft w:val="0"/>
          <w:marRight w:val="0"/>
          <w:marTop w:val="0"/>
          <w:marBottom w:val="60"/>
          <w:divBdr>
            <w:top w:val="none" w:sz="0" w:space="0" w:color="auto"/>
            <w:left w:val="none" w:sz="0" w:space="0" w:color="auto"/>
            <w:bottom w:val="none" w:sz="0" w:space="0" w:color="auto"/>
            <w:right w:val="none" w:sz="0" w:space="0" w:color="auto"/>
          </w:divBdr>
        </w:div>
        <w:div w:id="1940487699">
          <w:marLeft w:val="0"/>
          <w:marRight w:val="0"/>
          <w:marTop w:val="0"/>
          <w:marBottom w:val="60"/>
          <w:divBdr>
            <w:top w:val="none" w:sz="0" w:space="0" w:color="auto"/>
            <w:left w:val="none" w:sz="0" w:space="0" w:color="auto"/>
            <w:bottom w:val="none" w:sz="0" w:space="0" w:color="auto"/>
            <w:right w:val="none" w:sz="0" w:space="0" w:color="auto"/>
          </w:divBdr>
        </w:div>
        <w:div w:id="1384325522">
          <w:marLeft w:val="0"/>
          <w:marRight w:val="0"/>
          <w:marTop w:val="0"/>
          <w:marBottom w:val="60"/>
          <w:divBdr>
            <w:top w:val="none" w:sz="0" w:space="0" w:color="auto"/>
            <w:left w:val="none" w:sz="0" w:space="0" w:color="auto"/>
            <w:bottom w:val="none" w:sz="0" w:space="0" w:color="auto"/>
            <w:right w:val="none" w:sz="0" w:space="0" w:color="auto"/>
          </w:divBdr>
        </w:div>
      </w:divsChild>
    </w:div>
    <w:div w:id="1389305649">
      <w:bodyDiv w:val="1"/>
      <w:marLeft w:val="0"/>
      <w:marRight w:val="0"/>
      <w:marTop w:val="0"/>
      <w:marBottom w:val="0"/>
      <w:divBdr>
        <w:top w:val="none" w:sz="0" w:space="0" w:color="auto"/>
        <w:left w:val="none" w:sz="0" w:space="0" w:color="auto"/>
        <w:bottom w:val="none" w:sz="0" w:space="0" w:color="auto"/>
        <w:right w:val="none" w:sz="0" w:space="0" w:color="auto"/>
      </w:divBdr>
    </w:div>
    <w:div w:id="1413238424">
      <w:bodyDiv w:val="1"/>
      <w:marLeft w:val="0"/>
      <w:marRight w:val="0"/>
      <w:marTop w:val="0"/>
      <w:marBottom w:val="0"/>
      <w:divBdr>
        <w:top w:val="none" w:sz="0" w:space="0" w:color="auto"/>
        <w:left w:val="none" w:sz="0" w:space="0" w:color="auto"/>
        <w:bottom w:val="none" w:sz="0" w:space="0" w:color="auto"/>
        <w:right w:val="none" w:sz="0" w:space="0" w:color="auto"/>
      </w:divBdr>
    </w:div>
    <w:div w:id="1439982462">
      <w:bodyDiv w:val="1"/>
      <w:marLeft w:val="0"/>
      <w:marRight w:val="0"/>
      <w:marTop w:val="0"/>
      <w:marBottom w:val="0"/>
      <w:divBdr>
        <w:top w:val="none" w:sz="0" w:space="0" w:color="auto"/>
        <w:left w:val="none" w:sz="0" w:space="0" w:color="auto"/>
        <w:bottom w:val="none" w:sz="0" w:space="0" w:color="auto"/>
        <w:right w:val="none" w:sz="0" w:space="0" w:color="auto"/>
      </w:divBdr>
    </w:div>
    <w:div w:id="1497109298">
      <w:bodyDiv w:val="1"/>
      <w:marLeft w:val="0"/>
      <w:marRight w:val="0"/>
      <w:marTop w:val="0"/>
      <w:marBottom w:val="0"/>
      <w:divBdr>
        <w:top w:val="none" w:sz="0" w:space="0" w:color="auto"/>
        <w:left w:val="none" w:sz="0" w:space="0" w:color="auto"/>
        <w:bottom w:val="none" w:sz="0" w:space="0" w:color="auto"/>
        <w:right w:val="none" w:sz="0" w:space="0" w:color="auto"/>
      </w:divBdr>
    </w:div>
    <w:div w:id="1501776282">
      <w:bodyDiv w:val="1"/>
      <w:marLeft w:val="0"/>
      <w:marRight w:val="0"/>
      <w:marTop w:val="0"/>
      <w:marBottom w:val="0"/>
      <w:divBdr>
        <w:top w:val="none" w:sz="0" w:space="0" w:color="auto"/>
        <w:left w:val="none" w:sz="0" w:space="0" w:color="auto"/>
        <w:bottom w:val="none" w:sz="0" w:space="0" w:color="auto"/>
        <w:right w:val="none" w:sz="0" w:space="0" w:color="auto"/>
      </w:divBdr>
    </w:div>
    <w:div w:id="1509908376">
      <w:bodyDiv w:val="1"/>
      <w:marLeft w:val="0"/>
      <w:marRight w:val="0"/>
      <w:marTop w:val="0"/>
      <w:marBottom w:val="0"/>
      <w:divBdr>
        <w:top w:val="none" w:sz="0" w:space="0" w:color="auto"/>
        <w:left w:val="none" w:sz="0" w:space="0" w:color="auto"/>
        <w:bottom w:val="none" w:sz="0" w:space="0" w:color="auto"/>
        <w:right w:val="none" w:sz="0" w:space="0" w:color="auto"/>
      </w:divBdr>
    </w:div>
    <w:div w:id="1571502121">
      <w:bodyDiv w:val="1"/>
      <w:marLeft w:val="0"/>
      <w:marRight w:val="0"/>
      <w:marTop w:val="0"/>
      <w:marBottom w:val="0"/>
      <w:divBdr>
        <w:top w:val="none" w:sz="0" w:space="0" w:color="auto"/>
        <w:left w:val="none" w:sz="0" w:space="0" w:color="auto"/>
        <w:bottom w:val="none" w:sz="0" w:space="0" w:color="auto"/>
        <w:right w:val="none" w:sz="0" w:space="0" w:color="auto"/>
      </w:divBdr>
    </w:div>
    <w:div w:id="1597598451">
      <w:bodyDiv w:val="1"/>
      <w:marLeft w:val="0"/>
      <w:marRight w:val="0"/>
      <w:marTop w:val="0"/>
      <w:marBottom w:val="0"/>
      <w:divBdr>
        <w:top w:val="none" w:sz="0" w:space="0" w:color="auto"/>
        <w:left w:val="none" w:sz="0" w:space="0" w:color="auto"/>
        <w:bottom w:val="none" w:sz="0" w:space="0" w:color="auto"/>
        <w:right w:val="none" w:sz="0" w:space="0" w:color="auto"/>
      </w:divBdr>
    </w:div>
    <w:div w:id="1605720965">
      <w:bodyDiv w:val="1"/>
      <w:marLeft w:val="0"/>
      <w:marRight w:val="0"/>
      <w:marTop w:val="0"/>
      <w:marBottom w:val="0"/>
      <w:divBdr>
        <w:top w:val="none" w:sz="0" w:space="0" w:color="auto"/>
        <w:left w:val="none" w:sz="0" w:space="0" w:color="auto"/>
        <w:bottom w:val="none" w:sz="0" w:space="0" w:color="auto"/>
        <w:right w:val="none" w:sz="0" w:space="0" w:color="auto"/>
      </w:divBdr>
    </w:div>
    <w:div w:id="1644315906">
      <w:bodyDiv w:val="1"/>
      <w:marLeft w:val="0"/>
      <w:marRight w:val="0"/>
      <w:marTop w:val="0"/>
      <w:marBottom w:val="0"/>
      <w:divBdr>
        <w:top w:val="none" w:sz="0" w:space="0" w:color="auto"/>
        <w:left w:val="none" w:sz="0" w:space="0" w:color="auto"/>
        <w:bottom w:val="none" w:sz="0" w:space="0" w:color="auto"/>
        <w:right w:val="none" w:sz="0" w:space="0" w:color="auto"/>
      </w:divBdr>
      <w:divsChild>
        <w:div w:id="1594585108">
          <w:marLeft w:val="0"/>
          <w:marRight w:val="0"/>
          <w:marTop w:val="0"/>
          <w:marBottom w:val="0"/>
          <w:divBdr>
            <w:top w:val="none" w:sz="0" w:space="0" w:color="auto"/>
            <w:left w:val="none" w:sz="0" w:space="0" w:color="auto"/>
            <w:bottom w:val="none" w:sz="0" w:space="0" w:color="auto"/>
            <w:right w:val="none" w:sz="0" w:space="0" w:color="auto"/>
          </w:divBdr>
          <w:divsChild>
            <w:div w:id="2144344388">
              <w:marLeft w:val="0"/>
              <w:marRight w:val="0"/>
              <w:marTop w:val="0"/>
              <w:marBottom w:val="0"/>
              <w:divBdr>
                <w:top w:val="none" w:sz="0" w:space="0" w:color="auto"/>
                <w:left w:val="none" w:sz="0" w:space="0" w:color="auto"/>
                <w:bottom w:val="none" w:sz="0" w:space="0" w:color="auto"/>
                <w:right w:val="none" w:sz="0" w:space="0" w:color="auto"/>
              </w:divBdr>
              <w:divsChild>
                <w:div w:id="415446750">
                  <w:marLeft w:val="0"/>
                  <w:marRight w:val="0"/>
                  <w:marTop w:val="0"/>
                  <w:marBottom w:val="0"/>
                  <w:divBdr>
                    <w:top w:val="none" w:sz="0" w:space="0" w:color="auto"/>
                    <w:left w:val="none" w:sz="0" w:space="0" w:color="auto"/>
                    <w:bottom w:val="none" w:sz="0" w:space="0" w:color="auto"/>
                    <w:right w:val="none" w:sz="0" w:space="0" w:color="auto"/>
                  </w:divBdr>
                  <w:divsChild>
                    <w:div w:id="1343240920">
                      <w:marLeft w:val="0"/>
                      <w:marRight w:val="0"/>
                      <w:marTop w:val="0"/>
                      <w:marBottom w:val="0"/>
                      <w:divBdr>
                        <w:top w:val="none" w:sz="0" w:space="0" w:color="auto"/>
                        <w:left w:val="none" w:sz="0" w:space="0" w:color="auto"/>
                        <w:bottom w:val="none" w:sz="0" w:space="0" w:color="auto"/>
                        <w:right w:val="none" w:sz="0" w:space="0" w:color="auto"/>
                      </w:divBdr>
                      <w:divsChild>
                        <w:div w:id="1310477446">
                          <w:marLeft w:val="0"/>
                          <w:marRight w:val="0"/>
                          <w:marTop w:val="0"/>
                          <w:marBottom w:val="0"/>
                          <w:divBdr>
                            <w:top w:val="none" w:sz="0" w:space="0" w:color="auto"/>
                            <w:left w:val="none" w:sz="0" w:space="0" w:color="auto"/>
                            <w:bottom w:val="none" w:sz="0" w:space="0" w:color="auto"/>
                            <w:right w:val="none" w:sz="0" w:space="0" w:color="auto"/>
                          </w:divBdr>
                          <w:divsChild>
                            <w:div w:id="2116099433">
                              <w:marLeft w:val="0"/>
                              <w:marRight w:val="0"/>
                              <w:marTop w:val="0"/>
                              <w:marBottom w:val="0"/>
                              <w:divBdr>
                                <w:top w:val="none" w:sz="0" w:space="0" w:color="auto"/>
                                <w:left w:val="none" w:sz="0" w:space="0" w:color="auto"/>
                                <w:bottom w:val="none" w:sz="0" w:space="0" w:color="auto"/>
                                <w:right w:val="none" w:sz="0" w:space="0" w:color="auto"/>
                              </w:divBdr>
                              <w:divsChild>
                                <w:div w:id="263534102">
                                  <w:marLeft w:val="0"/>
                                  <w:marRight w:val="0"/>
                                  <w:marTop w:val="0"/>
                                  <w:marBottom w:val="0"/>
                                  <w:divBdr>
                                    <w:top w:val="none" w:sz="0" w:space="0" w:color="auto"/>
                                    <w:left w:val="none" w:sz="0" w:space="0" w:color="auto"/>
                                    <w:bottom w:val="none" w:sz="0" w:space="0" w:color="auto"/>
                                    <w:right w:val="none" w:sz="0" w:space="0" w:color="auto"/>
                                  </w:divBdr>
                                  <w:divsChild>
                                    <w:div w:id="2140685968">
                                      <w:marLeft w:val="0"/>
                                      <w:marRight w:val="0"/>
                                      <w:marTop w:val="0"/>
                                      <w:marBottom w:val="0"/>
                                      <w:divBdr>
                                        <w:top w:val="none" w:sz="0" w:space="12" w:color="auto"/>
                                        <w:left w:val="none" w:sz="0" w:space="12" w:color="auto"/>
                                        <w:bottom w:val="none" w:sz="0" w:space="12" w:color="auto"/>
                                        <w:right w:val="none" w:sz="0" w:space="12" w:color="auto"/>
                                      </w:divBdr>
                                      <w:divsChild>
                                        <w:div w:id="310672936">
                                          <w:marLeft w:val="0"/>
                                          <w:marRight w:val="0"/>
                                          <w:marTop w:val="0"/>
                                          <w:marBottom w:val="0"/>
                                          <w:divBdr>
                                            <w:top w:val="none" w:sz="0" w:space="0" w:color="auto"/>
                                            <w:left w:val="none" w:sz="0" w:space="0" w:color="auto"/>
                                            <w:bottom w:val="none" w:sz="0" w:space="0" w:color="auto"/>
                                            <w:right w:val="none" w:sz="0" w:space="0" w:color="auto"/>
                                          </w:divBdr>
                                          <w:divsChild>
                                            <w:div w:id="406146321">
                                              <w:marLeft w:val="0"/>
                                              <w:marRight w:val="0"/>
                                              <w:marTop w:val="0"/>
                                              <w:marBottom w:val="0"/>
                                              <w:divBdr>
                                                <w:top w:val="none" w:sz="0" w:space="0" w:color="auto"/>
                                                <w:left w:val="none" w:sz="0" w:space="0" w:color="auto"/>
                                                <w:bottom w:val="none" w:sz="0" w:space="0" w:color="auto"/>
                                                <w:right w:val="none" w:sz="0" w:space="0" w:color="auto"/>
                                              </w:divBdr>
                                              <w:divsChild>
                                                <w:div w:id="2049643295">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38043623">
      <w:bodyDiv w:val="1"/>
      <w:marLeft w:val="0"/>
      <w:marRight w:val="0"/>
      <w:marTop w:val="0"/>
      <w:marBottom w:val="0"/>
      <w:divBdr>
        <w:top w:val="none" w:sz="0" w:space="0" w:color="auto"/>
        <w:left w:val="none" w:sz="0" w:space="0" w:color="auto"/>
        <w:bottom w:val="none" w:sz="0" w:space="0" w:color="auto"/>
        <w:right w:val="none" w:sz="0" w:space="0" w:color="auto"/>
      </w:divBdr>
    </w:div>
    <w:div w:id="1988053436">
      <w:bodyDiv w:val="1"/>
      <w:marLeft w:val="0"/>
      <w:marRight w:val="0"/>
      <w:marTop w:val="0"/>
      <w:marBottom w:val="0"/>
      <w:divBdr>
        <w:top w:val="none" w:sz="0" w:space="0" w:color="auto"/>
        <w:left w:val="none" w:sz="0" w:space="0" w:color="auto"/>
        <w:bottom w:val="none" w:sz="0" w:space="0" w:color="auto"/>
        <w:right w:val="none" w:sz="0" w:space="0" w:color="auto"/>
      </w:divBdr>
    </w:div>
    <w:div w:id="1991708314">
      <w:bodyDiv w:val="1"/>
      <w:marLeft w:val="0"/>
      <w:marRight w:val="0"/>
      <w:marTop w:val="0"/>
      <w:marBottom w:val="0"/>
      <w:divBdr>
        <w:top w:val="none" w:sz="0" w:space="0" w:color="auto"/>
        <w:left w:val="none" w:sz="0" w:space="0" w:color="auto"/>
        <w:bottom w:val="none" w:sz="0" w:space="0" w:color="auto"/>
        <w:right w:val="none" w:sz="0" w:space="0" w:color="auto"/>
      </w:divBdr>
    </w:div>
    <w:div w:id="2050646682">
      <w:bodyDiv w:val="1"/>
      <w:marLeft w:val="0"/>
      <w:marRight w:val="0"/>
      <w:marTop w:val="0"/>
      <w:marBottom w:val="0"/>
      <w:divBdr>
        <w:top w:val="none" w:sz="0" w:space="0" w:color="auto"/>
        <w:left w:val="none" w:sz="0" w:space="0" w:color="auto"/>
        <w:bottom w:val="none" w:sz="0" w:space="0" w:color="auto"/>
        <w:right w:val="none" w:sz="0" w:space="0" w:color="auto"/>
      </w:divBdr>
    </w:div>
    <w:div w:id="2059238375">
      <w:bodyDiv w:val="1"/>
      <w:marLeft w:val="0"/>
      <w:marRight w:val="0"/>
      <w:marTop w:val="0"/>
      <w:marBottom w:val="0"/>
      <w:divBdr>
        <w:top w:val="none" w:sz="0" w:space="0" w:color="auto"/>
        <w:left w:val="none" w:sz="0" w:space="0" w:color="auto"/>
        <w:bottom w:val="none" w:sz="0" w:space="0" w:color="auto"/>
        <w:right w:val="none" w:sz="0" w:space="0" w:color="auto"/>
      </w:divBdr>
    </w:div>
    <w:div w:id="2083217385">
      <w:bodyDiv w:val="1"/>
      <w:marLeft w:val="0"/>
      <w:marRight w:val="0"/>
      <w:marTop w:val="0"/>
      <w:marBottom w:val="0"/>
      <w:divBdr>
        <w:top w:val="none" w:sz="0" w:space="0" w:color="auto"/>
        <w:left w:val="none" w:sz="0" w:space="0" w:color="auto"/>
        <w:bottom w:val="none" w:sz="0" w:space="0" w:color="auto"/>
        <w:right w:val="none" w:sz="0" w:space="0" w:color="auto"/>
      </w:divBdr>
    </w:div>
    <w:div w:id="2083486775">
      <w:bodyDiv w:val="1"/>
      <w:marLeft w:val="0"/>
      <w:marRight w:val="0"/>
      <w:marTop w:val="0"/>
      <w:marBottom w:val="0"/>
      <w:divBdr>
        <w:top w:val="none" w:sz="0" w:space="0" w:color="auto"/>
        <w:left w:val="none" w:sz="0" w:space="0" w:color="auto"/>
        <w:bottom w:val="none" w:sz="0" w:space="0" w:color="auto"/>
        <w:right w:val="none" w:sz="0" w:space="0" w:color="auto"/>
      </w:divBdr>
    </w:div>
    <w:div w:id="2108843399">
      <w:bodyDiv w:val="1"/>
      <w:marLeft w:val="0"/>
      <w:marRight w:val="0"/>
      <w:marTop w:val="0"/>
      <w:marBottom w:val="0"/>
      <w:divBdr>
        <w:top w:val="none" w:sz="0" w:space="0" w:color="auto"/>
        <w:left w:val="none" w:sz="0" w:space="0" w:color="auto"/>
        <w:bottom w:val="none" w:sz="0" w:space="0" w:color="auto"/>
        <w:right w:val="none" w:sz="0" w:space="0" w:color="auto"/>
      </w:divBdr>
    </w:div>
    <w:div w:id="212876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http://www.environment.gov.au/water/cewo/publications/long-term-intervention-monitoring-project-logic-and-rationale-document" TargetMode="External"/><Relationship Id="rId3" Type="http://schemas.openxmlformats.org/officeDocument/2006/relationships/styles" Target="styles.xml"/><Relationship Id="rId21" Type="http://schemas.openxmlformats.org/officeDocument/2006/relationships/hyperlink" Target="https://www.facebook.com/abcopen/videos/1559277950759050/"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image" Target="media/image10.jpeg"/><Relationship Id="rId10" Type="http://schemas.openxmlformats.org/officeDocument/2006/relationships/hyperlink" Target="http://creativecommons.org/licenses/by/3.0/au/"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www.environment.gov.au/water/cewo/publications/ltim-lachlan-annual-report-2016-17" TargetMode="External"/><Relationship Id="rId27" Type="http://schemas.openxmlformats.org/officeDocument/2006/relationships/hyperlink" Target="http://www.environment.gov.au/topics/water/commonwealth-environmental-water-office/monitoring-and-evaluation"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B3AB4-364A-490A-A041-C4A1A7965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82A75C21.dotm</Template>
  <TotalTime>0</TotalTime>
  <Pages>11</Pages>
  <Words>2425</Words>
  <Characters>13823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Lachlan River Long Term Intervention Monitoring Project Progress Report: 1st January – 31st March 2018</dc:title>
  <dc:creator/>
  <cp:lastModifiedBy/>
  <cp:revision>1</cp:revision>
  <dcterms:created xsi:type="dcterms:W3CDTF">2018-08-21T06:15:00Z</dcterms:created>
  <dcterms:modified xsi:type="dcterms:W3CDTF">2018-08-21T06:18:00Z</dcterms:modified>
</cp:coreProperties>
</file>