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19CA4E" w14:textId="77777777" w:rsidR="00AA1C30" w:rsidRDefault="00D636B7" w:rsidP="00AA1C30">
      <w:pPr>
        <w:spacing w:after="120" w:line="240" w:lineRule="auto"/>
        <w:rPr>
          <w:sz w:val="28"/>
        </w:rPr>
      </w:pPr>
      <w:r>
        <w:rPr>
          <w:sz w:val="28"/>
        </w:rPr>
        <w:t xml:space="preserve"> </w:t>
      </w:r>
    </w:p>
    <w:p w14:paraId="7672BCAB" w14:textId="77777777" w:rsidR="00110750" w:rsidRDefault="00110750" w:rsidP="00AA1C30">
      <w:pPr>
        <w:spacing w:after="120" w:line="240" w:lineRule="auto"/>
        <w:rPr>
          <w:sz w:val="28"/>
        </w:rPr>
      </w:pPr>
    </w:p>
    <w:p w14:paraId="2ABCDE04" w14:textId="77777777" w:rsidR="00B564E1" w:rsidRDefault="00B564E1" w:rsidP="00AA1C30">
      <w:pPr>
        <w:spacing w:after="240"/>
        <w:jc w:val="center"/>
        <w:rPr>
          <w:sz w:val="48"/>
          <w:szCs w:val="48"/>
        </w:rPr>
      </w:pPr>
      <w:r w:rsidRPr="00D478CE">
        <w:rPr>
          <w:sz w:val="48"/>
          <w:szCs w:val="48"/>
        </w:rPr>
        <w:t xml:space="preserve">Lachlan River </w:t>
      </w:r>
    </w:p>
    <w:p w14:paraId="2A9DF687" w14:textId="77777777" w:rsidR="00AA1C30" w:rsidRPr="00D478CE" w:rsidRDefault="00AA1C30" w:rsidP="00AA1C30">
      <w:pPr>
        <w:spacing w:after="240"/>
        <w:jc w:val="center"/>
        <w:rPr>
          <w:sz w:val="48"/>
          <w:szCs w:val="48"/>
        </w:rPr>
      </w:pPr>
      <w:r w:rsidRPr="00D478CE">
        <w:rPr>
          <w:sz w:val="48"/>
          <w:szCs w:val="48"/>
        </w:rPr>
        <w:t xml:space="preserve">Long Term Intervention Monitoring Project </w:t>
      </w:r>
    </w:p>
    <w:p w14:paraId="09075FEE" w14:textId="77777777" w:rsidR="00AA1C30" w:rsidRPr="00D478CE" w:rsidRDefault="00AA1C30" w:rsidP="00AA1C30">
      <w:pPr>
        <w:spacing w:after="240"/>
        <w:jc w:val="center"/>
        <w:rPr>
          <w:sz w:val="32"/>
        </w:rPr>
      </w:pPr>
      <w:r w:rsidRPr="00D478CE">
        <w:rPr>
          <w:sz w:val="48"/>
          <w:szCs w:val="48"/>
        </w:rPr>
        <w:t>Progress Report</w:t>
      </w:r>
      <w:r w:rsidR="00827D6D" w:rsidRPr="00D478CE">
        <w:rPr>
          <w:sz w:val="32"/>
        </w:rPr>
        <w:t xml:space="preserve"> </w:t>
      </w:r>
    </w:p>
    <w:p w14:paraId="7AF7DA7D" w14:textId="77777777" w:rsidR="00AA1C30" w:rsidRPr="00B564E1" w:rsidRDefault="00C77BC0" w:rsidP="00AA1C30">
      <w:pPr>
        <w:spacing w:after="120" w:line="240" w:lineRule="auto"/>
        <w:jc w:val="center"/>
      </w:pPr>
      <w:r>
        <w:t>1</w:t>
      </w:r>
      <w:r w:rsidRPr="00C77BC0">
        <w:rPr>
          <w:vertAlign w:val="superscript"/>
        </w:rPr>
        <w:t>st</w:t>
      </w:r>
      <w:r>
        <w:t xml:space="preserve"> of </w:t>
      </w:r>
      <w:r w:rsidR="000679D8">
        <w:t>April</w:t>
      </w:r>
      <w:r>
        <w:t xml:space="preserve"> – </w:t>
      </w:r>
      <w:r w:rsidR="00D636B7">
        <w:t>30</w:t>
      </w:r>
      <w:r w:rsidR="00D636B7">
        <w:rPr>
          <w:vertAlign w:val="superscript"/>
        </w:rPr>
        <w:t>th</w:t>
      </w:r>
      <w:r>
        <w:t xml:space="preserve"> </w:t>
      </w:r>
      <w:r w:rsidR="00DE4C78">
        <w:t xml:space="preserve">June </w:t>
      </w:r>
      <w:r>
        <w:t>2019</w:t>
      </w:r>
    </w:p>
    <w:p w14:paraId="1185F3FC" w14:textId="77777777" w:rsidR="00B353A1" w:rsidRDefault="00B353A1" w:rsidP="00B353A1">
      <w:pPr>
        <w:spacing w:after="120" w:line="240" w:lineRule="auto"/>
        <w:rPr>
          <w:sz w:val="28"/>
        </w:rPr>
      </w:pPr>
    </w:p>
    <w:p w14:paraId="5AEDC6B7" w14:textId="77777777" w:rsidR="00110750" w:rsidRDefault="00B36227" w:rsidP="00325439">
      <w:pPr>
        <w:spacing w:after="120" w:line="240" w:lineRule="auto"/>
        <w:jc w:val="center"/>
        <w:rPr>
          <w:sz w:val="28"/>
        </w:rPr>
      </w:pPr>
      <w:r>
        <w:rPr>
          <w:noProof/>
        </w:rPr>
        <w:drawing>
          <wp:inline distT="0" distB="0" distL="0" distR="0" wp14:anchorId="5A65E1B7" wp14:editId="1191123C">
            <wp:extent cx="5732145" cy="278511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2145" cy="2785110"/>
                    </a:xfrm>
                    <a:prstGeom prst="rect">
                      <a:avLst/>
                    </a:prstGeom>
                    <a:noFill/>
                    <a:ln>
                      <a:noFill/>
                    </a:ln>
                  </pic:spPr>
                </pic:pic>
              </a:graphicData>
            </a:graphic>
          </wp:inline>
        </w:drawing>
      </w:r>
    </w:p>
    <w:p w14:paraId="6EED2ED9" w14:textId="77777777" w:rsidR="00AA1C30" w:rsidRDefault="00AA1C30">
      <w:pPr>
        <w:rPr>
          <w:rStyle w:val="IntenseEmphasis"/>
        </w:rPr>
      </w:pPr>
      <w:r>
        <w:rPr>
          <w:rStyle w:val="IntenseEmphasis"/>
        </w:rPr>
        <w:br w:type="page"/>
      </w:r>
    </w:p>
    <w:p w14:paraId="1C2B28E7" w14:textId="77777777" w:rsidR="00AA1C30" w:rsidRDefault="00AA1C30" w:rsidP="00A133CA">
      <w:pPr>
        <w:rPr>
          <w:rStyle w:val="IntenseEmphasis"/>
        </w:rPr>
      </w:pPr>
    </w:p>
    <w:p w14:paraId="3ECCF950" w14:textId="77777777" w:rsidR="00AA1C30" w:rsidRPr="008A2401" w:rsidRDefault="00AA1C30" w:rsidP="00AA1C30">
      <w:pPr>
        <w:rPr>
          <w:rStyle w:val="IntenseEmphasis"/>
          <w:color w:val="31849B" w:themeColor="accent5" w:themeShade="BF"/>
        </w:rPr>
      </w:pPr>
      <w:r w:rsidRPr="008A2401">
        <w:rPr>
          <w:rStyle w:val="IntenseEmphasis"/>
          <w:color w:val="31849B" w:themeColor="accent5" w:themeShade="BF"/>
        </w:rPr>
        <w:t>Inquiries regarding this document should be addressed to:</w:t>
      </w:r>
    </w:p>
    <w:p w14:paraId="58855245" w14:textId="77777777" w:rsidR="00AA1C30" w:rsidRDefault="00AA1C30" w:rsidP="00AA1C30">
      <w:r>
        <w:t>Dr Fiona Dyer</w:t>
      </w:r>
      <w:r>
        <w:br/>
        <w:t>Phone:  02 6201 2452</w:t>
      </w:r>
      <w:r>
        <w:br/>
        <w:t>e-mail:  Fiona.Dyer@canberra.edu.au</w:t>
      </w:r>
    </w:p>
    <w:p w14:paraId="0DB2039A" w14:textId="77777777" w:rsidR="005C3346" w:rsidRDefault="005C3346" w:rsidP="005C3346">
      <w:pPr>
        <w:spacing w:after="120" w:line="240" w:lineRule="auto"/>
        <w:rPr>
          <w:rFonts w:cstheme="minorHAnsi"/>
          <w:sz w:val="16"/>
          <w:szCs w:val="16"/>
        </w:rPr>
      </w:pPr>
    </w:p>
    <w:p w14:paraId="0140D8F5" w14:textId="77777777" w:rsidR="005C3346" w:rsidRDefault="003C394F" w:rsidP="005C3346">
      <w:pPr>
        <w:rPr>
          <w:bCs/>
          <w:sz w:val="18"/>
          <w:szCs w:val="20"/>
        </w:rPr>
      </w:pPr>
      <w:r w:rsidRPr="00826C09">
        <w:rPr>
          <w:bCs/>
          <w:sz w:val="18"/>
          <w:szCs w:val="20"/>
        </w:rPr>
        <w:t>This docu</w:t>
      </w:r>
      <w:r w:rsidR="00955555">
        <w:rPr>
          <w:bCs/>
          <w:sz w:val="18"/>
          <w:szCs w:val="20"/>
        </w:rPr>
        <w:t xml:space="preserve">ment was prepared </w:t>
      </w:r>
      <w:bookmarkStart w:id="0" w:name="_GoBack"/>
      <w:r w:rsidR="00955555">
        <w:rPr>
          <w:bCs/>
          <w:sz w:val="18"/>
          <w:szCs w:val="20"/>
        </w:rPr>
        <w:t xml:space="preserve">by </w:t>
      </w:r>
      <w:r w:rsidR="0060753F">
        <w:rPr>
          <w:bCs/>
          <w:sz w:val="18"/>
          <w:szCs w:val="20"/>
        </w:rPr>
        <w:t xml:space="preserve">Fiona Dyer, </w:t>
      </w:r>
      <w:r w:rsidR="00DD0754" w:rsidRPr="0060753F">
        <w:rPr>
          <w:bCs/>
          <w:sz w:val="18"/>
          <w:szCs w:val="20"/>
        </w:rPr>
        <w:t>Ben Broadhurst</w:t>
      </w:r>
      <w:r w:rsidR="00D47999" w:rsidRPr="0060753F">
        <w:rPr>
          <w:bCs/>
          <w:sz w:val="18"/>
          <w:szCs w:val="20"/>
        </w:rPr>
        <w:t>,</w:t>
      </w:r>
      <w:r w:rsidR="00FF18F0" w:rsidRPr="0060753F">
        <w:rPr>
          <w:bCs/>
          <w:sz w:val="18"/>
          <w:szCs w:val="20"/>
        </w:rPr>
        <w:t xml:space="preserve"> </w:t>
      </w:r>
      <w:r w:rsidR="00AD61D0">
        <w:rPr>
          <w:bCs/>
          <w:sz w:val="18"/>
          <w:szCs w:val="20"/>
        </w:rPr>
        <w:t xml:space="preserve">Rheyda Ma Hinlo, </w:t>
      </w:r>
      <w:r w:rsidR="00DD0754" w:rsidRPr="0060753F">
        <w:rPr>
          <w:bCs/>
          <w:sz w:val="18"/>
          <w:szCs w:val="20"/>
        </w:rPr>
        <w:t>Alica Tschierschke</w:t>
      </w:r>
      <w:r w:rsidR="009C17DE" w:rsidRPr="0060753F">
        <w:rPr>
          <w:bCs/>
          <w:sz w:val="18"/>
          <w:szCs w:val="20"/>
        </w:rPr>
        <w:t xml:space="preserve"> (IAE-UC)</w:t>
      </w:r>
      <w:r w:rsidR="000679D8">
        <w:rPr>
          <w:bCs/>
          <w:sz w:val="18"/>
          <w:szCs w:val="20"/>
        </w:rPr>
        <w:t>, Will Higgisson (IAE UC)</w:t>
      </w:r>
      <w:r w:rsidR="00AD61D0">
        <w:rPr>
          <w:bCs/>
          <w:sz w:val="18"/>
          <w:szCs w:val="20"/>
        </w:rPr>
        <w:t>, Jason Thiem (DPI Fisheries)</w:t>
      </w:r>
      <w:r w:rsidR="00082ACC" w:rsidRPr="0060753F">
        <w:rPr>
          <w:bCs/>
          <w:sz w:val="18"/>
          <w:szCs w:val="20"/>
        </w:rPr>
        <w:t xml:space="preserve"> and </w:t>
      </w:r>
      <w:r w:rsidR="001F4BC3" w:rsidRPr="0060753F">
        <w:rPr>
          <w:bCs/>
          <w:sz w:val="18"/>
          <w:szCs w:val="20"/>
        </w:rPr>
        <w:t>Joanne Lenehan (NSW OEH)</w:t>
      </w:r>
      <w:r w:rsidR="006B4003" w:rsidRPr="0060753F">
        <w:rPr>
          <w:bCs/>
          <w:sz w:val="18"/>
          <w:szCs w:val="20"/>
        </w:rPr>
        <w:t>.</w:t>
      </w:r>
      <w:r w:rsidR="006B4003">
        <w:rPr>
          <w:bCs/>
          <w:sz w:val="18"/>
          <w:szCs w:val="20"/>
        </w:rPr>
        <w:t xml:space="preserve"> </w:t>
      </w:r>
      <w:bookmarkEnd w:id="0"/>
    </w:p>
    <w:p w14:paraId="2FCFD059" w14:textId="77777777" w:rsidR="001F71B6" w:rsidRPr="00C65687" w:rsidRDefault="001F71B6" w:rsidP="005C3346">
      <w:pPr>
        <w:rPr>
          <w:bCs/>
          <w:sz w:val="18"/>
          <w:szCs w:val="20"/>
        </w:rPr>
      </w:pPr>
      <w:r w:rsidRPr="002E62BB">
        <w:rPr>
          <w:bCs/>
          <w:sz w:val="18"/>
          <w:szCs w:val="20"/>
        </w:rPr>
        <w:t xml:space="preserve">Cover Photo:  </w:t>
      </w:r>
      <w:r w:rsidR="00B36227">
        <w:rPr>
          <w:bCs/>
          <w:sz w:val="18"/>
          <w:szCs w:val="20"/>
        </w:rPr>
        <w:t>Vegetation monitoring of Moon Moon Swamp taken following rainfall in June 2019</w:t>
      </w:r>
      <w:r w:rsidR="00975F34" w:rsidRPr="002E62BB">
        <w:rPr>
          <w:bCs/>
          <w:sz w:val="18"/>
          <w:szCs w:val="20"/>
        </w:rPr>
        <w:t xml:space="preserve"> </w:t>
      </w:r>
      <w:r w:rsidR="005E369F" w:rsidRPr="002E62BB">
        <w:rPr>
          <w:bCs/>
          <w:sz w:val="18"/>
          <w:szCs w:val="20"/>
        </w:rPr>
        <w:t>(Photo</w:t>
      </w:r>
      <w:r w:rsidR="00975F34" w:rsidRPr="002E62BB">
        <w:rPr>
          <w:bCs/>
          <w:sz w:val="18"/>
          <w:szCs w:val="20"/>
        </w:rPr>
        <w:t xml:space="preserve">: </w:t>
      </w:r>
      <w:r w:rsidR="00B36227">
        <w:rPr>
          <w:bCs/>
          <w:sz w:val="18"/>
          <w:szCs w:val="20"/>
        </w:rPr>
        <w:t>Kyle McGrath</w:t>
      </w:r>
      <w:r w:rsidR="005E369F" w:rsidRPr="002E62BB">
        <w:rPr>
          <w:bCs/>
          <w:sz w:val="18"/>
          <w:szCs w:val="20"/>
        </w:rPr>
        <w:t>).</w:t>
      </w:r>
    </w:p>
    <w:p w14:paraId="5278B9A7" w14:textId="77777777" w:rsidR="005C3346" w:rsidRPr="00C65687" w:rsidRDefault="005C3346" w:rsidP="005C3346">
      <w:pPr>
        <w:rPr>
          <w:b/>
          <w:sz w:val="32"/>
          <w:szCs w:val="32"/>
        </w:rPr>
      </w:pPr>
      <w:r w:rsidRPr="00C65687">
        <w:rPr>
          <w:b/>
          <w:sz w:val="32"/>
          <w:szCs w:val="32"/>
        </w:rPr>
        <w:t>Document history and status</w:t>
      </w:r>
    </w:p>
    <w:tbl>
      <w:tblPr>
        <w:tblStyle w:val="MediumGrid3-Accent5"/>
        <w:tblW w:w="0" w:type="auto"/>
        <w:tblLook w:val="06A0" w:firstRow="1" w:lastRow="0" w:firstColumn="1" w:lastColumn="0" w:noHBand="1" w:noVBand="1"/>
      </w:tblPr>
      <w:tblGrid>
        <w:gridCol w:w="1488"/>
        <w:gridCol w:w="1805"/>
        <w:gridCol w:w="2081"/>
        <w:gridCol w:w="1843"/>
        <w:gridCol w:w="1790"/>
      </w:tblGrid>
      <w:tr w:rsidR="005C3346" w:rsidRPr="00C65687" w14:paraId="5D8235B2" w14:textId="77777777" w:rsidTr="005C3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7C772068" w14:textId="77777777" w:rsidR="005C3346" w:rsidRPr="00C65687" w:rsidRDefault="005C3346" w:rsidP="00323B17">
            <w:pPr>
              <w:rPr>
                <w:sz w:val="20"/>
              </w:rPr>
            </w:pPr>
            <w:r w:rsidRPr="00C65687">
              <w:rPr>
                <w:sz w:val="20"/>
              </w:rPr>
              <w:t>Version</w:t>
            </w:r>
          </w:p>
        </w:tc>
        <w:tc>
          <w:tcPr>
            <w:tcW w:w="1843" w:type="dxa"/>
          </w:tcPr>
          <w:p w14:paraId="01232B20"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Date Issued</w:t>
            </w:r>
          </w:p>
        </w:tc>
        <w:tc>
          <w:tcPr>
            <w:tcW w:w="2139" w:type="dxa"/>
          </w:tcPr>
          <w:p w14:paraId="3D3A091F"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Reviewed by</w:t>
            </w:r>
          </w:p>
        </w:tc>
        <w:tc>
          <w:tcPr>
            <w:tcW w:w="1892" w:type="dxa"/>
          </w:tcPr>
          <w:p w14:paraId="767CC154"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Approved by</w:t>
            </w:r>
          </w:p>
        </w:tc>
        <w:tc>
          <w:tcPr>
            <w:tcW w:w="1843" w:type="dxa"/>
          </w:tcPr>
          <w:p w14:paraId="2B119B5E"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Revision Type</w:t>
            </w:r>
          </w:p>
        </w:tc>
      </w:tr>
      <w:tr w:rsidR="005C3346" w:rsidRPr="00C65687" w14:paraId="581CABCC" w14:textId="77777777" w:rsidTr="005C3346">
        <w:tc>
          <w:tcPr>
            <w:cnfStyle w:val="001000000000" w:firstRow="0" w:lastRow="0" w:firstColumn="1" w:lastColumn="0" w:oddVBand="0" w:evenVBand="0" w:oddHBand="0" w:evenHBand="0" w:firstRowFirstColumn="0" w:firstRowLastColumn="0" w:lastRowFirstColumn="0" w:lastRowLastColumn="0"/>
            <w:tcW w:w="1526" w:type="dxa"/>
          </w:tcPr>
          <w:p w14:paraId="6752D19E" w14:textId="77777777" w:rsidR="005C3346" w:rsidRPr="00C65687" w:rsidRDefault="005C3346" w:rsidP="00323B17">
            <w:pPr>
              <w:rPr>
                <w:sz w:val="20"/>
              </w:rPr>
            </w:pPr>
            <w:r w:rsidRPr="00C65687">
              <w:rPr>
                <w:sz w:val="20"/>
              </w:rPr>
              <w:t>Draft 1</w:t>
            </w:r>
          </w:p>
        </w:tc>
        <w:tc>
          <w:tcPr>
            <w:tcW w:w="1843" w:type="dxa"/>
          </w:tcPr>
          <w:p w14:paraId="6F408013" w14:textId="77777777" w:rsidR="005C3346" w:rsidRPr="00110750" w:rsidRDefault="00091B95" w:rsidP="007D134E">
            <w:pPr>
              <w:cnfStyle w:val="000000000000" w:firstRow="0" w:lastRow="0" w:firstColumn="0" w:lastColumn="0" w:oddVBand="0" w:evenVBand="0" w:oddHBand="0" w:evenHBand="0" w:firstRowFirstColumn="0" w:firstRowLastColumn="0" w:lastRowFirstColumn="0" w:lastRowLastColumn="0"/>
              <w:rPr>
                <w:sz w:val="20"/>
                <w:highlight w:val="yellow"/>
              </w:rPr>
            </w:pPr>
            <w:r w:rsidRPr="00091B95">
              <w:rPr>
                <w:sz w:val="20"/>
              </w:rPr>
              <w:t>28/06/2019</w:t>
            </w:r>
          </w:p>
        </w:tc>
        <w:tc>
          <w:tcPr>
            <w:tcW w:w="2139" w:type="dxa"/>
          </w:tcPr>
          <w:p w14:paraId="187E4567" w14:textId="77777777" w:rsidR="005C3346" w:rsidRPr="00C65687" w:rsidRDefault="00FB79FE" w:rsidP="00323B17">
            <w:pPr>
              <w:cnfStyle w:val="000000000000" w:firstRow="0" w:lastRow="0" w:firstColumn="0" w:lastColumn="0" w:oddVBand="0" w:evenVBand="0" w:oddHBand="0" w:evenHBand="0" w:firstRowFirstColumn="0" w:firstRowLastColumn="0" w:lastRowFirstColumn="0" w:lastRowLastColumn="0"/>
              <w:rPr>
                <w:sz w:val="20"/>
              </w:rPr>
            </w:pPr>
            <w:r>
              <w:rPr>
                <w:sz w:val="20"/>
              </w:rPr>
              <w:t>Ben Broadhurst</w:t>
            </w:r>
          </w:p>
        </w:tc>
        <w:tc>
          <w:tcPr>
            <w:tcW w:w="1892" w:type="dxa"/>
          </w:tcPr>
          <w:p w14:paraId="3F39347E" w14:textId="77777777" w:rsidR="005C3346" w:rsidRPr="00C65687" w:rsidRDefault="0060753F" w:rsidP="00323B17">
            <w:pPr>
              <w:cnfStyle w:val="000000000000" w:firstRow="0" w:lastRow="0" w:firstColumn="0" w:lastColumn="0" w:oddVBand="0" w:evenVBand="0" w:oddHBand="0" w:evenHBand="0" w:firstRowFirstColumn="0" w:firstRowLastColumn="0" w:lastRowFirstColumn="0" w:lastRowLastColumn="0"/>
              <w:rPr>
                <w:sz w:val="20"/>
              </w:rPr>
            </w:pPr>
            <w:r>
              <w:rPr>
                <w:sz w:val="20"/>
              </w:rPr>
              <w:t>Fiona Dyer</w:t>
            </w:r>
          </w:p>
        </w:tc>
        <w:tc>
          <w:tcPr>
            <w:tcW w:w="1843" w:type="dxa"/>
          </w:tcPr>
          <w:p w14:paraId="109FA8D5" w14:textId="77777777" w:rsidR="005C3346" w:rsidRPr="00C65687"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Draft</w:t>
            </w:r>
          </w:p>
        </w:tc>
      </w:tr>
      <w:tr w:rsidR="005C3346" w:rsidRPr="005C3346" w14:paraId="7D51CDD3" w14:textId="77777777" w:rsidTr="005C3346">
        <w:tc>
          <w:tcPr>
            <w:cnfStyle w:val="001000000000" w:firstRow="0" w:lastRow="0" w:firstColumn="1" w:lastColumn="0" w:oddVBand="0" w:evenVBand="0" w:oddHBand="0" w:evenHBand="0" w:firstRowFirstColumn="0" w:firstRowLastColumn="0" w:lastRowFirstColumn="0" w:lastRowLastColumn="0"/>
            <w:tcW w:w="1526" w:type="dxa"/>
          </w:tcPr>
          <w:p w14:paraId="5EF7A8B2" w14:textId="77777777" w:rsidR="005C3346" w:rsidRPr="00C65687" w:rsidRDefault="009C17DE" w:rsidP="00323B17">
            <w:pPr>
              <w:rPr>
                <w:sz w:val="20"/>
              </w:rPr>
            </w:pPr>
            <w:r>
              <w:rPr>
                <w:sz w:val="20"/>
              </w:rPr>
              <w:t>FINAL</w:t>
            </w:r>
          </w:p>
        </w:tc>
        <w:tc>
          <w:tcPr>
            <w:tcW w:w="1843" w:type="dxa"/>
          </w:tcPr>
          <w:p w14:paraId="5E0F8A9B" w14:textId="77777777" w:rsidR="005C3346" w:rsidRPr="00C65687" w:rsidRDefault="00091B95" w:rsidP="00C65687">
            <w:pPr>
              <w:cnfStyle w:val="000000000000" w:firstRow="0" w:lastRow="0" w:firstColumn="0" w:lastColumn="0" w:oddVBand="0" w:evenVBand="0" w:oddHBand="0" w:evenHBand="0" w:firstRowFirstColumn="0" w:firstRowLastColumn="0" w:lastRowFirstColumn="0" w:lastRowLastColumn="0"/>
              <w:rPr>
                <w:sz w:val="20"/>
              </w:rPr>
            </w:pPr>
            <w:r>
              <w:rPr>
                <w:sz w:val="20"/>
              </w:rPr>
              <w:t>08/08/2019</w:t>
            </w:r>
          </w:p>
        </w:tc>
        <w:tc>
          <w:tcPr>
            <w:tcW w:w="2139" w:type="dxa"/>
          </w:tcPr>
          <w:p w14:paraId="15454343" w14:textId="77777777" w:rsidR="005C3346" w:rsidRPr="00C65687"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CEWO</w:t>
            </w:r>
          </w:p>
        </w:tc>
        <w:tc>
          <w:tcPr>
            <w:tcW w:w="1892" w:type="dxa"/>
          </w:tcPr>
          <w:p w14:paraId="1D322AD9" w14:textId="77777777" w:rsidR="005C3346" w:rsidRPr="00C65687"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Fiona Dyer</w:t>
            </w:r>
          </w:p>
        </w:tc>
        <w:tc>
          <w:tcPr>
            <w:tcW w:w="1843" w:type="dxa"/>
          </w:tcPr>
          <w:p w14:paraId="28A28194" w14:textId="77777777" w:rsidR="005C3346" w:rsidRPr="005C3346"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FINAL</w:t>
            </w:r>
          </w:p>
        </w:tc>
      </w:tr>
    </w:tbl>
    <w:p w14:paraId="4652074C" w14:textId="77777777" w:rsidR="005C3346" w:rsidRDefault="005C3346" w:rsidP="005C3346"/>
    <w:p w14:paraId="53EEBAF6" w14:textId="77777777" w:rsidR="005C3346" w:rsidRPr="00A133CA" w:rsidRDefault="005C3346" w:rsidP="005C3346">
      <w:pPr>
        <w:rPr>
          <w:b/>
          <w:bCs/>
          <w:sz w:val="32"/>
          <w:szCs w:val="32"/>
        </w:rPr>
      </w:pPr>
      <w:r w:rsidRPr="00A133CA">
        <w:rPr>
          <w:b/>
          <w:bCs/>
          <w:sz w:val="32"/>
          <w:szCs w:val="32"/>
        </w:rPr>
        <w:t>Distribution of copies</w:t>
      </w:r>
    </w:p>
    <w:tbl>
      <w:tblPr>
        <w:tblStyle w:val="MediumGrid3-Accent5"/>
        <w:tblW w:w="0" w:type="auto"/>
        <w:tblLook w:val="06A0" w:firstRow="1" w:lastRow="0" w:firstColumn="1" w:lastColumn="0" w:noHBand="1" w:noVBand="1"/>
      </w:tblPr>
      <w:tblGrid>
        <w:gridCol w:w="850"/>
        <w:gridCol w:w="1022"/>
        <w:gridCol w:w="3837"/>
      </w:tblGrid>
      <w:tr w:rsidR="005C3346" w:rsidRPr="005C3346" w14:paraId="1FB4CB2B" w14:textId="77777777" w:rsidTr="005C3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8874CBB" w14:textId="77777777" w:rsidR="005C3346" w:rsidRPr="005C3346" w:rsidRDefault="005C3346" w:rsidP="00323B17">
            <w:pPr>
              <w:rPr>
                <w:sz w:val="20"/>
              </w:rPr>
            </w:pPr>
            <w:r w:rsidRPr="005C3346">
              <w:rPr>
                <w:sz w:val="20"/>
              </w:rPr>
              <w:t>Version</w:t>
            </w:r>
          </w:p>
        </w:tc>
        <w:tc>
          <w:tcPr>
            <w:tcW w:w="0" w:type="auto"/>
          </w:tcPr>
          <w:p w14:paraId="499761D9" w14:textId="77777777" w:rsidR="005C3346" w:rsidRPr="005C3346"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5C3346">
              <w:rPr>
                <w:sz w:val="20"/>
              </w:rPr>
              <w:t>Type</w:t>
            </w:r>
          </w:p>
        </w:tc>
        <w:tc>
          <w:tcPr>
            <w:tcW w:w="0" w:type="auto"/>
          </w:tcPr>
          <w:p w14:paraId="4F919959" w14:textId="77777777" w:rsidR="005C3346" w:rsidRPr="005C3346"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5C3346">
              <w:rPr>
                <w:sz w:val="20"/>
              </w:rPr>
              <w:t>Issued to</w:t>
            </w:r>
          </w:p>
        </w:tc>
      </w:tr>
      <w:tr w:rsidR="005C3346" w:rsidRPr="005C3346" w14:paraId="2C042903" w14:textId="77777777" w:rsidTr="005C3346">
        <w:tc>
          <w:tcPr>
            <w:cnfStyle w:val="001000000000" w:firstRow="0" w:lastRow="0" w:firstColumn="1" w:lastColumn="0" w:oddVBand="0" w:evenVBand="0" w:oddHBand="0" w:evenHBand="0" w:firstRowFirstColumn="0" w:firstRowLastColumn="0" w:lastRowFirstColumn="0" w:lastRowLastColumn="0"/>
            <w:tcW w:w="0" w:type="auto"/>
          </w:tcPr>
          <w:p w14:paraId="75E2F04F" w14:textId="77777777" w:rsidR="005C3346" w:rsidRPr="005C3346" w:rsidRDefault="008A2401" w:rsidP="00323B17">
            <w:pPr>
              <w:rPr>
                <w:sz w:val="20"/>
              </w:rPr>
            </w:pPr>
            <w:r>
              <w:rPr>
                <w:sz w:val="20"/>
              </w:rPr>
              <w:t>FINAL</w:t>
            </w:r>
          </w:p>
        </w:tc>
        <w:tc>
          <w:tcPr>
            <w:tcW w:w="0" w:type="auto"/>
          </w:tcPr>
          <w:p w14:paraId="1E29EFAD" w14:textId="77777777" w:rsidR="005C3346" w:rsidRPr="005C3346" w:rsidRDefault="005C3346" w:rsidP="00323B17">
            <w:pPr>
              <w:cnfStyle w:val="000000000000" w:firstRow="0" w:lastRow="0" w:firstColumn="0" w:lastColumn="0" w:oddVBand="0" w:evenVBand="0" w:oddHBand="0" w:evenHBand="0" w:firstRowFirstColumn="0" w:firstRowLastColumn="0" w:lastRowFirstColumn="0" w:lastRowLastColumn="0"/>
              <w:rPr>
                <w:sz w:val="20"/>
              </w:rPr>
            </w:pPr>
            <w:r w:rsidRPr="005C3346">
              <w:rPr>
                <w:sz w:val="20"/>
              </w:rPr>
              <w:t>Electronic</w:t>
            </w:r>
          </w:p>
        </w:tc>
        <w:tc>
          <w:tcPr>
            <w:tcW w:w="0" w:type="auto"/>
          </w:tcPr>
          <w:p w14:paraId="49DC85C1" w14:textId="77777777" w:rsidR="005C3346" w:rsidRPr="005C3346" w:rsidRDefault="005C3346" w:rsidP="00323B17">
            <w:pPr>
              <w:cnfStyle w:val="000000000000" w:firstRow="0" w:lastRow="0" w:firstColumn="0" w:lastColumn="0" w:oddVBand="0" w:evenVBand="0" w:oddHBand="0" w:evenHBand="0" w:firstRowFirstColumn="0" w:firstRowLastColumn="0" w:lastRowFirstColumn="0" w:lastRowLastColumn="0"/>
              <w:rPr>
                <w:sz w:val="20"/>
              </w:rPr>
            </w:pPr>
            <w:r w:rsidRPr="005C3346">
              <w:rPr>
                <w:sz w:val="20"/>
              </w:rPr>
              <w:t>Commonwealth Environmental Water Office</w:t>
            </w:r>
          </w:p>
        </w:tc>
      </w:tr>
    </w:tbl>
    <w:p w14:paraId="36A62125" w14:textId="77777777" w:rsidR="005C3346" w:rsidRDefault="005C3346" w:rsidP="005C3346"/>
    <w:p w14:paraId="1E52661B" w14:textId="77777777" w:rsidR="005C3346" w:rsidRDefault="005C3346" w:rsidP="00AA1C30">
      <w:pPr>
        <w:pStyle w:val="BodyText1"/>
        <w:spacing w:after="0" w:line="240" w:lineRule="auto"/>
        <w:rPr>
          <w:rFonts w:asciiTheme="minorHAnsi" w:hAnsiTheme="minorHAnsi" w:cstheme="minorHAnsi"/>
          <w:b/>
          <w:sz w:val="16"/>
          <w:szCs w:val="16"/>
        </w:rPr>
      </w:pPr>
    </w:p>
    <w:p w14:paraId="5A23CF3B" w14:textId="77777777" w:rsidR="005C3346" w:rsidRDefault="005C3346" w:rsidP="00AA1C30">
      <w:pPr>
        <w:pStyle w:val="BodyText1"/>
        <w:spacing w:after="0" w:line="240" w:lineRule="auto"/>
        <w:rPr>
          <w:rFonts w:asciiTheme="minorHAnsi" w:hAnsiTheme="minorHAnsi" w:cstheme="minorHAnsi"/>
          <w:b/>
          <w:sz w:val="16"/>
          <w:szCs w:val="16"/>
        </w:rPr>
      </w:pPr>
    </w:p>
    <w:p w14:paraId="2AD1F7D5" w14:textId="77777777" w:rsidR="00AA1C30" w:rsidRPr="0023052D"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b/>
          <w:sz w:val="16"/>
          <w:szCs w:val="16"/>
        </w:rPr>
        <w:t>Copyright</w:t>
      </w:r>
      <w:r w:rsidRPr="0023052D">
        <w:rPr>
          <w:rFonts w:asciiTheme="minorHAnsi" w:hAnsiTheme="minorHAnsi" w:cstheme="minorHAnsi"/>
          <w:b/>
          <w:sz w:val="16"/>
          <w:szCs w:val="16"/>
        </w:rPr>
        <w:br/>
      </w:r>
      <w:r w:rsidRPr="0023052D">
        <w:rPr>
          <w:rFonts w:asciiTheme="minorHAnsi" w:hAnsiTheme="minorHAnsi" w:cstheme="minorHAnsi"/>
          <w:sz w:val="16"/>
          <w:szCs w:val="16"/>
        </w:rPr>
        <w:t xml:space="preserve">© Copyright Commonwealth </w:t>
      </w:r>
      <w:r w:rsidRPr="00C64848">
        <w:rPr>
          <w:rFonts w:asciiTheme="minorHAnsi" w:hAnsiTheme="minorHAnsi" w:cstheme="minorHAnsi"/>
          <w:sz w:val="16"/>
          <w:szCs w:val="16"/>
        </w:rPr>
        <w:t>of Australia, 201</w:t>
      </w:r>
      <w:r w:rsidR="00C77BC0">
        <w:rPr>
          <w:rFonts w:asciiTheme="minorHAnsi" w:hAnsiTheme="minorHAnsi" w:cstheme="minorHAnsi"/>
          <w:sz w:val="16"/>
          <w:szCs w:val="16"/>
        </w:rPr>
        <w:t>9</w:t>
      </w:r>
    </w:p>
    <w:p w14:paraId="541D6159" w14:textId="77777777" w:rsidR="00AA1C30" w:rsidRPr="0023052D"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noProof/>
          <w:sz w:val="16"/>
          <w:szCs w:val="16"/>
          <w:lang w:eastAsia="en-AU" w:bidi="ar-SA"/>
        </w:rPr>
        <w:drawing>
          <wp:inline distT="0" distB="0" distL="0" distR="0" wp14:anchorId="057538BB" wp14:editId="7D0E027F">
            <wp:extent cx="1809750" cy="628650"/>
            <wp:effectExtent l="19050" t="0" r="0" b="0"/>
            <wp:docPr id="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14:paraId="062C6B4D" w14:textId="77777777" w:rsidR="00AA1C30"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sz w:val="16"/>
          <w:szCs w:val="16"/>
        </w:rPr>
        <w:t>‘</w:t>
      </w:r>
      <w:r w:rsidRPr="00927C43">
        <w:rPr>
          <w:rFonts w:asciiTheme="minorHAnsi" w:hAnsiTheme="minorHAnsi" w:cstheme="minorHAnsi"/>
          <w:sz w:val="16"/>
          <w:szCs w:val="16"/>
        </w:rPr>
        <w:t xml:space="preserve">Long term intervention monitoring project, </w:t>
      </w:r>
      <w:r>
        <w:rPr>
          <w:rFonts w:asciiTheme="minorHAnsi" w:hAnsiTheme="minorHAnsi" w:cstheme="minorHAnsi"/>
          <w:sz w:val="16"/>
          <w:szCs w:val="16"/>
        </w:rPr>
        <w:t xml:space="preserve">Lachlan </w:t>
      </w:r>
      <w:r w:rsidRPr="00927C43">
        <w:rPr>
          <w:rFonts w:asciiTheme="minorHAnsi" w:hAnsiTheme="minorHAnsi" w:cstheme="minorHAnsi"/>
          <w:sz w:val="16"/>
          <w:szCs w:val="16"/>
        </w:rPr>
        <w:t>River system</w:t>
      </w:r>
      <w:r w:rsidR="00F42414">
        <w:rPr>
          <w:rFonts w:asciiTheme="minorHAnsi" w:hAnsiTheme="minorHAnsi" w:cstheme="minorHAnsi"/>
          <w:sz w:val="16"/>
          <w:szCs w:val="16"/>
        </w:rPr>
        <w:t xml:space="preserve"> selected area, progress report</w:t>
      </w:r>
      <w:r w:rsidR="001A580D">
        <w:rPr>
          <w:rFonts w:asciiTheme="minorHAnsi" w:hAnsiTheme="minorHAnsi" w:cstheme="minorHAnsi"/>
          <w:sz w:val="16"/>
          <w:szCs w:val="16"/>
        </w:rPr>
        <w:t xml:space="preserve">’ </w:t>
      </w:r>
      <w:r w:rsidRPr="0023052D">
        <w:rPr>
          <w:rFonts w:asciiTheme="minorHAnsi" w:hAnsiTheme="minorHAnsi" w:cstheme="minorHAnsi"/>
          <w:sz w:val="16"/>
          <w:szCs w:val="16"/>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9" w:history="1">
        <w:r w:rsidRPr="0023052D">
          <w:rPr>
            <w:rFonts w:asciiTheme="minorHAnsi" w:hAnsiTheme="minorHAnsi" w:cstheme="minorHAnsi"/>
            <w:sz w:val="16"/>
            <w:szCs w:val="16"/>
          </w:rPr>
          <w:t>http://creativecommons.org/licenses/by/3.0/au/</w:t>
        </w:r>
      </w:hyperlink>
      <w:r w:rsidRPr="0023052D">
        <w:rPr>
          <w:rFonts w:asciiTheme="minorHAnsi" w:hAnsiTheme="minorHAnsi" w:cstheme="minorHAnsi"/>
          <w:sz w:val="16"/>
          <w:szCs w:val="16"/>
        </w:rPr>
        <w:t xml:space="preserve"> </w:t>
      </w:r>
    </w:p>
    <w:p w14:paraId="711D25E3" w14:textId="77777777" w:rsidR="00AA1C30" w:rsidRPr="0023052D" w:rsidRDefault="00AA1C30" w:rsidP="00AA1C30">
      <w:pPr>
        <w:pStyle w:val="BodyText1"/>
        <w:spacing w:after="0" w:line="240" w:lineRule="auto"/>
        <w:rPr>
          <w:rFonts w:asciiTheme="minorHAnsi" w:hAnsiTheme="minorHAnsi" w:cstheme="minorHAnsi"/>
          <w:b/>
          <w:sz w:val="16"/>
          <w:szCs w:val="16"/>
        </w:rPr>
      </w:pPr>
      <w:r w:rsidRPr="0023052D">
        <w:rPr>
          <w:rFonts w:asciiTheme="minorHAnsi" w:hAnsiTheme="minorHAnsi" w:cstheme="minorHAnsi"/>
          <w:b/>
          <w:sz w:val="16"/>
          <w:szCs w:val="16"/>
        </w:rPr>
        <w:t>Disclaimer</w:t>
      </w:r>
    </w:p>
    <w:p w14:paraId="06436928" w14:textId="77777777" w:rsidR="00AA1C30" w:rsidRDefault="00AA1C30" w:rsidP="00AA1C30">
      <w:pPr>
        <w:spacing w:after="120" w:line="240" w:lineRule="auto"/>
        <w:rPr>
          <w:rFonts w:cstheme="minorHAnsi"/>
          <w:sz w:val="16"/>
          <w:szCs w:val="16"/>
        </w:rPr>
      </w:pPr>
      <w:r w:rsidRPr="0023052D">
        <w:rPr>
          <w:rFonts w:cstheme="minorHAnsi"/>
          <w:sz w:val="16"/>
          <w:szCs w:val="16"/>
        </w:rPr>
        <w:t>The views and opinions expressed in this publication are those of the authors and do not necessarily reflect those of the Australian Government or the Minister for the Environment</w:t>
      </w:r>
      <w:r w:rsidR="008F051C">
        <w:rPr>
          <w:rFonts w:cstheme="minorHAnsi"/>
          <w:sz w:val="16"/>
          <w:szCs w:val="16"/>
        </w:rPr>
        <w:t xml:space="preserve"> and Energy</w:t>
      </w:r>
      <w:r w:rsidRPr="0023052D">
        <w:rPr>
          <w:rFonts w:cstheme="minorHAnsi"/>
          <w:sz w:val="16"/>
          <w:szCs w:val="16"/>
        </w:rPr>
        <w: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6325E863" w14:textId="77777777" w:rsidR="005C3346" w:rsidRDefault="005C3346" w:rsidP="00AA1C30">
      <w:pPr>
        <w:spacing w:after="120" w:line="240" w:lineRule="auto"/>
        <w:rPr>
          <w:rFonts w:cstheme="minorHAnsi"/>
          <w:sz w:val="16"/>
          <w:szCs w:val="16"/>
        </w:rPr>
      </w:pPr>
    </w:p>
    <w:p w14:paraId="40511B65" w14:textId="77777777" w:rsidR="005C3346" w:rsidRPr="00E46F7F" w:rsidRDefault="005C3346" w:rsidP="00AA1C30">
      <w:pPr>
        <w:rPr>
          <w:bCs/>
          <w:sz w:val="18"/>
          <w:szCs w:val="20"/>
        </w:rPr>
      </w:pPr>
    </w:p>
    <w:p w14:paraId="0294CE15" w14:textId="77777777" w:rsidR="00AA1C30" w:rsidRDefault="00AA1C30" w:rsidP="00AA1C30">
      <w:pPr>
        <w:rPr>
          <w:sz w:val="20"/>
          <w:szCs w:val="20"/>
        </w:rPr>
        <w:sectPr w:rsidR="00AA1C30" w:rsidSect="009D28F0">
          <w:headerReference w:type="even" r:id="rId10"/>
          <w:headerReference w:type="default" r:id="rId11"/>
          <w:footerReference w:type="even" r:id="rId12"/>
          <w:footerReference w:type="default" r:id="rId13"/>
          <w:headerReference w:type="first" r:id="rId14"/>
          <w:footerReference w:type="first" r:id="rId15"/>
          <w:pgSz w:w="11907" w:h="16839" w:code="9"/>
          <w:pgMar w:top="1440" w:right="1440" w:bottom="1440"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pPr>
    </w:p>
    <w:p w14:paraId="21B2ADAF" w14:textId="77777777" w:rsidR="000808DF" w:rsidRPr="0088162A" w:rsidRDefault="007750BC" w:rsidP="0088162A">
      <w:pPr>
        <w:pStyle w:val="IAEHeading1"/>
      </w:pPr>
      <w:r>
        <w:lastRenderedPageBreak/>
        <w:t>C</w:t>
      </w:r>
      <w:r w:rsidR="0031330E">
        <w:t>onditions</w:t>
      </w:r>
      <w:r w:rsidR="000808DF" w:rsidRPr="0088162A">
        <w:t xml:space="preserve"> in the Lachlan River system</w:t>
      </w:r>
      <w:r w:rsidR="00757D29">
        <w:t xml:space="preserve"> </w:t>
      </w:r>
      <w:r w:rsidR="003C2688">
        <w:t>April to June</w:t>
      </w:r>
      <w:r w:rsidR="00C77BC0">
        <w:t xml:space="preserve"> 2019</w:t>
      </w:r>
    </w:p>
    <w:p w14:paraId="5EBDD2F0" w14:textId="77777777" w:rsidR="00BE646C" w:rsidRDefault="00F02202" w:rsidP="004247B0">
      <w:pPr>
        <w:pStyle w:val="IAEtextCalibri"/>
        <w:spacing w:after="200" w:line="276" w:lineRule="auto"/>
        <w:rPr>
          <w:sz w:val="22"/>
          <w:szCs w:val="22"/>
          <w:lang w:val="en-GB" w:eastAsia="en-US"/>
        </w:rPr>
      </w:pPr>
      <w:r w:rsidRPr="00A93D78">
        <w:rPr>
          <w:sz w:val="22"/>
          <w:szCs w:val="22"/>
          <w:lang w:val="en-GB" w:eastAsia="en-US"/>
        </w:rPr>
        <w:t>Conditions remained warm</w:t>
      </w:r>
      <w:r w:rsidR="002E7B72">
        <w:rPr>
          <w:sz w:val="22"/>
          <w:szCs w:val="22"/>
          <w:lang w:val="en-GB" w:eastAsia="en-US"/>
        </w:rPr>
        <w:t>, but we</w:t>
      </w:r>
      <w:r w:rsidR="006B61C3">
        <w:rPr>
          <w:sz w:val="22"/>
          <w:szCs w:val="22"/>
          <w:lang w:val="en-GB" w:eastAsia="en-US"/>
        </w:rPr>
        <w:t>t</w:t>
      </w:r>
      <w:r w:rsidR="002E7B72">
        <w:rPr>
          <w:sz w:val="22"/>
          <w:szCs w:val="22"/>
          <w:lang w:val="en-GB" w:eastAsia="en-US"/>
        </w:rPr>
        <w:t>ter</w:t>
      </w:r>
      <w:r w:rsidRPr="00A93D78">
        <w:rPr>
          <w:sz w:val="22"/>
          <w:szCs w:val="22"/>
          <w:lang w:val="en-GB" w:eastAsia="en-US"/>
        </w:rPr>
        <w:t xml:space="preserve"> across the catchment </w:t>
      </w:r>
      <w:r w:rsidR="00A93D78" w:rsidRPr="00A93D78">
        <w:rPr>
          <w:sz w:val="22"/>
          <w:szCs w:val="22"/>
          <w:lang w:val="en-GB" w:eastAsia="en-US"/>
        </w:rPr>
        <w:t xml:space="preserve">in the </w:t>
      </w:r>
      <w:r w:rsidR="003C2688">
        <w:rPr>
          <w:sz w:val="22"/>
          <w:szCs w:val="22"/>
          <w:lang w:val="en-GB" w:eastAsia="en-US"/>
        </w:rPr>
        <w:t>second</w:t>
      </w:r>
      <w:r w:rsidR="00A93D78" w:rsidRPr="00A93D78">
        <w:rPr>
          <w:sz w:val="22"/>
          <w:szCs w:val="22"/>
          <w:lang w:val="en-GB" w:eastAsia="en-US"/>
        </w:rPr>
        <w:t xml:space="preserve"> quarter of 201</w:t>
      </w:r>
      <w:r w:rsidR="00A93D78">
        <w:rPr>
          <w:sz w:val="22"/>
          <w:szCs w:val="22"/>
          <w:lang w:val="en-GB" w:eastAsia="en-US"/>
        </w:rPr>
        <w:t xml:space="preserve">9. </w:t>
      </w:r>
      <w:r w:rsidR="00BE646C">
        <w:rPr>
          <w:sz w:val="22"/>
          <w:szCs w:val="22"/>
          <w:lang w:val="en-GB" w:eastAsia="en-US"/>
        </w:rPr>
        <w:t>R</w:t>
      </w:r>
      <w:r w:rsidR="008F61F9" w:rsidRPr="00A93D78">
        <w:rPr>
          <w:sz w:val="22"/>
          <w:szCs w:val="22"/>
          <w:lang w:val="en-GB" w:eastAsia="en-US"/>
        </w:rPr>
        <w:t xml:space="preserve">ainfall was </w:t>
      </w:r>
      <w:r w:rsidR="003C2688">
        <w:rPr>
          <w:sz w:val="22"/>
          <w:szCs w:val="22"/>
          <w:lang w:val="en-GB" w:eastAsia="en-US"/>
        </w:rPr>
        <w:t>above</w:t>
      </w:r>
      <w:r w:rsidR="00EC4E1C" w:rsidRPr="00A93D78">
        <w:rPr>
          <w:sz w:val="22"/>
          <w:szCs w:val="22"/>
          <w:lang w:val="en-GB" w:eastAsia="en-US"/>
        </w:rPr>
        <w:t xml:space="preserve"> average </w:t>
      </w:r>
      <w:r w:rsidR="003C2688">
        <w:rPr>
          <w:sz w:val="22"/>
          <w:szCs w:val="22"/>
          <w:lang w:val="en-GB" w:eastAsia="en-US"/>
        </w:rPr>
        <w:t>in April and May</w:t>
      </w:r>
      <w:r w:rsidR="00A93D78" w:rsidRPr="00A93D78">
        <w:rPr>
          <w:sz w:val="22"/>
          <w:szCs w:val="22"/>
          <w:lang w:val="en-GB" w:eastAsia="en-US"/>
        </w:rPr>
        <w:t xml:space="preserve"> 2019 </w:t>
      </w:r>
      <w:r w:rsidR="008F61F9" w:rsidRPr="00A93D78">
        <w:rPr>
          <w:sz w:val="22"/>
          <w:szCs w:val="22"/>
          <w:lang w:val="en-GB" w:eastAsia="en-US"/>
        </w:rPr>
        <w:t>(Figure 1)</w:t>
      </w:r>
      <w:r w:rsidR="002E7B72">
        <w:rPr>
          <w:sz w:val="22"/>
          <w:szCs w:val="22"/>
          <w:lang w:val="en-GB" w:eastAsia="en-US"/>
        </w:rPr>
        <w:t>,</w:t>
      </w:r>
      <w:r w:rsidR="00D636B7">
        <w:rPr>
          <w:sz w:val="22"/>
          <w:szCs w:val="22"/>
          <w:lang w:val="en-GB" w:eastAsia="en-US"/>
        </w:rPr>
        <w:t xml:space="preserve"> and</w:t>
      </w:r>
      <w:r w:rsidR="002E7B72">
        <w:rPr>
          <w:sz w:val="22"/>
          <w:szCs w:val="22"/>
          <w:lang w:val="en-GB" w:eastAsia="en-US"/>
        </w:rPr>
        <w:t xml:space="preserve"> for J</w:t>
      </w:r>
      <w:r w:rsidR="002C572A">
        <w:rPr>
          <w:sz w:val="22"/>
          <w:szCs w:val="22"/>
          <w:lang w:val="en-GB" w:eastAsia="en-US"/>
        </w:rPr>
        <w:t xml:space="preserve">une </w:t>
      </w:r>
      <w:r w:rsidR="00D636B7">
        <w:rPr>
          <w:sz w:val="22"/>
          <w:szCs w:val="22"/>
          <w:lang w:val="en-GB" w:eastAsia="en-US"/>
        </w:rPr>
        <w:t>up</w:t>
      </w:r>
      <w:r w:rsidR="00952C52">
        <w:rPr>
          <w:sz w:val="22"/>
          <w:szCs w:val="22"/>
          <w:lang w:val="en-GB" w:eastAsia="en-US"/>
        </w:rPr>
        <w:t xml:space="preserve"> </w:t>
      </w:r>
      <w:r w:rsidR="00D636B7">
        <w:rPr>
          <w:sz w:val="22"/>
          <w:szCs w:val="22"/>
          <w:lang w:val="en-GB" w:eastAsia="en-US"/>
        </w:rPr>
        <w:t>to</w:t>
      </w:r>
      <w:r w:rsidR="002C572A">
        <w:rPr>
          <w:sz w:val="22"/>
          <w:szCs w:val="22"/>
          <w:lang w:val="en-GB" w:eastAsia="en-US"/>
        </w:rPr>
        <w:t xml:space="preserve"> 24</w:t>
      </w:r>
      <w:r w:rsidR="003C2688" w:rsidRPr="003C2688">
        <w:rPr>
          <w:sz w:val="22"/>
          <w:szCs w:val="22"/>
          <w:vertAlign w:val="superscript"/>
          <w:lang w:val="en-GB" w:eastAsia="en-US"/>
        </w:rPr>
        <w:t>th</w:t>
      </w:r>
      <w:r w:rsidR="003C2688">
        <w:rPr>
          <w:sz w:val="22"/>
          <w:szCs w:val="22"/>
          <w:lang w:val="en-GB" w:eastAsia="en-US"/>
        </w:rPr>
        <w:t xml:space="preserve"> it </w:t>
      </w:r>
      <w:r w:rsidR="00D636B7">
        <w:rPr>
          <w:sz w:val="22"/>
          <w:szCs w:val="22"/>
          <w:lang w:val="en-GB" w:eastAsia="en-US"/>
        </w:rPr>
        <w:t xml:space="preserve">was </w:t>
      </w:r>
      <w:r w:rsidR="003C2688">
        <w:rPr>
          <w:sz w:val="22"/>
          <w:szCs w:val="22"/>
          <w:lang w:val="en-GB" w:eastAsia="en-US"/>
        </w:rPr>
        <w:t>below average.</w:t>
      </w:r>
      <w:r w:rsidRPr="00A93D78">
        <w:rPr>
          <w:sz w:val="22"/>
          <w:szCs w:val="22"/>
          <w:lang w:val="en-GB" w:eastAsia="en-US"/>
        </w:rPr>
        <w:t xml:space="preserve"> The total rainfall </w:t>
      </w:r>
      <w:r w:rsidR="00B81354">
        <w:rPr>
          <w:sz w:val="22"/>
          <w:szCs w:val="22"/>
          <w:lang w:val="en-GB" w:eastAsia="en-US"/>
        </w:rPr>
        <w:t xml:space="preserve">accumulated </w:t>
      </w:r>
      <w:r w:rsidRPr="00A93D78">
        <w:rPr>
          <w:sz w:val="22"/>
          <w:szCs w:val="22"/>
          <w:lang w:val="en-GB" w:eastAsia="en-US"/>
        </w:rPr>
        <w:t xml:space="preserve">for </w:t>
      </w:r>
      <w:r w:rsidR="00952C52">
        <w:rPr>
          <w:sz w:val="22"/>
          <w:szCs w:val="22"/>
          <w:lang w:val="en-GB" w:eastAsia="en-US"/>
        </w:rPr>
        <w:t>the</w:t>
      </w:r>
      <w:r w:rsidR="00B81354">
        <w:rPr>
          <w:sz w:val="22"/>
          <w:szCs w:val="22"/>
          <w:lang w:val="en-GB" w:eastAsia="en-US"/>
        </w:rPr>
        <w:t xml:space="preserve"> period </w:t>
      </w:r>
      <w:r w:rsidR="00952C52">
        <w:rPr>
          <w:sz w:val="22"/>
          <w:szCs w:val="22"/>
          <w:lang w:val="en-GB" w:eastAsia="en-US"/>
        </w:rPr>
        <w:t xml:space="preserve">up to </w:t>
      </w:r>
      <w:r w:rsidR="003C2688">
        <w:rPr>
          <w:sz w:val="22"/>
          <w:szCs w:val="22"/>
          <w:lang w:val="en-GB" w:eastAsia="en-US"/>
        </w:rPr>
        <w:t>19</w:t>
      </w:r>
      <w:r w:rsidR="003C2688" w:rsidRPr="003C2688">
        <w:rPr>
          <w:sz w:val="22"/>
          <w:szCs w:val="22"/>
          <w:vertAlign w:val="superscript"/>
          <w:lang w:val="en-GB" w:eastAsia="en-US"/>
        </w:rPr>
        <w:t>th</w:t>
      </w:r>
      <w:r w:rsidR="003C2688">
        <w:rPr>
          <w:sz w:val="22"/>
          <w:szCs w:val="22"/>
          <w:lang w:val="en-GB" w:eastAsia="en-US"/>
        </w:rPr>
        <w:t xml:space="preserve"> of June </w:t>
      </w:r>
      <w:r w:rsidR="00B81354">
        <w:rPr>
          <w:sz w:val="22"/>
          <w:szCs w:val="22"/>
          <w:lang w:val="en-GB" w:eastAsia="en-US"/>
        </w:rPr>
        <w:t>is</w:t>
      </w:r>
      <w:r w:rsidR="00BE646C">
        <w:rPr>
          <w:sz w:val="22"/>
          <w:szCs w:val="22"/>
          <w:lang w:val="en-GB" w:eastAsia="en-US"/>
        </w:rPr>
        <w:t xml:space="preserve"> </w:t>
      </w:r>
      <w:r w:rsidR="003C2688">
        <w:rPr>
          <w:sz w:val="22"/>
          <w:szCs w:val="22"/>
          <w:lang w:val="en-GB" w:eastAsia="en-US"/>
        </w:rPr>
        <w:t>94</w:t>
      </w:r>
      <w:r w:rsidR="00B81354">
        <w:rPr>
          <w:sz w:val="22"/>
          <w:szCs w:val="22"/>
          <w:lang w:val="en-GB" w:eastAsia="en-US"/>
        </w:rPr>
        <w:t> </w:t>
      </w:r>
      <w:r w:rsidR="003C2688">
        <w:rPr>
          <w:sz w:val="22"/>
          <w:szCs w:val="22"/>
          <w:lang w:val="en-GB" w:eastAsia="en-US"/>
        </w:rPr>
        <w:t xml:space="preserve">mm, the same amount as the </w:t>
      </w:r>
      <w:r w:rsidR="006B61C3">
        <w:rPr>
          <w:sz w:val="22"/>
          <w:szCs w:val="22"/>
          <w:lang w:val="en-GB" w:eastAsia="en-US"/>
        </w:rPr>
        <w:t>long-term</w:t>
      </w:r>
      <w:r w:rsidR="003C2688">
        <w:rPr>
          <w:sz w:val="22"/>
          <w:szCs w:val="22"/>
          <w:lang w:val="en-GB" w:eastAsia="en-US"/>
        </w:rPr>
        <w:t xml:space="preserve"> average </w:t>
      </w:r>
      <w:r w:rsidR="00952C52">
        <w:rPr>
          <w:sz w:val="22"/>
          <w:szCs w:val="22"/>
          <w:lang w:val="en-GB" w:eastAsia="en-US"/>
        </w:rPr>
        <w:t>of</w:t>
      </w:r>
      <w:r w:rsidR="003C2688">
        <w:rPr>
          <w:sz w:val="22"/>
          <w:szCs w:val="22"/>
          <w:lang w:val="en-GB" w:eastAsia="en-US"/>
        </w:rPr>
        <w:t xml:space="preserve"> 94.4</w:t>
      </w:r>
      <w:r w:rsidR="009227B9">
        <w:rPr>
          <w:sz w:val="22"/>
          <w:szCs w:val="22"/>
          <w:lang w:val="en-GB" w:eastAsia="en-US"/>
        </w:rPr>
        <w:t> mm. With 70.5</w:t>
      </w:r>
      <w:r w:rsidR="009227B9" w:rsidRPr="00A93D78">
        <w:rPr>
          <w:sz w:val="22"/>
          <w:szCs w:val="22"/>
          <w:lang w:val="en-GB" w:eastAsia="en-US"/>
        </w:rPr>
        <w:t xml:space="preserve"> mm</w:t>
      </w:r>
      <w:r w:rsidR="009227B9">
        <w:rPr>
          <w:sz w:val="22"/>
          <w:szCs w:val="22"/>
          <w:lang w:val="en-GB" w:eastAsia="en-US"/>
        </w:rPr>
        <w:t xml:space="preserve"> as </w:t>
      </w:r>
      <w:r w:rsidRPr="00A93D78">
        <w:rPr>
          <w:sz w:val="22"/>
          <w:szCs w:val="22"/>
          <w:lang w:val="en-GB" w:eastAsia="en-US"/>
        </w:rPr>
        <w:t>long term median</w:t>
      </w:r>
      <w:r w:rsidRPr="00A93D78">
        <w:rPr>
          <w:rStyle w:val="FootnoteReference"/>
          <w:sz w:val="22"/>
          <w:szCs w:val="22"/>
          <w:lang w:val="en-GB" w:eastAsia="en-US"/>
        </w:rPr>
        <w:footnoteReference w:id="2"/>
      </w:r>
      <w:r w:rsidRPr="00A93D78">
        <w:rPr>
          <w:sz w:val="22"/>
          <w:szCs w:val="22"/>
          <w:lang w:val="en-GB" w:eastAsia="en-US"/>
        </w:rPr>
        <w:t xml:space="preserve"> rainfall</w:t>
      </w:r>
      <w:r w:rsidR="007B173D">
        <w:rPr>
          <w:sz w:val="22"/>
          <w:szCs w:val="22"/>
          <w:lang w:val="en-GB" w:eastAsia="en-US"/>
        </w:rPr>
        <w:t xml:space="preserve">, </w:t>
      </w:r>
      <w:r w:rsidR="009227B9">
        <w:rPr>
          <w:sz w:val="22"/>
          <w:szCs w:val="22"/>
          <w:lang w:val="en-GB" w:eastAsia="en-US"/>
        </w:rPr>
        <w:t xml:space="preserve">the 2019 rainfall for this period is above </w:t>
      </w:r>
      <w:r w:rsidR="00B2076B">
        <w:rPr>
          <w:sz w:val="22"/>
          <w:szCs w:val="22"/>
          <w:lang w:val="en-GB" w:eastAsia="en-US"/>
        </w:rPr>
        <w:t>this</w:t>
      </w:r>
      <w:r w:rsidR="009227B9">
        <w:rPr>
          <w:sz w:val="22"/>
          <w:szCs w:val="22"/>
          <w:lang w:val="en-GB" w:eastAsia="en-US"/>
        </w:rPr>
        <w:t>.</w:t>
      </w:r>
      <w:r w:rsidR="002E7B72">
        <w:rPr>
          <w:sz w:val="22"/>
          <w:szCs w:val="22"/>
          <w:lang w:val="en-GB" w:eastAsia="en-US"/>
        </w:rPr>
        <w:t xml:space="preserve"> </w:t>
      </w:r>
      <w:r w:rsidR="00B2076B">
        <w:rPr>
          <w:sz w:val="22"/>
          <w:szCs w:val="22"/>
          <w:lang w:val="en-GB" w:eastAsia="en-US"/>
        </w:rPr>
        <w:t>The</w:t>
      </w:r>
      <w:r w:rsidR="002E7B72">
        <w:rPr>
          <w:sz w:val="22"/>
          <w:szCs w:val="22"/>
          <w:lang w:val="en-GB" w:eastAsia="en-US"/>
        </w:rPr>
        <w:t xml:space="preserve"> 123.1 mm annual total until May, is already three </w:t>
      </w:r>
      <w:r w:rsidR="007D0424">
        <w:rPr>
          <w:sz w:val="22"/>
          <w:szCs w:val="22"/>
          <w:lang w:val="en-GB" w:eastAsia="en-US"/>
        </w:rPr>
        <w:t>times higher tha</w:t>
      </w:r>
      <w:r w:rsidR="006B61C3">
        <w:rPr>
          <w:sz w:val="22"/>
          <w:szCs w:val="22"/>
          <w:lang w:val="en-GB" w:eastAsia="en-US"/>
        </w:rPr>
        <w:t>n</w:t>
      </w:r>
      <w:r w:rsidR="007D0424">
        <w:rPr>
          <w:sz w:val="22"/>
          <w:szCs w:val="22"/>
          <w:lang w:val="en-GB" w:eastAsia="en-US"/>
        </w:rPr>
        <w:t xml:space="preserve"> last years value </w:t>
      </w:r>
      <w:r w:rsidR="002E7B72">
        <w:rPr>
          <w:sz w:val="22"/>
          <w:szCs w:val="22"/>
          <w:lang w:val="en-GB" w:eastAsia="en-US"/>
        </w:rPr>
        <w:t>(39 mm)</w:t>
      </w:r>
      <w:r w:rsidR="007D0424">
        <w:rPr>
          <w:sz w:val="22"/>
          <w:szCs w:val="22"/>
          <w:lang w:val="en-GB" w:eastAsia="en-US"/>
        </w:rPr>
        <w:t xml:space="preserve">, </w:t>
      </w:r>
      <w:r w:rsidR="00FB1777">
        <w:rPr>
          <w:sz w:val="22"/>
          <w:szCs w:val="22"/>
          <w:lang w:val="en-GB" w:eastAsia="en-US"/>
        </w:rPr>
        <w:t>but</w:t>
      </w:r>
      <w:r w:rsidR="007D0424">
        <w:rPr>
          <w:sz w:val="22"/>
          <w:szCs w:val="22"/>
          <w:lang w:val="en-GB" w:eastAsia="en-US"/>
        </w:rPr>
        <w:t xml:space="preserve"> similar to </w:t>
      </w:r>
      <w:r w:rsidR="00FB1777">
        <w:rPr>
          <w:sz w:val="22"/>
          <w:szCs w:val="22"/>
          <w:lang w:val="en-GB" w:eastAsia="en-US"/>
        </w:rPr>
        <w:t>2017, 2015 and</w:t>
      </w:r>
      <w:r w:rsidR="007D0424">
        <w:rPr>
          <w:sz w:val="22"/>
          <w:szCs w:val="22"/>
          <w:lang w:val="en-GB" w:eastAsia="en-US"/>
        </w:rPr>
        <w:t xml:space="preserve"> 201</w:t>
      </w:r>
      <w:r w:rsidR="00FB1777">
        <w:rPr>
          <w:sz w:val="22"/>
          <w:szCs w:val="22"/>
          <w:lang w:val="en-GB" w:eastAsia="en-US"/>
        </w:rPr>
        <w:t>4</w:t>
      </w:r>
      <w:r w:rsidR="007D0424">
        <w:rPr>
          <w:sz w:val="22"/>
          <w:szCs w:val="22"/>
          <w:lang w:val="en-GB" w:eastAsia="en-US"/>
        </w:rPr>
        <w:t xml:space="preserve"> (2016: 201.7</w:t>
      </w:r>
      <w:r w:rsidR="00B2076B">
        <w:rPr>
          <w:sz w:val="22"/>
          <w:szCs w:val="22"/>
          <w:lang w:val="en-GB" w:eastAsia="en-US"/>
        </w:rPr>
        <w:t xml:space="preserve"> mm</w:t>
      </w:r>
      <w:r w:rsidR="007D0424">
        <w:rPr>
          <w:sz w:val="22"/>
          <w:szCs w:val="22"/>
          <w:lang w:val="en-GB" w:eastAsia="en-US"/>
        </w:rPr>
        <w:t>).</w:t>
      </w:r>
      <w:r w:rsidR="00354414">
        <w:rPr>
          <w:sz w:val="22"/>
          <w:szCs w:val="22"/>
          <w:lang w:val="en-GB" w:eastAsia="en-US"/>
        </w:rPr>
        <w:t xml:space="preserve"> </w:t>
      </w:r>
      <w:r w:rsidR="009227B9">
        <w:rPr>
          <w:sz w:val="22"/>
          <w:szCs w:val="22"/>
          <w:lang w:val="en-GB" w:eastAsia="en-US"/>
        </w:rPr>
        <w:t>In all 3 month</w:t>
      </w:r>
      <w:r w:rsidR="002E7B72">
        <w:rPr>
          <w:sz w:val="22"/>
          <w:szCs w:val="22"/>
          <w:lang w:val="en-GB" w:eastAsia="en-US"/>
        </w:rPr>
        <w:t>s</w:t>
      </w:r>
      <w:r w:rsidR="009227B9">
        <w:rPr>
          <w:sz w:val="22"/>
          <w:szCs w:val="22"/>
          <w:lang w:val="en-GB" w:eastAsia="en-US"/>
        </w:rPr>
        <w:t xml:space="preserve"> </w:t>
      </w:r>
      <w:r w:rsidR="004247B0">
        <w:rPr>
          <w:sz w:val="22"/>
          <w:szCs w:val="22"/>
          <w:lang w:val="en-GB" w:eastAsia="en-US"/>
        </w:rPr>
        <w:t xml:space="preserve">the majority of the rainfall fell </w:t>
      </w:r>
      <w:r w:rsidR="002E7B72">
        <w:rPr>
          <w:sz w:val="22"/>
          <w:szCs w:val="22"/>
          <w:lang w:val="en-GB" w:eastAsia="en-US"/>
        </w:rPr>
        <w:t xml:space="preserve">more or less </w:t>
      </w:r>
      <w:r w:rsidR="004247B0">
        <w:rPr>
          <w:sz w:val="22"/>
          <w:szCs w:val="22"/>
          <w:lang w:val="en-GB" w:eastAsia="en-US"/>
        </w:rPr>
        <w:t xml:space="preserve">in </w:t>
      </w:r>
      <w:r w:rsidR="009227B9">
        <w:rPr>
          <w:sz w:val="22"/>
          <w:szCs w:val="22"/>
          <w:lang w:val="en-GB" w:eastAsia="en-US"/>
        </w:rPr>
        <w:t xml:space="preserve">one big </w:t>
      </w:r>
      <w:r w:rsidR="004247B0">
        <w:rPr>
          <w:sz w:val="22"/>
          <w:szCs w:val="22"/>
          <w:lang w:val="en-GB" w:eastAsia="en-US"/>
        </w:rPr>
        <w:t xml:space="preserve">event; </w:t>
      </w:r>
      <w:r w:rsidR="009227B9">
        <w:rPr>
          <w:sz w:val="22"/>
          <w:szCs w:val="22"/>
          <w:lang w:val="en-GB" w:eastAsia="en-US"/>
        </w:rPr>
        <w:t>39 mm on the 22</w:t>
      </w:r>
      <w:r w:rsidR="009227B9" w:rsidRPr="009227B9">
        <w:rPr>
          <w:sz w:val="22"/>
          <w:szCs w:val="22"/>
          <w:vertAlign w:val="superscript"/>
          <w:lang w:val="en-GB" w:eastAsia="en-US"/>
        </w:rPr>
        <w:t>nd</w:t>
      </w:r>
      <w:r w:rsidR="004247B0">
        <w:rPr>
          <w:sz w:val="22"/>
          <w:szCs w:val="22"/>
          <w:lang w:val="en-GB" w:eastAsia="en-US"/>
        </w:rPr>
        <w:t xml:space="preserve"> </w:t>
      </w:r>
      <w:r w:rsidR="009227B9">
        <w:rPr>
          <w:sz w:val="22"/>
          <w:szCs w:val="22"/>
          <w:lang w:val="en-GB" w:eastAsia="en-US"/>
        </w:rPr>
        <w:t>April, 20.6 on the 3</w:t>
      </w:r>
      <w:r w:rsidR="009227B9" w:rsidRPr="009227B9">
        <w:rPr>
          <w:sz w:val="22"/>
          <w:szCs w:val="22"/>
          <w:vertAlign w:val="superscript"/>
          <w:lang w:val="en-GB" w:eastAsia="en-US"/>
        </w:rPr>
        <w:t>rd</w:t>
      </w:r>
      <w:r w:rsidR="009227B9">
        <w:rPr>
          <w:sz w:val="22"/>
          <w:szCs w:val="22"/>
          <w:lang w:val="en-GB" w:eastAsia="en-US"/>
        </w:rPr>
        <w:t xml:space="preserve"> of May and 11.2 on the 13</w:t>
      </w:r>
      <w:r w:rsidR="009227B9" w:rsidRPr="009227B9">
        <w:rPr>
          <w:sz w:val="22"/>
          <w:szCs w:val="22"/>
          <w:vertAlign w:val="superscript"/>
          <w:lang w:val="en-GB" w:eastAsia="en-US"/>
        </w:rPr>
        <w:t>th</w:t>
      </w:r>
      <w:r w:rsidR="009227B9">
        <w:rPr>
          <w:sz w:val="22"/>
          <w:szCs w:val="22"/>
          <w:lang w:val="en-GB" w:eastAsia="en-US"/>
        </w:rPr>
        <w:t xml:space="preserve"> of June.</w:t>
      </w:r>
    </w:p>
    <w:p w14:paraId="33523328" w14:textId="77777777" w:rsidR="003C2688" w:rsidRDefault="003C2688" w:rsidP="004247B0">
      <w:pPr>
        <w:pStyle w:val="IAEtextCalibri"/>
        <w:spacing w:after="200" w:line="276" w:lineRule="auto"/>
        <w:rPr>
          <w:sz w:val="22"/>
          <w:szCs w:val="22"/>
          <w:lang w:val="en-GB" w:eastAsia="en-US"/>
        </w:rPr>
      </w:pPr>
      <w:r>
        <w:rPr>
          <w:noProof/>
          <w:sz w:val="22"/>
          <w:szCs w:val="22"/>
        </w:rPr>
        <w:drawing>
          <wp:inline distT="0" distB="0" distL="0" distR="0" wp14:anchorId="1D82B48E" wp14:editId="3A556D26">
            <wp:extent cx="5507827" cy="3600000"/>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507827" cy="3600000"/>
                    </a:xfrm>
                    <a:prstGeom prst="rect">
                      <a:avLst/>
                    </a:prstGeom>
                    <a:noFill/>
                  </pic:spPr>
                </pic:pic>
              </a:graphicData>
            </a:graphic>
          </wp:inline>
        </w:drawing>
      </w:r>
    </w:p>
    <w:p w14:paraId="73814392" w14:textId="77777777" w:rsidR="00F02202" w:rsidRPr="0029397E" w:rsidRDefault="00F02202" w:rsidP="002F5A42">
      <w:pPr>
        <w:pStyle w:val="Caption"/>
      </w:pPr>
      <w:bookmarkStart w:id="1" w:name="_Ref462339474"/>
      <w:r w:rsidRPr="0029397E">
        <w:t xml:space="preserve">Figure </w:t>
      </w:r>
      <w:r w:rsidR="00E51ADA" w:rsidRPr="0029397E">
        <w:rPr>
          <w:noProof/>
        </w:rPr>
        <w:fldChar w:fldCharType="begin"/>
      </w:r>
      <w:r w:rsidR="00E51ADA" w:rsidRPr="0029397E">
        <w:rPr>
          <w:noProof/>
        </w:rPr>
        <w:instrText xml:space="preserve"> SEQ Figure \* ARABIC </w:instrText>
      </w:r>
      <w:r w:rsidR="00E51ADA" w:rsidRPr="0029397E">
        <w:rPr>
          <w:noProof/>
        </w:rPr>
        <w:fldChar w:fldCharType="separate"/>
      </w:r>
      <w:r w:rsidR="00B53E28">
        <w:rPr>
          <w:noProof/>
        </w:rPr>
        <w:t>1</w:t>
      </w:r>
      <w:r w:rsidR="00E51ADA" w:rsidRPr="0029397E">
        <w:rPr>
          <w:noProof/>
        </w:rPr>
        <w:fldChar w:fldCharType="end"/>
      </w:r>
      <w:bookmarkEnd w:id="1"/>
      <w:r w:rsidRPr="0029397E">
        <w:t xml:space="preserve">. Rainfall at Hillston (075032) in the Lower Lachlan River Catchment for </w:t>
      </w:r>
      <w:r w:rsidR="002F5A42" w:rsidRPr="0029397E">
        <w:t xml:space="preserve">the </w:t>
      </w:r>
      <w:r w:rsidR="009227B9">
        <w:t>second</w:t>
      </w:r>
      <w:r w:rsidR="00FE12C7">
        <w:t xml:space="preserve"> quarter</w:t>
      </w:r>
      <w:r w:rsidR="007B173D" w:rsidRPr="0029397E">
        <w:t xml:space="preserve"> of 2019</w:t>
      </w:r>
      <w:r w:rsidRPr="0029397E">
        <w:t xml:space="preserve"> compared with the long term average monthly rainfall and the long term median monthly rainfall.  Data from the Bureau of Meteorology.</w:t>
      </w:r>
    </w:p>
    <w:p w14:paraId="410A212A" w14:textId="77777777" w:rsidR="004247B0" w:rsidRDefault="004247B0">
      <w:pPr>
        <w:rPr>
          <w:rFonts w:ascii="Calibri" w:eastAsia="Cambria" w:hAnsi="Calibri" w:cs="Times New Roman"/>
          <w:lang w:val="en-GB" w:eastAsia="en-US"/>
        </w:rPr>
      </w:pPr>
      <w:r>
        <w:rPr>
          <w:lang w:val="en-GB" w:eastAsia="en-US"/>
        </w:rPr>
        <w:br w:type="page"/>
      </w:r>
    </w:p>
    <w:p w14:paraId="3CA71C1A" w14:textId="77777777" w:rsidR="007B173D" w:rsidRPr="00A93D78" w:rsidRDefault="00886A38" w:rsidP="00886A38">
      <w:pPr>
        <w:rPr>
          <w:lang w:val="en-GB" w:eastAsia="en-US"/>
        </w:rPr>
      </w:pPr>
      <w:r>
        <w:rPr>
          <w:lang w:val="en-GB" w:eastAsia="en-US"/>
        </w:rPr>
        <w:lastRenderedPageBreak/>
        <w:t xml:space="preserve">Overall for this period </w:t>
      </w:r>
      <w:r w:rsidR="002E7B72">
        <w:rPr>
          <w:lang w:val="en-GB" w:eastAsia="en-US"/>
        </w:rPr>
        <w:t xml:space="preserve">monthly </w:t>
      </w:r>
      <w:r>
        <w:rPr>
          <w:lang w:val="en-GB" w:eastAsia="en-US"/>
        </w:rPr>
        <w:t>a</w:t>
      </w:r>
      <w:r w:rsidR="007B173D" w:rsidRPr="00A93D78">
        <w:rPr>
          <w:lang w:val="en-GB" w:eastAsia="en-US"/>
        </w:rPr>
        <w:t>verage daily maximum</w:t>
      </w:r>
      <w:r w:rsidR="001B43B7">
        <w:rPr>
          <w:lang w:val="en-GB" w:eastAsia="en-US"/>
        </w:rPr>
        <w:t xml:space="preserve"> and minimum</w:t>
      </w:r>
      <w:r w:rsidR="007B173D" w:rsidRPr="00A93D78">
        <w:rPr>
          <w:lang w:val="en-GB" w:eastAsia="en-US"/>
        </w:rPr>
        <w:t xml:space="preserve"> temperatures </w:t>
      </w:r>
      <w:r w:rsidR="001B43B7">
        <w:rPr>
          <w:lang w:val="en-GB" w:eastAsia="en-US"/>
        </w:rPr>
        <w:t xml:space="preserve">at Hillston </w:t>
      </w:r>
      <w:r w:rsidR="004247B0">
        <w:rPr>
          <w:lang w:val="en-GB" w:eastAsia="en-US"/>
        </w:rPr>
        <w:t xml:space="preserve">were </w:t>
      </w:r>
      <w:r w:rsidR="00E57746">
        <w:rPr>
          <w:lang w:val="en-GB" w:eastAsia="en-US"/>
        </w:rPr>
        <w:t xml:space="preserve">above average. </w:t>
      </w:r>
      <w:r w:rsidR="006B61C3">
        <w:rPr>
          <w:lang w:val="en-GB" w:eastAsia="en-US"/>
        </w:rPr>
        <w:t>Particularly</w:t>
      </w:r>
      <w:r>
        <w:rPr>
          <w:lang w:val="en-GB" w:eastAsia="en-US"/>
        </w:rPr>
        <w:t xml:space="preserve"> April</w:t>
      </w:r>
      <w:r w:rsidR="00E57746">
        <w:rPr>
          <w:lang w:val="en-GB" w:eastAsia="en-US"/>
        </w:rPr>
        <w:t xml:space="preserve"> </w:t>
      </w:r>
      <w:r w:rsidR="004247B0">
        <w:rPr>
          <w:lang w:val="en-GB" w:eastAsia="en-US"/>
        </w:rPr>
        <w:t xml:space="preserve">was </w:t>
      </w:r>
      <w:r>
        <w:rPr>
          <w:lang w:val="en-GB" w:eastAsia="en-US"/>
        </w:rPr>
        <w:t>warm, with a</w:t>
      </w:r>
      <w:r w:rsidR="00D0148F">
        <w:rPr>
          <w:lang w:val="en-GB" w:eastAsia="en-US"/>
        </w:rPr>
        <w:t>n</w:t>
      </w:r>
      <w:r>
        <w:rPr>
          <w:lang w:val="en-GB" w:eastAsia="en-US"/>
        </w:rPr>
        <w:t xml:space="preserve"> </w:t>
      </w:r>
      <w:r w:rsidR="004247B0">
        <w:rPr>
          <w:lang w:val="en-GB" w:eastAsia="en-US"/>
        </w:rPr>
        <w:t xml:space="preserve">average temperature of </w:t>
      </w:r>
      <w:r>
        <w:rPr>
          <w:lang w:val="en-GB" w:eastAsia="en-US"/>
        </w:rPr>
        <w:t>27</w:t>
      </w:r>
      <w:r w:rsidR="0029397E">
        <w:rPr>
          <w:lang w:val="en-GB" w:eastAsia="en-US"/>
        </w:rPr>
        <w:t xml:space="preserve"> degrees</w:t>
      </w:r>
      <w:r w:rsidR="004247B0">
        <w:rPr>
          <w:lang w:val="en-GB" w:eastAsia="en-US"/>
        </w:rPr>
        <w:t xml:space="preserve"> which is </w:t>
      </w:r>
      <w:r>
        <w:rPr>
          <w:lang w:val="en-GB" w:eastAsia="en-US"/>
        </w:rPr>
        <w:t xml:space="preserve">2.6 </w:t>
      </w:r>
      <w:r w:rsidR="00012B5B">
        <w:rPr>
          <w:lang w:val="en-GB" w:eastAsia="en-US"/>
        </w:rPr>
        <w:t>degree</w:t>
      </w:r>
      <w:r w:rsidR="00FE12C7">
        <w:rPr>
          <w:lang w:val="en-GB" w:eastAsia="en-US"/>
        </w:rPr>
        <w:t>s</w:t>
      </w:r>
      <w:r w:rsidR="00012B5B">
        <w:rPr>
          <w:lang w:val="en-GB" w:eastAsia="en-US"/>
        </w:rPr>
        <w:t xml:space="preserve"> warmer than the long term average (</w:t>
      </w:r>
      <w:r w:rsidR="00012B5B">
        <w:rPr>
          <w:lang w:val="en-GB" w:eastAsia="en-US"/>
        </w:rPr>
        <w:fldChar w:fldCharType="begin"/>
      </w:r>
      <w:r w:rsidR="00012B5B">
        <w:rPr>
          <w:lang w:val="en-GB" w:eastAsia="en-US"/>
        </w:rPr>
        <w:instrText xml:space="preserve"> REF _Ref509926547 \h </w:instrText>
      </w:r>
      <w:r>
        <w:rPr>
          <w:lang w:val="en-GB" w:eastAsia="en-US"/>
        </w:rPr>
        <w:instrText xml:space="preserve"> \* MERGEFORMAT </w:instrText>
      </w:r>
      <w:r w:rsidR="00012B5B">
        <w:rPr>
          <w:lang w:val="en-GB" w:eastAsia="en-US"/>
        </w:rPr>
      </w:r>
      <w:r w:rsidR="00012B5B">
        <w:rPr>
          <w:lang w:val="en-GB" w:eastAsia="en-US"/>
        </w:rPr>
        <w:fldChar w:fldCharType="separate"/>
      </w:r>
      <w:r w:rsidR="00B53E28" w:rsidRPr="0029397E">
        <w:t xml:space="preserve">Figure </w:t>
      </w:r>
      <w:r w:rsidR="00B53E28">
        <w:rPr>
          <w:noProof/>
        </w:rPr>
        <w:t>2</w:t>
      </w:r>
      <w:r w:rsidR="00012B5B">
        <w:rPr>
          <w:lang w:val="en-GB" w:eastAsia="en-US"/>
        </w:rPr>
        <w:fldChar w:fldCharType="end"/>
      </w:r>
      <w:r w:rsidR="00012B5B">
        <w:rPr>
          <w:lang w:val="en-GB" w:eastAsia="en-US"/>
        </w:rPr>
        <w:t>). These daytime temperatures</w:t>
      </w:r>
      <w:r w:rsidR="006B61C3">
        <w:rPr>
          <w:lang w:val="en-GB" w:eastAsia="en-US"/>
        </w:rPr>
        <w:t xml:space="preserve"> </w:t>
      </w:r>
      <w:r>
        <w:rPr>
          <w:lang w:val="en-GB" w:eastAsia="en-US"/>
        </w:rPr>
        <w:t>in April</w:t>
      </w:r>
      <w:r w:rsidR="00012B5B">
        <w:rPr>
          <w:lang w:val="en-GB" w:eastAsia="en-US"/>
        </w:rPr>
        <w:t xml:space="preserve"> were accompanied by correspondingly high</w:t>
      </w:r>
      <w:r>
        <w:rPr>
          <w:lang w:val="en-GB" w:eastAsia="en-US"/>
        </w:rPr>
        <w:t>er</w:t>
      </w:r>
      <w:r w:rsidR="00012B5B">
        <w:rPr>
          <w:lang w:val="en-GB" w:eastAsia="en-US"/>
        </w:rPr>
        <w:t xml:space="preserve"> minimums, with an average minimum temperature of </w:t>
      </w:r>
      <w:r>
        <w:rPr>
          <w:lang w:val="en-GB" w:eastAsia="en-US"/>
        </w:rPr>
        <w:t xml:space="preserve">10.6 </w:t>
      </w:r>
      <w:r w:rsidR="00012B5B">
        <w:rPr>
          <w:lang w:val="en-GB" w:eastAsia="en-US"/>
        </w:rPr>
        <w:t>degrees</w:t>
      </w:r>
      <w:r>
        <w:rPr>
          <w:lang w:val="en-GB" w:eastAsia="en-US"/>
        </w:rPr>
        <w:t xml:space="preserve"> (1.7 above average).</w:t>
      </w:r>
      <w:r w:rsidR="002C572A">
        <w:rPr>
          <w:lang w:val="en-GB" w:eastAsia="en-US"/>
        </w:rPr>
        <w:t xml:space="preserve"> June minimum temperatures are below average.</w:t>
      </w:r>
    </w:p>
    <w:p w14:paraId="71EDF519" w14:textId="77777777" w:rsidR="007B173D" w:rsidRPr="00C77BC0" w:rsidRDefault="002C572A" w:rsidP="00F02202">
      <w:pPr>
        <w:rPr>
          <w:highlight w:val="yellow"/>
        </w:rPr>
      </w:pPr>
      <w:r>
        <w:rPr>
          <w:noProof/>
        </w:rPr>
        <w:drawing>
          <wp:inline distT="0" distB="0" distL="0" distR="0" wp14:anchorId="7A49222B" wp14:editId="62B0C3E1">
            <wp:extent cx="5507827" cy="3600000"/>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7827" cy="3600000"/>
                    </a:xfrm>
                    <a:prstGeom prst="rect">
                      <a:avLst/>
                    </a:prstGeom>
                    <a:noFill/>
                  </pic:spPr>
                </pic:pic>
              </a:graphicData>
            </a:graphic>
          </wp:inline>
        </w:drawing>
      </w:r>
    </w:p>
    <w:p w14:paraId="50E0B040" w14:textId="77777777" w:rsidR="00F02202" w:rsidRPr="00A478B6" w:rsidRDefault="00F02202" w:rsidP="00F02202">
      <w:pPr>
        <w:pStyle w:val="Caption"/>
      </w:pPr>
      <w:bookmarkStart w:id="2" w:name="_Ref509926547"/>
      <w:r w:rsidRPr="0029397E">
        <w:t xml:space="preserve">Figure </w:t>
      </w:r>
      <w:r w:rsidR="00E51ADA" w:rsidRPr="0029397E">
        <w:rPr>
          <w:noProof/>
        </w:rPr>
        <w:fldChar w:fldCharType="begin"/>
      </w:r>
      <w:r w:rsidR="00E51ADA" w:rsidRPr="0029397E">
        <w:rPr>
          <w:noProof/>
        </w:rPr>
        <w:instrText xml:space="preserve"> SEQ Figure \* ARABIC </w:instrText>
      </w:r>
      <w:r w:rsidR="00E51ADA" w:rsidRPr="0029397E">
        <w:rPr>
          <w:noProof/>
        </w:rPr>
        <w:fldChar w:fldCharType="separate"/>
      </w:r>
      <w:r w:rsidR="00B53E28">
        <w:rPr>
          <w:noProof/>
        </w:rPr>
        <w:t>2</w:t>
      </w:r>
      <w:r w:rsidR="00E51ADA" w:rsidRPr="0029397E">
        <w:rPr>
          <w:noProof/>
        </w:rPr>
        <w:fldChar w:fldCharType="end"/>
      </w:r>
      <w:bookmarkEnd w:id="2"/>
      <w:r w:rsidR="00932502" w:rsidRPr="0029397E">
        <w:t>. Average m</w:t>
      </w:r>
      <w:r w:rsidRPr="0029397E">
        <w:t xml:space="preserve">aximum and minimum temperatures for </w:t>
      </w:r>
      <w:r w:rsidR="002F5A42" w:rsidRPr="0029397E">
        <w:t xml:space="preserve">the </w:t>
      </w:r>
      <w:r w:rsidR="002537F7">
        <w:t>second</w:t>
      </w:r>
      <w:r w:rsidR="00FE12C7">
        <w:t xml:space="preserve"> quarter</w:t>
      </w:r>
      <w:r w:rsidR="007B173D" w:rsidRPr="0029397E">
        <w:t xml:space="preserve"> of 2019</w:t>
      </w:r>
      <w:r w:rsidRPr="0029397E">
        <w:t xml:space="preserve"> at Hillston </w:t>
      </w:r>
      <w:r w:rsidR="002F5A42" w:rsidRPr="0029397E">
        <w:t>(075032) in the Lachlan River C</w:t>
      </w:r>
      <w:r w:rsidRPr="0029397E">
        <w:t xml:space="preserve">atchment </w:t>
      </w:r>
      <w:r w:rsidR="00932502" w:rsidRPr="0029397E">
        <w:t xml:space="preserve">compared with </w:t>
      </w:r>
      <w:r w:rsidRPr="0029397E">
        <w:t>the long term average daily temperatures. Data from the Bureau of Meteorology.</w:t>
      </w:r>
    </w:p>
    <w:p w14:paraId="56D65DF1" w14:textId="77777777" w:rsidR="0088539B" w:rsidRDefault="0088539B">
      <w:r>
        <w:br w:type="page"/>
      </w:r>
    </w:p>
    <w:p w14:paraId="78DEC675" w14:textId="77777777" w:rsidR="005D3501" w:rsidRPr="007D3055" w:rsidRDefault="005D3501" w:rsidP="0088162A">
      <w:pPr>
        <w:pStyle w:val="IAEHeading1"/>
      </w:pPr>
      <w:r w:rsidRPr="007D3055">
        <w:lastRenderedPageBreak/>
        <w:t>Summary on progress against core monitoring and evaluation activities</w:t>
      </w:r>
    </w:p>
    <w:p w14:paraId="15706387" w14:textId="77777777" w:rsidR="005D3501" w:rsidRDefault="005D3501" w:rsidP="005D3501">
      <w:pPr>
        <w:pStyle w:val="ListBullet"/>
        <w:numPr>
          <w:ilvl w:val="0"/>
          <w:numId w:val="0"/>
        </w:numPr>
        <w:spacing w:after="0"/>
        <w:ind w:left="369" w:hanging="369"/>
        <w:rPr>
          <w:rFonts w:ascii="Tahoma" w:hAnsi="Tahoma" w:cs="Tahoma"/>
          <w:sz w:val="20"/>
          <w:szCs w:val="20"/>
        </w:rPr>
      </w:pPr>
    </w:p>
    <w:p w14:paraId="13A6F09C" w14:textId="77777777" w:rsidR="00DC5B77" w:rsidRDefault="00DC5B77" w:rsidP="005D3501">
      <w:pPr>
        <w:pStyle w:val="ListBullet"/>
        <w:numPr>
          <w:ilvl w:val="0"/>
          <w:numId w:val="0"/>
        </w:numPr>
        <w:spacing w:after="0"/>
        <w:ind w:left="369" w:hanging="369"/>
        <w:rPr>
          <w:rFonts w:ascii="Tahoma" w:hAnsi="Tahoma" w:cs="Tahoma"/>
          <w:sz w:val="20"/>
          <w:szCs w:val="20"/>
        </w:rPr>
      </w:pPr>
    </w:p>
    <w:tbl>
      <w:tblPr>
        <w:tblStyle w:val="MediumGrid3-Accent5"/>
        <w:tblW w:w="10079" w:type="dxa"/>
        <w:tblLook w:val="06A0" w:firstRow="1" w:lastRow="0" w:firstColumn="1" w:lastColumn="0" w:noHBand="1" w:noVBand="1"/>
      </w:tblPr>
      <w:tblGrid>
        <w:gridCol w:w="2518"/>
        <w:gridCol w:w="3780"/>
        <w:gridCol w:w="3781"/>
      </w:tblGrid>
      <w:tr w:rsidR="000808DF" w:rsidRPr="000808DF" w14:paraId="120AB5E5" w14:textId="77777777" w:rsidTr="002F5F75">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6695DDA" w14:textId="77777777" w:rsidR="005D3501" w:rsidRPr="00A251DC" w:rsidRDefault="000808DF" w:rsidP="00323B17">
            <w:pPr>
              <w:rPr>
                <w:rFonts w:ascii="Calibri" w:eastAsia="Times New Roman" w:hAnsi="Calibri" w:cs="Times New Roman"/>
                <w:b w:val="0"/>
                <w:bCs w:val="0"/>
                <w:i/>
                <w:iCs/>
              </w:rPr>
            </w:pPr>
            <w:r w:rsidRPr="00A251DC">
              <w:rPr>
                <w:rFonts w:ascii="Calibri" w:hAnsi="Calibri"/>
              </w:rPr>
              <w:t>ACTIVITIES</w:t>
            </w:r>
          </w:p>
        </w:tc>
        <w:tc>
          <w:tcPr>
            <w:tcW w:w="3780" w:type="dxa"/>
          </w:tcPr>
          <w:p w14:paraId="13422B1F" w14:textId="77777777" w:rsidR="005D3501" w:rsidRPr="000808DF" w:rsidRDefault="000808DF" w:rsidP="00323B17">
            <w:pP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000808DF">
              <w:rPr>
                <w:rFonts w:ascii="Calibri" w:hAnsi="Calibri"/>
              </w:rPr>
              <w:t>PROGRESS TO DATE</w:t>
            </w:r>
          </w:p>
        </w:tc>
        <w:tc>
          <w:tcPr>
            <w:tcW w:w="3781" w:type="dxa"/>
          </w:tcPr>
          <w:p w14:paraId="6C7CFD34" w14:textId="77777777" w:rsidR="005D3501" w:rsidRPr="000808DF" w:rsidRDefault="000808DF" w:rsidP="00323B17">
            <w:pP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000808DF">
              <w:rPr>
                <w:rFonts w:ascii="Calibri" w:hAnsi="Calibri"/>
              </w:rPr>
              <w:t xml:space="preserve">UPCOMING ACTIVITIES </w:t>
            </w:r>
          </w:p>
        </w:tc>
      </w:tr>
      <w:tr w:rsidR="000808DF" w:rsidRPr="000808DF" w14:paraId="13B678F8"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3FF0CB5D" w14:textId="77777777" w:rsidR="005D3501" w:rsidRPr="00A251DC" w:rsidRDefault="005D3501" w:rsidP="00323B17">
            <w:pPr>
              <w:rPr>
                <w:rFonts w:ascii="Calibri" w:hAnsi="Calibri"/>
                <w:b w:val="0"/>
                <w:i/>
                <w:iCs/>
              </w:rPr>
            </w:pPr>
            <w:r w:rsidRPr="00A251DC">
              <w:rPr>
                <w:rFonts w:ascii="Calibri" w:hAnsi="Calibri"/>
                <w:i/>
                <w:iCs/>
              </w:rPr>
              <w:t>Monitoring activities</w:t>
            </w:r>
          </w:p>
        </w:tc>
      </w:tr>
      <w:tr w:rsidR="005D3501" w:rsidRPr="00581E72" w14:paraId="24026534" w14:textId="77777777" w:rsidTr="002F5F75">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A4B6ED3" w14:textId="77777777" w:rsidR="005D3501" w:rsidRPr="00A251DC" w:rsidRDefault="005D3501" w:rsidP="00323B17">
            <w:pPr>
              <w:rPr>
                <w:rFonts w:ascii="Calibri" w:eastAsia="Times New Roman" w:hAnsi="Calibri" w:cs="Times New Roman"/>
                <w:color w:val="000000"/>
              </w:rPr>
            </w:pPr>
            <w:r w:rsidRPr="00A251DC">
              <w:t>Ecosystem type</w:t>
            </w:r>
          </w:p>
        </w:tc>
        <w:tc>
          <w:tcPr>
            <w:tcW w:w="3780" w:type="dxa"/>
          </w:tcPr>
          <w:p w14:paraId="1AE77F5A" w14:textId="77777777" w:rsidR="005D3501" w:rsidRPr="00012B5B" w:rsidRDefault="001F71B6" w:rsidP="003C394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12B5B">
              <w:rPr>
                <w:rFonts w:ascii="Calibri" w:hAnsi="Calibri"/>
                <w:iCs/>
                <w:color w:val="000000"/>
                <w:sz w:val="20"/>
                <w:szCs w:val="20"/>
              </w:rPr>
              <w:t>Data collection complete and suggested</w:t>
            </w:r>
            <w:r w:rsidR="00865399" w:rsidRPr="00012B5B">
              <w:rPr>
                <w:rFonts w:ascii="Calibri" w:hAnsi="Calibri"/>
                <w:iCs/>
                <w:color w:val="000000"/>
                <w:sz w:val="20"/>
                <w:szCs w:val="20"/>
              </w:rPr>
              <w:t xml:space="preserve"> Australian National Aquatic Ecosystems (ANAE)</w:t>
            </w:r>
            <w:r w:rsidRPr="00012B5B">
              <w:rPr>
                <w:rFonts w:ascii="Calibri" w:hAnsi="Calibri"/>
                <w:iCs/>
                <w:color w:val="000000"/>
                <w:sz w:val="20"/>
                <w:szCs w:val="20"/>
              </w:rPr>
              <w:t xml:space="preserve"> types for all sites included in </w:t>
            </w:r>
            <w:r w:rsidR="00865399" w:rsidRPr="00012B5B">
              <w:rPr>
                <w:rFonts w:ascii="Calibri" w:hAnsi="Calibri"/>
                <w:iCs/>
                <w:color w:val="000000"/>
                <w:sz w:val="20"/>
                <w:szCs w:val="20"/>
              </w:rPr>
              <w:t xml:space="preserve">the </w:t>
            </w:r>
            <w:r w:rsidRPr="00012B5B">
              <w:rPr>
                <w:rFonts w:ascii="Calibri" w:hAnsi="Calibri"/>
                <w:iCs/>
                <w:color w:val="000000"/>
                <w:sz w:val="20"/>
                <w:szCs w:val="20"/>
              </w:rPr>
              <w:t>M</w:t>
            </w:r>
            <w:r w:rsidR="00865399" w:rsidRPr="00012B5B">
              <w:rPr>
                <w:rFonts w:ascii="Calibri" w:hAnsi="Calibri"/>
                <w:iCs/>
                <w:color w:val="000000"/>
                <w:sz w:val="20"/>
                <w:szCs w:val="20"/>
              </w:rPr>
              <w:t xml:space="preserve">onitoring and </w:t>
            </w:r>
            <w:r w:rsidRPr="00012B5B">
              <w:rPr>
                <w:rFonts w:ascii="Calibri" w:hAnsi="Calibri"/>
                <w:iCs/>
                <w:color w:val="000000"/>
                <w:sz w:val="20"/>
                <w:szCs w:val="20"/>
              </w:rPr>
              <w:t>D</w:t>
            </w:r>
            <w:r w:rsidR="00865399" w:rsidRPr="00012B5B">
              <w:rPr>
                <w:rFonts w:ascii="Calibri" w:hAnsi="Calibri"/>
                <w:iCs/>
                <w:color w:val="000000"/>
                <w:sz w:val="20"/>
                <w:szCs w:val="20"/>
              </w:rPr>
              <w:t xml:space="preserve">ata </w:t>
            </w:r>
            <w:r w:rsidRPr="00012B5B">
              <w:rPr>
                <w:rFonts w:ascii="Calibri" w:hAnsi="Calibri"/>
                <w:iCs/>
                <w:color w:val="000000"/>
                <w:sz w:val="20"/>
                <w:szCs w:val="20"/>
              </w:rPr>
              <w:t>M</w:t>
            </w:r>
            <w:r w:rsidR="00865399" w:rsidRPr="00012B5B">
              <w:rPr>
                <w:rFonts w:ascii="Calibri" w:hAnsi="Calibri"/>
                <w:iCs/>
                <w:color w:val="000000"/>
                <w:sz w:val="20"/>
                <w:szCs w:val="20"/>
              </w:rPr>
              <w:t xml:space="preserve">anagement </w:t>
            </w:r>
            <w:r w:rsidRPr="00012B5B">
              <w:rPr>
                <w:rFonts w:ascii="Calibri" w:hAnsi="Calibri"/>
                <w:iCs/>
                <w:color w:val="000000"/>
                <w:sz w:val="20"/>
                <w:szCs w:val="20"/>
              </w:rPr>
              <w:t>S</w:t>
            </w:r>
            <w:r w:rsidR="00865399" w:rsidRPr="00012B5B">
              <w:rPr>
                <w:rFonts w:ascii="Calibri" w:hAnsi="Calibri"/>
                <w:iCs/>
                <w:color w:val="000000"/>
                <w:sz w:val="20"/>
                <w:szCs w:val="20"/>
              </w:rPr>
              <w:t>ystem (MDMS)</w:t>
            </w:r>
            <w:r w:rsidRPr="00012B5B">
              <w:rPr>
                <w:rFonts w:ascii="Calibri" w:hAnsi="Calibri"/>
                <w:iCs/>
                <w:color w:val="000000"/>
                <w:sz w:val="20"/>
                <w:szCs w:val="20"/>
              </w:rPr>
              <w:t>.</w:t>
            </w:r>
          </w:p>
        </w:tc>
        <w:tc>
          <w:tcPr>
            <w:tcW w:w="3781" w:type="dxa"/>
          </w:tcPr>
          <w:p w14:paraId="3E0D6C59" w14:textId="77777777" w:rsidR="005D3501" w:rsidRPr="00012B5B" w:rsidRDefault="004D2DF5" w:rsidP="001F71B6">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Assign ANAE types for mid Lachlan sampling sites</w:t>
            </w:r>
          </w:p>
        </w:tc>
      </w:tr>
      <w:tr w:rsidR="008C3325" w:rsidRPr="00581E72" w14:paraId="52E6154D" w14:textId="77777777" w:rsidTr="002F5F75">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AF151B0" w14:textId="77777777" w:rsidR="008C3325" w:rsidRPr="00A251DC" w:rsidRDefault="008C3325" w:rsidP="00323B17">
            <w:pPr>
              <w:rPr>
                <w:rFonts w:ascii="Calibri" w:eastAsia="Times New Roman" w:hAnsi="Calibri" w:cs="Times New Roman"/>
                <w:color w:val="000000"/>
              </w:rPr>
            </w:pPr>
            <w:r w:rsidRPr="00A251DC">
              <w:t>Fish (river)</w:t>
            </w:r>
          </w:p>
        </w:tc>
        <w:tc>
          <w:tcPr>
            <w:tcW w:w="3780" w:type="dxa"/>
          </w:tcPr>
          <w:p w14:paraId="66D77F96" w14:textId="77777777" w:rsidR="002F5F75" w:rsidRPr="00012B5B" w:rsidRDefault="00012B5B" w:rsidP="007D0424">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12B5B">
              <w:rPr>
                <w:rFonts w:ascii="Calibri" w:hAnsi="Calibri"/>
                <w:iCs/>
                <w:color w:val="000000"/>
                <w:sz w:val="20"/>
                <w:szCs w:val="20"/>
              </w:rPr>
              <w:t>201</w:t>
            </w:r>
            <w:r w:rsidR="007D0424">
              <w:rPr>
                <w:rFonts w:ascii="Calibri" w:hAnsi="Calibri"/>
                <w:iCs/>
                <w:color w:val="000000"/>
                <w:sz w:val="20"/>
                <w:szCs w:val="20"/>
              </w:rPr>
              <w:t>8-</w:t>
            </w:r>
            <w:r w:rsidRPr="00012B5B">
              <w:rPr>
                <w:rFonts w:ascii="Calibri" w:hAnsi="Calibri"/>
                <w:iCs/>
                <w:color w:val="000000"/>
                <w:sz w:val="20"/>
                <w:szCs w:val="20"/>
              </w:rPr>
              <w:t xml:space="preserve">9 fish sampling in the </w:t>
            </w:r>
            <w:r w:rsidR="00FE3986">
              <w:rPr>
                <w:rFonts w:ascii="Calibri" w:hAnsi="Calibri"/>
                <w:iCs/>
                <w:color w:val="000000"/>
                <w:sz w:val="20"/>
                <w:szCs w:val="20"/>
              </w:rPr>
              <w:t>l</w:t>
            </w:r>
            <w:r w:rsidRPr="00012B5B">
              <w:rPr>
                <w:rFonts w:ascii="Calibri" w:hAnsi="Calibri"/>
                <w:iCs/>
                <w:color w:val="000000"/>
                <w:sz w:val="20"/>
                <w:szCs w:val="20"/>
              </w:rPr>
              <w:t xml:space="preserve">ower </w:t>
            </w:r>
            <w:r w:rsidR="007D0424">
              <w:rPr>
                <w:rFonts w:ascii="Calibri" w:hAnsi="Calibri"/>
                <w:iCs/>
                <w:color w:val="000000"/>
                <w:sz w:val="20"/>
                <w:szCs w:val="20"/>
              </w:rPr>
              <w:t>and mid Lachlan completed</w:t>
            </w:r>
          </w:p>
        </w:tc>
        <w:tc>
          <w:tcPr>
            <w:tcW w:w="3781" w:type="dxa"/>
          </w:tcPr>
          <w:p w14:paraId="74469599" w14:textId="77777777" w:rsidR="00012B5B" w:rsidRPr="00012B5B" w:rsidRDefault="007D0424" w:rsidP="002F5F75">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Data analysis and reporting</w:t>
            </w:r>
          </w:p>
        </w:tc>
      </w:tr>
      <w:tr w:rsidR="008C3325" w:rsidRPr="00E90A7C" w14:paraId="3AFB114E" w14:textId="77777777" w:rsidTr="002F5F75">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FCC1B97" w14:textId="77777777" w:rsidR="008C3325" w:rsidRPr="00A251DC" w:rsidRDefault="008C3325" w:rsidP="00323B17">
            <w:pPr>
              <w:rPr>
                <w:rFonts w:ascii="Calibri" w:eastAsia="Times New Roman" w:hAnsi="Calibri" w:cs="Times New Roman"/>
                <w:color w:val="000000"/>
              </w:rPr>
            </w:pPr>
            <w:r w:rsidRPr="00A251DC">
              <w:t>Fish (larvae)</w:t>
            </w:r>
          </w:p>
        </w:tc>
        <w:tc>
          <w:tcPr>
            <w:tcW w:w="3780" w:type="dxa"/>
          </w:tcPr>
          <w:p w14:paraId="344B49EC" w14:textId="77777777" w:rsidR="002F5F75" w:rsidRPr="002C77FB" w:rsidRDefault="00012B5B" w:rsidP="002F5F75">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2C77FB">
              <w:rPr>
                <w:rFonts w:ascii="Calibri" w:hAnsi="Calibri"/>
                <w:iCs/>
                <w:color w:val="000000"/>
                <w:sz w:val="20"/>
                <w:szCs w:val="20"/>
              </w:rPr>
              <w:t>2018</w:t>
            </w:r>
            <w:r w:rsidR="007D0424" w:rsidRPr="002C77FB">
              <w:rPr>
                <w:rFonts w:ascii="Calibri" w:hAnsi="Calibri"/>
                <w:iCs/>
                <w:color w:val="000000"/>
                <w:sz w:val="20"/>
                <w:szCs w:val="20"/>
              </w:rPr>
              <w:t>-9</w:t>
            </w:r>
            <w:r w:rsidR="002F5F75" w:rsidRPr="002C77FB">
              <w:rPr>
                <w:rFonts w:ascii="Calibri" w:hAnsi="Calibri"/>
                <w:iCs/>
                <w:color w:val="000000"/>
                <w:sz w:val="20"/>
                <w:szCs w:val="20"/>
              </w:rPr>
              <w:t xml:space="preserve"> </w:t>
            </w:r>
            <w:r w:rsidRPr="002C77FB">
              <w:rPr>
                <w:rFonts w:ascii="Calibri" w:hAnsi="Calibri"/>
                <w:iCs/>
                <w:color w:val="000000"/>
                <w:sz w:val="20"/>
                <w:szCs w:val="20"/>
              </w:rPr>
              <w:t xml:space="preserve">larval fish </w:t>
            </w:r>
            <w:r w:rsidR="007D0424" w:rsidRPr="002C77FB">
              <w:rPr>
                <w:rFonts w:ascii="Calibri" w:hAnsi="Calibri"/>
                <w:iCs/>
                <w:color w:val="000000"/>
                <w:sz w:val="20"/>
                <w:szCs w:val="20"/>
              </w:rPr>
              <w:t>fish sampling completed</w:t>
            </w:r>
          </w:p>
        </w:tc>
        <w:tc>
          <w:tcPr>
            <w:tcW w:w="3781" w:type="dxa"/>
          </w:tcPr>
          <w:p w14:paraId="475FA2F3" w14:textId="77777777" w:rsidR="005004B6" w:rsidRPr="002C77FB" w:rsidRDefault="007D0424" w:rsidP="007D0424">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2C77FB">
              <w:rPr>
                <w:rFonts w:ascii="Calibri" w:hAnsi="Calibri"/>
                <w:iCs/>
                <w:color w:val="000000"/>
                <w:sz w:val="20"/>
                <w:szCs w:val="20"/>
              </w:rPr>
              <w:t xml:space="preserve">Data analysis and reporting </w:t>
            </w:r>
          </w:p>
        </w:tc>
      </w:tr>
      <w:tr w:rsidR="00012B5B" w:rsidRPr="00E90A7C" w14:paraId="05C61B2C" w14:textId="77777777" w:rsidTr="002F5F75">
        <w:trPr>
          <w:trHeight w:val="300"/>
        </w:trPr>
        <w:tc>
          <w:tcPr>
            <w:cnfStyle w:val="001000000000" w:firstRow="0" w:lastRow="0" w:firstColumn="1" w:lastColumn="0" w:oddVBand="0" w:evenVBand="0" w:oddHBand="0" w:evenHBand="0" w:firstRowFirstColumn="0" w:firstRowLastColumn="0" w:lastRowFirstColumn="0" w:lastRowLastColumn="0"/>
            <w:tcW w:w="2518" w:type="dxa"/>
            <w:noWrap/>
          </w:tcPr>
          <w:p w14:paraId="4CD3ACAF" w14:textId="77777777" w:rsidR="00012B5B" w:rsidRPr="00A251DC" w:rsidRDefault="00012B5B" w:rsidP="00323B17">
            <w:r>
              <w:t>eDNA</w:t>
            </w:r>
          </w:p>
        </w:tc>
        <w:tc>
          <w:tcPr>
            <w:tcW w:w="3780" w:type="dxa"/>
          </w:tcPr>
          <w:p w14:paraId="6F949D1F" w14:textId="77777777" w:rsidR="00012B5B" w:rsidRPr="002C77FB" w:rsidRDefault="00012B5B" w:rsidP="002F5F75">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2C77FB">
              <w:rPr>
                <w:rFonts w:ascii="Calibri" w:hAnsi="Calibri"/>
                <w:iCs/>
                <w:color w:val="000000"/>
                <w:sz w:val="20"/>
                <w:szCs w:val="20"/>
              </w:rPr>
              <w:t>All sampling completed</w:t>
            </w:r>
          </w:p>
        </w:tc>
        <w:tc>
          <w:tcPr>
            <w:tcW w:w="3781" w:type="dxa"/>
          </w:tcPr>
          <w:p w14:paraId="335CAF84" w14:textId="77777777" w:rsidR="00012B5B" w:rsidRPr="002C77FB" w:rsidRDefault="00012B5B" w:rsidP="004B2400">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2C77FB">
              <w:rPr>
                <w:rFonts w:ascii="Calibri" w:hAnsi="Calibri"/>
                <w:iCs/>
                <w:color w:val="000000"/>
                <w:sz w:val="20"/>
                <w:szCs w:val="20"/>
              </w:rPr>
              <w:t>Data processing</w:t>
            </w:r>
            <w:r w:rsidR="004B2400" w:rsidRPr="002C77FB">
              <w:rPr>
                <w:rFonts w:ascii="Calibri" w:hAnsi="Calibri"/>
                <w:iCs/>
                <w:color w:val="000000"/>
                <w:sz w:val="20"/>
                <w:szCs w:val="20"/>
              </w:rPr>
              <w:t>, analysis and reporting</w:t>
            </w:r>
          </w:p>
        </w:tc>
      </w:tr>
      <w:tr w:rsidR="005D3501" w:rsidRPr="00E90A7C" w14:paraId="42635D3B" w14:textId="77777777" w:rsidTr="002F5F75">
        <w:trPr>
          <w:trHeight w:val="489"/>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C0D0DA6" w14:textId="77777777" w:rsidR="005D3501" w:rsidRPr="00A251DC" w:rsidRDefault="005D3501" w:rsidP="00323B17">
            <w:pPr>
              <w:spacing w:after="100" w:afterAutospacing="1"/>
              <w:rPr>
                <w:rFonts w:ascii="Calibri" w:eastAsia="Times New Roman" w:hAnsi="Calibri" w:cs="Times New Roman"/>
                <w:color w:val="000000"/>
              </w:rPr>
            </w:pPr>
            <w:r w:rsidRPr="00A251DC">
              <w:t>Waterbird breeding (optional)</w:t>
            </w:r>
          </w:p>
        </w:tc>
        <w:tc>
          <w:tcPr>
            <w:tcW w:w="3780" w:type="dxa"/>
          </w:tcPr>
          <w:p w14:paraId="3BD168A8" w14:textId="77777777" w:rsidR="008C3325" w:rsidRPr="002C77FB" w:rsidRDefault="004B2400" w:rsidP="00F51A8A">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2C77FB">
              <w:rPr>
                <w:rFonts w:ascii="Calibri" w:hAnsi="Calibri"/>
                <w:iCs/>
                <w:color w:val="000000"/>
                <w:sz w:val="20"/>
                <w:szCs w:val="20"/>
              </w:rPr>
              <w:t>None</w:t>
            </w:r>
          </w:p>
        </w:tc>
        <w:tc>
          <w:tcPr>
            <w:tcW w:w="3781" w:type="dxa"/>
          </w:tcPr>
          <w:p w14:paraId="6BA8B637" w14:textId="77777777" w:rsidR="005D3501" w:rsidRPr="002C77FB" w:rsidRDefault="00354370" w:rsidP="008E50A4">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2C77FB">
              <w:rPr>
                <w:rFonts w:ascii="Calibri" w:hAnsi="Calibri"/>
                <w:iCs/>
                <w:color w:val="000000"/>
                <w:sz w:val="20"/>
                <w:szCs w:val="20"/>
              </w:rPr>
              <w:t>None</w:t>
            </w:r>
          </w:p>
        </w:tc>
      </w:tr>
      <w:tr w:rsidR="008C3325" w:rsidRPr="00E90A7C" w14:paraId="33019170" w14:textId="77777777" w:rsidTr="002F5F75">
        <w:trPr>
          <w:trHeight w:val="315"/>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8FC8702" w14:textId="77777777" w:rsidR="008C3325" w:rsidRPr="004B2400" w:rsidRDefault="008C3325" w:rsidP="00323B17">
            <w:pPr>
              <w:rPr>
                <w:rFonts w:ascii="Calibri" w:eastAsia="Times New Roman" w:hAnsi="Calibri" w:cs="Times New Roman"/>
                <w:color w:val="000000"/>
              </w:rPr>
            </w:pPr>
            <w:r w:rsidRPr="004B2400">
              <w:t>Water quality and stream metabolism</w:t>
            </w:r>
          </w:p>
        </w:tc>
        <w:tc>
          <w:tcPr>
            <w:tcW w:w="3780" w:type="dxa"/>
          </w:tcPr>
          <w:p w14:paraId="0AD44B1F" w14:textId="77777777" w:rsidR="00C2456B" w:rsidRPr="004B2400" w:rsidRDefault="004B2400" w:rsidP="00012B5B">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4B2400">
              <w:rPr>
                <w:rFonts w:ascii="Calibri" w:hAnsi="Calibri"/>
                <w:iCs/>
                <w:color w:val="000000"/>
                <w:sz w:val="20"/>
                <w:szCs w:val="20"/>
              </w:rPr>
              <w:t>None</w:t>
            </w:r>
          </w:p>
        </w:tc>
        <w:tc>
          <w:tcPr>
            <w:tcW w:w="3781" w:type="dxa"/>
          </w:tcPr>
          <w:p w14:paraId="0D528D40" w14:textId="77777777" w:rsidR="00620F14" w:rsidRPr="004B2400" w:rsidRDefault="00164F6C" w:rsidP="00EF4B67">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4B2400">
              <w:rPr>
                <w:rFonts w:ascii="Calibri" w:hAnsi="Calibri"/>
                <w:iCs/>
                <w:color w:val="000000"/>
                <w:sz w:val="20"/>
                <w:szCs w:val="20"/>
              </w:rPr>
              <w:t>Data analysis and reporting</w:t>
            </w:r>
          </w:p>
        </w:tc>
      </w:tr>
      <w:tr w:rsidR="008C3325" w:rsidRPr="00E90A7C" w14:paraId="61CAA413" w14:textId="77777777" w:rsidTr="002F5F75">
        <w:trPr>
          <w:trHeight w:val="315"/>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E355093" w14:textId="77777777" w:rsidR="008C3325" w:rsidRPr="00A251DC" w:rsidRDefault="008C3325" w:rsidP="00323B17">
            <w:pPr>
              <w:rPr>
                <w:rFonts w:ascii="Calibri" w:eastAsia="Times New Roman" w:hAnsi="Calibri" w:cs="Times New Roman"/>
                <w:color w:val="000000"/>
              </w:rPr>
            </w:pPr>
            <w:r w:rsidRPr="00A251DC">
              <w:t>Vegetation diversity</w:t>
            </w:r>
          </w:p>
        </w:tc>
        <w:tc>
          <w:tcPr>
            <w:tcW w:w="3780" w:type="dxa"/>
          </w:tcPr>
          <w:p w14:paraId="3E60FDE8" w14:textId="77777777" w:rsidR="002F5F75" w:rsidRPr="00D34589" w:rsidRDefault="004B2400" w:rsidP="00164F6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2019 </w:t>
            </w:r>
            <w:r w:rsidR="00164F6C">
              <w:rPr>
                <w:rFonts w:ascii="Calibri" w:hAnsi="Calibri"/>
                <w:iCs/>
                <w:color w:val="000000"/>
                <w:sz w:val="20"/>
                <w:szCs w:val="20"/>
              </w:rPr>
              <w:t>Autumn vegetation surveys completed</w:t>
            </w:r>
          </w:p>
        </w:tc>
        <w:tc>
          <w:tcPr>
            <w:tcW w:w="3781" w:type="dxa"/>
          </w:tcPr>
          <w:p w14:paraId="29F97357" w14:textId="77777777" w:rsidR="001F1C2D" w:rsidRPr="00FA5063" w:rsidRDefault="00164F6C" w:rsidP="00C40A1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Data analysis and reporting</w:t>
            </w:r>
          </w:p>
        </w:tc>
      </w:tr>
      <w:tr w:rsidR="008C3325" w:rsidRPr="00E90A7C" w14:paraId="0535D168" w14:textId="77777777" w:rsidTr="002F5F75">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6055414" w14:textId="77777777" w:rsidR="008C3325" w:rsidRPr="00A251DC" w:rsidRDefault="008C3325" w:rsidP="00323B17">
            <w:pPr>
              <w:rPr>
                <w:rFonts w:ascii="Calibri" w:eastAsia="Times New Roman" w:hAnsi="Calibri" w:cs="Times New Roman"/>
                <w:color w:val="000000"/>
              </w:rPr>
            </w:pPr>
            <w:r w:rsidRPr="00A251DC">
              <w:t>Frogs (optional)</w:t>
            </w:r>
          </w:p>
        </w:tc>
        <w:tc>
          <w:tcPr>
            <w:tcW w:w="3780" w:type="dxa"/>
          </w:tcPr>
          <w:p w14:paraId="057761AE" w14:textId="77777777" w:rsidR="008C3325" w:rsidRPr="00D34589" w:rsidRDefault="001F1C2D"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r w:rsidR="008C3325">
              <w:rPr>
                <w:rFonts w:ascii="Calibri" w:hAnsi="Calibri"/>
                <w:iCs/>
                <w:color w:val="000000"/>
                <w:sz w:val="20"/>
                <w:szCs w:val="20"/>
              </w:rPr>
              <w:t xml:space="preserve"> </w:t>
            </w:r>
          </w:p>
        </w:tc>
        <w:tc>
          <w:tcPr>
            <w:tcW w:w="3781" w:type="dxa"/>
          </w:tcPr>
          <w:p w14:paraId="4FEAFE97" w14:textId="77777777" w:rsidR="008C3325" w:rsidRPr="00FA5063" w:rsidRDefault="008C3325" w:rsidP="00D1763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0808DF" w:rsidRPr="000808DF" w14:paraId="6A70803F"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7CAF417E" w14:textId="77777777" w:rsidR="005D3501" w:rsidRPr="00A251DC" w:rsidRDefault="005D3501" w:rsidP="00323B17">
            <w:pPr>
              <w:rPr>
                <w:rFonts w:ascii="Calibri" w:eastAsia="Times New Roman" w:hAnsi="Calibri" w:cs="Times New Roman"/>
                <w:b w:val="0"/>
                <w:bCs w:val="0"/>
                <w:iCs/>
              </w:rPr>
            </w:pPr>
            <w:r w:rsidRPr="00A251DC">
              <w:rPr>
                <w:rFonts w:ascii="Calibri" w:eastAsia="Times New Roman" w:hAnsi="Calibri" w:cs="Times New Roman"/>
                <w:i/>
                <w:iCs/>
              </w:rPr>
              <w:t>Evaluation activities</w:t>
            </w:r>
          </w:p>
        </w:tc>
      </w:tr>
      <w:tr w:rsidR="000808DF" w:rsidRPr="000808DF" w14:paraId="06369BD1" w14:textId="77777777" w:rsidTr="002F5F75">
        <w:trPr>
          <w:trHeight w:val="300"/>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8F4EC4A" w14:textId="77777777" w:rsidR="005D3501" w:rsidRPr="00A251DC" w:rsidRDefault="005D3501" w:rsidP="00323B17">
            <w:pPr>
              <w:rPr>
                <w:rFonts w:ascii="Calibri" w:eastAsia="Times New Roman" w:hAnsi="Calibri" w:cs="Times New Roman"/>
              </w:rPr>
            </w:pPr>
            <w:r w:rsidRPr="00A251DC">
              <w:rPr>
                <w:rFonts w:ascii="Calibri" w:eastAsia="Times New Roman" w:hAnsi="Calibri" w:cs="Times New Roman"/>
              </w:rPr>
              <w:t>Monitoring data entry</w:t>
            </w:r>
          </w:p>
        </w:tc>
        <w:tc>
          <w:tcPr>
            <w:tcW w:w="3780" w:type="dxa"/>
          </w:tcPr>
          <w:p w14:paraId="6719D94D" w14:textId="77777777" w:rsidR="00BF5658" w:rsidRPr="000808DF" w:rsidRDefault="00164F6C" w:rsidP="00164F6C">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Data entry continuing</w:t>
            </w:r>
          </w:p>
        </w:tc>
        <w:tc>
          <w:tcPr>
            <w:tcW w:w="3781" w:type="dxa"/>
          </w:tcPr>
          <w:p w14:paraId="65B25A14" w14:textId="77777777" w:rsidR="005D3501" w:rsidRPr="000808DF" w:rsidRDefault="00012B5B" w:rsidP="00146B8E">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2018-19 Data upload to commence</w:t>
            </w:r>
          </w:p>
        </w:tc>
      </w:tr>
      <w:tr w:rsidR="000808DF" w:rsidRPr="000808DF" w14:paraId="5AD5F1B1"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78045FA3" w14:textId="77777777" w:rsidR="005D3501" w:rsidRPr="00A251DC" w:rsidRDefault="005D3501" w:rsidP="00323B17">
            <w:pPr>
              <w:rPr>
                <w:rFonts w:ascii="Calibri" w:eastAsia="Times New Roman" w:hAnsi="Calibri" w:cs="Times New Roman"/>
              </w:rPr>
            </w:pPr>
            <w:r w:rsidRPr="00A251DC">
              <w:rPr>
                <w:rFonts w:ascii="Calibri" w:eastAsia="Times New Roman" w:hAnsi="Calibri" w:cs="Times New Roman"/>
                <w:i/>
              </w:rPr>
              <w:t>Communication and engagement</w:t>
            </w:r>
          </w:p>
        </w:tc>
      </w:tr>
      <w:tr w:rsidR="000808DF" w:rsidRPr="000808DF" w14:paraId="1846F054" w14:textId="77777777" w:rsidTr="002F5F75">
        <w:trPr>
          <w:trHeight w:val="336"/>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CA5E858" w14:textId="77777777" w:rsidR="005D3501" w:rsidRPr="00A251DC" w:rsidRDefault="005D3501" w:rsidP="00323B17">
            <w:pPr>
              <w:rPr>
                <w:rFonts w:ascii="Calibri" w:eastAsia="Times New Roman" w:hAnsi="Calibri" w:cs="Times New Roman"/>
              </w:rPr>
            </w:pPr>
            <w:r w:rsidRPr="00A251DC">
              <w:rPr>
                <w:rFonts w:ascii="Calibri" w:eastAsia="Times New Roman" w:hAnsi="Calibri" w:cs="Times New Roman"/>
              </w:rPr>
              <w:t>Selected Area Working Group</w:t>
            </w:r>
            <w:r w:rsidR="00E9000A" w:rsidRPr="00A251DC">
              <w:rPr>
                <w:rFonts w:ascii="Calibri" w:eastAsia="Times New Roman" w:hAnsi="Calibri" w:cs="Times New Roman"/>
              </w:rPr>
              <w:t xml:space="preserve"> (EWAG and TAG meetings)</w:t>
            </w:r>
          </w:p>
        </w:tc>
        <w:tc>
          <w:tcPr>
            <w:tcW w:w="3780" w:type="dxa"/>
          </w:tcPr>
          <w:p w14:paraId="63CF5806" w14:textId="77777777" w:rsidR="00BB6798" w:rsidRPr="000679D8" w:rsidRDefault="00055A6F" w:rsidP="007A3DA7">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679D8">
              <w:rPr>
                <w:rFonts w:ascii="Calibri" w:hAnsi="Calibri"/>
                <w:iCs/>
                <w:color w:val="000000"/>
                <w:sz w:val="20"/>
                <w:szCs w:val="20"/>
              </w:rPr>
              <w:t>None</w:t>
            </w:r>
          </w:p>
        </w:tc>
        <w:tc>
          <w:tcPr>
            <w:tcW w:w="3781" w:type="dxa"/>
          </w:tcPr>
          <w:p w14:paraId="2470D924" w14:textId="77777777" w:rsidR="005D3501" w:rsidRPr="000679D8" w:rsidRDefault="00D0148F" w:rsidP="00B2076B">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679D8">
              <w:rPr>
                <w:rFonts w:ascii="Calibri" w:hAnsi="Calibri"/>
                <w:iCs/>
                <w:color w:val="000000"/>
                <w:sz w:val="20"/>
                <w:szCs w:val="20"/>
              </w:rPr>
              <w:t xml:space="preserve">EWAG meeting planned for </w:t>
            </w:r>
            <w:r w:rsidR="00B2076B">
              <w:rPr>
                <w:rFonts w:ascii="Calibri" w:hAnsi="Calibri"/>
                <w:iCs/>
                <w:color w:val="000000"/>
                <w:sz w:val="20"/>
                <w:szCs w:val="20"/>
              </w:rPr>
              <w:t>August</w:t>
            </w:r>
          </w:p>
        </w:tc>
      </w:tr>
      <w:tr w:rsidR="00545E2E" w:rsidRPr="000808DF" w14:paraId="39D54206" w14:textId="77777777" w:rsidTr="002F5F75">
        <w:trPr>
          <w:trHeight w:val="336"/>
        </w:trPr>
        <w:tc>
          <w:tcPr>
            <w:cnfStyle w:val="001000000000" w:firstRow="0" w:lastRow="0" w:firstColumn="1" w:lastColumn="0" w:oddVBand="0" w:evenVBand="0" w:oddHBand="0" w:evenHBand="0" w:firstRowFirstColumn="0" w:firstRowLastColumn="0" w:lastRowFirstColumn="0" w:lastRowLastColumn="0"/>
            <w:tcW w:w="2518" w:type="dxa"/>
            <w:noWrap/>
          </w:tcPr>
          <w:p w14:paraId="747E8D78" w14:textId="77777777" w:rsidR="00545E2E" w:rsidRPr="00A251DC" w:rsidRDefault="00545E2E" w:rsidP="00323B17">
            <w:pPr>
              <w:rPr>
                <w:rFonts w:ascii="Calibri" w:eastAsia="Times New Roman" w:hAnsi="Calibri" w:cs="Times New Roman"/>
              </w:rPr>
            </w:pPr>
            <w:r w:rsidRPr="00A251DC">
              <w:rPr>
                <w:rFonts w:ascii="Calibri" w:eastAsia="Times New Roman" w:hAnsi="Calibri" w:cs="Times New Roman"/>
              </w:rPr>
              <w:t>Project team teleconference</w:t>
            </w:r>
          </w:p>
        </w:tc>
        <w:tc>
          <w:tcPr>
            <w:tcW w:w="3780" w:type="dxa"/>
          </w:tcPr>
          <w:p w14:paraId="36063552" w14:textId="77777777" w:rsidR="005A2506" w:rsidRPr="000679D8" w:rsidRDefault="00814A88" w:rsidP="00721EF8">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679D8">
              <w:rPr>
                <w:rFonts w:ascii="Calibri" w:hAnsi="Calibri"/>
                <w:iCs/>
                <w:color w:val="000000"/>
                <w:sz w:val="20"/>
                <w:szCs w:val="20"/>
              </w:rPr>
              <w:t xml:space="preserve">None </w:t>
            </w:r>
          </w:p>
        </w:tc>
        <w:tc>
          <w:tcPr>
            <w:tcW w:w="3781" w:type="dxa"/>
          </w:tcPr>
          <w:p w14:paraId="27386707" w14:textId="77777777" w:rsidR="00545E2E" w:rsidRPr="000679D8" w:rsidRDefault="00BB6798" w:rsidP="00D1763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679D8">
              <w:rPr>
                <w:rFonts w:ascii="Calibri" w:hAnsi="Calibri"/>
                <w:iCs/>
                <w:color w:val="000000"/>
                <w:sz w:val="20"/>
                <w:szCs w:val="20"/>
              </w:rPr>
              <w:t>None</w:t>
            </w:r>
          </w:p>
        </w:tc>
      </w:tr>
      <w:tr w:rsidR="005D3501" w:rsidRPr="005B1AB4" w14:paraId="69ADB70F" w14:textId="77777777" w:rsidTr="002F5F75">
        <w:trPr>
          <w:trHeight w:val="315"/>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552A8C9" w14:textId="77777777" w:rsidR="005D3501" w:rsidRPr="00A251DC" w:rsidRDefault="005D3501" w:rsidP="00323B17">
            <w:r w:rsidRPr="00A251DC">
              <w:t>Other Stakeholder Engagement</w:t>
            </w:r>
          </w:p>
        </w:tc>
        <w:tc>
          <w:tcPr>
            <w:tcW w:w="3780" w:type="dxa"/>
          </w:tcPr>
          <w:p w14:paraId="0F22013D" w14:textId="77777777" w:rsidR="00F314A7" w:rsidRPr="000679D8" w:rsidRDefault="000679D8" w:rsidP="00814A88">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679D8">
              <w:rPr>
                <w:rFonts w:ascii="Calibri" w:hAnsi="Calibri"/>
                <w:iCs/>
                <w:color w:val="000000"/>
                <w:sz w:val="20"/>
                <w:szCs w:val="20"/>
              </w:rPr>
              <w:t>Murrin Bridge Workshop</w:t>
            </w:r>
          </w:p>
        </w:tc>
        <w:tc>
          <w:tcPr>
            <w:tcW w:w="3781" w:type="dxa"/>
          </w:tcPr>
          <w:p w14:paraId="269628F3" w14:textId="77777777" w:rsidR="00C40A19" w:rsidRPr="000679D8" w:rsidRDefault="00814A88" w:rsidP="008C3325">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0679D8">
              <w:rPr>
                <w:rFonts w:ascii="Calibri" w:hAnsi="Calibri"/>
                <w:iCs/>
                <w:color w:val="000000"/>
                <w:sz w:val="20"/>
                <w:szCs w:val="20"/>
              </w:rPr>
              <w:t>As opportunities arise</w:t>
            </w:r>
          </w:p>
        </w:tc>
      </w:tr>
    </w:tbl>
    <w:p w14:paraId="4854B0E9" w14:textId="77777777" w:rsidR="00827D6D" w:rsidRDefault="00827D6D" w:rsidP="008B30B0">
      <w:pPr>
        <w:pStyle w:val="ListBullet"/>
        <w:numPr>
          <w:ilvl w:val="0"/>
          <w:numId w:val="0"/>
        </w:numPr>
        <w:spacing w:after="0"/>
        <w:rPr>
          <w:rFonts w:asciiTheme="minorHAnsi" w:hAnsiTheme="minorHAnsi" w:cs="Tahoma"/>
          <w:b/>
          <w:u w:val="single"/>
        </w:rPr>
      </w:pPr>
    </w:p>
    <w:p w14:paraId="7413BB26" w14:textId="77777777" w:rsidR="007E368F" w:rsidRDefault="007D3055" w:rsidP="008B30B0">
      <w:pPr>
        <w:pStyle w:val="ListBullet"/>
        <w:numPr>
          <w:ilvl w:val="0"/>
          <w:numId w:val="0"/>
        </w:numPr>
        <w:spacing w:after="0"/>
        <w:rPr>
          <w:rFonts w:asciiTheme="minorHAnsi" w:hAnsiTheme="minorHAnsi"/>
        </w:rPr>
      </w:pPr>
      <w:r w:rsidRPr="005C12AF">
        <w:rPr>
          <w:rFonts w:asciiTheme="minorHAnsi" w:hAnsiTheme="minorHAnsi" w:cs="Tahoma"/>
          <w:b/>
          <w:u w:val="single"/>
        </w:rPr>
        <w:t>Note</w:t>
      </w:r>
      <w:r w:rsidRPr="005C12AF">
        <w:rPr>
          <w:rFonts w:asciiTheme="minorHAnsi" w:hAnsiTheme="minorHAnsi" w:cs="Tahoma"/>
          <w:b/>
        </w:rPr>
        <w:t>:</w:t>
      </w:r>
      <w:r w:rsidRPr="005C12AF">
        <w:rPr>
          <w:rFonts w:asciiTheme="minorHAnsi" w:hAnsiTheme="minorHAnsi"/>
        </w:rPr>
        <w:t xml:space="preserve"> for the Long-Term Intervention Monitoring </w:t>
      </w:r>
      <w:r w:rsidR="00CC0AA4">
        <w:rPr>
          <w:rFonts w:asciiTheme="minorHAnsi" w:hAnsiTheme="minorHAnsi"/>
        </w:rPr>
        <w:t xml:space="preserve">(LTIM) </w:t>
      </w:r>
      <w:r w:rsidRPr="005C12AF">
        <w:rPr>
          <w:rFonts w:asciiTheme="minorHAnsi" w:hAnsiTheme="minorHAnsi"/>
        </w:rPr>
        <w:t xml:space="preserve">Project, </w:t>
      </w:r>
      <w:r>
        <w:rPr>
          <w:rFonts w:asciiTheme="minorHAnsi" w:hAnsiTheme="minorHAnsi"/>
        </w:rPr>
        <w:t xml:space="preserve">Lachlan </w:t>
      </w:r>
      <w:r w:rsidRPr="005C12AF">
        <w:rPr>
          <w:rFonts w:asciiTheme="minorHAnsi" w:hAnsiTheme="minorHAnsi"/>
        </w:rPr>
        <w:t>River system selected area:</w:t>
      </w:r>
    </w:p>
    <w:p w14:paraId="33FF9F36" w14:textId="77777777" w:rsidR="007D3055" w:rsidRPr="00216ED5" w:rsidRDefault="007D3055" w:rsidP="007D3055">
      <w:pPr>
        <w:pStyle w:val="ListBullet"/>
        <w:tabs>
          <w:tab w:val="clear" w:pos="360"/>
        </w:tabs>
        <w:spacing w:after="0" w:line="276" w:lineRule="auto"/>
        <w:ind w:left="369" w:hanging="369"/>
        <w:contextualSpacing w:val="0"/>
        <w:rPr>
          <w:b/>
          <w:sz w:val="28"/>
        </w:rPr>
      </w:pPr>
      <w:r w:rsidRPr="00216ED5">
        <w:rPr>
          <w:b/>
        </w:rPr>
        <w:t xml:space="preserve">Appendix </w:t>
      </w:r>
      <w:r w:rsidR="00242FD3">
        <w:rPr>
          <w:b/>
        </w:rPr>
        <w:t>A</w:t>
      </w:r>
      <w:r w:rsidRPr="005C12AF">
        <w:t xml:space="preserve"> provides a summary of monitoring to be undertaken under the project from 2014-2019.</w:t>
      </w:r>
    </w:p>
    <w:p w14:paraId="708B9E93" w14:textId="77777777" w:rsidR="00C47594" w:rsidRDefault="00C47594">
      <w:pPr>
        <w:rPr>
          <w:rFonts w:ascii="Calibri" w:eastAsia="Times New Roman" w:hAnsi="Calibri" w:cs="Times New Roman"/>
          <w:color w:val="215868" w:themeColor="accent5" w:themeShade="80"/>
          <w:kern w:val="32"/>
          <w:sz w:val="36"/>
          <w:szCs w:val="32"/>
          <w:lang w:eastAsia="en-US"/>
        </w:rPr>
      </w:pPr>
      <w:r>
        <w:br w:type="page"/>
      </w:r>
    </w:p>
    <w:p w14:paraId="374F63F1" w14:textId="77777777" w:rsidR="007E368F" w:rsidRDefault="00216ED5" w:rsidP="008B30B0">
      <w:pPr>
        <w:pStyle w:val="IAEHeading1"/>
        <w:ind w:left="284" w:firstLine="0"/>
        <w:jc w:val="both"/>
      </w:pPr>
      <w:r>
        <w:lastRenderedPageBreak/>
        <w:t>O</w:t>
      </w:r>
      <w:r w:rsidR="005D3501" w:rsidRPr="003D5644">
        <w:t>bservations</w:t>
      </w:r>
    </w:p>
    <w:p w14:paraId="7BB9D5CF" w14:textId="77777777" w:rsidR="00CC0327" w:rsidRPr="00244100" w:rsidRDefault="007750BC" w:rsidP="00D17639">
      <w:pPr>
        <w:pStyle w:val="IAEHeading2"/>
      </w:pPr>
      <w:r w:rsidRPr="00244100">
        <w:t>Hydrology</w:t>
      </w:r>
      <w:r w:rsidR="006979FF" w:rsidRPr="00244100">
        <w:t xml:space="preserve"> </w:t>
      </w:r>
    </w:p>
    <w:p w14:paraId="234C6E6C" w14:textId="76742EFA" w:rsidR="004642A8" w:rsidRDefault="00161C62" w:rsidP="00C47594">
      <w:pPr>
        <w:rPr>
          <w:lang w:val="en-GB" w:eastAsia="en-US"/>
        </w:rPr>
      </w:pPr>
      <w:r w:rsidRPr="008731B0">
        <w:rPr>
          <w:lang w:val="en-GB" w:eastAsia="en-US"/>
        </w:rPr>
        <w:t>Flow</w:t>
      </w:r>
      <w:r w:rsidR="00BE1C32">
        <w:rPr>
          <w:lang w:val="en-GB" w:eastAsia="en-US"/>
        </w:rPr>
        <w:t>s</w:t>
      </w:r>
      <w:r w:rsidRPr="008731B0">
        <w:rPr>
          <w:lang w:val="en-GB" w:eastAsia="en-US"/>
        </w:rPr>
        <w:t xml:space="preserve"> in the</w:t>
      </w:r>
      <w:r w:rsidR="00AD4E4F" w:rsidRPr="008731B0">
        <w:rPr>
          <w:lang w:val="en-GB" w:eastAsia="en-US"/>
        </w:rPr>
        <w:t xml:space="preserve"> </w:t>
      </w:r>
      <w:r w:rsidR="0057360D" w:rsidRPr="008731B0">
        <w:rPr>
          <w:lang w:val="en-GB" w:eastAsia="en-US"/>
        </w:rPr>
        <w:t>mid-</w:t>
      </w:r>
      <w:r w:rsidR="00AD4E4F" w:rsidRPr="008731B0">
        <w:rPr>
          <w:lang w:val="en-GB" w:eastAsia="en-US"/>
        </w:rPr>
        <w:t>Lachlan River</w:t>
      </w:r>
      <w:r w:rsidR="000679D8">
        <w:rPr>
          <w:lang w:val="en-GB" w:eastAsia="en-US"/>
        </w:rPr>
        <w:t xml:space="preserve"> (Cottons Weir and the lower Lachlan River (Willandra weir) during</w:t>
      </w:r>
      <w:r w:rsidR="008708D4" w:rsidRPr="008731B0">
        <w:rPr>
          <w:lang w:val="en-GB" w:eastAsia="en-US"/>
        </w:rPr>
        <w:t xml:space="preserve"> </w:t>
      </w:r>
      <w:r w:rsidR="00C92227">
        <w:rPr>
          <w:lang w:val="en-GB" w:eastAsia="en-US"/>
        </w:rPr>
        <w:t>April and June (19</w:t>
      </w:r>
      <w:r w:rsidR="00C92227" w:rsidRPr="00C92227">
        <w:rPr>
          <w:vertAlign w:val="superscript"/>
          <w:lang w:val="en-GB" w:eastAsia="en-US"/>
        </w:rPr>
        <w:t>th</w:t>
      </w:r>
      <w:r w:rsidR="00C92227">
        <w:rPr>
          <w:lang w:val="en-GB" w:eastAsia="en-US"/>
        </w:rPr>
        <w:t>)</w:t>
      </w:r>
      <w:r w:rsidR="002B342F">
        <w:rPr>
          <w:lang w:val="en-GB" w:eastAsia="en-US"/>
        </w:rPr>
        <w:t>)</w:t>
      </w:r>
      <w:r w:rsidR="008731B0" w:rsidRPr="008731B0">
        <w:rPr>
          <w:lang w:val="en-GB" w:eastAsia="en-US"/>
        </w:rPr>
        <w:t xml:space="preserve"> </w:t>
      </w:r>
      <w:r w:rsidR="0057360D" w:rsidRPr="008731B0">
        <w:rPr>
          <w:lang w:val="en-GB" w:eastAsia="en-US"/>
        </w:rPr>
        <w:t xml:space="preserve">ranged </w:t>
      </w:r>
      <w:r w:rsidR="000679D8">
        <w:rPr>
          <w:lang w:val="en-GB" w:eastAsia="en-US"/>
        </w:rPr>
        <w:t>f</w:t>
      </w:r>
      <w:r w:rsidR="002B342F">
        <w:rPr>
          <w:lang w:val="en-GB" w:eastAsia="en-US"/>
        </w:rPr>
        <w:t>ro</w:t>
      </w:r>
      <w:r w:rsidR="000679D8">
        <w:rPr>
          <w:lang w:val="en-GB" w:eastAsia="en-US"/>
        </w:rPr>
        <w:t>m</w:t>
      </w:r>
      <w:r w:rsidR="0057360D" w:rsidRPr="006B61C3">
        <w:rPr>
          <w:lang w:val="en-GB" w:eastAsia="en-US"/>
        </w:rPr>
        <w:t xml:space="preserve"> </w:t>
      </w:r>
      <w:r w:rsidR="00C92227" w:rsidRPr="006B61C3">
        <w:rPr>
          <w:lang w:val="en-GB" w:eastAsia="en-US"/>
        </w:rPr>
        <w:t>437</w:t>
      </w:r>
      <w:r w:rsidR="0057360D" w:rsidRPr="006B61C3">
        <w:rPr>
          <w:lang w:val="en-GB" w:eastAsia="en-US"/>
        </w:rPr>
        <w:t xml:space="preserve"> </w:t>
      </w:r>
      <w:r w:rsidR="005A6B67">
        <w:rPr>
          <w:lang w:val="en-GB" w:eastAsia="en-US"/>
        </w:rPr>
        <w:t>to</w:t>
      </w:r>
      <w:r w:rsidR="0057360D" w:rsidRPr="006B61C3">
        <w:rPr>
          <w:lang w:val="en-GB" w:eastAsia="en-US"/>
        </w:rPr>
        <w:t xml:space="preserve"> </w:t>
      </w:r>
      <w:r w:rsidR="00C92227" w:rsidRPr="006B61C3">
        <w:rPr>
          <w:lang w:val="en-GB" w:eastAsia="en-US"/>
        </w:rPr>
        <w:t>1616</w:t>
      </w:r>
      <w:r w:rsidR="0057360D" w:rsidRPr="006B61C3">
        <w:rPr>
          <w:lang w:val="en-GB" w:eastAsia="en-US"/>
        </w:rPr>
        <w:t xml:space="preserve"> ML/day (</w:t>
      </w:r>
      <w:r w:rsidR="00950F2C" w:rsidRPr="006B61C3">
        <w:rPr>
          <w:lang w:val="en-GB" w:eastAsia="en-US"/>
        </w:rPr>
        <w:fldChar w:fldCharType="begin"/>
      </w:r>
      <w:r w:rsidR="00950F2C" w:rsidRPr="006B61C3">
        <w:rPr>
          <w:lang w:val="en-GB" w:eastAsia="en-US"/>
        </w:rPr>
        <w:instrText xml:space="preserve"> REF _Ref8909030 \h  \* MERGEFORMAT </w:instrText>
      </w:r>
      <w:r w:rsidR="00950F2C" w:rsidRPr="006B61C3">
        <w:rPr>
          <w:lang w:val="en-GB" w:eastAsia="en-US"/>
        </w:rPr>
      </w:r>
      <w:r w:rsidR="00950F2C" w:rsidRPr="006B61C3">
        <w:rPr>
          <w:lang w:val="en-GB" w:eastAsia="en-US"/>
        </w:rPr>
        <w:fldChar w:fldCharType="separate"/>
      </w:r>
      <w:r w:rsidR="00B53E28">
        <w:t xml:space="preserve">Figure </w:t>
      </w:r>
      <w:r w:rsidR="00B53E28">
        <w:rPr>
          <w:noProof/>
        </w:rPr>
        <w:t>3</w:t>
      </w:r>
      <w:r w:rsidR="00950F2C" w:rsidRPr="006B61C3">
        <w:rPr>
          <w:lang w:val="en-GB" w:eastAsia="en-US"/>
        </w:rPr>
        <w:fldChar w:fldCharType="end"/>
      </w:r>
      <w:r w:rsidR="008731B0" w:rsidRPr="006B61C3">
        <w:rPr>
          <w:lang w:val="en-GB" w:eastAsia="en-US"/>
        </w:rPr>
        <w:t>)</w:t>
      </w:r>
      <w:r w:rsidR="001132F8" w:rsidRPr="006B61C3">
        <w:rPr>
          <w:lang w:val="en-GB" w:eastAsia="en-US"/>
        </w:rPr>
        <w:t xml:space="preserve"> and </w:t>
      </w:r>
      <w:r w:rsidR="00C92227" w:rsidRPr="006B61C3">
        <w:rPr>
          <w:lang w:val="en-GB" w:eastAsia="en-US"/>
        </w:rPr>
        <w:t>65</w:t>
      </w:r>
      <w:r w:rsidR="001132F8" w:rsidRPr="006B61C3">
        <w:rPr>
          <w:lang w:val="en-GB" w:eastAsia="en-US"/>
        </w:rPr>
        <w:t xml:space="preserve"> </w:t>
      </w:r>
      <w:r w:rsidR="005A6B67">
        <w:rPr>
          <w:lang w:val="en-GB" w:eastAsia="en-US"/>
        </w:rPr>
        <w:t>to</w:t>
      </w:r>
      <w:r w:rsidR="001132F8" w:rsidRPr="006B61C3">
        <w:rPr>
          <w:lang w:val="en-GB" w:eastAsia="en-US"/>
        </w:rPr>
        <w:t xml:space="preserve"> </w:t>
      </w:r>
      <w:r w:rsidR="00C92227" w:rsidRPr="006B61C3">
        <w:rPr>
          <w:lang w:val="en-GB" w:eastAsia="en-US"/>
        </w:rPr>
        <w:t>1210</w:t>
      </w:r>
      <w:r w:rsidR="001132F8" w:rsidRPr="006B61C3">
        <w:rPr>
          <w:lang w:val="en-GB" w:eastAsia="en-US"/>
        </w:rPr>
        <w:t xml:space="preserve"> ML/day (</w:t>
      </w:r>
      <w:r w:rsidR="001132F8" w:rsidRPr="006B61C3">
        <w:rPr>
          <w:lang w:val="en-GB" w:eastAsia="en-US"/>
        </w:rPr>
        <w:fldChar w:fldCharType="begin"/>
      </w:r>
      <w:r w:rsidR="001132F8" w:rsidRPr="006B61C3">
        <w:rPr>
          <w:lang w:val="en-GB" w:eastAsia="en-US"/>
        </w:rPr>
        <w:instrText xml:space="preserve"> REF _Ref532977632 \h </w:instrText>
      </w:r>
      <w:r w:rsidR="006B61C3">
        <w:rPr>
          <w:lang w:val="en-GB" w:eastAsia="en-US"/>
        </w:rPr>
        <w:instrText xml:space="preserve"> \* MERGEFORMAT </w:instrText>
      </w:r>
      <w:r w:rsidR="001132F8" w:rsidRPr="006B61C3">
        <w:rPr>
          <w:lang w:val="en-GB" w:eastAsia="en-US"/>
        </w:rPr>
      </w:r>
      <w:r w:rsidR="001132F8" w:rsidRPr="006B61C3">
        <w:rPr>
          <w:lang w:val="en-GB" w:eastAsia="en-US"/>
        </w:rPr>
        <w:fldChar w:fldCharType="separate"/>
      </w:r>
      <w:r w:rsidR="00B53E28">
        <w:t xml:space="preserve">Figure </w:t>
      </w:r>
      <w:r w:rsidR="00B53E28">
        <w:rPr>
          <w:noProof/>
        </w:rPr>
        <w:t>4</w:t>
      </w:r>
      <w:r w:rsidR="001132F8" w:rsidRPr="006B61C3">
        <w:rPr>
          <w:lang w:val="en-GB" w:eastAsia="en-US"/>
        </w:rPr>
        <w:fldChar w:fldCharType="end"/>
      </w:r>
      <w:r w:rsidR="001132F8" w:rsidRPr="006B61C3">
        <w:rPr>
          <w:lang w:val="en-GB" w:eastAsia="en-US"/>
        </w:rPr>
        <w:t>)</w:t>
      </w:r>
      <w:r w:rsidR="000679D8">
        <w:rPr>
          <w:lang w:val="en-GB" w:eastAsia="en-US"/>
        </w:rPr>
        <w:t>, respectively</w:t>
      </w:r>
      <w:r w:rsidR="008731B0" w:rsidRPr="006B61C3">
        <w:rPr>
          <w:lang w:val="en-GB" w:eastAsia="en-US"/>
        </w:rPr>
        <w:t>.</w:t>
      </w:r>
      <w:r w:rsidR="00A41B67" w:rsidRPr="006B61C3">
        <w:rPr>
          <w:lang w:val="en-GB" w:eastAsia="en-US"/>
        </w:rPr>
        <w:t xml:space="preserve"> Flows were generally </w:t>
      </w:r>
      <w:r w:rsidR="00C861D2" w:rsidRPr="006B61C3">
        <w:rPr>
          <w:lang w:val="en-GB" w:eastAsia="en-US"/>
        </w:rPr>
        <w:t>low</w:t>
      </w:r>
      <w:r w:rsidR="00A41B67" w:rsidRPr="006B61C3">
        <w:rPr>
          <w:lang w:val="en-GB" w:eastAsia="en-US"/>
        </w:rPr>
        <w:t xml:space="preserve"> throughout </w:t>
      </w:r>
      <w:r w:rsidR="00C861D2" w:rsidRPr="006B61C3">
        <w:rPr>
          <w:lang w:val="en-GB" w:eastAsia="en-US"/>
        </w:rPr>
        <w:t>April and</w:t>
      </w:r>
      <w:r w:rsidR="00C861D2">
        <w:rPr>
          <w:lang w:val="en-GB" w:eastAsia="en-US"/>
        </w:rPr>
        <w:t xml:space="preserve"> June</w:t>
      </w:r>
      <w:r w:rsidR="000679D8">
        <w:rPr>
          <w:lang w:val="en-GB" w:eastAsia="en-US"/>
        </w:rPr>
        <w:t xml:space="preserve"> as orders for irrigation have subsided a</w:t>
      </w:r>
      <w:r w:rsidR="002B342F">
        <w:rPr>
          <w:lang w:val="en-GB" w:eastAsia="en-US"/>
        </w:rPr>
        <w:t>s</w:t>
      </w:r>
      <w:r w:rsidR="000679D8">
        <w:rPr>
          <w:lang w:val="en-GB" w:eastAsia="en-US"/>
        </w:rPr>
        <w:t xml:space="preserve"> </w:t>
      </w:r>
      <w:r w:rsidR="00BE1C32">
        <w:rPr>
          <w:lang w:val="en-GB" w:eastAsia="en-US"/>
        </w:rPr>
        <w:t xml:space="preserve">the </w:t>
      </w:r>
      <w:r w:rsidR="000679D8">
        <w:rPr>
          <w:lang w:val="en-GB" w:eastAsia="en-US"/>
        </w:rPr>
        <w:t>weather cool</w:t>
      </w:r>
      <w:r w:rsidR="00BE1C32">
        <w:rPr>
          <w:lang w:val="en-GB" w:eastAsia="en-US"/>
        </w:rPr>
        <w:t>ed</w:t>
      </w:r>
      <w:r w:rsidR="00D96381">
        <w:rPr>
          <w:lang w:val="en-GB" w:eastAsia="en-US"/>
        </w:rPr>
        <w:t>, with the exception of two flow pulses</w:t>
      </w:r>
      <w:r w:rsidR="001132F8">
        <w:rPr>
          <w:lang w:val="en-GB" w:eastAsia="en-US"/>
        </w:rPr>
        <w:t>.</w:t>
      </w:r>
      <w:r w:rsidR="004642A8">
        <w:rPr>
          <w:lang w:val="en-GB" w:eastAsia="en-US"/>
        </w:rPr>
        <w:t xml:space="preserve"> A </w:t>
      </w:r>
      <w:r w:rsidR="00BE1C32">
        <w:rPr>
          <w:lang w:val="en-GB" w:eastAsia="en-US"/>
        </w:rPr>
        <w:t xml:space="preserve">Commonwealth </w:t>
      </w:r>
      <w:r w:rsidR="004642A8">
        <w:rPr>
          <w:lang w:val="en-GB" w:eastAsia="en-US"/>
        </w:rPr>
        <w:t xml:space="preserve">watering action </w:t>
      </w:r>
      <w:r w:rsidR="002B342F">
        <w:rPr>
          <w:lang w:val="en-GB" w:eastAsia="en-US"/>
        </w:rPr>
        <w:t>targeting</w:t>
      </w:r>
      <w:r w:rsidR="004642A8">
        <w:rPr>
          <w:lang w:val="en-GB" w:eastAsia="en-US"/>
        </w:rPr>
        <w:t xml:space="preserve"> the </w:t>
      </w:r>
      <w:r w:rsidR="005A6B67">
        <w:rPr>
          <w:lang w:val="en-GB" w:eastAsia="en-US"/>
        </w:rPr>
        <w:t xml:space="preserve">Lower Lachlan to </w:t>
      </w:r>
      <w:r w:rsidR="004A0A9F">
        <w:rPr>
          <w:lang w:val="en-GB" w:eastAsia="en-US"/>
        </w:rPr>
        <w:t xml:space="preserve">the </w:t>
      </w:r>
      <w:r w:rsidR="004642A8">
        <w:rPr>
          <w:lang w:val="en-GB" w:eastAsia="en-US"/>
        </w:rPr>
        <w:t xml:space="preserve">Great </w:t>
      </w:r>
      <w:r w:rsidR="006B61C3">
        <w:rPr>
          <w:lang w:val="en-GB" w:eastAsia="en-US"/>
        </w:rPr>
        <w:t>C</w:t>
      </w:r>
      <w:r w:rsidR="004642A8">
        <w:rPr>
          <w:lang w:val="en-GB" w:eastAsia="en-US"/>
        </w:rPr>
        <w:t>umb</w:t>
      </w:r>
      <w:r w:rsidR="006B61C3">
        <w:rPr>
          <w:lang w:val="en-GB" w:eastAsia="en-US"/>
        </w:rPr>
        <w:t>u</w:t>
      </w:r>
      <w:r w:rsidR="004642A8">
        <w:rPr>
          <w:lang w:val="en-GB" w:eastAsia="en-US"/>
        </w:rPr>
        <w:t xml:space="preserve">ng </w:t>
      </w:r>
      <w:r w:rsidR="006B61C3">
        <w:rPr>
          <w:lang w:val="en-GB" w:eastAsia="en-US"/>
        </w:rPr>
        <w:t>S</w:t>
      </w:r>
      <w:r w:rsidR="004642A8">
        <w:rPr>
          <w:lang w:val="en-GB" w:eastAsia="en-US"/>
        </w:rPr>
        <w:t xml:space="preserve">wamp commenced </w:t>
      </w:r>
      <w:r w:rsidR="0043117B">
        <w:rPr>
          <w:lang w:val="en-GB" w:eastAsia="en-US"/>
        </w:rPr>
        <w:t xml:space="preserve">with increasing flows out of Brewster in </w:t>
      </w:r>
      <w:r w:rsidR="00BE1C32">
        <w:rPr>
          <w:lang w:val="en-GB" w:eastAsia="en-US"/>
        </w:rPr>
        <w:t xml:space="preserve">late </w:t>
      </w:r>
      <w:r w:rsidR="0043117B">
        <w:rPr>
          <w:lang w:val="en-GB" w:eastAsia="en-US"/>
        </w:rPr>
        <w:t xml:space="preserve">May 2019. </w:t>
      </w:r>
      <w:r w:rsidR="004642A8" w:rsidRPr="0043117B">
        <w:rPr>
          <w:lang w:val="en-GB" w:eastAsia="en-US"/>
        </w:rPr>
        <w:t xml:space="preserve">Flows at Booligal </w:t>
      </w:r>
      <w:r w:rsidR="006B61C3">
        <w:rPr>
          <w:lang w:val="en-GB" w:eastAsia="en-US"/>
        </w:rPr>
        <w:t xml:space="preserve">achieved </w:t>
      </w:r>
      <w:r w:rsidR="00C07C9C">
        <w:rPr>
          <w:lang w:val="en-GB" w:eastAsia="en-US"/>
        </w:rPr>
        <w:t>a</w:t>
      </w:r>
      <w:r w:rsidR="004642A8" w:rsidRPr="0043117B">
        <w:rPr>
          <w:lang w:val="en-GB" w:eastAsia="en-US"/>
        </w:rPr>
        <w:t xml:space="preserve"> peak of </w:t>
      </w:r>
      <w:r w:rsidR="002B342F">
        <w:rPr>
          <w:lang w:val="en-GB" w:eastAsia="en-US"/>
        </w:rPr>
        <w:t>550</w:t>
      </w:r>
      <w:r w:rsidR="004642A8" w:rsidRPr="0043117B">
        <w:rPr>
          <w:lang w:val="en-GB" w:eastAsia="en-US"/>
        </w:rPr>
        <w:t xml:space="preserve"> ML</w:t>
      </w:r>
      <w:r w:rsidR="005B27E1">
        <w:rPr>
          <w:lang w:val="en-GB" w:eastAsia="en-US"/>
        </w:rPr>
        <w:t>/</w:t>
      </w:r>
      <w:r w:rsidR="004642A8" w:rsidRPr="0043117B">
        <w:rPr>
          <w:lang w:val="en-GB" w:eastAsia="en-US"/>
        </w:rPr>
        <w:t xml:space="preserve">day </w:t>
      </w:r>
      <w:r w:rsidR="00C07C9C">
        <w:rPr>
          <w:lang w:val="en-GB" w:eastAsia="en-US"/>
        </w:rPr>
        <w:t>on 17-18 June</w:t>
      </w:r>
      <w:r w:rsidR="00B53E28">
        <w:rPr>
          <w:lang w:val="en-GB" w:eastAsia="en-US"/>
        </w:rPr>
        <w:t xml:space="preserve">, </w:t>
      </w:r>
      <w:r w:rsidR="006B61C3">
        <w:rPr>
          <w:lang w:val="en-GB" w:eastAsia="en-US"/>
        </w:rPr>
        <w:t xml:space="preserve">with this </w:t>
      </w:r>
      <w:r w:rsidR="005A6B67">
        <w:rPr>
          <w:lang w:val="en-GB" w:eastAsia="en-US"/>
        </w:rPr>
        <w:t>maximum</w:t>
      </w:r>
      <w:r w:rsidR="006B61C3">
        <w:rPr>
          <w:lang w:val="en-GB" w:eastAsia="en-US"/>
        </w:rPr>
        <w:t xml:space="preserve"> </w:t>
      </w:r>
      <w:r w:rsidR="004642A8" w:rsidRPr="0043117B">
        <w:rPr>
          <w:lang w:val="en-GB" w:eastAsia="en-US"/>
        </w:rPr>
        <w:t xml:space="preserve">reducing over </w:t>
      </w:r>
      <w:r w:rsidR="00C07C9C">
        <w:rPr>
          <w:lang w:val="en-GB" w:eastAsia="en-US"/>
        </w:rPr>
        <w:t xml:space="preserve">the next </w:t>
      </w:r>
      <w:r w:rsidR="005A6B67">
        <w:rPr>
          <w:lang w:val="en-GB" w:eastAsia="en-US"/>
        </w:rPr>
        <w:t>10</w:t>
      </w:r>
      <w:r w:rsidR="00C07C9C">
        <w:rPr>
          <w:lang w:val="en-GB" w:eastAsia="en-US"/>
        </w:rPr>
        <w:t xml:space="preserve"> days</w:t>
      </w:r>
      <w:r w:rsidR="00B53E28">
        <w:rPr>
          <w:lang w:val="en-GB" w:eastAsia="en-US"/>
        </w:rPr>
        <w:t xml:space="preserve"> </w:t>
      </w:r>
      <w:r w:rsidR="004642A8" w:rsidRPr="0043117B">
        <w:rPr>
          <w:lang w:val="en-GB" w:eastAsia="en-US"/>
        </w:rPr>
        <w:t>back to normal operational flows</w:t>
      </w:r>
      <w:r w:rsidR="00C07C9C">
        <w:rPr>
          <w:lang w:val="en-GB" w:eastAsia="en-US"/>
        </w:rPr>
        <w:t xml:space="preserve"> of around 30 ML/day</w:t>
      </w:r>
      <w:r w:rsidR="007F3EC3">
        <w:rPr>
          <w:lang w:val="en-GB" w:eastAsia="en-US"/>
        </w:rPr>
        <w:t xml:space="preserve"> (</w:t>
      </w:r>
      <w:r w:rsidR="007F3EC3">
        <w:rPr>
          <w:lang w:val="en-GB" w:eastAsia="en-US"/>
        </w:rPr>
        <w:fldChar w:fldCharType="begin"/>
      </w:r>
      <w:r w:rsidR="007F3EC3">
        <w:rPr>
          <w:lang w:val="en-GB" w:eastAsia="en-US"/>
        </w:rPr>
        <w:instrText xml:space="preserve"> REF _Ref12520873 \h </w:instrText>
      </w:r>
      <w:r w:rsidR="007F3EC3">
        <w:rPr>
          <w:lang w:val="en-GB" w:eastAsia="en-US"/>
        </w:rPr>
      </w:r>
      <w:r w:rsidR="007F3EC3">
        <w:rPr>
          <w:lang w:val="en-GB" w:eastAsia="en-US"/>
        </w:rPr>
        <w:fldChar w:fldCharType="separate"/>
      </w:r>
      <w:r w:rsidR="00B53E28">
        <w:t xml:space="preserve">Figure </w:t>
      </w:r>
      <w:r w:rsidR="00B53E28">
        <w:rPr>
          <w:noProof/>
        </w:rPr>
        <w:t>5</w:t>
      </w:r>
      <w:r w:rsidR="007F3EC3">
        <w:rPr>
          <w:lang w:val="en-GB" w:eastAsia="en-US"/>
        </w:rPr>
        <w:fldChar w:fldCharType="end"/>
      </w:r>
      <w:r w:rsidR="007F3EC3">
        <w:rPr>
          <w:lang w:val="en-GB" w:eastAsia="en-US"/>
        </w:rPr>
        <w:t>)</w:t>
      </w:r>
      <w:r w:rsidR="004642A8" w:rsidRPr="0043117B">
        <w:rPr>
          <w:lang w:val="en-GB" w:eastAsia="en-US"/>
        </w:rPr>
        <w:t xml:space="preserve">. This watering </w:t>
      </w:r>
      <w:r w:rsidR="005B27E1">
        <w:rPr>
          <w:lang w:val="en-GB" w:eastAsia="en-US"/>
        </w:rPr>
        <w:t>action</w:t>
      </w:r>
      <w:r w:rsidR="004642A8" w:rsidRPr="0043117B">
        <w:rPr>
          <w:lang w:val="en-GB" w:eastAsia="en-US"/>
        </w:rPr>
        <w:t xml:space="preserve"> require</w:t>
      </w:r>
      <w:r w:rsidR="00C07C9C">
        <w:rPr>
          <w:lang w:val="en-GB" w:eastAsia="en-US"/>
        </w:rPr>
        <w:t>d</w:t>
      </w:r>
      <w:r w:rsidR="004642A8" w:rsidRPr="0043117B">
        <w:rPr>
          <w:lang w:val="en-GB" w:eastAsia="en-US"/>
        </w:rPr>
        <w:t xml:space="preserve"> nearly </w:t>
      </w:r>
      <w:r w:rsidR="00C07C9C">
        <w:rPr>
          <w:lang w:val="en-GB" w:eastAsia="en-US"/>
        </w:rPr>
        <w:t>5,500</w:t>
      </w:r>
      <w:r w:rsidR="005B27E1">
        <w:rPr>
          <w:lang w:val="en-GB" w:eastAsia="en-US"/>
        </w:rPr>
        <w:t xml:space="preserve"> </w:t>
      </w:r>
      <w:r w:rsidR="00C07C9C">
        <w:rPr>
          <w:lang w:val="en-GB" w:eastAsia="en-US"/>
        </w:rPr>
        <w:t>ML</w:t>
      </w:r>
      <w:r w:rsidR="00C07C9C" w:rsidRPr="0043117B">
        <w:rPr>
          <w:lang w:val="en-GB" w:eastAsia="en-US"/>
        </w:rPr>
        <w:t xml:space="preserve"> </w:t>
      </w:r>
      <w:r w:rsidR="004642A8" w:rsidRPr="0043117B">
        <w:rPr>
          <w:lang w:val="en-GB" w:eastAsia="en-US"/>
        </w:rPr>
        <w:t>to complete with water from Wyangala Dam supplement</w:t>
      </w:r>
      <w:r w:rsidR="00C07C9C">
        <w:rPr>
          <w:lang w:val="en-GB" w:eastAsia="en-US"/>
        </w:rPr>
        <w:t>ing</w:t>
      </w:r>
      <w:r w:rsidR="004642A8" w:rsidRPr="0043117B">
        <w:rPr>
          <w:lang w:val="en-GB" w:eastAsia="en-US"/>
        </w:rPr>
        <w:t xml:space="preserve"> releases from Lake Cargelligo and Lake Brewster weir.</w:t>
      </w:r>
      <w:r w:rsidR="005B27E1">
        <w:rPr>
          <w:lang w:val="en-GB" w:eastAsia="en-US"/>
        </w:rPr>
        <w:t xml:space="preserve"> This watering action follows on from an earlier non-CEW flow pulse</w:t>
      </w:r>
      <w:r w:rsidR="00D96381">
        <w:rPr>
          <w:lang w:val="en-GB" w:eastAsia="en-US"/>
        </w:rPr>
        <w:t xml:space="preserve"> which passed Booligal approximately </w:t>
      </w:r>
      <w:r w:rsidR="001C1A3D">
        <w:rPr>
          <w:lang w:val="en-GB" w:eastAsia="en-US"/>
        </w:rPr>
        <w:t>45</w:t>
      </w:r>
      <w:r w:rsidR="00D96381">
        <w:rPr>
          <w:lang w:val="en-GB" w:eastAsia="en-US"/>
        </w:rPr>
        <w:t xml:space="preserve"> days prior to the CEW flow pulse</w:t>
      </w:r>
      <w:r w:rsidR="005B27E1">
        <w:rPr>
          <w:lang w:val="en-GB" w:eastAsia="en-US"/>
        </w:rPr>
        <w:t>.</w:t>
      </w:r>
    </w:p>
    <w:p w14:paraId="4634E167" w14:textId="77777777" w:rsidR="00C92227" w:rsidRDefault="00FE6507" w:rsidP="00C92227">
      <w:pPr>
        <w:jc w:val="center"/>
        <w:rPr>
          <w:lang w:val="en-GB" w:eastAsia="en-US"/>
        </w:rPr>
      </w:pPr>
      <w:r>
        <w:rPr>
          <w:noProof/>
        </w:rPr>
        <w:drawing>
          <wp:inline distT="0" distB="0" distL="0" distR="0" wp14:anchorId="32577D1C" wp14:editId="61676400">
            <wp:extent cx="5508000" cy="36034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08000" cy="3603495"/>
                    </a:xfrm>
                    <a:prstGeom prst="rect">
                      <a:avLst/>
                    </a:prstGeom>
                    <a:noFill/>
                  </pic:spPr>
                </pic:pic>
              </a:graphicData>
            </a:graphic>
          </wp:inline>
        </w:drawing>
      </w:r>
    </w:p>
    <w:p w14:paraId="75B800C9" w14:textId="77777777" w:rsidR="008F46E7" w:rsidRDefault="00535386" w:rsidP="00535386">
      <w:pPr>
        <w:pStyle w:val="Caption"/>
        <w:keepNext w:val="0"/>
        <w:rPr>
          <w:lang w:val="en-GB" w:eastAsia="en-US"/>
        </w:rPr>
      </w:pPr>
      <w:bookmarkStart w:id="3" w:name="_Ref8909030"/>
      <w:r>
        <w:t xml:space="preserve">Figure </w:t>
      </w:r>
      <w:r w:rsidR="00F01FCE">
        <w:rPr>
          <w:noProof/>
        </w:rPr>
        <w:fldChar w:fldCharType="begin"/>
      </w:r>
      <w:r w:rsidR="00F01FCE">
        <w:rPr>
          <w:noProof/>
        </w:rPr>
        <w:instrText xml:space="preserve"> SEQ Figure \* ARABIC </w:instrText>
      </w:r>
      <w:r w:rsidR="00F01FCE">
        <w:rPr>
          <w:noProof/>
        </w:rPr>
        <w:fldChar w:fldCharType="separate"/>
      </w:r>
      <w:r w:rsidR="00B53E28">
        <w:rPr>
          <w:noProof/>
        </w:rPr>
        <w:t>3</w:t>
      </w:r>
      <w:r w:rsidR="00F01FCE">
        <w:rPr>
          <w:noProof/>
        </w:rPr>
        <w:fldChar w:fldCharType="end"/>
      </w:r>
      <w:bookmarkEnd w:id="3"/>
      <w:r>
        <w:t xml:space="preserve">. Flow in the Lachlan River recorded at the gauge at Cottons weir near Forbes (412004). Data from WaterNSW </w:t>
      </w:r>
      <w:r w:rsidRPr="008731B0">
        <w:t>(</w:t>
      </w:r>
      <w:hyperlink r:id="rId19" w:history="1">
        <w:r w:rsidRPr="00BD7202">
          <w:rPr>
            <w:rStyle w:val="Hyperlink"/>
          </w:rPr>
          <w:t>http://waterinfo.nsw.gov.au/</w:t>
        </w:r>
      </w:hyperlink>
      <w:r w:rsidRPr="008731B0">
        <w:t>).</w:t>
      </w:r>
      <w:r>
        <w:t xml:space="preserve"> The shaded regions show the timing of the use of Commonwealth and NSW environmental water: blue shows the spring pulse (Commonwealth environmental water), orange shows the </w:t>
      </w:r>
      <w:r w:rsidR="009E04B7">
        <w:t xml:space="preserve">use of water during the period (shown by the orange line) in which </w:t>
      </w:r>
      <w:r>
        <w:t xml:space="preserve">management of water levels </w:t>
      </w:r>
      <w:r w:rsidR="00D91214">
        <w:t xml:space="preserve">aimed </w:t>
      </w:r>
      <w:r>
        <w:t>to support fish breeding (Commonwealth environmental water) and the green shows the protection of tributary flows to provide a small flow pulse (NSW Environmental water allowance).</w:t>
      </w:r>
    </w:p>
    <w:p w14:paraId="2F030D17" w14:textId="77777777" w:rsidR="0094310B" w:rsidRDefault="00FE6507" w:rsidP="00C92227">
      <w:pPr>
        <w:jc w:val="center"/>
      </w:pPr>
      <w:r>
        <w:rPr>
          <w:noProof/>
        </w:rPr>
        <w:lastRenderedPageBreak/>
        <w:drawing>
          <wp:inline distT="0" distB="0" distL="0" distR="0" wp14:anchorId="5674431E" wp14:editId="453FBE0C">
            <wp:extent cx="5508000" cy="36034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08000" cy="3603494"/>
                    </a:xfrm>
                    <a:prstGeom prst="rect">
                      <a:avLst/>
                    </a:prstGeom>
                    <a:noFill/>
                  </pic:spPr>
                </pic:pic>
              </a:graphicData>
            </a:graphic>
          </wp:inline>
        </w:drawing>
      </w:r>
    </w:p>
    <w:p w14:paraId="2319FEC1" w14:textId="77777777" w:rsidR="00551BB4" w:rsidRDefault="00AB330E" w:rsidP="00F464DD">
      <w:pPr>
        <w:pStyle w:val="Caption"/>
        <w:keepNext w:val="0"/>
      </w:pPr>
      <w:bookmarkStart w:id="4" w:name="_Ref532977632"/>
      <w:bookmarkStart w:id="5" w:name="_Ref462341240"/>
      <w:r>
        <w:t xml:space="preserve">Figure </w:t>
      </w:r>
      <w:r w:rsidR="00D81542">
        <w:rPr>
          <w:noProof/>
        </w:rPr>
        <w:fldChar w:fldCharType="begin"/>
      </w:r>
      <w:r w:rsidR="00D81542">
        <w:rPr>
          <w:noProof/>
        </w:rPr>
        <w:instrText xml:space="preserve"> SEQ Figure \* ARABIC </w:instrText>
      </w:r>
      <w:r w:rsidR="00D81542">
        <w:rPr>
          <w:noProof/>
        </w:rPr>
        <w:fldChar w:fldCharType="separate"/>
      </w:r>
      <w:r w:rsidR="00B53E28">
        <w:rPr>
          <w:noProof/>
        </w:rPr>
        <w:t>4</w:t>
      </w:r>
      <w:r w:rsidR="00D81542">
        <w:rPr>
          <w:noProof/>
        </w:rPr>
        <w:fldChar w:fldCharType="end"/>
      </w:r>
      <w:bookmarkEnd w:id="4"/>
      <w:r w:rsidR="00932502">
        <w:t xml:space="preserve">. </w:t>
      </w:r>
      <w:r>
        <w:t xml:space="preserve">Flow </w:t>
      </w:r>
      <w:r w:rsidRPr="00676649">
        <w:t>in the Lachlan River recorded at the gauge upstream of Willandra weir (412038)</w:t>
      </w:r>
      <w:r w:rsidR="00BD66B8" w:rsidRPr="00676649">
        <w:t>. Data from WaterNSW (</w:t>
      </w:r>
      <w:hyperlink r:id="rId21" w:history="1">
        <w:r w:rsidR="00535386" w:rsidRPr="00676649">
          <w:rPr>
            <w:rStyle w:val="Hyperlink"/>
          </w:rPr>
          <w:t>http://waterinfo.nsw.gov.au/</w:t>
        </w:r>
      </w:hyperlink>
      <w:r w:rsidR="00BD66B8" w:rsidRPr="00676649">
        <w:t>).</w:t>
      </w:r>
      <w:bookmarkStart w:id="6" w:name="_Hlk512501330"/>
      <w:bookmarkEnd w:id="5"/>
      <w:r w:rsidR="00535386" w:rsidRPr="00676649">
        <w:t xml:space="preserve"> The shaded region shows the </w:t>
      </w:r>
      <w:r w:rsidR="00F464DD" w:rsidRPr="00676649">
        <w:t xml:space="preserve">release of water for the </w:t>
      </w:r>
      <w:r w:rsidR="004A0A9F">
        <w:t>June Commonwealth</w:t>
      </w:r>
      <w:r w:rsidR="00F464DD" w:rsidRPr="00676649">
        <w:t xml:space="preserve"> pulse targeted </w:t>
      </w:r>
      <w:r w:rsidR="004A0A9F">
        <w:t>the Lower Lachlan to</w:t>
      </w:r>
      <w:r w:rsidR="00F464DD" w:rsidRPr="00676649">
        <w:t xml:space="preserve"> the Great Cumbung Swamp</w:t>
      </w:r>
      <w:r w:rsidR="00676649" w:rsidRPr="00676649">
        <w:t>.</w:t>
      </w:r>
      <w:r w:rsidR="00037C03">
        <w:t xml:space="preserve"> Note: this pulse also included stock and domestic replenishment flow. </w:t>
      </w:r>
    </w:p>
    <w:p w14:paraId="374EEBF5" w14:textId="77777777" w:rsidR="00551BB4" w:rsidRDefault="00551BB4" w:rsidP="00551BB4"/>
    <w:p w14:paraId="69BEF888" w14:textId="77777777" w:rsidR="00551BB4" w:rsidRDefault="00551BB4" w:rsidP="00551BB4"/>
    <w:p w14:paraId="5E517423" w14:textId="77777777" w:rsidR="00551BB4" w:rsidRDefault="00551BB4" w:rsidP="00551BB4"/>
    <w:p w14:paraId="75E150C8" w14:textId="77777777" w:rsidR="00676649" w:rsidRDefault="00676649" w:rsidP="00551BB4"/>
    <w:p w14:paraId="5FE50257" w14:textId="77777777" w:rsidR="00551BB4" w:rsidRPr="00551BB4" w:rsidRDefault="00551BB4" w:rsidP="00551BB4"/>
    <w:p w14:paraId="6F979CD8" w14:textId="77777777" w:rsidR="002C572A" w:rsidRPr="002C572A" w:rsidRDefault="00FE6507" w:rsidP="00F464DD">
      <w:pPr>
        <w:jc w:val="center"/>
      </w:pPr>
      <w:r>
        <w:rPr>
          <w:noProof/>
        </w:rPr>
        <w:lastRenderedPageBreak/>
        <w:drawing>
          <wp:inline distT="0" distB="0" distL="0" distR="0" wp14:anchorId="396ABEA2" wp14:editId="4F201262">
            <wp:extent cx="5508000" cy="360349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08000" cy="3603494"/>
                    </a:xfrm>
                    <a:prstGeom prst="rect">
                      <a:avLst/>
                    </a:prstGeom>
                    <a:noFill/>
                  </pic:spPr>
                </pic:pic>
              </a:graphicData>
            </a:graphic>
          </wp:inline>
        </w:drawing>
      </w:r>
    </w:p>
    <w:p w14:paraId="2668F11F" w14:textId="77777777" w:rsidR="00FC4BD1" w:rsidRDefault="00FE6507" w:rsidP="00F464DD">
      <w:pPr>
        <w:jc w:val="center"/>
      </w:pPr>
      <w:r>
        <w:rPr>
          <w:noProof/>
        </w:rPr>
        <w:drawing>
          <wp:inline distT="0" distB="0" distL="0" distR="0" wp14:anchorId="1C6E2906" wp14:editId="4928827A">
            <wp:extent cx="5508000" cy="360349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08000" cy="3603494"/>
                    </a:xfrm>
                    <a:prstGeom prst="rect">
                      <a:avLst/>
                    </a:prstGeom>
                    <a:noFill/>
                  </pic:spPr>
                </pic:pic>
              </a:graphicData>
            </a:graphic>
          </wp:inline>
        </w:drawing>
      </w:r>
    </w:p>
    <w:p w14:paraId="22F70669" w14:textId="77777777" w:rsidR="00FC4BD1" w:rsidRDefault="00FC4BD1" w:rsidP="00FC4BD1">
      <w:pPr>
        <w:pStyle w:val="Caption"/>
        <w:keepNext w:val="0"/>
      </w:pPr>
      <w:bookmarkStart w:id="7" w:name="_Ref12520873"/>
      <w:r>
        <w:t xml:space="preserve">Figure </w:t>
      </w:r>
      <w:r>
        <w:rPr>
          <w:noProof/>
        </w:rPr>
        <w:fldChar w:fldCharType="begin"/>
      </w:r>
      <w:r>
        <w:rPr>
          <w:noProof/>
        </w:rPr>
        <w:instrText xml:space="preserve"> SEQ Figure \* ARABIC </w:instrText>
      </w:r>
      <w:r>
        <w:rPr>
          <w:noProof/>
        </w:rPr>
        <w:fldChar w:fldCharType="separate"/>
      </w:r>
      <w:r w:rsidR="00B53E28">
        <w:rPr>
          <w:noProof/>
        </w:rPr>
        <w:t>5</w:t>
      </w:r>
      <w:r>
        <w:rPr>
          <w:noProof/>
        </w:rPr>
        <w:fldChar w:fldCharType="end"/>
      </w:r>
      <w:bookmarkEnd w:id="7"/>
      <w:r>
        <w:t>. Flow in the Lachlan River recorded at Booligal (412005)</w:t>
      </w:r>
      <w:r w:rsidR="00676649">
        <w:t xml:space="preserve"> for the past year (top) and the past three months (bottom)</w:t>
      </w:r>
      <w:r>
        <w:t>. Data from WaterNSW (</w:t>
      </w:r>
      <w:hyperlink r:id="rId24" w:history="1">
        <w:r w:rsidRPr="00BD7202">
          <w:rPr>
            <w:rStyle w:val="Hyperlink"/>
          </w:rPr>
          <w:t>http://waterinfo.nsw.gov.au/</w:t>
        </w:r>
      </w:hyperlink>
      <w:r>
        <w:t>).</w:t>
      </w:r>
      <w:r w:rsidR="00F464DD">
        <w:t xml:space="preserve"> Yellow shading indicates the </w:t>
      </w:r>
      <w:r w:rsidR="00037C03">
        <w:t xml:space="preserve">CEW </w:t>
      </w:r>
      <w:r w:rsidR="00700D9C">
        <w:t xml:space="preserve">June </w:t>
      </w:r>
      <w:r w:rsidR="00F464DD">
        <w:t>pulse</w:t>
      </w:r>
      <w:r w:rsidR="00037C03">
        <w:t xml:space="preserve"> which</w:t>
      </w:r>
      <w:r w:rsidR="00F464DD">
        <w:t xml:space="preserve"> targeted </w:t>
      </w:r>
      <w:r w:rsidR="004A0A9F">
        <w:t>the Lower Lachlan to</w:t>
      </w:r>
      <w:r w:rsidR="00F464DD">
        <w:t xml:space="preserve"> the Great Cumbung Swamp.</w:t>
      </w:r>
    </w:p>
    <w:p w14:paraId="79BD9CF1" w14:textId="77777777" w:rsidR="00676649" w:rsidRDefault="00676649" w:rsidP="00676649"/>
    <w:p w14:paraId="7A3ACF98" w14:textId="77777777" w:rsidR="00676649" w:rsidRPr="00676649" w:rsidRDefault="00676649" w:rsidP="00676649"/>
    <w:p w14:paraId="3D3AF8C6" w14:textId="77777777" w:rsidR="00FC4BD1" w:rsidRPr="00FC4BD1" w:rsidRDefault="00FC4BD1" w:rsidP="00FC4BD1"/>
    <w:bookmarkEnd w:id="6"/>
    <w:p w14:paraId="1A6695D4" w14:textId="77777777" w:rsidR="007A3DA7" w:rsidRDefault="0057070B" w:rsidP="009D791C">
      <w:pPr>
        <w:pStyle w:val="IAEHeading2"/>
      </w:pPr>
      <w:r>
        <w:lastRenderedPageBreak/>
        <w:t>Field observations</w:t>
      </w:r>
    </w:p>
    <w:p w14:paraId="6C8EADF2" w14:textId="77777777" w:rsidR="00C427C2" w:rsidRPr="006B39DF" w:rsidRDefault="006B39DF" w:rsidP="00FA5297">
      <w:pPr>
        <w:rPr>
          <w:i/>
        </w:rPr>
      </w:pPr>
      <w:r w:rsidRPr="006B39DF">
        <w:rPr>
          <w:i/>
        </w:rPr>
        <w:t>Hydrology</w:t>
      </w:r>
    </w:p>
    <w:p w14:paraId="38B40524" w14:textId="3EA522BC" w:rsidR="00A411E8" w:rsidRDefault="00415279" w:rsidP="00287285">
      <w:r>
        <w:t xml:space="preserve">Sentinel imagery </w:t>
      </w:r>
      <w:r w:rsidR="00505DC6">
        <w:t>and hydrographs</w:t>
      </w:r>
      <w:r w:rsidR="00413F8C">
        <w:t xml:space="preserve"> (generated from WaterNSW data)</w:t>
      </w:r>
      <w:r w:rsidR="00505DC6">
        <w:t xml:space="preserve"> </w:t>
      </w:r>
      <w:r>
        <w:t>indicate</w:t>
      </w:r>
      <w:r w:rsidR="00B53E28">
        <w:t>d</w:t>
      </w:r>
      <w:r>
        <w:t xml:space="preserve"> that the </w:t>
      </w:r>
      <w:r w:rsidR="00037C03">
        <w:t xml:space="preserve">earlier non-CEW </w:t>
      </w:r>
      <w:r>
        <w:t xml:space="preserve">pulse </w:t>
      </w:r>
      <w:r w:rsidR="00F76DCA">
        <w:t xml:space="preserve">(3 May 2019 Booligal peak) </w:t>
      </w:r>
      <w:r>
        <w:t xml:space="preserve">reached the lower Lachlan Cumbung </w:t>
      </w:r>
      <w:r w:rsidR="00676649">
        <w:t xml:space="preserve">Swamp </w:t>
      </w:r>
      <w:r>
        <w:t>area mi</w:t>
      </w:r>
      <w:r w:rsidR="00354414">
        <w:t>d-</w:t>
      </w:r>
      <w:r w:rsidR="00F76DCA">
        <w:t xml:space="preserve">late </w:t>
      </w:r>
      <w:r>
        <w:t xml:space="preserve">May 2019 and persisted until the start of the recession in </w:t>
      </w:r>
      <w:r w:rsidR="00676649">
        <w:t>mid-June</w:t>
      </w:r>
      <w:r>
        <w:t xml:space="preserve"> (</w:t>
      </w:r>
      <w:r w:rsidR="00CA611A">
        <w:t xml:space="preserve">Figure 6 </w:t>
      </w:r>
      <w:r>
        <w:t xml:space="preserve">– </w:t>
      </w:r>
      <w:r>
        <w:fldChar w:fldCharType="begin"/>
      </w:r>
      <w:r>
        <w:instrText xml:space="preserve"> REF _Ref12261021 \h </w:instrText>
      </w:r>
      <w:r w:rsidR="00287285">
        <w:instrText xml:space="preserve"> \* MERGEFORMAT </w:instrText>
      </w:r>
      <w:r>
        <w:fldChar w:fldCharType="separate"/>
      </w:r>
      <w:r w:rsidR="00B53E28">
        <w:t>Figure 7</w:t>
      </w:r>
      <w:r>
        <w:fldChar w:fldCharType="end"/>
      </w:r>
      <w:r>
        <w:t>).</w:t>
      </w:r>
      <w:r w:rsidR="00037C03">
        <w:t xml:space="preserve"> The wetting up o</w:t>
      </w:r>
      <w:r w:rsidR="000216E5">
        <w:t>f</w:t>
      </w:r>
      <w:r w:rsidR="00037C03">
        <w:t xml:space="preserve"> the area </w:t>
      </w:r>
      <w:r w:rsidR="00B53E28">
        <w:t xml:space="preserve">from this earlier event </w:t>
      </w:r>
      <w:r w:rsidR="00037C03">
        <w:t xml:space="preserve">is likely to allow greater penetration of the CEW pulse </w:t>
      </w:r>
      <w:r w:rsidR="00505DC6">
        <w:t xml:space="preserve">(17-18 June 2019 Booligal peak) </w:t>
      </w:r>
      <w:r w:rsidR="00037C03">
        <w:t xml:space="preserve">as it arrives </w:t>
      </w:r>
      <w:r w:rsidR="00505DC6">
        <w:t xml:space="preserve">in the </w:t>
      </w:r>
      <w:r w:rsidR="001C1A3D">
        <w:t xml:space="preserve">Great </w:t>
      </w:r>
      <w:r w:rsidR="00505DC6">
        <w:t xml:space="preserve">Cumbung </w:t>
      </w:r>
      <w:r w:rsidR="001C1A3D">
        <w:t xml:space="preserve">Swamp </w:t>
      </w:r>
      <w:r w:rsidR="00037C03">
        <w:t>in July 2019.</w:t>
      </w:r>
    </w:p>
    <w:p w14:paraId="6D360307" w14:textId="77777777" w:rsidR="00287285" w:rsidRDefault="00287285" w:rsidP="00287285">
      <w:r w:rsidRPr="00287285">
        <w:t xml:space="preserve">The </w:t>
      </w:r>
      <w:r w:rsidR="00037C03">
        <w:t xml:space="preserve">CEW </w:t>
      </w:r>
      <w:r w:rsidRPr="00287285">
        <w:t xml:space="preserve">watering </w:t>
      </w:r>
      <w:r w:rsidR="00E75C62">
        <w:t>action</w:t>
      </w:r>
      <w:r w:rsidR="00037C03">
        <w:t xml:space="preserve"> </w:t>
      </w:r>
      <w:r w:rsidR="00E75C62">
        <w:t xml:space="preserve">targeting </w:t>
      </w:r>
      <w:r w:rsidRPr="00287285">
        <w:t xml:space="preserve">the </w:t>
      </w:r>
      <w:r w:rsidR="00E75C62">
        <w:t>L</w:t>
      </w:r>
      <w:r w:rsidRPr="00287285">
        <w:t>ower Lachlan will</w:t>
      </w:r>
      <w:r w:rsidR="00E75C62">
        <w:t xml:space="preserve"> deliver water to t</w:t>
      </w:r>
      <w:r w:rsidRPr="00287285">
        <w:t>he Great Cumbung Swamp</w:t>
      </w:r>
      <w:r w:rsidR="004A0A9F">
        <w:t>,</w:t>
      </w:r>
      <w:r w:rsidRPr="00287285">
        <w:t xml:space="preserve"> which is listed on the Directory of Important Wetlands because it contains one of the largest remnant examples of Common Reed swamps. The Great Cumbung Swamp also provide</w:t>
      </w:r>
      <w:r w:rsidR="001F5F5B">
        <w:t>s</w:t>
      </w:r>
      <w:r w:rsidRPr="00287285">
        <w:t xml:space="preserve"> refuge to many native plants and animals, particularly waterbirds, during dry times. </w:t>
      </w:r>
    </w:p>
    <w:p w14:paraId="4C1F1249" w14:textId="77777777" w:rsidR="00041C29" w:rsidRDefault="00041C29" w:rsidP="00287285"/>
    <w:p w14:paraId="5F0D6657" w14:textId="77777777" w:rsidR="00287285" w:rsidRPr="00287285" w:rsidRDefault="00287285" w:rsidP="00287285">
      <w:r w:rsidRPr="00287285">
        <w:t xml:space="preserve">The watering </w:t>
      </w:r>
      <w:r w:rsidR="00354414">
        <w:t xml:space="preserve">action </w:t>
      </w:r>
      <w:r w:rsidRPr="00287285">
        <w:t>aims to:</w:t>
      </w:r>
    </w:p>
    <w:p w14:paraId="201C000F" w14:textId="77777777" w:rsidR="00287285" w:rsidRPr="00287285" w:rsidRDefault="00287285" w:rsidP="00287285">
      <w:pPr>
        <w:pStyle w:val="ListParagraph"/>
        <w:numPr>
          <w:ilvl w:val="0"/>
          <w:numId w:val="30"/>
        </w:numPr>
      </w:pPr>
      <w:r w:rsidRPr="00287285">
        <w:t>protect the core reed beds and other non-woody vegetation communities as the catchment continues into a dry period</w:t>
      </w:r>
    </w:p>
    <w:p w14:paraId="6D3AFADD" w14:textId="77777777" w:rsidR="00287285" w:rsidRPr="00287285" w:rsidRDefault="00287285" w:rsidP="00287285">
      <w:pPr>
        <w:pStyle w:val="ListParagraph"/>
        <w:numPr>
          <w:ilvl w:val="0"/>
          <w:numId w:val="30"/>
        </w:numPr>
      </w:pPr>
      <w:r w:rsidRPr="00287285">
        <w:t>provide connectivity and variability to flows along the lower Lachlan during autumn-winter</w:t>
      </w:r>
    </w:p>
    <w:p w14:paraId="0AB6F211" w14:textId="77777777" w:rsidR="00287285" w:rsidRPr="00287285" w:rsidRDefault="00287285" w:rsidP="00287285">
      <w:pPr>
        <w:pStyle w:val="ListParagraph"/>
        <w:numPr>
          <w:ilvl w:val="0"/>
          <w:numId w:val="30"/>
        </w:numPr>
      </w:pPr>
      <w:r w:rsidRPr="00287285">
        <w:t>encourage native fish movement in the lower Lachlan River and improve the condition of native fish before winter</w:t>
      </w:r>
    </w:p>
    <w:p w14:paraId="27711A5E" w14:textId="77777777" w:rsidR="00287285" w:rsidRPr="00287285" w:rsidRDefault="00287285" w:rsidP="00287285">
      <w:pPr>
        <w:pStyle w:val="ListParagraph"/>
        <w:numPr>
          <w:ilvl w:val="0"/>
          <w:numId w:val="30"/>
        </w:numPr>
      </w:pPr>
      <w:r w:rsidRPr="00287285">
        <w:t>limit the opportunity for carp breeding, particularly in the river channel (carp are spring-summer spawners)</w:t>
      </w:r>
    </w:p>
    <w:p w14:paraId="390D57B9" w14:textId="77777777" w:rsidR="00415279" w:rsidRDefault="00415279" w:rsidP="00415279">
      <w:pPr>
        <w:ind w:left="720" w:hanging="720"/>
      </w:pPr>
    </w:p>
    <w:p w14:paraId="4FEB2A4D" w14:textId="77777777" w:rsidR="00415279" w:rsidRDefault="00415279" w:rsidP="00415279">
      <w:pPr>
        <w:ind w:left="720" w:hanging="720"/>
      </w:pPr>
    </w:p>
    <w:p w14:paraId="0BC29A80" w14:textId="77777777" w:rsidR="00415279" w:rsidRDefault="00415279" w:rsidP="00415279">
      <w:pPr>
        <w:ind w:left="720" w:hanging="720"/>
      </w:pPr>
      <w:r>
        <w:rPr>
          <w:noProof/>
        </w:rPr>
        <w:drawing>
          <wp:inline distT="0" distB="0" distL="0" distR="0" wp14:anchorId="32225E1C" wp14:editId="6B811F34">
            <wp:extent cx="5857875" cy="29051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7875" cy="2905125"/>
                    </a:xfrm>
                    <a:prstGeom prst="rect">
                      <a:avLst/>
                    </a:prstGeom>
                    <a:noFill/>
                    <a:ln>
                      <a:noFill/>
                    </a:ln>
                  </pic:spPr>
                </pic:pic>
              </a:graphicData>
            </a:graphic>
          </wp:inline>
        </w:drawing>
      </w:r>
    </w:p>
    <w:p w14:paraId="43ADE1C3" w14:textId="77777777" w:rsidR="00415279" w:rsidRDefault="00415279" w:rsidP="00415279">
      <w:pPr>
        <w:pStyle w:val="Caption"/>
      </w:pPr>
      <w:r>
        <w:t xml:space="preserve">Figure </w:t>
      </w:r>
      <w:r w:rsidR="00041C29">
        <w:rPr>
          <w:noProof/>
        </w:rPr>
        <w:fldChar w:fldCharType="begin"/>
      </w:r>
      <w:r w:rsidR="00041C29">
        <w:rPr>
          <w:noProof/>
        </w:rPr>
        <w:instrText xml:space="preserve"> SEQ Figure \* ARABIC </w:instrText>
      </w:r>
      <w:r w:rsidR="00041C29">
        <w:rPr>
          <w:noProof/>
        </w:rPr>
        <w:fldChar w:fldCharType="separate"/>
      </w:r>
      <w:r w:rsidR="00B53E28">
        <w:rPr>
          <w:noProof/>
        </w:rPr>
        <w:t>6</w:t>
      </w:r>
      <w:r w:rsidR="00041C29">
        <w:rPr>
          <w:noProof/>
        </w:rPr>
        <w:fldChar w:fldCharType="end"/>
      </w:r>
      <w:r>
        <w:t xml:space="preserve"> Sentinel image from 7 June 2019 Cumbung area near ‘Clear Lake, Maude’ (for Sentinel search area). Peak of </w:t>
      </w:r>
      <w:r w:rsidR="00037C03">
        <w:t xml:space="preserve">earlier non-CEW </w:t>
      </w:r>
      <w:r>
        <w:t>pulse continues to arrive in region.</w:t>
      </w:r>
    </w:p>
    <w:p w14:paraId="00BAD7B3" w14:textId="77777777" w:rsidR="00415279" w:rsidRDefault="00415279" w:rsidP="00415279">
      <w:pPr>
        <w:ind w:left="720" w:hanging="720"/>
      </w:pPr>
    </w:p>
    <w:p w14:paraId="1AF1AA0C" w14:textId="77777777" w:rsidR="00415279" w:rsidRDefault="00415279" w:rsidP="00415279">
      <w:pPr>
        <w:ind w:left="720" w:hanging="720"/>
      </w:pPr>
      <w:r>
        <w:rPr>
          <w:noProof/>
        </w:rPr>
        <w:lastRenderedPageBreak/>
        <w:drawing>
          <wp:inline distT="0" distB="0" distL="0" distR="0" wp14:anchorId="5396EF39" wp14:editId="606435BF">
            <wp:extent cx="5848350" cy="28098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2809875"/>
                    </a:xfrm>
                    <a:prstGeom prst="rect">
                      <a:avLst/>
                    </a:prstGeom>
                    <a:noFill/>
                    <a:ln>
                      <a:noFill/>
                    </a:ln>
                  </pic:spPr>
                </pic:pic>
              </a:graphicData>
            </a:graphic>
          </wp:inline>
        </w:drawing>
      </w:r>
    </w:p>
    <w:p w14:paraId="441554CB" w14:textId="77777777" w:rsidR="00415279" w:rsidRDefault="00415279" w:rsidP="00415279">
      <w:pPr>
        <w:pStyle w:val="Caption"/>
      </w:pPr>
      <w:bookmarkStart w:id="8" w:name="_Ref12261021"/>
      <w:r>
        <w:t xml:space="preserve">Figure </w:t>
      </w:r>
      <w:r w:rsidR="00041C29">
        <w:rPr>
          <w:noProof/>
        </w:rPr>
        <w:fldChar w:fldCharType="begin"/>
      </w:r>
      <w:r w:rsidR="00041C29">
        <w:rPr>
          <w:noProof/>
        </w:rPr>
        <w:instrText xml:space="preserve"> SEQ Figure \* ARABIC </w:instrText>
      </w:r>
      <w:r w:rsidR="00041C29">
        <w:rPr>
          <w:noProof/>
        </w:rPr>
        <w:fldChar w:fldCharType="separate"/>
      </w:r>
      <w:r w:rsidR="00B53E28">
        <w:rPr>
          <w:noProof/>
        </w:rPr>
        <w:t>7</w:t>
      </w:r>
      <w:r w:rsidR="00041C29">
        <w:rPr>
          <w:noProof/>
        </w:rPr>
        <w:fldChar w:fldCharType="end"/>
      </w:r>
      <w:bookmarkEnd w:id="8"/>
      <w:r>
        <w:t xml:space="preserve"> Sentinel image from 17 June 2019 Cumbung area near ‘Clear Lake, Maude’ (for Sentinel search area). </w:t>
      </w:r>
      <w:r w:rsidR="00037C03">
        <w:t xml:space="preserve">Earlier non-CEW </w:t>
      </w:r>
      <w:r>
        <w:t>pulse appears to have started to slowly recede in region.</w:t>
      </w:r>
    </w:p>
    <w:p w14:paraId="0162CB33" w14:textId="77777777" w:rsidR="00BB73B9" w:rsidRDefault="00BB73B9" w:rsidP="00FA5297"/>
    <w:p w14:paraId="461A1E6C" w14:textId="77777777" w:rsidR="002E62BB" w:rsidRPr="00415279" w:rsidRDefault="002E62BB" w:rsidP="002E62BB">
      <w:pPr>
        <w:rPr>
          <w:i/>
        </w:rPr>
      </w:pPr>
      <w:r w:rsidRPr="00415279">
        <w:rPr>
          <w:i/>
        </w:rPr>
        <w:t>Larval fish</w:t>
      </w:r>
    </w:p>
    <w:p w14:paraId="730DE63B" w14:textId="77777777" w:rsidR="002E62BB" w:rsidRPr="00415279" w:rsidRDefault="005B27E1" w:rsidP="002E62BB">
      <w:pPr>
        <w:spacing w:before="100" w:beforeAutospacing="1" w:after="100" w:afterAutospacing="1"/>
        <w:rPr>
          <w:color w:val="000000"/>
        </w:rPr>
      </w:pPr>
      <w:r>
        <w:rPr>
          <w:color w:val="000000"/>
        </w:rPr>
        <w:t>L</w:t>
      </w:r>
      <w:r w:rsidR="0043117B" w:rsidRPr="00415279">
        <w:rPr>
          <w:color w:val="000000"/>
        </w:rPr>
        <w:t xml:space="preserve">arval fish have been sent off for otolith processing. Results will be used to interpret growth patterns across years and provide preliminary indications of relationships between growth and stream productivity. The analysis will focus on the larvae of </w:t>
      </w:r>
      <w:r w:rsidR="00676649" w:rsidRPr="00415279">
        <w:rPr>
          <w:color w:val="000000"/>
        </w:rPr>
        <w:t>two native</w:t>
      </w:r>
      <w:r w:rsidR="0043117B" w:rsidRPr="00415279">
        <w:rPr>
          <w:color w:val="000000"/>
        </w:rPr>
        <w:t xml:space="preserve"> fish species, Murray cod and Australian smelt collected each year from 2014 – 2019 (with the</w:t>
      </w:r>
      <w:r w:rsidR="00354414">
        <w:rPr>
          <w:color w:val="000000"/>
        </w:rPr>
        <w:t xml:space="preserve"> </w:t>
      </w:r>
      <w:r w:rsidR="0043117B" w:rsidRPr="00415279">
        <w:rPr>
          <w:color w:val="000000"/>
        </w:rPr>
        <w:t>exception of 2016 where no larvae of these specie</w:t>
      </w:r>
      <w:r w:rsidR="00354414">
        <w:rPr>
          <w:color w:val="000000"/>
        </w:rPr>
        <w:t>s</w:t>
      </w:r>
      <w:r w:rsidR="0043117B" w:rsidRPr="00415279">
        <w:rPr>
          <w:color w:val="000000"/>
        </w:rPr>
        <w:t xml:space="preserve"> w</w:t>
      </w:r>
      <w:r w:rsidR="00354414">
        <w:rPr>
          <w:color w:val="000000"/>
        </w:rPr>
        <w:t>ere</w:t>
      </w:r>
      <w:r w:rsidR="0043117B" w:rsidRPr="00415279">
        <w:rPr>
          <w:color w:val="000000"/>
        </w:rPr>
        <w:t xml:space="preserve"> captured).</w:t>
      </w:r>
    </w:p>
    <w:p w14:paraId="7746584C" w14:textId="77777777" w:rsidR="002E62BB" w:rsidRPr="00415279" w:rsidRDefault="002E62BB" w:rsidP="002E62BB">
      <w:pPr>
        <w:rPr>
          <w:i/>
        </w:rPr>
      </w:pPr>
      <w:r w:rsidRPr="00415279">
        <w:rPr>
          <w:i/>
        </w:rPr>
        <w:t>Fish community sampling</w:t>
      </w:r>
    </w:p>
    <w:p w14:paraId="60B646FB" w14:textId="77777777" w:rsidR="00600BDE" w:rsidRPr="00415279" w:rsidRDefault="0043117B" w:rsidP="002E62BB">
      <w:pPr>
        <w:spacing w:before="100" w:beforeAutospacing="1" w:after="100" w:afterAutospacing="1"/>
        <w:rPr>
          <w:color w:val="000000"/>
        </w:rPr>
      </w:pPr>
      <w:r w:rsidRPr="00415279">
        <w:rPr>
          <w:color w:val="000000"/>
        </w:rPr>
        <w:t>Fish c</w:t>
      </w:r>
      <w:r w:rsidR="002E62BB" w:rsidRPr="00415279">
        <w:rPr>
          <w:color w:val="000000"/>
        </w:rPr>
        <w:t>ommunity sampling in the mid</w:t>
      </w:r>
      <w:r w:rsidRPr="00415279">
        <w:rPr>
          <w:color w:val="000000"/>
        </w:rPr>
        <w:t>-</w:t>
      </w:r>
      <w:r w:rsidR="002E62BB" w:rsidRPr="00415279">
        <w:rPr>
          <w:color w:val="000000"/>
        </w:rPr>
        <w:t xml:space="preserve">Lachlan </w:t>
      </w:r>
      <w:r w:rsidRPr="00415279">
        <w:rPr>
          <w:color w:val="000000"/>
        </w:rPr>
        <w:t>is now complete</w:t>
      </w:r>
      <w:r w:rsidR="002E62BB" w:rsidRPr="00415279">
        <w:rPr>
          <w:color w:val="000000"/>
        </w:rPr>
        <w:t xml:space="preserve">. </w:t>
      </w:r>
      <w:r w:rsidRPr="00415279">
        <w:rPr>
          <w:color w:val="000000"/>
        </w:rPr>
        <w:t>Initial observation from the field in</w:t>
      </w:r>
      <w:r w:rsidR="00676649">
        <w:rPr>
          <w:color w:val="000000"/>
        </w:rPr>
        <w:t>dicate</w:t>
      </w:r>
      <w:r w:rsidRPr="00415279">
        <w:rPr>
          <w:color w:val="000000"/>
        </w:rPr>
        <w:t xml:space="preserve"> that y</w:t>
      </w:r>
      <w:r w:rsidR="002E62BB" w:rsidRPr="00415279">
        <w:rPr>
          <w:color w:val="000000"/>
        </w:rPr>
        <w:t xml:space="preserve">oung-of-year Murray cod were present at </w:t>
      </w:r>
      <w:r w:rsidRPr="00415279">
        <w:rPr>
          <w:color w:val="000000"/>
        </w:rPr>
        <w:t>most</w:t>
      </w:r>
      <w:r w:rsidR="002E62BB" w:rsidRPr="00415279">
        <w:rPr>
          <w:color w:val="000000"/>
        </w:rPr>
        <w:t xml:space="preserve"> sites</w:t>
      </w:r>
      <w:r w:rsidRPr="00415279">
        <w:rPr>
          <w:color w:val="000000"/>
        </w:rPr>
        <w:t>,</w:t>
      </w:r>
      <w:r w:rsidR="002E62BB" w:rsidRPr="00415279">
        <w:rPr>
          <w:color w:val="000000"/>
        </w:rPr>
        <w:t xml:space="preserve"> which </w:t>
      </w:r>
      <w:r w:rsidR="00CA43AC" w:rsidRPr="00415279">
        <w:rPr>
          <w:color w:val="000000"/>
        </w:rPr>
        <w:t>is consistent with</w:t>
      </w:r>
      <w:r w:rsidR="002E62BB" w:rsidRPr="00415279">
        <w:rPr>
          <w:color w:val="000000"/>
        </w:rPr>
        <w:t xml:space="preserve"> the breeding event detected in the larval sampling. </w:t>
      </w:r>
      <w:r w:rsidR="00415279" w:rsidRPr="00415279">
        <w:rPr>
          <w:color w:val="000000"/>
        </w:rPr>
        <w:t>Silver perch were detected at two of the 10 sites monitored (</w:t>
      </w:r>
      <w:r w:rsidR="00415279" w:rsidRPr="00415279">
        <w:rPr>
          <w:color w:val="000000"/>
        </w:rPr>
        <w:fldChar w:fldCharType="begin"/>
      </w:r>
      <w:r w:rsidR="00415279" w:rsidRPr="00415279">
        <w:rPr>
          <w:color w:val="000000"/>
        </w:rPr>
        <w:instrText xml:space="preserve"> REF _Ref4591444 \h  \* MERGEFORMAT </w:instrText>
      </w:r>
      <w:r w:rsidR="00415279" w:rsidRPr="00415279">
        <w:rPr>
          <w:color w:val="000000"/>
        </w:rPr>
      </w:r>
      <w:r w:rsidR="00415279" w:rsidRPr="00415279">
        <w:rPr>
          <w:color w:val="000000"/>
        </w:rPr>
        <w:fldChar w:fldCharType="separate"/>
      </w:r>
      <w:r w:rsidR="00B53E28" w:rsidRPr="00415279">
        <w:t xml:space="preserve">Figure </w:t>
      </w:r>
      <w:r w:rsidR="00B53E28">
        <w:rPr>
          <w:noProof/>
        </w:rPr>
        <w:t>8</w:t>
      </w:r>
      <w:r w:rsidR="00415279" w:rsidRPr="00415279">
        <w:rPr>
          <w:color w:val="000000"/>
        </w:rPr>
        <w:fldChar w:fldCharType="end"/>
      </w:r>
      <w:r w:rsidR="00415279" w:rsidRPr="00415279">
        <w:rPr>
          <w:color w:val="000000"/>
        </w:rPr>
        <w:t xml:space="preserve">). </w:t>
      </w:r>
    </w:p>
    <w:p w14:paraId="4BCDF043" w14:textId="77777777" w:rsidR="002E62BB" w:rsidRPr="00415279" w:rsidRDefault="005B27E1" w:rsidP="002E62BB">
      <w:pPr>
        <w:keepNext/>
        <w:spacing w:before="100" w:beforeAutospacing="1" w:after="100" w:afterAutospacing="1"/>
      </w:pPr>
      <w:r>
        <w:rPr>
          <w:noProof/>
        </w:rPr>
        <w:lastRenderedPageBreak/>
        <w:drawing>
          <wp:inline distT="0" distB="0" distL="0" distR="0" wp14:anchorId="7F6ECAA2" wp14:editId="5860986B">
            <wp:extent cx="6162675" cy="4550898"/>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5484" t="35819" r="14580" b="17075"/>
                    <a:stretch/>
                  </pic:blipFill>
                  <pic:spPr bwMode="auto">
                    <a:xfrm>
                      <a:off x="0" y="0"/>
                      <a:ext cx="6172289" cy="4557998"/>
                    </a:xfrm>
                    <a:prstGeom prst="rect">
                      <a:avLst/>
                    </a:prstGeom>
                    <a:ln>
                      <a:noFill/>
                    </a:ln>
                    <a:extLst>
                      <a:ext uri="{53640926-AAD7-44D8-BBD7-CCE9431645EC}">
                        <a14:shadowObscured xmlns:a14="http://schemas.microsoft.com/office/drawing/2010/main"/>
                      </a:ext>
                    </a:extLst>
                  </pic:spPr>
                </pic:pic>
              </a:graphicData>
            </a:graphic>
          </wp:inline>
        </w:drawing>
      </w:r>
    </w:p>
    <w:p w14:paraId="36871574" w14:textId="77777777" w:rsidR="002E62BB" w:rsidRPr="00415279" w:rsidRDefault="002E62BB" w:rsidP="002E62BB">
      <w:pPr>
        <w:pStyle w:val="Caption"/>
      </w:pPr>
      <w:bookmarkStart w:id="9" w:name="_Ref4591444"/>
      <w:r w:rsidRPr="00415279">
        <w:t xml:space="preserve">Figure </w:t>
      </w:r>
      <w:r w:rsidR="007F02E6" w:rsidRPr="00415279">
        <w:rPr>
          <w:noProof/>
        </w:rPr>
        <w:fldChar w:fldCharType="begin"/>
      </w:r>
      <w:r w:rsidR="007F02E6" w:rsidRPr="00415279">
        <w:rPr>
          <w:noProof/>
        </w:rPr>
        <w:instrText xml:space="preserve"> SEQ Figure \* ARABIC </w:instrText>
      </w:r>
      <w:r w:rsidR="007F02E6" w:rsidRPr="00415279">
        <w:rPr>
          <w:noProof/>
        </w:rPr>
        <w:fldChar w:fldCharType="separate"/>
      </w:r>
      <w:r w:rsidR="00B53E28">
        <w:rPr>
          <w:noProof/>
        </w:rPr>
        <w:t>8</w:t>
      </w:r>
      <w:r w:rsidR="007F02E6" w:rsidRPr="00415279">
        <w:rPr>
          <w:noProof/>
        </w:rPr>
        <w:fldChar w:fldCharType="end"/>
      </w:r>
      <w:bookmarkEnd w:id="9"/>
      <w:r w:rsidRPr="00415279">
        <w:t xml:space="preserve"> </w:t>
      </w:r>
      <w:r w:rsidR="005B27E1">
        <w:t>Two s</w:t>
      </w:r>
      <w:r w:rsidRPr="00415279">
        <w:t xml:space="preserve">ilver perch captured from the mid Lachlan River </w:t>
      </w:r>
      <w:r w:rsidR="005B27E1">
        <w:t>at Mulguthrie</w:t>
      </w:r>
      <w:r w:rsidRPr="00415279">
        <w:t xml:space="preserve"> during community sampling in 2019 (Photo:  Hugh Allan)</w:t>
      </w:r>
    </w:p>
    <w:p w14:paraId="774ED82E" w14:textId="77777777" w:rsidR="00272138" w:rsidRDefault="00272138" w:rsidP="002E62BB">
      <w:pPr>
        <w:rPr>
          <w:i/>
        </w:rPr>
      </w:pPr>
    </w:p>
    <w:p w14:paraId="26C86322" w14:textId="77777777" w:rsidR="00272138" w:rsidRPr="00676649" w:rsidRDefault="00272138" w:rsidP="00272138">
      <w:pPr>
        <w:pStyle w:val="IAEtextCalibri"/>
        <w:rPr>
          <w:i/>
          <w:sz w:val="22"/>
          <w:lang w:val="en-GB" w:eastAsia="en-US"/>
        </w:rPr>
      </w:pPr>
      <w:r w:rsidRPr="00676649">
        <w:rPr>
          <w:i/>
          <w:sz w:val="22"/>
          <w:lang w:val="en-GB" w:eastAsia="en-US"/>
        </w:rPr>
        <w:t>Vegetation monitoring</w:t>
      </w:r>
    </w:p>
    <w:p w14:paraId="708FE418" w14:textId="77777777" w:rsidR="00272138" w:rsidRDefault="00272138" w:rsidP="004D5061">
      <w:pPr>
        <w:rPr>
          <w:lang w:val="en-GB" w:eastAsia="en-US"/>
        </w:rPr>
      </w:pPr>
      <w:r w:rsidRPr="00676649">
        <w:rPr>
          <w:lang w:val="en-GB" w:eastAsia="en-US"/>
        </w:rPr>
        <w:t>The majority of sites for the autumn vegetation monitoring had been surveyed between 8 and 13</w:t>
      </w:r>
      <w:r w:rsidRPr="00676649">
        <w:rPr>
          <w:vertAlign w:val="superscript"/>
          <w:lang w:val="en-GB" w:eastAsia="en-US"/>
        </w:rPr>
        <w:t>th</w:t>
      </w:r>
      <w:r w:rsidRPr="00676649">
        <w:rPr>
          <w:lang w:val="en-GB" w:eastAsia="en-US"/>
        </w:rPr>
        <w:t xml:space="preserve"> of April. The 3 remaining sites </w:t>
      </w:r>
      <w:r w:rsidR="008F29FD">
        <w:rPr>
          <w:lang w:val="en-GB" w:eastAsia="en-US"/>
        </w:rPr>
        <w:t>were</w:t>
      </w:r>
      <w:r w:rsidRPr="00676649">
        <w:rPr>
          <w:lang w:val="en-GB" w:eastAsia="en-US"/>
        </w:rPr>
        <w:t xml:space="preserve"> </w:t>
      </w:r>
      <w:r w:rsidR="00572AC6">
        <w:rPr>
          <w:lang w:val="en-GB" w:eastAsia="en-US"/>
        </w:rPr>
        <w:t>surveyed</w:t>
      </w:r>
      <w:r w:rsidRPr="00676649">
        <w:rPr>
          <w:lang w:val="en-GB" w:eastAsia="en-US"/>
        </w:rPr>
        <w:t xml:space="preserve"> between the 16</w:t>
      </w:r>
      <w:r w:rsidRPr="00676649">
        <w:rPr>
          <w:vertAlign w:val="superscript"/>
          <w:lang w:val="en-GB" w:eastAsia="en-US"/>
        </w:rPr>
        <w:t>th</w:t>
      </w:r>
      <w:r w:rsidRPr="00676649">
        <w:rPr>
          <w:lang w:val="en-GB" w:eastAsia="en-US"/>
        </w:rPr>
        <w:t xml:space="preserve"> and 19</w:t>
      </w:r>
      <w:r w:rsidRPr="00676649">
        <w:rPr>
          <w:vertAlign w:val="superscript"/>
          <w:lang w:val="en-GB" w:eastAsia="en-US"/>
        </w:rPr>
        <w:t>th</w:t>
      </w:r>
      <w:r w:rsidRPr="00676649">
        <w:rPr>
          <w:lang w:val="en-GB" w:eastAsia="en-US"/>
        </w:rPr>
        <w:t xml:space="preserve"> of June. </w:t>
      </w:r>
      <w:r w:rsidR="004D5061" w:rsidRPr="00676649">
        <w:t>The sites monitored in April (those which occur below Booligal on the Lachlan River) were all dry, with lower than usual numbers of species present at most sites and groundcover</w:t>
      </w:r>
      <w:r w:rsidR="004D5061">
        <w:t xml:space="preserve"> was generally very low (</w:t>
      </w:r>
      <w:r w:rsidR="004D5061">
        <w:fldChar w:fldCharType="begin"/>
      </w:r>
      <w:r w:rsidR="004D5061">
        <w:instrText xml:space="preserve"> REF _Ref12343356 \h  \* MERGEFORMAT </w:instrText>
      </w:r>
      <w:r w:rsidR="004D5061">
        <w:fldChar w:fldCharType="separate"/>
      </w:r>
      <w:r w:rsidR="00B53E28" w:rsidRPr="00B53E28">
        <w:t>Figure 9</w:t>
      </w:r>
      <w:r w:rsidR="004D5061">
        <w:fldChar w:fldCharType="end"/>
      </w:r>
      <w:r w:rsidR="004D5061">
        <w:t xml:space="preserve">). Between vegetation monitoring in April and June, approximately 90 mm of rainfall occurred (at Hillston Airport), </w:t>
      </w:r>
      <w:r w:rsidR="00055A6F">
        <w:t>requiring two monitoring trips to be rescheduled. T</w:t>
      </w:r>
      <w:r w:rsidR="004D5061">
        <w:t xml:space="preserve">he three sites (Moon Moon, Whealbah, and Hazelwood) which were surveyed in June had an obvious response to </w:t>
      </w:r>
      <w:r w:rsidR="00055A6F">
        <w:t xml:space="preserve">the wetter </w:t>
      </w:r>
      <w:r w:rsidR="004D5061">
        <w:t>conditions.  A diverse range of both terrestrial and aquatic respondent annual species were present, and some species were in very high abundance (</w:t>
      </w:r>
      <w:r w:rsidR="004D5061">
        <w:fldChar w:fldCharType="begin"/>
      </w:r>
      <w:r w:rsidR="004D5061">
        <w:instrText xml:space="preserve"> REF _Ref12343106 \h </w:instrText>
      </w:r>
      <w:r w:rsidR="004D5061">
        <w:fldChar w:fldCharType="separate"/>
      </w:r>
      <w:r w:rsidR="00B53E28">
        <w:t xml:space="preserve">Figure </w:t>
      </w:r>
      <w:r w:rsidR="00B53E28">
        <w:rPr>
          <w:noProof/>
        </w:rPr>
        <w:t>10</w:t>
      </w:r>
      <w:r w:rsidR="004D5061">
        <w:fldChar w:fldCharType="end"/>
      </w:r>
      <w:r w:rsidR="004D5061">
        <w:t xml:space="preserve">). The vegetation monitoring team </w:t>
      </w:r>
      <w:r w:rsidR="008F29FD">
        <w:t xml:space="preserve">were assisted in the field for two days </w:t>
      </w:r>
      <w:r w:rsidR="008F29FD">
        <w:rPr>
          <w:lang w:val="en-GB" w:eastAsia="en-US"/>
        </w:rPr>
        <w:t>by CEWO members Adam Coterill and Dennis Ryan</w:t>
      </w:r>
      <w:r w:rsidR="008F29FD" w:rsidDel="008F29FD">
        <w:rPr>
          <w:lang w:val="en-GB" w:eastAsia="en-US"/>
        </w:rPr>
        <w:t xml:space="preserve"> </w:t>
      </w:r>
      <w:r w:rsidR="004D5061">
        <w:rPr>
          <w:lang w:val="en-GB" w:eastAsia="en-US"/>
        </w:rPr>
        <w:t>(</w:t>
      </w:r>
      <w:r w:rsidR="004D5061">
        <w:rPr>
          <w:lang w:val="en-GB" w:eastAsia="en-US"/>
        </w:rPr>
        <w:fldChar w:fldCharType="begin"/>
      </w:r>
      <w:r w:rsidR="004D5061">
        <w:rPr>
          <w:lang w:val="en-GB" w:eastAsia="en-US"/>
        </w:rPr>
        <w:instrText xml:space="preserve"> REF _Ref12343120 \h </w:instrText>
      </w:r>
      <w:r w:rsidR="004D5061">
        <w:rPr>
          <w:lang w:val="en-GB" w:eastAsia="en-US"/>
        </w:rPr>
      </w:r>
      <w:r w:rsidR="004D5061">
        <w:rPr>
          <w:lang w:val="en-GB" w:eastAsia="en-US"/>
        </w:rPr>
        <w:fldChar w:fldCharType="separate"/>
      </w:r>
      <w:r w:rsidR="00B53E28">
        <w:t xml:space="preserve">Figure </w:t>
      </w:r>
      <w:r w:rsidR="00B53E28">
        <w:rPr>
          <w:noProof/>
        </w:rPr>
        <w:t>11</w:t>
      </w:r>
      <w:r w:rsidR="004D5061">
        <w:rPr>
          <w:lang w:val="en-GB" w:eastAsia="en-US"/>
        </w:rPr>
        <w:fldChar w:fldCharType="end"/>
      </w:r>
      <w:r w:rsidR="004D5061">
        <w:rPr>
          <w:lang w:val="en-GB" w:eastAsia="en-US"/>
        </w:rPr>
        <w:t>)</w:t>
      </w:r>
      <w:r>
        <w:rPr>
          <w:lang w:val="en-GB" w:eastAsia="en-US"/>
        </w:rPr>
        <w:t xml:space="preserve">. </w:t>
      </w:r>
    </w:p>
    <w:p w14:paraId="5B2E5744" w14:textId="77777777" w:rsidR="004D5061" w:rsidRDefault="004D5061" w:rsidP="00272138">
      <w:pPr>
        <w:ind w:left="45"/>
        <w:jc w:val="both"/>
        <w:rPr>
          <w:lang w:val="en-GB" w:eastAsia="en-US"/>
        </w:rPr>
      </w:pPr>
    </w:p>
    <w:p w14:paraId="1BD6B0EF" w14:textId="77777777" w:rsidR="004D5061" w:rsidRDefault="004D5061" w:rsidP="00272138">
      <w:pPr>
        <w:ind w:left="45"/>
        <w:jc w:val="both"/>
        <w:rPr>
          <w:rFonts w:cstheme="minorHAnsi"/>
          <w:sz w:val="20"/>
          <w:szCs w:val="20"/>
        </w:rPr>
      </w:pPr>
      <w:r>
        <w:rPr>
          <w:noProof/>
        </w:rPr>
        <w:lastRenderedPageBreak/>
        <w:drawing>
          <wp:inline distT="0" distB="0" distL="0" distR="0" wp14:anchorId="0CC42C8C" wp14:editId="5CEDAB02">
            <wp:extent cx="4680000" cy="3509222"/>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80000" cy="3509222"/>
                    </a:xfrm>
                    <a:prstGeom prst="rect">
                      <a:avLst/>
                    </a:prstGeom>
                    <a:noFill/>
                    <a:ln>
                      <a:noFill/>
                    </a:ln>
                  </pic:spPr>
                </pic:pic>
              </a:graphicData>
            </a:graphic>
          </wp:inline>
        </w:drawing>
      </w:r>
    </w:p>
    <w:p w14:paraId="164E8383" w14:textId="77777777" w:rsidR="004D5061" w:rsidRDefault="004D5061" w:rsidP="004D5061">
      <w:r>
        <w:rPr>
          <w:noProof/>
        </w:rPr>
        <w:drawing>
          <wp:inline distT="0" distB="0" distL="0" distR="0" wp14:anchorId="24C655C1" wp14:editId="67D48169">
            <wp:extent cx="4680000" cy="3509223"/>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80000" cy="3509223"/>
                    </a:xfrm>
                    <a:prstGeom prst="rect">
                      <a:avLst/>
                    </a:prstGeom>
                    <a:noFill/>
                    <a:ln>
                      <a:noFill/>
                    </a:ln>
                  </pic:spPr>
                </pic:pic>
              </a:graphicData>
            </a:graphic>
          </wp:inline>
        </w:drawing>
      </w:r>
      <w:bookmarkStart w:id="10" w:name="_Ref12343094"/>
      <w:bookmarkStart w:id="11" w:name="_Ref12343278"/>
    </w:p>
    <w:p w14:paraId="5D180564" w14:textId="77777777" w:rsidR="004D5061" w:rsidRPr="004D5061" w:rsidRDefault="004D5061" w:rsidP="004D5061">
      <w:pPr>
        <w:rPr>
          <w:i/>
          <w:color w:val="548DD4" w:themeColor="text2" w:themeTint="99"/>
          <w:sz w:val="20"/>
          <w:szCs w:val="20"/>
        </w:rPr>
      </w:pPr>
      <w:bookmarkStart w:id="12" w:name="_Ref12343356"/>
      <w:r w:rsidRPr="004D5061">
        <w:rPr>
          <w:i/>
          <w:color w:val="548DD4" w:themeColor="text2" w:themeTint="99"/>
          <w:sz w:val="20"/>
          <w:szCs w:val="20"/>
        </w:rPr>
        <w:t xml:space="preserve">Figure </w:t>
      </w:r>
      <w:r w:rsidRPr="004D5061">
        <w:rPr>
          <w:i/>
          <w:color w:val="548DD4" w:themeColor="text2" w:themeTint="99"/>
          <w:sz w:val="20"/>
          <w:szCs w:val="20"/>
        </w:rPr>
        <w:fldChar w:fldCharType="begin"/>
      </w:r>
      <w:r w:rsidRPr="004D5061">
        <w:rPr>
          <w:i/>
          <w:color w:val="548DD4" w:themeColor="text2" w:themeTint="99"/>
          <w:sz w:val="20"/>
          <w:szCs w:val="20"/>
        </w:rPr>
        <w:instrText xml:space="preserve"> SEQ Figure \* ARABIC </w:instrText>
      </w:r>
      <w:r w:rsidRPr="004D5061">
        <w:rPr>
          <w:i/>
          <w:color w:val="548DD4" w:themeColor="text2" w:themeTint="99"/>
          <w:sz w:val="20"/>
          <w:szCs w:val="20"/>
        </w:rPr>
        <w:fldChar w:fldCharType="separate"/>
      </w:r>
      <w:r w:rsidR="00B53E28">
        <w:rPr>
          <w:i/>
          <w:noProof/>
          <w:color w:val="548DD4" w:themeColor="text2" w:themeTint="99"/>
          <w:sz w:val="20"/>
          <w:szCs w:val="20"/>
        </w:rPr>
        <w:t>9</w:t>
      </w:r>
      <w:r w:rsidRPr="004D5061">
        <w:rPr>
          <w:i/>
          <w:color w:val="548DD4" w:themeColor="text2" w:themeTint="99"/>
          <w:sz w:val="20"/>
          <w:szCs w:val="20"/>
        </w:rPr>
        <w:fldChar w:fldCharType="end"/>
      </w:r>
      <w:bookmarkEnd w:id="10"/>
      <w:bookmarkEnd w:id="11"/>
      <w:bookmarkEnd w:id="12"/>
      <w:r w:rsidRPr="004D5061">
        <w:rPr>
          <w:i/>
          <w:color w:val="548DD4" w:themeColor="text2" w:themeTint="99"/>
          <w:sz w:val="20"/>
          <w:szCs w:val="20"/>
        </w:rPr>
        <w:t xml:space="preserve"> Vegetation sampling conducted in April 2019 at Nooran Lake in the Lower Lachlan Catchment (top) and Booligal in the lower Lachlan Catchment (botto</w:t>
      </w:r>
      <w:r>
        <w:rPr>
          <w:i/>
          <w:color w:val="548DD4" w:themeColor="text2" w:themeTint="99"/>
          <w:sz w:val="20"/>
          <w:szCs w:val="20"/>
        </w:rPr>
        <w:t>m</w:t>
      </w:r>
      <w:r w:rsidRPr="004D5061">
        <w:rPr>
          <w:i/>
          <w:color w:val="548DD4" w:themeColor="text2" w:themeTint="99"/>
          <w:sz w:val="20"/>
          <w:szCs w:val="20"/>
        </w:rPr>
        <w:t>).</w:t>
      </w:r>
    </w:p>
    <w:p w14:paraId="7D93AE22" w14:textId="77777777" w:rsidR="004D5061" w:rsidRDefault="004D5061" w:rsidP="004D5061">
      <w:r>
        <w:rPr>
          <w:noProof/>
        </w:rPr>
        <w:lastRenderedPageBreak/>
        <w:drawing>
          <wp:inline distT="0" distB="0" distL="0" distR="0" wp14:anchorId="5E75911A" wp14:editId="5F4C8B3A">
            <wp:extent cx="4320086" cy="3206864"/>
            <wp:effectExtent l="4128" t="0" r="8572" b="8573"/>
            <wp:docPr id="34" name="Picture 34" descr="Y:\Institute for Applied Ecology\Research Groups\Freshwater Ecology\Freshwater Projects\Lachlan River CEWH LTIM\Photos\2019 06 vegitation sites\Moonmoon\MM_T1\20190618_10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stitute for Applied Ecology\Research Groups\Freshwater Ecology\Freshwater Projects\Lachlan River CEWH LTIM\Photos\2019 06 vegitation sites\Moonmoon\MM_T1\20190618_10414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rot="5400000">
                      <a:off x="0" y="0"/>
                      <a:ext cx="4339129" cy="3221000"/>
                    </a:xfrm>
                    <a:prstGeom prst="rect">
                      <a:avLst/>
                    </a:prstGeom>
                    <a:noFill/>
                    <a:ln>
                      <a:noFill/>
                    </a:ln>
                    <a:extLst>
                      <a:ext uri="{53640926-AAD7-44D8-BBD7-CCE9431645EC}">
                        <a14:shadowObscured xmlns:a14="http://schemas.microsoft.com/office/drawing/2010/main"/>
                      </a:ext>
                    </a:extLst>
                  </pic:spPr>
                </pic:pic>
              </a:graphicData>
            </a:graphic>
          </wp:inline>
        </w:drawing>
      </w:r>
    </w:p>
    <w:p w14:paraId="258C4244" w14:textId="77777777" w:rsidR="004D5061" w:rsidRDefault="004D5061" w:rsidP="004D5061">
      <w:r>
        <w:rPr>
          <w:noProof/>
        </w:rPr>
        <w:drawing>
          <wp:inline distT="0" distB="0" distL="0" distR="0" wp14:anchorId="168628C8" wp14:editId="33D74C09">
            <wp:extent cx="5731510" cy="278447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2784475"/>
                    </a:xfrm>
                    <a:prstGeom prst="rect">
                      <a:avLst/>
                    </a:prstGeom>
                    <a:noFill/>
                    <a:ln>
                      <a:noFill/>
                    </a:ln>
                  </pic:spPr>
                </pic:pic>
              </a:graphicData>
            </a:graphic>
          </wp:inline>
        </w:drawing>
      </w:r>
    </w:p>
    <w:p w14:paraId="10D7048C" w14:textId="77777777" w:rsidR="004D5061" w:rsidRDefault="004D5061" w:rsidP="004D5061">
      <w:pPr>
        <w:pStyle w:val="Caption"/>
      </w:pPr>
      <w:bookmarkStart w:id="13" w:name="_Ref12343106"/>
      <w:r>
        <w:t xml:space="preserve">Figure </w:t>
      </w:r>
      <w:r w:rsidR="00041C29">
        <w:rPr>
          <w:noProof/>
        </w:rPr>
        <w:fldChar w:fldCharType="begin"/>
      </w:r>
      <w:r w:rsidR="00041C29">
        <w:rPr>
          <w:noProof/>
        </w:rPr>
        <w:instrText xml:space="preserve"> SEQ Figure \* ARABIC </w:instrText>
      </w:r>
      <w:r w:rsidR="00041C29">
        <w:rPr>
          <w:noProof/>
        </w:rPr>
        <w:fldChar w:fldCharType="separate"/>
      </w:r>
      <w:r w:rsidR="00B53E28">
        <w:rPr>
          <w:noProof/>
        </w:rPr>
        <w:t>10</w:t>
      </w:r>
      <w:r w:rsidR="00041C29">
        <w:rPr>
          <w:noProof/>
        </w:rPr>
        <w:fldChar w:fldCharType="end"/>
      </w:r>
      <w:bookmarkEnd w:id="13"/>
      <w:r>
        <w:t xml:space="preserve"> Vegetation sampling conducted in June at Moon Moon Swamp, North of Booligal in the lower Lachlan Catchment (top) and Whealbah Lagoon, in the lower Lachlan Catchment (bottom).</w:t>
      </w:r>
    </w:p>
    <w:p w14:paraId="23D61A2C" w14:textId="77777777" w:rsidR="004D5061" w:rsidRDefault="004D5061" w:rsidP="00272138">
      <w:pPr>
        <w:ind w:left="45"/>
        <w:jc w:val="both"/>
        <w:rPr>
          <w:rFonts w:cstheme="minorHAnsi"/>
          <w:sz w:val="20"/>
          <w:szCs w:val="20"/>
        </w:rPr>
      </w:pPr>
    </w:p>
    <w:p w14:paraId="67B6BD02" w14:textId="77777777" w:rsidR="00272138" w:rsidRDefault="00272138" w:rsidP="00272138">
      <w:pPr>
        <w:rPr>
          <w:lang w:val="en-GB" w:eastAsia="en-US"/>
        </w:rPr>
      </w:pPr>
      <w:r>
        <w:rPr>
          <w:noProof/>
        </w:rPr>
        <w:lastRenderedPageBreak/>
        <w:drawing>
          <wp:inline distT="0" distB="0" distL="0" distR="0" wp14:anchorId="658CC4C4" wp14:editId="646588B0">
            <wp:extent cx="3314700" cy="21026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09_142727.jpg"/>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3314700" cy="210261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39C0F3" wp14:editId="10ABEB2B">
            <wp:extent cx="2806604" cy="21050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9689.JPG"/>
                    <pic:cNvPicPr/>
                  </pic:nvPicPr>
                  <pic:blipFill>
                    <a:blip r:embed="rId33" cstate="email">
                      <a:extLst>
                        <a:ext uri="{28A0092B-C50C-407E-A947-70E740481C1C}">
                          <a14:useLocalDpi xmlns:a14="http://schemas.microsoft.com/office/drawing/2010/main"/>
                        </a:ext>
                      </a:extLst>
                    </a:blip>
                    <a:stretch>
                      <a:fillRect/>
                    </a:stretch>
                  </pic:blipFill>
                  <pic:spPr>
                    <a:xfrm>
                      <a:off x="0" y="0"/>
                      <a:ext cx="2824444" cy="2118406"/>
                    </a:xfrm>
                    <a:prstGeom prst="rect">
                      <a:avLst/>
                    </a:prstGeom>
                  </pic:spPr>
                </pic:pic>
              </a:graphicData>
            </a:graphic>
          </wp:inline>
        </w:drawing>
      </w:r>
      <w:r>
        <w:rPr>
          <w:noProof/>
        </w:rPr>
        <w:drawing>
          <wp:inline distT="0" distB="0" distL="0" distR="0" wp14:anchorId="2E698FA3" wp14:editId="22B830D7">
            <wp:extent cx="3710208" cy="3274314"/>
            <wp:effectExtent l="0" t="0" r="508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9741.JPG"/>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3713735" cy="327742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366CAB" wp14:editId="35F39751">
            <wp:extent cx="2455081" cy="3273608"/>
            <wp:effectExtent l="0" t="0" r="254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9857.JPG"/>
                    <pic:cNvPicPr/>
                  </pic:nvPicPr>
                  <pic:blipFill>
                    <a:blip r:embed="rId35" cstate="email">
                      <a:extLst>
                        <a:ext uri="{28A0092B-C50C-407E-A947-70E740481C1C}">
                          <a14:useLocalDpi xmlns:a14="http://schemas.microsoft.com/office/drawing/2010/main"/>
                        </a:ext>
                      </a:extLst>
                    </a:blip>
                    <a:stretch>
                      <a:fillRect/>
                    </a:stretch>
                  </pic:blipFill>
                  <pic:spPr>
                    <a:xfrm>
                      <a:off x="0" y="0"/>
                      <a:ext cx="2457933" cy="3277410"/>
                    </a:xfrm>
                    <a:prstGeom prst="rect">
                      <a:avLst/>
                    </a:prstGeom>
                  </pic:spPr>
                </pic:pic>
              </a:graphicData>
            </a:graphic>
          </wp:inline>
        </w:drawing>
      </w:r>
    </w:p>
    <w:p w14:paraId="687DEA50" w14:textId="77777777" w:rsidR="00272138" w:rsidRDefault="00272138" w:rsidP="00272138">
      <w:pPr>
        <w:pStyle w:val="Caption"/>
      </w:pPr>
      <w:bookmarkStart w:id="14" w:name="_Ref12343120"/>
      <w:r>
        <w:t xml:space="preserve">Figure </w:t>
      </w:r>
      <w:r>
        <w:rPr>
          <w:noProof/>
        </w:rPr>
        <w:fldChar w:fldCharType="begin"/>
      </w:r>
      <w:r>
        <w:rPr>
          <w:noProof/>
        </w:rPr>
        <w:instrText xml:space="preserve"> SEQ Figure \* ARABIC </w:instrText>
      </w:r>
      <w:r>
        <w:rPr>
          <w:noProof/>
        </w:rPr>
        <w:fldChar w:fldCharType="separate"/>
      </w:r>
      <w:r w:rsidR="00B53E28">
        <w:rPr>
          <w:noProof/>
        </w:rPr>
        <w:t>11</w:t>
      </w:r>
      <w:r>
        <w:rPr>
          <w:noProof/>
        </w:rPr>
        <w:fldChar w:fldCharType="end"/>
      </w:r>
      <w:bookmarkEnd w:id="14"/>
      <w:r>
        <w:t xml:space="preserve"> Vegetation survey at “The Ville” and “Lake Tarwong”</w:t>
      </w:r>
      <w:r w:rsidR="005B4484">
        <w:t xml:space="preserve"> in April 2019.</w:t>
      </w:r>
    </w:p>
    <w:p w14:paraId="4192F12E" w14:textId="77777777" w:rsidR="00272138" w:rsidRPr="00181FCD" w:rsidRDefault="00272138" w:rsidP="00272138">
      <w:pPr>
        <w:rPr>
          <w:highlight w:val="yellow"/>
        </w:rPr>
      </w:pPr>
    </w:p>
    <w:p w14:paraId="3D3B3DB0" w14:textId="77777777" w:rsidR="00676649" w:rsidRDefault="00676649" w:rsidP="002E62BB">
      <w:pPr>
        <w:rPr>
          <w:i/>
        </w:rPr>
      </w:pPr>
    </w:p>
    <w:p w14:paraId="24BA69D2" w14:textId="77777777" w:rsidR="002E62BB" w:rsidRPr="00415279" w:rsidRDefault="002464F5" w:rsidP="002E62BB">
      <w:pPr>
        <w:rPr>
          <w:i/>
        </w:rPr>
      </w:pPr>
      <w:r w:rsidRPr="00415279">
        <w:rPr>
          <w:i/>
        </w:rPr>
        <w:t>eDNA</w:t>
      </w:r>
      <w:r w:rsidR="008F29FD">
        <w:rPr>
          <w:i/>
        </w:rPr>
        <w:t xml:space="preserve"> (environmental DNA)</w:t>
      </w:r>
    </w:p>
    <w:p w14:paraId="1E7A71D0" w14:textId="77777777" w:rsidR="002E62BB" w:rsidRDefault="00AD61D0" w:rsidP="002E62BB">
      <w:r w:rsidRPr="00415279">
        <w:t xml:space="preserve">In 2019, the LTIM team, in collaboration with colleagues from the University of Canberra, have been trialling an eDNA monitoring program as a complementary approach to the LTIM and STIM </w:t>
      </w:r>
      <w:r w:rsidR="000E36D0" w:rsidRPr="00415279">
        <w:t xml:space="preserve">(Short Term Intervention Monitoring) </w:t>
      </w:r>
      <w:r w:rsidRPr="00415279">
        <w:t>fish monitoring in the Lachlan River reaches that receive environmental water.  In the first quarter of 2019, water s</w:t>
      </w:r>
      <w:r w:rsidR="00BB73B9" w:rsidRPr="00415279">
        <w:t xml:space="preserve">amples </w:t>
      </w:r>
      <w:r w:rsidR="00572AC6">
        <w:t>were</w:t>
      </w:r>
      <w:r w:rsidR="00BB73B9" w:rsidRPr="00415279">
        <w:t xml:space="preserve"> taken </w:t>
      </w:r>
      <w:r w:rsidRPr="00415279">
        <w:t xml:space="preserve">from 18 sites in the mid and </w:t>
      </w:r>
      <w:r w:rsidR="000A34D4">
        <w:t>lower L</w:t>
      </w:r>
      <w:r w:rsidRPr="00415279">
        <w:t xml:space="preserve">achlan </w:t>
      </w:r>
      <w:r w:rsidR="005B27E1">
        <w:t>R</w:t>
      </w:r>
      <w:r w:rsidRPr="00415279">
        <w:t xml:space="preserve">iver to analyse for eDNA.  These samples have been taken from the same </w:t>
      </w:r>
      <w:r w:rsidR="000A34D4">
        <w:t xml:space="preserve">LTIM </w:t>
      </w:r>
      <w:r w:rsidRPr="00415279">
        <w:t>sites as the adult fish monitoring.</w:t>
      </w:r>
      <w:r w:rsidR="0043117B" w:rsidRPr="00415279">
        <w:t xml:space="preserve"> DNA ext</w:t>
      </w:r>
      <w:r w:rsidR="00055A6F">
        <w:t>r</w:t>
      </w:r>
      <w:r w:rsidR="0043117B" w:rsidRPr="00415279">
        <w:t>action is now complete, with the next stage in the process being metabarcoding (Metabarcoding is a rapid method of biodiversity assessment that combines two technologies: DNA based identification and high-throughput DNA sequencing</w:t>
      </w:r>
      <w:r w:rsidR="009F5F79" w:rsidRPr="00415279">
        <w:t>).</w:t>
      </w:r>
    </w:p>
    <w:p w14:paraId="5A6CE7D7" w14:textId="77777777" w:rsidR="00BB73B9" w:rsidRDefault="00BB73B9" w:rsidP="002E62BB"/>
    <w:p w14:paraId="1F07148D" w14:textId="77777777" w:rsidR="00C427C2" w:rsidRDefault="00C427C2">
      <w:pPr>
        <w:rPr>
          <w:rFonts w:ascii="Calibri" w:eastAsia="Cambria" w:hAnsi="Calibri" w:cs="MyriadPro-Bold"/>
          <w:b/>
          <w:bCs/>
          <w:color w:val="215868" w:themeColor="accent5" w:themeShade="80"/>
          <w:sz w:val="28"/>
          <w:szCs w:val="28"/>
          <w:lang w:val="en-GB" w:eastAsia="en-US"/>
        </w:rPr>
      </w:pPr>
    </w:p>
    <w:p w14:paraId="6DAC18D9" w14:textId="77777777" w:rsidR="000D454B" w:rsidRDefault="00D26367" w:rsidP="00D26367">
      <w:pPr>
        <w:pStyle w:val="IAEHeading2"/>
      </w:pPr>
      <w:r w:rsidRPr="00477083">
        <w:lastRenderedPageBreak/>
        <w:t>Communication and Engagement activities</w:t>
      </w:r>
    </w:p>
    <w:p w14:paraId="7E421C70" w14:textId="77777777" w:rsidR="00477083" w:rsidRDefault="000679D8" w:rsidP="00477083">
      <w:pPr>
        <w:rPr>
          <w:rFonts w:ascii="Calibri" w:hAnsi="Calibri"/>
          <w:lang w:eastAsia="en-US"/>
        </w:rPr>
      </w:pPr>
      <w:r>
        <w:rPr>
          <w:rFonts w:ascii="Calibri" w:hAnsi="Calibri"/>
          <w:lang w:eastAsia="en-US"/>
        </w:rPr>
        <w:t>A two-day Waterwatch workshop was held in Murrin Bridge to introduce the community to the new WaterWatch and Waterbug team. Lake Cargelligo Local Landcare Coordinator Nicole O’Neill will assist the Community Development team for the area as well as Landholders to put their training into action over the next year. The workshop was very popular with all who attended.</w:t>
      </w:r>
      <w:r w:rsidR="006C7B52">
        <w:rPr>
          <w:rFonts w:ascii="Calibri" w:hAnsi="Calibri"/>
          <w:lang w:eastAsia="en-US"/>
        </w:rPr>
        <w:t xml:space="preserve"> D</w:t>
      </w:r>
      <w:r>
        <w:rPr>
          <w:rFonts w:ascii="Calibri" w:hAnsi="Calibri"/>
          <w:lang w:eastAsia="en-US"/>
        </w:rPr>
        <w:t>ata from the program will</w:t>
      </w:r>
      <w:r w:rsidR="006C7B52">
        <w:rPr>
          <w:rFonts w:ascii="Calibri" w:hAnsi="Calibri"/>
          <w:lang w:eastAsia="en-US"/>
        </w:rPr>
        <w:t xml:space="preserve"> be available to</w:t>
      </w:r>
      <w:r>
        <w:rPr>
          <w:rFonts w:ascii="Calibri" w:hAnsi="Calibri"/>
          <w:lang w:eastAsia="en-US"/>
        </w:rPr>
        <w:t xml:space="preserve"> contribute</w:t>
      </w:r>
      <w:r w:rsidR="006C7B52">
        <w:rPr>
          <w:rFonts w:ascii="Calibri" w:hAnsi="Calibri"/>
          <w:lang w:eastAsia="en-US"/>
        </w:rPr>
        <w:t xml:space="preserve"> to the Commonwealth Environmental Water LTIM Lachlan River project.</w:t>
      </w:r>
    </w:p>
    <w:p w14:paraId="4949EC33" w14:textId="77777777" w:rsidR="000679D8" w:rsidRDefault="000679D8" w:rsidP="000679D8">
      <w:pPr>
        <w:jc w:val="center"/>
        <w:rPr>
          <w:rStyle w:val="CaptionChar"/>
        </w:rPr>
      </w:pPr>
      <w:bookmarkStart w:id="15" w:name="_Ref532884629"/>
      <w:bookmarkStart w:id="16" w:name="_Ref4502316"/>
      <w:r>
        <w:rPr>
          <w:noProof/>
        </w:rPr>
        <w:drawing>
          <wp:inline distT="0" distB="0" distL="0" distR="0" wp14:anchorId="5D00C4EF" wp14:editId="018FDBBF">
            <wp:extent cx="5029200" cy="58286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1189" t="15558" r="17051" b="3754"/>
                    <a:stretch/>
                  </pic:blipFill>
                  <pic:spPr bwMode="auto">
                    <a:xfrm>
                      <a:off x="0" y="0"/>
                      <a:ext cx="5034828" cy="5835188"/>
                    </a:xfrm>
                    <a:prstGeom prst="rect">
                      <a:avLst/>
                    </a:prstGeom>
                    <a:ln>
                      <a:noFill/>
                    </a:ln>
                    <a:extLst>
                      <a:ext uri="{53640926-AAD7-44D8-BBD7-CCE9431645EC}">
                        <a14:shadowObscured xmlns:a14="http://schemas.microsoft.com/office/drawing/2010/main"/>
                      </a:ext>
                    </a:extLst>
                  </pic:spPr>
                </pic:pic>
              </a:graphicData>
            </a:graphic>
          </wp:inline>
        </w:drawing>
      </w:r>
    </w:p>
    <w:p w14:paraId="33F72F94" w14:textId="77777777" w:rsidR="00E5015F" w:rsidRPr="00477083" w:rsidRDefault="005E369F" w:rsidP="006C7B52">
      <w:pPr>
        <w:rPr>
          <w:sz w:val="20"/>
          <w:szCs w:val="18"/>
        </w:rPr>
      </w:pPr>
      <w:r w:rsidRPr="00477083">
        <w:rPr>
          <w:rStyle w:val="CaptionChar"/>
        </w:rPr>
        <w:t xml:space="preserve">Figure </w:t>
      </w:r>
      <w:r w:rsidR="005C0B4E" w:rsidRPr="00477083">
        <w:rPr>
          <w:rStyle w:val="CaptionChar"/>
        </w:rPr>
        <w:fldChar w:fldCharType="begin"/>
      </w:r>
      <w:r w:rsidR="005C0B4E" w:rsidRPr="00477083">
        <w:rPr>
          <w:rStyle w:val="CaptionChar"/>
        </w:rPr>
        <w:instrText xml:space="preserve"> SEQ Figure \* ARABIC </w:instrText>
      </w:r>
      <w:r w:rsidR="005C0B4E" w:rsidRPr="00477083">
        <w:rPr>
          <w:rStyle w:val="CaptionChar"/>
        </w:rPr>
        <w:fldChar w:fldCharType="separate"/>
      </w:r>
      <w:r w:rsidR="00B53E28">
        <w:rPr>
          <w:rStyle w:val="CaptionChar"/>
          <w:noProof/>
        </w:rPr>
        <w:t>12</w:t>
      </w:r>
      <w:r w:rsidR="005C0B4E" w:rsidRPr="00477083">
        <w:rPr>
          <w:rStyle w:val="CaptionChar"/>
        </w:rPr>
        <w:fldChar w:fldCharType="end"/>
      </w:r>
      <w:bookmarkEnd w:id="15"/>
      <w:bookmarkEnd w:id="16"/>
      <w:r w:rsidRPr="00477083">
        <w:rPr>
          <w:rStyle w:val="CaptionChar"/>
        </w:rPr>
        <w:t xml:space="preserve"> </w:t>
      </w:r>
      <w:r w:rsidR="00567766" w:rsidRPr="00477083">
        <w:rPr>
          <w:rStyle w:val="CaptionChar"/>
        </w:rPr>
        <w:t xml:space="preserve">Lake News newspaper article from the </w:t>
      </w:r>
      <w:r w:rsidR="00477083" w:rsidRPr="00477083">
        <w:rPr>
          <w:rStyle w:val="CaptionChar"/>
        </w:rPr>
        <w:t>12th of June</w:t>
      </w:r>
      <w:r w:rsidR="00567766" w:rsidRPr="00477083">
        <w:rPr>
          <w:rStyle w:val="CaptionChar"/>
        </w:rPr>
        <w:t xml:space="preserve"> 2019</w:t>
      </w:r>
      <w:r w:rsidR="000679D8">
        <w:rPr>
          <w:rStyle w:val="CaptionChar"/>
        </w:rPr>
        <w:t>.</w:t>
      </w:r>
    </w:p>
    <w:p w14:paraId="2CE90C72" w14:textId="77777777" w:rsidR="00FE2CA0" w:rsidRPr="00FE2CA0" w:rsidRDefault="00FE2CA0" w:rsidP="001730A1">
      <w:pPr>
        <w:jc w:val="both"/>
        <w:rPr>
          <w:rFonts w:cstheme="minorHAnsi"/>
          <w:sz w:val="20"/>
          <w:szCs w:val="20"/>
        </w:rPr>
        <w:sectPr w:rsidR="00FE2CA0" w:rsidRPr="00FE2CA0" w:rsidSect="00323B17">
          <w:headerReference w:type="default" r:id="rId37"/>
          <w:footerReference w:type="default" r:id="rId38"/>
          <w:footerReference w:type="first" r:id="rId39"/>
          <w:pgSz w:w="11906" w:h="16838"/>
          <w:pgMar w:top="1134" w:right="991" w:bottom="1134" w:left="1134" w:header="709" w:footer="709" w:gutter="0"/>
          <w:cols w:space="708"/>
          <w:titlePg/>
          <w:docGrid w:linePitch="360"/>
        </w:sectPr>
      </w:pPr>
    </w:p>
    <w:p w14:paraId="038F366D" w14:textId="77777777" w:rsidR="009C17DE" w:rsidRDefault="009C17DE" w:rsidP="009C17DE">
      <w:pPr>
        <w:pStyle w:val="Default"/>
        <w:rPr>
          <w:bCs/>
          <w:color w:val="215868" w:themeColor="accent5" w:themeShade="80"/>
          <w:sz w:val="32"/>
          <w:szCs w:val="36"/>
        </w:rPr>
      </w:pPr>
      <w:r w:rsidRPr="00DC5B77">
        <w:rPr>
          <w:bCs/>
          <w:color w:val="215868" w:themeColor="accent5" w:themeShade="80"/>
          <w:sz w:val="32"/>
          <w:szCs w:val="36"/>
        </w:rPr>
        <w:lastRenderedPageBreak/>
        <w:t>Appendix A:</w:t>
      </w:r>
      <w:r>
        <w:rPr>
          <w:bCs/>
          <w:color w:val="215868" w:themeColor="accent5" w:themeShade="80"/>
          <w:sz w:val="32"/>
          <w:szCs w:val="36"/>
        </w:rPr>
        <w:t xml:space="preserve"> </w:t>
      </w:r>
      <w:r w:rsidRPr="00DC5B77">
        <w:rPr>
          <w:bCs/>
          <w:color w:val="215868" w:themeColor="accent5" w:themeShade="80"/>
          <w:sz w:val="32"/>
          <w:szCs w:val="36"/>
        </w:rPr>
        <w:t>The Long-Term Intervention Monitoring Project for the</w:t>
      </w:r>
      <w:r>
        <w:rPr>
          <w:bCs/>
          <w:color w:val="215868" w:themeColor="accent5" w:themeShade="80"/>
          <w:sz w:val="32"/>
          <w:szCs w:val="36"/>
        </w:rPr>
        <w:t xml:space="preserve"> </w:t>
      </w:r>
      <w:r w:rsidRPr="00DC5B77">
        <w:rPr>
          <w:bCs/>
          <w:color w:val="215868" w:themeColor="accent5" w:themeShade="80"/>
          <w:sz w:val="32"/>
          <w:szCs w:val="36"/>
        </w:rPr>
        <w:t xml:space="preserve">Lachlan River system and its context in terms of ecological monitoring and evaluation within the Murray-Darling Basin. </w:t>
      </w:r>
    </w:p>
    <w:p w14:paraId="2827B23D" w14:textId="77777777" w:rsidR="009C17DE" w:rsidRPr="00970241" w:rsidRDefault="009C17DE" w:rsidP="009C17DE">
      <w:pPr>
        <w:autoSpaceDE w:val="0"/>
        <w:autoSpaceDN w:val="0"/>
        <w:adjustRightInd w:val="0"/>
        <w:spacing w:after="0" w:line="240" w:lineRule="auto"/>
        <w:rPr>
          <w:rFonts w:ascii="Calibri" w:hAnsi="Calibri" w:cs="Calibri"/>
          <w:sz w:val="20"/>
          <w:szCs w:val="20"/>
        </w:rPr>
      </w:pPr>
    </w:p>
    <w:p w14:paraId="15EDA24F" w14:textId="77777777" w:rsidR="009C17DE" w:rsidRPr="007C38AB" w:rsidRDefault="009C17DE" w:rsidP="009C17DE">
      <w:pPr>
        <w:spacing w:before="120" w:after="120"/>
      </w:pPr>
      <w:r w:rsidRPr="004935DC">
        <w:t xml:space="preserve">The Long Term Intervention Monitoring (LTIM) Project for the </w:t>
      </w:r>
      <w:r>
        <w:rPr>
          <w:rFonts w:ascii="Calibri" w:hAnsi="Calibri" w:cs="Calibri"/>
        </w:rPr>
        <w:t>Lachlan</w:t>
      </w:r>
      <w:r w:rsidRPr="004935DC">
        <w:t xml:space="preserve"> river system selected area is funded by the </w:t>
      </w:r>
      <w:r w:rsidRPr="007C38AB">
        <w:t xml:space="preserve">Commonwealth Environmental Water Office. The project is being delivered by a consortium of service providers lead by </w:t>
      </w:r>
      <w:r>
        <w:rPr>
          <w:rFonts w:ascii="Calibri" w:hAnsi="Calibri" w:cs="Calibri"/>
        </w:rPr>
        <w:t>University of Canberra</w:t>
      </w:r>
      <w:r w:rsidRPr="007C38AB">
        <w:t xml:space="preserve"> and includes </w:t>
      </w:r>
      <w:r>
        <w:t>NSW Office of Environment and Heritage, NSW Department of Primary Industries (Fisheries), NSW Department of Primary Industries (Office of Water), University of New South Wales and Charles Sturt University.</w:t>
      </w:r>
    </w:p>
    <w:p w14:paraId="58786380" w14:textId="77777777" w:rsidR="009C17DE" w:rsidRDefault="009C17DE" w:rsidP="009C17DE">
      <w:pPr>
        <w:autoSpaceDE w:val="0"/>
        <w:autoSpaceDN w:val="0"/>
        <w:adjustRightInd w:val="0"/>
        <w:spacing w:after="0"/>
        <w:rPr>
          <w:rFonts w:ascii="Calibri" w:hAnsi="Calibri" w:cs="Calibri"/>
        </w:rPr>
      </w:pPr>
      <w:r w:rsidRPr="004935DC">
        <w:rPr>
          <w:rFonts w:ascii="Calibri" w:hAnsi="Calibri" w:cs="Calibri"/>
        </w:rPr>
        <w:t xml:space="preserve">The LTIM project </w:t>
      </w:r>
      <w:r>
        <w:rPr>
          <w:rFonts w:ascii="Calibri" w:hAnsi="Calibri" w:cs="Calibri"/>
        </w:rPr>
        <w:t>is</w:t>
      </w:r>
      <w:r w:rsidRPr="004935DC">
        <w:rPr>
          <w:rFonts w:ascii="Calibri" w:hAnsi="Calibri" w:cs="Calibri"/>
        </w:rPr>
        <w:t xml:space="preserve"> based on a clear and robust program logic, as detailed in the </w:t>
      </w:r>
      <w:hyperlink r:id="rId40" w:history="1">
        <w:r w:rsidRPr="004935DC">
          <w:rPr>
            <w:rStyle w:val="Hyperlink"/>
            <w:rFonts w:ascii="Calibri" w:hAnsi="Calibri" w:cs="Calibri"/>
          </w:rPr>
          <w:t>Long-Term Intervention Monitoring Project Logic and Rationale Document</w:t>
        </w:r>
      </w:hyperlink>
      <w:r w:rsidRPr="004935DC">
        <w:rPr>
          <w:rFonts w:ascii="Calibri" w:hAnsi="Calibri" w:cs="Calibri"/>
        </w:rPr>
        <w:t xml:space="preserve">. That document sets out the scientific and technical foundations of long-term intervention monitoring and </w:t>
      </w:r>
      <w:r>
        <w:rPr>
          <w:rFonts w:ascii="Calibri" w:hAnsi="Calibri" w:cs="Calibri"/>
        </w:rPr>
        <w:t>is</w:t>
      </w:r>
      <w:r w:rsidRPr="004935DC">
        <w:rPr>
          <w:rFonts w:ascii="Calibri" w:hAnsi="Calibri" w:cs="Calibri"/>
        </w:rPr>
        <w:t xml:space="preserve"> be</w:t>
      </w:r>
      <w:r>
        <w:rPr>
          <w:rFonts w:ascii="Calibri" w:hAnsi="Calibri" w:cs="Calibri"/>
        </w:rPr>
        <w:t>ing</w:t>
      </w:r>
      <w:r w:rsidRPr="004935DC">
        <w:rPr>
          <w:rFonts w:ascii="Calibri" w:hAnsi="Calibri" w:cs="Calibri"/>
        </w:rPr>
        <w:t xml:space="preserve"> applied to areas where LTIM projects are being undertaken. It also provides links between Basin Plan objectives and targets to the monitoring of outcomes from Commonwealth environmental watering actions. For more information, see </w:t>
      </w:r>
      <w:hyperlink r:id="rId41" w:history="1">
        <w:r w:rsidRPr="004935DC">
          <w:rPr>
            <w:rStyle w:val="Hyperlink"/>
            <w:rFonts w:ascii="Calibri" w:hAnsi="Calibri" w:cs="Calibri"/>
          </w:rPr>
          <w:t>Monitoring and evaluation for the use of Commonwealth environmental water</w:t>
        </w:r>
      </w:hyperlink>
      <w:r w:rsidRPr="004935DC">
        <w:rPr>
          <w:rFonts w:ascii="Calibri" w:hAnsi="Calibri" w:cs="Calibri"/>
        </w:rPr>
        <w:t>.</w:t>
      </w:r>
    </w:p>
    <w:p w14:paraId="1D8E0530" w14:textId="77777777" w:rsidR="009C17DE" w:rsidRPr="004935DC" w:rsidRDefault="009C17DE" w:rsidP="009C17DE">
      <w:pPr>
        <w:spacing w:before="120" w:after="120"/>
      </w:pPr>
      <w:r w:rsidRPr="004935DC">
        <w:t>Many different agencies play a role in the reporting on environmental outcomes, consistent with the Basin Plan (see figure 1 below). The Murray Darling Basin Authority is responsible for reporting on achievements against the environmental objectives of the Basin Plan at a basin-scale, which are broadly focussed on flows and water quality, fish, vegetation and birds across the whole of the Basin. State Governments are responsible for reporting on achievements against the environmental objectives of the Basin Plan at an asset-scale i.e. rivers, wetlands, floodplains. The Commonwealth Environmental Water Holder is responsible for reporting on the contribution of Commonwealth environmental water to the environmental objectives of the Basin Plan (at multiple-scales).</w:t>
      </w:r>
    </w:p>
    <w:p w14:paraId="6C69B430" w14:textId="77777777" w:rsidR="009C17DE" w:rsidRPr="00F66917" w:rsidRDefault="009C17DE" w:rsidP="009C17DE">
      <w:pPr>
        <w:autoSpaceDE w:val="0"/>
        <w:autoSpaceDN w:val="0"/>
        <w:adjustRightInd w:val="0"/>
        <w:spacing w:after="0" w:line="240" w:lineRule="auto"/>
        <w:rPr>
          <w:rFonts w:ascii="Calibri" w:hAnsi="Calibri" w:cs="Calibri"/>
          <w:sz w:val="20"/>
          <w:szCs w:val="20"/>
        </w:rPr>
      </w:pPr>
      <w:r w:rsidRPr="000C7ADE">
        <w:rPr>
          <w:noProof/>
          <w:color w:val="4F81BD" w:themeColor="accent1"/>
        </w:rPr>
        <w:drawing>
          <wp:inline distT="0" distB="0" distL="0" distR="0" wp14:anchorId="06EDD67A" wp14:editId="6D49C09D">
            <wp:extent cx="6572659"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ess report diagram.JPG"/>
                    <pic:cNvPicPr/>
                  </pic:nvPicPr>
                  <pic:blipFill>
                    <a:blip r:embed="rId42" cstate="email">
                      <a:extLst>
                        <a:ext uri="{28A0092B-C50C-407E-A947-70E740481C1C}">
                          <a14:useLocalDpi xmlns:a14="http://schemas.microsoft.com/office/drawing/2010/main"/>
                        </a:ext>
                      </a:extLst>
                    </a:blip>
                    <a:stretch>
                      <a:fillRect/>
                    </a:stretch>
                  </pic:blipFill>
                  <pic:spPr>
                    <a:xfrm>
                      <a:off x="0" y="0"/>
                      <a:ext cx="6583838" cy="3663821"/>
                    </a:xfrm>
                    <a:prstGeom prst="rect">
                      <a:avLst/>
                    </a:prstGeom>
                  </pic:spPr>
                </pic:pic>
              </a:graphicData>
            </a:graphic>
          </wp:inline>
        </w:drawing>
      </w:r>
    </w:p>
    <w:p w14:paraId="2E3286A8" w14:textId="77777777" w:rsidR="009C17DE" w:rsidRPr="000C7ADE" w:rsidRDefault="009C17DE" w:rsidP="009C17DE">
      <w:pPr>
        <w:pStyle w:val="Caption"/>
      </w:pPr>
      <w:r>
        <w:t>Fi</w:t>
      </w:r>
      <w:r w:rsidRPr="000C7ADE">
        <w:t>gure 1</w:t>
      </w:r>
      <w:r w:rsidR="00F17CFC">
        <w:t>1</w:t>
      </w:r>
      <w:r>
        <w:t xml:space="preserve">. </w:t>
      </w:r>
      <w:r w:rsidRPr="000C7ADE">
        <w:t>A summary of roles various agencies play a in the reporting on environmental outcomes, consistent with the Basin Plan.</w:t>
      </w:r>
    </w:p>
    <w:p w14:paraId="6364A030" w14:textId="77777777" w:rsidR="009C17DE" w:rsidRDefault="009C17DE" w:rsidP="009C17DE">
      <w:pPr>
        <w:rPr>
          <w:rFonts w:ascii="Calibri" w:hAnsi="Calibri" w:cs="Calibri"/>
          <w:b/>
          <w:bCs/>
          <w:color w:val="000000"/>
          <w:sz w:val="20"/>
          <w:szCs w:val="20"/>
        </w:rPr>
      </w:pPr>
    </w:p>
    <w:p w14:paraId="26624461" w14:textId="77777777" w:rsidR="009C17DE" w:rsidRDefault="009C17DE" w:rsidP="009C17DE">
      <w:pPr>
        <w:pStyle w:val="Default"/>
        <w:rPr>
          <w:bCs/>
          <w:color w:val="215868" w:themeColor="accent5" w:themeShade="80"/>
          <w:sz w:val="32"/>
          <w:szCs w:val="36"/>
        </w:rPr>
        <w:sectPr w:rsidR="009C17DE" w:rsidSect="00323B17">
          <w:pgSz w:w="11906" w:h="16838"/>
          <w:pgMar w:top="1134" w:right="991" w:bottom="1134" w:left="1134" w:header="709" w:footer="709" w:gutter="0"/>
          <w:cols w:space="708"/>
          <w:titlePg/>
          <w:docGrid w:linePitch="360"/>
        </w:sectPr>
      </w:pPr>
    </w:p>
    <w:p w14:paraId="22E60925" w14:textId="77777777" w:rsidR="009C17DE" w:rsidRPr="00160619" w:rsidRDefault="009C17DE" w:rsidP="009C17DE">
      <w:pPr>
        <w:pStyle w:val="Default"/>
        <w:rPr>
          <w:bCs/>
          <w:color w:val="215868" w:themeColor="accent5" w:themeShade="80"/>
          <w:sz w:val="28"/>
          <w:szCs w:val="28"/>
        </w:rPr>
      </w:pPr>
      <w:r>
        <w:rPr>
          <w:bCs/>
          <w:color w:val="215868" w:themeColor="accent5" w:themeShade="80"/>
          <w:sz w:val="28"/>
          <w:szCs w:val="28"/>
        </w:rPr>
        <w:lastRenderedPageBreak/>
        <w:t>H</w:t>
      </w:r>
      <w:r w:rsidRPr="00160619">
        <w:rPr>
          <w:bCs/>
          <w:color w:val="215868" w:themeColor="accent5" w:themeShade="80"/>
          <w:sz w:val="28"/>
          <w:szCs w:val="28"/>
        </w:rPr>
        <w:t xml:space="preserve">ydrological zones </w:t>
      </w:r>
      <w:r>
        <w:rPr>
          <w:bCs/>
          <w:color w:val="215868" w:themeColor="accent5" w:themeShade="80"/>
          <w:sz w:val="28"/>
          <w:szCs w:val="28"/>
        </w:rPr>
        <w:t xml:space="preserve">and monitoring sites </w:t>
      </w:r>
      <w:r w:rsidRPr="00160619">
        <w:rPr>
          <w:bCs/>
          <w:color w:val="215868" w:themeColor="accent5" w:themeShade="80"/>
          <w:sz w:val="28"/>
          <w:szCs w:val="28"/>
        </w:rPr>
        <w:t>of the</w:t>
      </w:r>
      <w:r>
        <w:rPr>
          <w:bCs/>
          <w:color w:val="215868" w:themeColor="accent5" w:themeShade="80"/>
          <w:sz w:val="28"/>
          <w:szCs w:val="28"/>
        </w:rPr>
        <w:t xml:space="preserve"> lower</w:t>
      </w:r>
      <w:r w:rsidRPr="00160619">
        <w:rPr>
          <w:bCs/>
          <w:color w:val="215868" w:themeColor="accent5" w:themeShade="80"/>
          <w:sz w:val="28"/>
          <w:szCs w:val="28"/>
        </w:rPr>
        <w:t xml:space="preserve"> Lachlan for the Long-Term Intervention Monitoring Project. </w:t>
      </w:r>
    </w:p>
    <w:p w14:paraId="6DF983FD" w14:textId="77777777" w:rsidR="009C17DE" w:rsidRDefault="00146722" w:rsidP="009C17DE">
      <w:pPr>
        <w:pStyle w:val="Default"/>
        <w:ind w:left="1440" w:hanging="1440"/>
        <w:rPr>
          <w:rFonts w:asciiTheme="minorHAnsi" w:hAnsiTheme="minorHAnsi" w:cstheme="minorBidi"/>
          <w:bCs/>
          <w:i/>
          <w:color w:val="4F81BD" w:themeColor="accent1"/>
          <w:sz w:val="20"/>
          <w:szCs w:val="18"/>
        </w:rPr>
      </w:pPr>
      <w:r>
        <w:rPr>
          <w:rFonts w:asciiTheme="minorHAnsi" w:hAnsiTheme="minorHAnsi" w:cstheme="minorBidi"/>
          <w:bCs/>
          <w:i/>
          <w:noProof/>
          <w:color w:val="4F81BD" w:themeColor="accent1"/>
          <w:sz w:val="20"/>
          <w:szCs w:val="18"/>
        </w:rPr>
        <w:drawing>
          <wp:inline distT="0" distB="0" distL="0" distR="0" wp14:anchorId="416F3884" wp14:editId="62D7EA5B">
            <wp:extent cx="7800109" cy="5506476"/>
            <wp:effectExtent l="0" t="0" r="0" b="0"/>
            <wp:docPr id="3" name="Picture 3" descr="C:\Users\s650370\AppData\Local\Microsoft\Windows\Temporary Internet Files\Content.Outlook\AX2A2883\fig13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650370\AppData\Local\Microsoft\Windows\Temporary Internet Files\Content.Outlook\AX2A2883\fig13_v03.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798252" cy="5505165"/>
                    </a:xfrm>
                    <a:prstGeom prst="rect">
                      <a:avLst/>
                    </a:prstGeom>
                    <a:noFill/>
                    <a:ln>
                      <a:noFill/>
                    </a:ln>
                  </pic:spPr>
                </pic:pic>
              </a:graphicData>
            </a:graphic>
          </wp:inline>
        </w:drawing>
      </w:r>
    </w:p>
    <w:p w14:paraId="18497FEB" w14:textId="77777777" w:rsidR="009C17DE" w:rsidRPr="000C7ADE" w:rsidRDefault="009C17DE" w:rsidP="009C17DE">
      <w:pPr>
        <w:pStyle w:val="Default"/>
        <w:ind w:left="1440" w:hanging="1440"/>
        <w:jc w:val="both"/>
        <w:rPr>
          <w:rFonts w:asciiTheme="minorHAnsi" w:hAnsiTheme="minorHAnsi" w:cstheme="minorBidi"/>
          <w:bCs/>
          <w:i/>
          <w:color w:val="4F81BD" w:themeColor="accent1"/>
          <w:sz w:val="20"/>
          <w:szCs w:val="18"/>
        </w:rPr>
      </w:pPr>
      <w:r>
        <w:rPr>
          <w:rFonts w:asciiTheme="minorHAnsi" w:hAnsiTheme="minorHAnsi" w:cstheme="minorBidi"/>
          <w:bCs/>
          <w:i/>
          <w:color w:val="4F81BD" w:themeColor="accent1"/>
          <w:sz w:val="20"/>
          <w:szCs w:val="18"/>
        </w:rPr>
        <w:t>F</w:t>
      </w:r>
      <w:r w:rsidRPr="000C7ADE">
        <w:rPr>
          <w:rFonts w:asciiTheme="minorHAnsi" w:hAnsiTheme="minorHAnsi" w:cstheme="minorBidi"/>
          <w:bCs/>
          <w:i/>
          <w:color w:val="4F81BD" w:themeColor="accent1"/>
          <w:sz w:val="20"/>
          <w:szCs w:val="18"/>
        </w:rPr>
        <w:t>igure</w:t>
      </w:r>
      <w:r w:rsidR="00F17CFC">
        <w:rPr>
          <w:rFonts w:asciiTheme="minorHAnsi" w:hAnsiTheme="minorHAnsi" w:cstheme="minorBidi"/>
          <w:bCs/>
          <w:i/>
          <w:color w:val="4F81BD" w:themeColor="accent1"/>
          <w:sz w:val="20"/>
          <w:szCs w:val="18"/>
        </w:rPr>
        <w:t xml:space="preserve"> 12</w:t>
      </w:r>
      <w:r>
        <w:rPr>
          <w:rFonts w:asciiTheme="minorHAnsi" w:hAnsiTheme="minorHAnsi" w:cstheme="minorBidi"/>
          <w:bCs/>
          <w:i/>
          <w:color w:val="4F81BD" w:themeColor="accent1"/>
          <w:sz w:val="20"/>
          <w:szCs w:val="18"/>
        </w:rPr>
        <w:t xml:space="preserve">. Lower Lachlan LTIM monitoring sites, hydrological zones and NSW gauging stations </w:t>
      </w:r>
    </w:p>
    <w:p w14:paraId="56BD095A" w14:textId="77777777" w:rsidR="009C17DE" w:rsidRPr="00160619" w:rsidRDefault="00DF1DD5" w:rsidP="009C17DE">
      <w:pPr>
        <w:pStyle w:val="Default"/>
        <w:rPr>
          <w:bCs/>
          <w:color w:val="215868" w:themeColor="accent5" w:themeShade="80"/>
          <w:sz w:val="28"/>
          <w:szCs w:val="28"/>
        </w:rPr>
      </w:pPr>
      <w:r>
        <w:rPr>
          <w:bCs/>
          <w:color w:val="215868" w:themeColor="accent5" w:themeShade="80"/>
          <w:sz w:val="28"/>
          <w:szCs w:val="28"/>
        </w:rPr>
        <w:lastRenderedPageBreak/>
        <w:t>M</w:t>
      </w:r>
      <w:r w:rsidR="009C17DE" w:rsidRPr="00160619">
        <w:rPr>
          <w:bCs/>
          <w:color w:val="215868" w:themeColor="accent5" w:themeShade="80"/>
          <w:sz w:val="28"/>
          <w:szCs w:val="28"/>
        </w:rPr>
        <w:t xml:space="preserve">onitoring to be undertaken in the Lachlan system for the Long Term Intervention Monitoring Project from 2014-2019 </w:t>
      </w:r>
    </w:p>
    <w:p w14:paraId="2D1C9744" w14:textId="77777777" w:rsidR="009C17DE" w:rsidRDefault="009C17DE" w:rsidP="009C17DE">
      <w:pPr>
        <w:spacing w:before="120" w:after="120"/>
      </w:pPr>
      <w:r w:rsidRPr="00831854">
        <w:t xml:space="preserve">The </w:t>
      </w:r>
      <w:r>
        <w:t xml:space="preserve">five year </w:t>
      </w:r>
      <w:r w:rsidRPr="00831854">
        <w:t xml:space="preserve">monitoring </w:t>
      </w:r>
      <w:r w:rsidRPr="00664690">
        <w:t>schedule has been</w:t>
      </w:r>
      <w:r w:rsidRPr="00831854">
        <w:t xml:space="preserve"> based around </w:t>
      </w:r>
      <w:r>
        <w:t>the expected watering options and is focussed on the monitoring of Basin Indicators.</w:t>
      </w:r>
      <w:r w:rsidRPr="00D63E1D">
        <w:t xml:space="preserve"> </w:t>
      </w:r>
      <w:r>
        <w:t>Monitoring effort is consistent across the five years with the exception of monitoring Waterbird Breeding and Frogs which are options that can be implemented on request from the CEWO</w:t>
      </w:r>
      <w:r w:rsidR="00612264">
        <w:t>, and some additional fish monitoring sites in the mid Lachlan which is implemented in Year 5</w:t>
      </w:r>
      <w:r>
        <w:t xml:space="preserve">. </w:t>
      </w:r>
    </w:p>
    <w:tbl>
      <w:tblPr>
        <w:tblStyle w:val="MediumGrid3-Accent5"/>
        <w:tblpPr w:leftFromText="180" w:rightFromText="180" w:vertAnchor="text"/>
        <w:tblW w:w="5000" w:type="pct"/>
        <w:tblLook w:val="06A0" w:firstRow="1" w:lastRow="0" w:firstColumn="1" w:lastColumn="0" w:noHBand="1" w:noVBand="1"/>
      </w:tblPr>
      <w:tblGrid>
        <w:gridCol w:w="1495"/>
        <w:gridCol w:w="1957"/>
        <w:gridCol w:w="1536"/>
        <w:gridCol w:w="1820"/>
        <w:gridCol w:w="1770"/>
        <w:gridCol w:w="2116"/>
        <w:gridCol w:w="3245"/>
      </w:tblGrid>
      <w:tr w:rsidR="00DF1DD5" w:rsidRPr="007739AB" w14:paraId="3CD789CF" w14:textId="77777777" w:rsidTr="006122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6" w:type="pct"/>
          </w:tcPr>
          <w:p w14:paraId="3CE3CFD0" w14:textId="77777777" w:rsidR="00DF1DD5" w:rsidRPr="007739AB" w:rsidRDefault="00DF1DD5" w:rsidP="004557AF">
            <w:pPr>
              <w:pStyle w:val="IAETABLEHead"/>
              <w:framePr w:hSpace="0" w:wrap="auto" w:vAnchor="margin" w:hAnchor="text" w:xAlign="left" w:yAlign="inline"/>
              <w:rPr>
                <w:sz w:val="18"/>
                <w:szCs w:val="18"/>
              </w:rPr>
            </w:pPr>
          </w:p>
        </w:tc>
        <w:tc>
          <w:tcPr>
            <w:tcW w:w="702" w:type="pct"/>
          </w:tcPr>
          <w:p w14:paraId="0AA83CAD"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ZONE</w:t>
            </w:r>
          </w:p>
        </w:tc>
        <w:tc>
          <w:tcPr>
            <w:tcW w:w="1203" w:type="pct"/>
            <w:gridSpan w:val="2"/>
          </w:tcPr>
          <w:p w14:paraId="732C71B7" w14:textId="77777777" w:rsidR="00DF1DD5" w:rsidRPr="007739AB" w:rsidRDefault="00DF1DD5" w:rsidP="00DF1DD5">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Data contributes to the </w:t>
            </w:r>
            <w:r w:rsidRPr="007739AB">
              <w:rPr>
                <w:sz w:val="18"/>
                <w:szCs w:val="18"/>
              </w:rPr>
              <w:t xml:space="preserve">Evaluation of responses to Commonwealth environmental watering </w:t>
            </w:r>
          </w:p>
        </w:tc>
        <w:tc>
          <w:tcPr>
            <w:tcW w:w="635" w:type="pct"/>
          </w:tcPr>
          <w:p w14:paraId="0B137484"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monitoring frequency</w:t>
            </w:r>
          </w:p>
        </w:tc>
        <w:tc>
          <w:tcPr>
            <w:tcW w:w="759" w:type="pct"/>
          </w:tcPr>
          <w:p w14:paraId="0469A953"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sites</w:t>
            </w:r>
          </w:p>
        </w:tc>
        <w:tc>
          <w:tcPr>
            <w:tcW w:w="1165" w:type="pct"/>
          </w:tcPr>
          <w:p w14:paraId="64917F8F"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expected schedule</w:t>
            </w:r>
          </w:p>
        </w:tc>
      </w:tr>
      <w:tr w:rsidR="00DF1DD5" w:rsidRPr="007739AB" w14:paraId="7014FDC3" w14:textId="77777777" w:rsidTr="006122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6" w:type="pct"/>
          </w:tcPr>
          <w:p w14:paraId="33CEA384" w14:textId="77777777" w:rsidR="00DF1DD5" w:rsidRPr="007739AB" w:rsidRDefault="00DF1DD5" w:rsidP="004557AF">
            <w:pPr>
              <w:pStyle w:val="IAETABLEHead"/>
              <w:framePr w:hSpace="0" w:wrap="auto" w:vAnchor="margin" w:hAnchor="text" w:xAlign="left" w:yAlign="inline"/>
              <w:rPr>
                <w:sz w:val="18"/>
                <w:szCs w:val="18"/>
              </w:rPr>
            </w:pPr>
          </w:p>
        </w:tc>
        <w:tc>
          <w:tcPr>
            <w:tcW w:w="702" w:type="pct"/>
          </w:tcPr>
          <w:p w14:paraId="1963C636"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551" w:type="pct"/>
          </w:tcPr>
          <w:p w14:paraId="23B7D57E"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Selected Area</w:t>
            </w:r>
          </w:p>
        </w:tc>
        <w:tc>
          <w:tcPr>
            <w:tcW w:w="653" w:type="pct"/>
          </w:tcPr>
          <w:p w14:paraId="5E860E60"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Whole of Basin Scale</w:t>
            </w:r>
          </w:p>
        </w:tc>
        <w:tc>
          <w:tcPr>
            <w:tcW w:w="635" w:type="pct"/>
          </w:tcPr>
          <w:p w14:paraId="57E25D47"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759" w:type="pct"/>
          </w:tcPr>
          <w:p w14:paraId="222155EB"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1165" w:type="pct"/>
          </w:tcPr>
          <w:p w14:paraId="73E9EC23"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r>
      <w:tr w:rsidR="009C17DE" w:rsidRPr="004A4E16" w14:paraId="029E5DC3"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70581633" w14:textId="77777777" w:rsidR="009C17DE" w:rsidRPr="004A4E16" w:rsidRDefault="009C17DE" w:rsidP="004557AF">
            <w:pPr>
              <w:rPr>
                <w:sz w:val="24"/>
                <w:szCs w:val="24"/>
              </w:rPr>
            </w:pPr>
            <w:r w:rsidRPr="004A4E16">
              <w:rPr>
                <w:rFonts w:ascii="Calibri" w:hAnsi="Calibri"/>
                <w:color w:val="FFFFFF"/>
                <w:sz w:val="18"/>
                <w:szCs w:val="18"/>
              </w:rPr>
              <w:t>Ecosystem type</w:t>
            </w:r>
          </w:p>
        </w:tc>
        <w:tc>
          <w:tcPr>
            <w:tcW w:w="702" w:type="pct"/>
          </w:tcPr>
          <w:p w14:paraId="7E58A62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551" w:type="pct"/>
          </w:tcPr>
          <w:p w14:paraId="29EBEBB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5ABF479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772B3457"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Once only</w:t>
            </w:r>
          </w:p>
        </w:tc>
        <w:tc>
          <w:tcPr>
            <w:tcW w:w="759" w:type="pct"/>
            <w:hideMark/>
          </w:tcPr>
          <w:p w14:paraId="4F83D36F"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All sites for other indicators </w:t>
            </w:r>
          </w:p>
        </w:tc>
        <w:tc>
          <w:tcPr>
            <w:tcW w:w="1165" w:type="pct"/>
            <w:hideMark/>
          </w:tcPr>
          <w:p w14:paraId="0F531D7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Establishment of ANAE type at the start of the LTIM Project. Expected August-December 2014 </w:t>
            </w:r>
          </w:p>
        </w:tc>
      </w:tr>
      <w:tr w:rsidR="009C17DE" w:rsidRPr="004A4E16" w14:paraId="6DB19803"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107FBB2A" w14:textId="77777777" w:rsidR="009C17DE" w:rsidRPr="004A4E16" w:rsidRDefault="009C17DE" w:rsidP="004557AF">
            <w:pPr>
              <w:rPr>
                <w:sz w:val="24"/>
                <w:szCs w:val="24"/>
              </w:rPr>
            </w:pPr>
            <w:r w:rsidRPr="004A4E16">
              <w:rPr>
                <w:rFonts w:ascii="Calibri" w:hAnsi="Calibri"/>
                <w:color w:val="FFFFFF"/>
                <w:sz w:val="18"/>
                <w:szCs w:val="18"/>
              </w:rPr>
              <w:t>Riverine fish</w:t>
            </w:r>
          </w:p>
        </w:tc>
        <w:tc>
          <w:tcPr>
            <w:tcW w:w="702" w:type="pct"/>
          </w:tcPr>
          <w:p w14:paraId="0F3BEC04"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08DA10F3" w14:textId="77777777"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30C8F64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289D880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3E78DDF2"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w:t>
            </w:r>
          </w:p>
        </w:tc>
        <w:tc>
          <w:tcPr>
            <w:tcW w:w="759" w:type="pct"/>
            <w:hideMark/>
          </w:tcPr>
          <w:p w14:paraId="3DE75F7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Basin Evaluation: 10 fixed sites within Zone 1 </w:t>
            </w:r>
          </w:p>
        </w:tc>
        <w:tc>
          <w:tcPr>
            <w:tcW w:w="1165" w:type="pct"/>
            <w:hideMark/>
          </w:tcPr>
          <w:p w14:paraId="7046F85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sampling between March and May </w:t>
            </w:r>
          </w:p>
        </w:tc>
      </w:tr>
      <w:tr w:rsidR="009C17DE" w:rsidRPr="004A4E16" w14:paraId="1B744D36"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5121A1B3" w14:textId="77777777" w:rsidR="009C17DE" w:rsidRPr="004A4E16" w:rsidRDefault="009C17DE" w:rsidP="004557AF">
            <w:pPr>
              <w:rPr>
                <w:sz w:val="24"/>
                <w:szCs w:val="24"/>
              </w:rPr>
            </w:pPr>
            <w:r w:rsidRPr="004A4E16">
              <w:rPr>
                <w:rFonts w:ascii="Calibri" w:hAnsi="Calibri"/>
                <w:color w:val="FFFFFF"/>
                <w:sz w:val="18"/>
                <w:szCs w:val="18"/>
              </w:rPr>
              <w:t>Larval fish</w:t>
            </w:r>
          </w:p>
        </w:tc>
        <w:tc>
          <w:tcPr>
            <w:tcW w:w="702" w:type="pct"/>
          </w:tcPr>
          <w:p w14:paraId="12453E8D"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057D57A1" w14:textId="77777777"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34977C0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327CF4E7"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7ECC00C8"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w:t>
            </w:r>
          </w:p>
        </w:tc>
        <w:tc>
          <w:tcPr>
            <w:tcW w:w="759" w:type="pct"/>
            <w:hideMark/>
          </w:tcPr>
          <w:p w14:paraId="7346E1B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3 fixed riverine sites in Zone 1 </w:t>
            </w:r>
          </w:p>
        </w:tc>
        <w:tc>
          <w:tcPr>
            <w:tcW w:w="1165" w:type="pct"/>
            <w:hideMark/>
          </w:tcPr>
          <w:p w14:paraId="014DA9B6"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sampling 5 times during breeding season (September to February)</w:t>
            </w:r>
          </w:p>
        </w:tc>
      </w:tr>
      <w:tr w:rsidR="009C17DE" w:rsidRPr="004A4E16" w14:paraId="0DBC1E2B"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57C2DCE5" w14:textId="77777777" w:rsidR="009C17DE" w:rsidRPr="004A4E16" w:rsidRDefault="009C17DE" w:rsidP="004557AF">
            <w:pPr>
              <w:rPr>
                <w:sz w:val="24"/>
                <w:szCs w:val="24"/>
              </w:rPr>
            </w:pPr>
            <w:r w:rsidRPr="004A4E16">
              <w:rPr>
                <w:rFonts w:ascii="Calibri" w:hAnsi="Calibri"/>
                <w:color w:val="FFFFFF"/>
                <w:sz w:val="18"/>
                <w:szCs w:val="18"/>
              </w:rPr>
              <w:t>Stream metabolism</w:t>
            </w:r>
          </w:p>
        </w:tc>
        <w:tc>
          <w:tcPr>
            <w:tcW w:w="702" w:type="pct"/>
          </w:tcPr>
          <w:p w14:paraId="69A11F15"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653261B6" w14:textId="77777777"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58DB7156"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7597D17F"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5C4CEC7F"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 xml:space="preserve">CONTINUOUS </w:t>
            </w:r>
          </w:p>
          <w:p w14:paraId="0E19AB9E"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REGULAR</w:t>
            </w:r>
          </w:p>
          <w:p w14:paraId="09D979F5"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w:t>
            </w:r>
          </w:p>
        </w:tc>
        <w:tc>
          <w:tcPr>
            <w:tcW w:w="759" w:type="pct"/>
            <w:hideMark/>
          </w:tcPr>
          <w:p w14:paraId="77287043"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Four fixed sites matched to riverine fish sampling sites in Zone 1</w:t>
            </w:r>
          </w:p>
        </w:tc>
        <w:tc>
          <w:tcPr>
            <w:tcW w:w="1165" w:type="pct"/>
            <w:hideMark/>
          </w:tcPr>
          <w:p w14:paraId="6567A662"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 xml:space="preserve">Continuous monitoring of dissolved oxygen and temperature. </w:t>
            </w:r>
          </w:p>
          <w:p w14:paraId="5466FB1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6 weekly sampling of nutrients and water quality attributes.</w:t>
            </w:r>
          </w:p>
        </w:tc>
      </w:tr>
      <w:tr w:rsidR="009C17DE" w:rsidRPr="004A4E16" w14:paraId="3C2518D9"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04DE058E" w14:textId="77777777" w:rsidR="009C17DE" w:rsidRPr="004A4E16" w:rsidRDefault="009C17DE" w:rsidP="004557AF">
            <w:pPr>
              <w:rPr>
                <w:sz w:val="24"/>
                <w:szCs w:val="24"/>
              </w:rPr>
            </w:pPr>
            <w:r w:rsidRPr="004A4E16">
              <w:rPr>
                <w:rFonts w:ascii="Calibri" w:hAnsi="Calibri"/>
                <w:color w:val="FFFFFF"/>
                <w:sz w:val="18"/>
                <w:szCs w:val="18"/>
              </w:rPr>
              <w:t>Hydrology (River)</w:t>
            </w:r>
          </w:p>
        </w:tc>
        <w:tc>
          <w:tcPr>
            <w:tcW w:w="702" w:type="pct"/>
          </w:tcPr>
          <w:p w14:paraId="5487D953"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7AA91C97" w14:textId="77777777"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44BACC15"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4D342BF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6586FFD0"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CONTINUOUS</w:t>
            </w:r>
          </w:p>
        </w:tc>
        <w:tc>
          <w:tcPr>
            <w:tcW w:w="759" w:type="pct"/>
            <w:hideMark/>
          </w:tcPr>
          <w:p w14:paraId="0710B60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Gauging sites</w:t>
            </w:r>
          </w:p>
        </w:tc>
        <w:tc>
          <w:tcPr>
            <w:tcW w:w="1165" w:type="pct"/>
            <w:hideMark/>
          </w:tcPr>
          <w:p w14:paraId="2724718E"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p>
        </w:tc>
      </w:tr>
      <w:tr w:rsidR="009C17DE" w:rsidRPr="004A4E16" w14:paraId="45A815FF"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76370283" w14:textId="77777777" w:rsidR="009C17DE" w:rsidRPr="004A4E16" w:rsidRDefault="009C17DE" w:rsidP="004557AF">
            <w:pPr>
              <w:rPr>
                <w:sz w:val="24"/>
                <w:szCs w:val="24"/>
              </w:rPr>
            </w:pPr>
            <w:r w:rsidRPr="004A4E16">
              <w:rPr>
                <w:rFonts w:ascii="Calibri" w:hAnsi="Calibri"/>
                <w:color w:val="FFFFFF"/>
                <w:sz w:val="18"/>
                <w:szCs w:val="18"/>
              </w:rPr>
              <w:t>Vegetation diversity and condition</w:t>
            </w:r>
          </w:p>
        </w:tc>
        <w:tc>
          <w:tcPr>
            <w:tcW w:w="702" w:type="pct"/>
          </w:tcPr>
          <w:p w14:paraId="376858F2"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551" w:type="pct"/>
          </w:tcPr>
          <w:p w14:paraId="39291168"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778DA648"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hideMark/>
          </w:tcPr>
          <w:p w14:paraId="103120C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&amp; EVENT BASED</w:t>
            </w:r>
          </w:p>
        </w:tc>
        <w:tc>
          <w:tcPr>
            <w:tcW w:w="759" w:type="pct"/>
            <w:hideMark/>
          </w:tcPr>
          <w:p w14:paraId="47C244AF"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12 fixed sites </w:t>
            </w:r>
          </w:p>
        </w:tc>
        <w:tc>
          <w:tcPr>
            <w:tcW w:w="1165" w:type="pct"/>
            <w:hideMark/>
          </w:tcPr>
          <w:p w14:paraId="02D1CCB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Before and after watering (expected to be April/May and 3 months after first fill)</w:t>
            </w:r>
          </w:p>
        </w:tc>
      </w:tr>
      <w:tr w:rsidR="009C17DE" w:rsidRPr="004A4E16" w14:paraId="34F1C225"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5C60BF57" w14:textId="77777777" w:rsidR="009C17DE" w:rsidRPr="004A4E16" w:rsidRDefault="009C17DE" w:rsidP="004557AF">
            <w:pPr>
              <w:rPr>
                <w:sz w:val="24"/>
                <w:szCs w:val="24"/>
              </w:rPr>
            </w:pPr>
            <w:r w:rsidRPr="004A4E16">
              <w:rPr>
                <w:rFonts w:ascii="Calibri" w:hAnsi="Calibri"/>
                <w:color w:val="FFFFFF"/>
                <w:sz w:val="18"/>
                <w:szCs w:val="18"/>
              </w:rPr>
              <w:t>Waterbird breeding (Option)</w:t>
            </w:r>
          </w:p>
        </w:tc>
        <w:tc>
          <w:tcPr>
            <w:tcW w:w="702" w:type="pct"/>
          </w:tcPr>
          <w:p w14:paraId="06994613"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tc>
        <w:tc>
          <w:tcPr>
            <w:tcW w:w="551" w:type="pct"/>
          </w:tcPr>
          <w:p w14:paraId="4121F5B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4EDCF4EE"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hideMark/>
          </w:tcPr>
          <w:p w14:paraId="0DAD1AD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EVENT-BASED (on request from the CEWO)</w:t>
            </w:r>
          </w:p>
          <w:p w14:paraId="44EA7AE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w:t>
            </w:r>
          </w:p>
        </w:tc>
        <w:tc>
          <w:tcPr>
            <w:tcW w:w="759" w:type="pct"/>
            <w:hideMark/>
          </w:tcPr>
          <w:p w14:paraId="727A9602"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One fixed site – Booligal wetland</w:t>
            </w:r>
          </w:p>
        </w:tc>
        <w:tc>
          <w:tcPr>
            <w:tcW w:w="1165" w:type="pct"/>
            <w:hideMark/>
          </w:tcPr>
          <w:p w14:paraId="63D9C89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Fortnightly surveys of bird breeding triggered by breeding events in Booligal wetland.  </w:t>
            </w:r>
          </w:p>
        </w:tc>
      </w:tr>
      <w:tr w:rsidR="009C17DE" w:rsidRPr="004A4E16" w14:paraId="510FF826" w14:textId="77777777" w:rsidTr="00612264">
        <w:tc>
          <w:tcPr>
            <w:cnfStyle w:val="001000000000" w:firstRow="0" w:lastRow="0" w:firstColumn="1" w:lastColumn="0" w:oddVBand="0" w:evenVBand="0" w:oddHBand="0" w:evenHBand="0" w:firstRowFirstColumn="0" w:firstRowLastColumn="0" w:lastRowFirstColumn="0" w:lastRowLastColumn="0"/>
            <w:tcW w:w="536" w:type="pct"/>
          </w:tcPr>
          <w:p w14:paraId="39B1C522" w14:textId="77777777" w:rsidR="009C17DE" w:rsidRPr="004A4E16" w:rsidRDefault="009C17DE" w:rsidP="004557AF">
            <w:pPr>
              <w:rPr>
                <w:sz w:val="24"/>
                <w:szCs w:val="24"/>
              </w:rPr>
            </w:pPr>
            <w:r w:rsidRPr="004A4E16">
              <w:rPr>
                <w:rFonts w:ascii="Calibri" w:hAnsi="Calibri"/>
                <w:color w:val="FFFFFF"/>
                <w:sz w:val="18"/>
                <w:szCs w:val="18"/>
              </w:rPr>
              <w:t>Frogs (Option)</w:t>
            </w:r>
          </w:p>
        </w:tc>
        <w:tc>
          <w:tcPr>
            <w:tcW w:w="702" w:type="pct"/>
          </w:tcPr>
          <w:p w14:paraId="73E46BF6"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551" w:type="pct"/>
          </w:tcPr>
          <w:p w14:paraId="1D0EA89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5665813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tcPr>
          <w:p w14:paraId="0F1BF4B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EVENT-BASED (on request from the CEWO)</w:t>
            </w:r>
          </w:p>
        </w:tc>
        <w:tc>
          <w:tcPr>
            <w:tcW w:w="759" w:type="pct"/>
          </w:tcPr>
          <w:p w14:paraId="3E875450"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15 sites comprising 2 to 8 wetland sites and 2 to 7 riverine sites depending on watering targets</w:t>
            </w:r>
          </w:p>
        </w:tc>
        <w:tc>
          <w:tcPr>
            <w:tcW w:w="1165" w:type="pct"/>
          </w:tcPr>
          <w:p w14:paraId="68BA605E"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3 sampling events between August and February (one sample in each of winter, spring and summer).</w:t>
            </w:r>
          </w:p>
        </w:tc>
      </w:tr>
      <w:tr w:rsidR="009C17DE" w:rsidRPr="004A4E16" w14:paraId="7D567114" w14:textId="77777777" w:rsidTr="00612264">
        <w:tc>
          <w:tcPr>
            <w:cnfStyle w:val="001000000000" w:firstRow="0" w:lastRow="0" w:firstColumn="1" w:lastColumn="0" w:oddVBand="0" w:evenVBand="0" w:oddHBand="0" w:evenHBand="0" w:firstRowFirstColumn="0" w:firstRowLastColumn="0" w:lastRowFirstColumn="0" w:lastRowLastColumn="0"/>
            <w:tcW w:w="536" w:type="pct"/>
          </w:tcPr>
          <w:p w14:paraId="6CAFA943" w14:textId="77777777" w:rsidR="009C17DE" w:rsidRPr="00612264" w:rsidRDefault="009C17DE" w:rsidP="004557AF">
            <w:pPr>
              <w:rPr>
                <w:rFonts w:ascii="Calibri" w:hAnsi="Calibri"/>
                <w:bCs w:val="0"/>
                <w:color w:val="FFFFFF"/>
                <w:sz w:val="18"/>
                <w:szCs w:val="18"/>
              </w:rPr>
            </w:pPr>
            <w:r w:rsidRPr="00612264">
              <w:rPr>
                <w:rFonts w:ascii="Calibri" w:hAnsi="Calibri"/>
                <w:bCs w:val="0"/>
                <w:color w:val="FFFFFF"/>
                <w:sz w:val="18"/>
                <w:szCs w:val="18"/>
              </w:rPr>
              <w:t>Hydrology (wetland – Option)</w:t>
            </w:r>
          </w:p>
        </w:tc>
        <w:tc>
          <w:tcPr>
            <w:tcW w:w="702" w:type="pct"/>
          </w:tcPr>
          <w:p w14:paraId="29FD58EA"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551" w:type="pct"/>
          </w:tcPr>
          <w:p w14:paraId="7748E04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41D1B4E7"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tcPr>
          <w:p w14:paraId="2515CDF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EVENT-BASED (in conjunction with Waterbird Breeding or Frog monitoring)</w:t>
            </w:r>
          </w:p>
        </w:tc>
        <w:tc>
          <w:tcPr>
            <w:tcW w:w="759" w:type="pct"/>
          </w:tcPr>
          <w:p w14:paraId="508B8AF2"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Cameras at 6 roving wetland sites</w:t>
            </w:r>
          </w:p>
        </w:tc>
        <w:tc>
          <w:tcPr>
            <w:tcW w:w="1165" w:type="pct"/>
          </w:tcPr>
          <w:p w14:paraId="145E365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Cameras installed prior to targeted watering each year and downloaded after the watering event has passed</w:t>
            </w:r>
          </w:p>
        </w:tc>
      </w:tr>
    </w:tbl>
    <w:p w14:paraId="783CFA2F" w14:textId="77777777" w:rsidR="00E45A85" w:rsidRDefault="00E45A85" w:rsidP="00DF1DD5">
      <w:pPr>
        <w:rPr>
          <w:sz w:val="6"/>
          <w:szCs w:val="6"/>
          <w:lang w:eastAsia="en-US"/>
        </w:rPr>
        <w:sectPr w:rsidR="00E45A85" w:rsidSect="004557AF">
          <w:pgSz w:w="16839" w:h="11907" w:orient="landscape" w:code="9"/>
          <w:pgMar w:top="1440" w:right="1440" w:bottom="1134"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pPr>
    </w:p>
    <w:p w14:paraId="5656C8E5" w14:textId="77777777" w:rsidR="00E45A85" w:rsidRPr="00E45A85" w:rsidRDefault="00E45A85" w:rsidP="00612264">
      <w:pPr>
        <w:pStyle w:val="Default"/>
        <w:rPr>
          <w:lang w:eastAsia="en-US"/>
        </w:rPr>
      </w:pPr>
    </w:p>
    <w:sectPr w:rsidR="00E45A85" w:rsidRPr="00E45A85" w:rsidSect="00E45A85">
      <w:pgSz w:w="11907" w:h="16839" w:code="9"/>
      <w:pgMar w:top="1440" w:right="1134" w:bottom="1440"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38CA4E" w14:textId="77777777" w:rsidR="00F81AFD" w:rsidRDefault="00F81AFD" w:rsidP="00093559">
      <w:pPr>
        <w:spacing w:after="0" w:line="240" w:lineRule="auto"/>
      </w:pPr>
      <w:r>
        <w:separator/>
      </w:r>
    </w:p>
  </w:endnote>
  <w:endnote w:type="continuationSeparator" w:id="0">
    <w:p w14:paraId="2ACAD0AD" w14:textId="77777777" w:rsidR="00F81AFD" w:rsidRDefault="00F81AFD" w:rsidP="00093559">
      <w:pPr>
        <w:spacing w:after="0" w:line="240" w:lineRule="auto"/>
      </w:pPr>
      <w:r>
        <w:continuationSeparator/>
      </w:r>
    </w:p>
  </w:endnote>
  <w:endnote w:type="continuationNotice" w:id="1">
    <w:p w14:paraId="3D99B92E" w14:textId="77777777" w:rsidR="00F81AFD" w:rsidRDefault="00F81A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Pro-Regular">
    <w:altName w:val="Calibri"/>
    <w:panose1 w:val="020B0503030403020204"/>
    <w:charset w:val="4D"/>
    <w:family w:val="auto"/>
    <w:notTrueType/>
    <w:pitch w:val="default"/>
    <w:sig w:usb0="00000003" w:usb1="00000000" w:usb2="00000000" w:usb3="00000000" w:csb0="00000001" w:csb1="00000000"/>
  </w:font>
  <w:font w:name="MyriadPro-Bold">
    <w:altName w:val="Tw Cen MT Condensed Extra Bold"/>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Batang">
    <w:altName w:val="바탕"/>
    <w:panose1 w:val="02030600000101010101"/>
    <w:charset w:val="81"/>
    <w:family w:val="auto"/>
    <w:notTrueType/>
    <w:pitch w:val="fixed"/>
    <w:sig w:usb0="00000001" w:usb1="09060000" w:usb2="00000010" w:usb3="00000000" w:csb0="00080000" w:csb1="00000000"/>
  </w:font>
  <w:font w:name="Avenir Roman">
    <w:altName w:val="Corbel"/>
    <w:charset w:val="00"/>
    <w:family w:val="auto"/>
    <w:pitch w:val="variable"/>
    <w:sig w:usb0="00000001" w:usb1="5000204A" w:usb2="00000000" w:usb3="00000000" w:csb0="0000009B"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AF5514" w14:textId="77777777" w:rsidR="00293162" w:rsidRDefault="0029316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0A1EDD" w14:textId="77777777" w:rsidR="00E93DAD" w:rsidRDefault="00E93DAD">
    <w:pPr>
      <w:pStyle w:val="Footer"/>
      <w:jc w:val="right"/>
    </w:pPr>
    <w:r w:rsidRPr="003824EF">
      <w:rPr>
        <w:rFonts w:ascii="Avenir Roman" w:eastAsia="MS Mincho" w:hAnsi="Avenir Roman" w:cs="Times New Roman"/>
        <w:noProof/>
        <w:color w:val="FFFFFF"/>
        <w:sz w:val="16"/>
        <w:szCs w:val="16"/>
      </w:rPr>
      <w:drawing>
        <wp:anchor distT="0" distB="0" distL="114300" distR="114300" simplePos="0" relativeHeight="251657216" behindDoc="1" locked="0" layoutInCell="1" allowOverlap="1" wp14:anchorId="51F3E514" wp14:editId="14A80FF4">
          <wp:simplePos x="0" y="0"/>
          <wp:positionH relativeFrom="column">
            <wp:posOffset>-916305</wp:posOffset>
          </wp:positionH>
          <wp:positionV relativeFrom="paragraph">
            <wp:posOffset>-1939290</wp:posOffset>
          </wp:positionV>
          <wp:extent cx="7658100" cy="334073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_33160_Report_Template_V014.jpg"/>
                  <pic:cNvPicPr/>
                </pic:nvPicPr>
                <pic:blipFill>
                  <a:blip r:embed="rId1" cstate="email">
                    <a:extLst>
                      <a:ext uri="{28A0092B-C50C-407E-A947-70E740481C1C}">
                        <a14:useLocalDpi xmlns:a14="http://schemas.microsoft.com/office/drawing/2010/main"/>
                      </a:ext>
                    </a:extLst>
                  </a:blip>
                  <a:stretch>
                    <a:fillRect/>
                  </a:stretch>
                </pic:blipFill>
                <pic:spPr>
                  <a:xfrm>
                    <a:off x="0" y="0"/>
                    <a:ext cx="7658100" cy="3340735"/>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anchor>
      </w:drawing>
    </w:r>
  </w:p>
  <w:p w14:paraId="524EF401" w14:textId="77777777" w:rsidR="00E93DAD" w:rsidRDefault="00E93DA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307E8" w14:textId="77777777" w:rsidR="00293162" w:rsidRDefault="0029316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BE6A0" w14:textId="77777777" w:rsidR="00E93DAD" w:rsidRDefault="00E93DAD" w:rsidP="00141FA4">
    <w:pPr>
      <w:pStyle w:val="Header"/>
      <w:tabs>
        <w:tab w:val="clear" w:pos="4513"/>
        <w:tab w:val="clear" w:pos="9026"/>
        <w:tab w:val="left" w:pos="1815"/>
        <w:tab w:val="right" w:pos="13959"/>
      </w:tabs>
    </w:pPr>
    <w:r>
      <w:rPr>
        <w:sz w:val="18"/>
      </w:rPr>
      <w:tab/>
    </w:r>
    <w:r>
      <w:rPr>
        <w:sz w:val="18"/>
      </w:rPr>
      <w:tab/>
      <w:t xml:space="preserve">Page </w:t>
    </w:r>
    <w:r w:rsidRPr="00F42414">
      <w:rPr>
        <w:sz w:val="18"/>
      </w:rPr>
      <w:fldChar w:fldCharType="begin"/>
    </w:r>
    <w:r w:rsidRPr="00F42414">
      <w:rPr>
        <w:sz w:val="18"/>
      </w:rPr>
      <w:instrText xml:space="preserve"> PAGE   \* MERGEFORMAT </w:instrText>
    </w:r>
    <w:r w:rsidRPr="00F42414">
      <w:rPr>
        <w:sz w:val="18"/>
      </w:rPr>
      <w:fldChar w:fldCharType="separate"/>
    </w:r>
    <w:r w:rsidR="00293162">
      <w:rPr>
        <w:noProof/>
        <w:sz w:val="18"/>
      </w:rPr>
      <w:t>4</w:t>
    </w:r>
    <w:r w:rsidRPr="00F42414">
      <w:rPr>
        <w:noProof/>
        <w:sz w:val="18"/>
      </w:rPr>
      <w:fldChar w:fldCharType="end"/>
    </w:r>
    <w:r>
      <w:rPr>
        <w:sz w:val="18"/>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B2674B" w14:textId="77777777" w:rsidR="00E93DAD" w:rsidRPr="005C3346" w:rsidRDefault="00E93DAD" w:rsidP="005C3346">
    <w:pPr>
      <w:pStyle w:val="Header"/>
      <w:tabs>
        <w:tab w:val="clear" w:pos="4513"/>
        <w:tab w:val="clear" w:pos="9026"/>
      </w:tabs>
      <w:jc w:val="right"/>
    </w:pPr>
    <w:r>
      <w:rPr>
        <w:sz w:val="18"/>
      </w:rPr>
      <w:tab/>
    </w:r>
    <w:r w:rsidRPr="00A47CA6">
      <w:rPr>
        <w:sz w:val="18"/>
      </w:rPr>
      <w:t xml:space="preserve">Page </w:t>
    </w:r>
    <w:r w:rsidRPr="00A47CA6">
      <w:rPr>
        <w:sz w:val="18"/>
      </w:rPr>
      <w:fldChar w:fldCharType="begin"/>
    </w:r>
    <w:r w:rsidRPr="00A47CA6">
      <w:rPr>
        <w:sz w:val="18"/>
      </w:rPr>
      <w:instrText xml:space="preserve"> PAGE   \* MERGEFORMAT </w:instrText>
    </w:r>
    <w:r w:rsidRPr="00A47CA6">
      <w:rPr>
        <w:sz w:val="18"/>
      </w:rPr>
      <w:fldChar w:fldCharType="separate"/>
    </w:r>
    <w:r w:rsidR="00293162">
      <w:rPr>
        <w:noProof/>
        <w:sz w:val="18"/>
      </w:rPr>
      <w:t>3</w:t>
    </w:r>
    <w:r w:rsidRPr="00A47CA6">
      <w:rPr>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468D10" w14:textId="77777777" w:rsidR="00F81AFD" w:rsidRDefault="00F81AFD" w:rsidP="00093559">
      <w:pPr>
        <w:spacing w:after="0" w:line="240" w:lineRule="auto"/>
      </w:pPr>
      <w:r>
        <w:separator/>
      </w:r>
    </w:p>
  </w:footnote>
  <w:footnote w:type="continuationSeparator" w:id="0">
    <w:p w14:paraId="3E742ACC" w14:textId="77777777" w:rsidR="00F81AFD" w:rsidRDefault="00F81AFD" w:rsidP="00093559">
      <w:pPr>
        <w:spacing w:after="0" w:line="240" w:lineRule="auto"/>
      </w:pPr>
      <w:r>
        <w:continuationSeparator/>
      </w:r>
    </w:p>
  </w:footnote>
  <w:footnote w:type="continuationNotice" w:id="1">
    <w:p w14:paraId="0B7532F5" w14:textId="77777777" w:rsidR="00F81AFD" w:rsidRDefault="00F81AFD">
      <w:pPr>
        <w:spacing w:after="0" w:line="240" w:lineRule="auto"/>
      </w:pPr>
    </w:p>
  </w:footnote>
  <w:footnote w:id="2">
    <w:p w14:paraId="0E78B565" w14:textId="77777777" w:rsidR="00E93DAD" w:rsidRDefault="00E93DAD" w:rsidP="00F02202">
      <w:pPr>
        <w:pStyle w:val="FootnoteText"/>
      </w:pPr>
      <w:r>
        <w:rPr>
          <w:rStyle w:val="FootnoteReference"/>
        </w:rPr>
        <w:footnoteRef/>
      </w:r>
      <w:r>
        <w:t xml:space="preserve"> </w:t>
      </w:r>
      <w:r w:rsidRPr="00807C15">
        <w:rPr>
          <w:rFonts w:cstheme="minorHAnsi"/>
          <w:color w:val="000000"/>
          <w:sz w:val="19"/>
          <w:szCs w:val="19"/>
          <w:shd w:val="clear" w:color="auto" w:fill="FFFFFF"/>
        </w:rPr>
        <w:t>Median rainfall is the mid-point of all observed rainfall records when they are sorted in order of magnitude. The median is the preferred measure of 'typical' rainfall from a meteorological point of view. This is because of the high variability of rainfall; one extreme rainfall event will have less effect on the median than it will have on the arithmetic mean.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864E7F" w14:textId="77777777" w:rsidR="00293162" w:rsidRDefault="0029316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6D3E08" w14:textId="77777777" w:rsidR="00E93DAD" w:rsidRDefault="00E93DAD">
    <w:pPr>
      <w:pStyle w:val="Header"/>
    </w:pPr>
    <w:r>
      <w:rPr>
        <w:noProof/>
        <w:sz w:val="28"/>
      </w:rPr>
      <w:drawing>
        <wp:inline distT="0" distB="0" distL="0" distR="0" wp14:anchorId="0141946F" wp14:editId="4BE825F1">
          <wp:extent cx="2733674" cy="582426"/>
          <wp:effectExtent l="1905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2733674" cy="582426"/>
                  </a:xfrm>
                  <a:prstGeom prst="rect">
                    <a:avLst/>
                  </a:prstGeom>
                  <a:noFill/>
                  <a:ln w="9525">
                    <a:noFill/>
                    <a:miter lim="800000"/>
                    <a:headEnd/>
                    <a:tailEnd/>
                  </a:ln>
                </pic:spPr>
              </pic:pic>
            </a:graphicData>
          </a:graphic>
        </wp:inline>
      </w:drawing>
    </w:r>
    <w:r>
      <w:tab/>
    </w:r>
    <w:r>
      <w:tab/>
    </w:r>
    <w:r>
      <w:rPr>
        <w:noProof/>
      </w:rPr>
      <w:drawing>
        <wp:inline distT="0" distB="0" distL="0" distR="0" wp14:anchorId="24046131" wp14:editId="571168F2">
          <wp:extent cx="1878250" cy="638847"/>
          <wp:effectExtent l="0" t="0" r="825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_UC_Logo_CMYK_Lockup.jpg"/>
                  <pic:cNvPicPr/>
                </pic:nvPicPr>
                <pic:blipFill>
                  <a:blip r:embed="rId2" cstate="email">
                    <a:extLst>
                      <a:ext uri="{28A0092B-C50C-407E-A947-70E740481C1C}">
                        <a14:useLocalDpi xmlns:a14="http://schemas.microsoft.com/office/drawing/2010/main"/>
                      </a:ext>
                    </a:extLst>
                  </a:blip>
                  <a:stretch>
                    <a:fillRect/>
                  </a:stretch>
                </pic:blipFill>
                <pic:spPr>
                  <a:xfrm>
                    <a:off x="0" y="0"/>
                    <a:ext cx="1891615" cy="643393"/>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EF5C12" w14:textId="77777777" w:rsidR="00E93DAD" w:rsidRDefault="00E93DAD" w:rsidP="005C3346">
    <w:pPr>
      <w:pStyle w:val="Header"/>
      <w:jc w:val="right"/>
    </w:pPr>
    <w:r w:rsidRPr="00774440">
      <w:rPr>
        <w:sz w:val="18"/>
      </w:rPr>
      <w:t>Long Term Intervention Monitoring Project</w:t>
    </w:r>
    <w:r>
      <w:rPr>
        <w:sz w:val="18"/>
      </w:rPr>
      <w:t>,</w:t>
    </w:r>
    <w:r w:rsidRPr="00271077">
      <w:rPr>
        <w:sz w:val="18"/>
      </w:rPr>
      <w:t xml:space="preserve"> </w:t>
    </w:r>
    <w:r>
      <w:rPr>
        <w:sz w:val="18"/>
      </w:rPr>
      <w:t xml:space="preserve">Lachlan </w:t>
    </w:r>
    <w:r w:rsidRPr="00F477A5">
      <w:rPr>
        <w:sz w:val="18"/>
      </w:rPr>
      <w:t>river system selected area</w:t>
    </w:r>
    <w:r>
      <w:rPr>
        <w:sz w:val="18"/>
      </w:rPr>
      <w:t>,</w:t>
    </w:r>
    <w:r>
      <w:rPr>
        <w:i/>
        <w:sz w:val="18"/>
      </w:rPr>
      <w:t xml:space="preserve"> </w:t>
    </w:r>
    <w:r w:rsidRPr="00271077">
      <w:rPr>
        <w:sz w:val="18"/>
      </w:rPr>
      <w:t>Progress Report</w:t>
    </w:r>
    <w:r>
      <w:rPr>
        <w:sz w:val="18"/>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8C2E91" w14:textId="77777777" w:rsidR="00E93DAD" w:rsidRPr="00FE606B" w:rsidRDefault="00E93DAD" w:rsidP="00FE60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1F1001C8"/>
    <w:lvl w:ilvl="0">
      <w:start w:val="1"/>
      <w:numFmt w:val="decimal"/>
      <w:pStyle w:val="ListNumber5"/>
      <w:lvlText w:val="%1."/>
      <w:lvlJc w:val="left"/>
      <w:pPr>
        <w:tabs>
          <w:tab w:val="num" w:pos="1492"/>
        </w:tabs>
        <w:ind w:left="1492" w:hanging="360"/>
      </w:pPr>
    </w:lvl>
  </w:abstractNum>
  <w:abstractNum w:abstractNumId="1" w15:restartNumberingAfterBreak="0">
    <w:nsid w:val="FFFFFF88"/>
    <w:multiLevelType w:val="singleLevel"/>
    <w:tmpl w:val="54C2288E"/>
    <w:lvl w:ilvl="0">
      <w:start w:val="1"/>
      <w:numFmt w:val="decimal"/>
      <w:pStyle w:val="ListNumber"/>
      <w:lvlText w:val="%1."/>
      <w:lvlJc w:val="left"/>
      <w:pPr>
        <w:tabs>
          <w:tab w:val="num" w:pos="360"/>
        </w:tabs>
        <w:ind w:left="360" w:hanging="360"/>
      </w:pPr>
    </w:lvl>
  </w:abstractNum>
  <w:abstractNum w:abstractNumId="2" w15:restartNumberingAfterBreak="0">
    <w:nsid w:val="050D680B"/>
    <w:multiLevelType w:val="hybridMultilevel"/>
    <w:tmpl w:val="5CD861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6" w15:restartNumberingAfterBreak="0">
    <w:nsid w:val="12730358"/>
    <w:multiLevelType w:val="hybridMultilevel"/>
    <w:tmpl w:val="DD2216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A501BC0"/>
    <w:multiLevelType w:val="hybridMultilevel"/>
    <w:tmpl w:val="9D94AE0E"/>
    <w:lvl w:ilvl="0" w:tplc="1FE01CC4">
      <w:start w:val="1"/>
      <w:numFmt w:val="decimal"/>
      <w:lvlText w:val="[%1]"/>
      <w:lvlJc w:val="right"/>
      <w:pPr>
        <w:tabs>
          <w:tab w:val="num" w:pos="0"/>
        </w:tabs>
        <w:ind w:left="0" w:firstLine="22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9" w15:restartNumberingAfterBreak="0">
    <w:nsid w:val="32DE3C31"/>
    <w:multiLevelType w:val="hybridMultilevel"/>
    <w:tmpl w:val="E2161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324E69"/>
    <w:multiLevelType w:val="hybridMultilevel"/>
    <w:tmpl w:val="91F867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390C3D47"/>
    <w:multiLevelType w:val="multilevel"/>
    <w:tmpl w:val="175A32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C47374D"/>
    <w:multiLevelType w:val="multilevel"/>
    <w:tmpl w:val="8758B0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37D4BB7"/>
    <w:multiLevelType w:val="multilevel"/>
    <w:tmpl w:val="7BAAC55A"/>
    <w:lvl w:ilvl="0">
      <w:start w:val="1"/>
      <w:numFmt w:val="decimal"/>
      <w:pStyle w:val="IAEHeading1"/>
      <w:lvlText w:val="%1"/>
      <w:lvlJc w:val="left"/>
      <w:pPr>
        <w:ind w:left="716" w:hanging="432"/>
      </w:pPr>
      <w:rPr>
        <w:rFonts w:ascii="Calibri" w:hAnsi="Calibri" w:hint="default"/>
        <w:b/>
        <w:i w:val="0"/>
        <w:color w:val="1F497D" w:themeColor="text2"/>
        <w:sz w:val="36"/>
      </w:rPr>
    </w:lvl>
    <w:lvl w:ilvl="1">
      <w:start w:val="1"/>
      <w:numFmt w:val="decimal"/>
      <w:pStyle w:val="IAEHeading2"/>
      <w:lvlText w:val="%1.%2"/>
      <w:lvlJc w:val="left"/>
      <w:pPr>
        <w:ind w:left="860" w:hanging="576"/>
      </w:pPr>
      <w:rPr>
        <w:rFonts w:hint="default"/>
      </w:rPr>
    </w:lvl>
    <w:lvl w:ilvl="2">
      <w:start w:val="1"/>
      <w:numFmt w:val="decimal"/>
      <w:pStyle w:val="IAEHeading3"/>
      <w:lvlText w:val="%1.%2.%3"/>
      <w:lvlJc w:val="left"/>
      <w:pPr>
        <w:ind w:left="1004"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14" w15:restartNumberingAfterBreak="0">
    <w:nsid w:val="49133264"/>
    <w:multiLevelType w:val="singleLevel"/>
    <w:tmpl w:val="216EDDC0"/>
    <w:lvl w:ilvl="0">
      <w:start w:val="1"/>
      <w:numFmt w:val="decimal"/>
      <w:pStyle w:val="references"/>
      <w:lvlText w:val="[%1]"/>
      <w:legacy w:legacy="1" w:legacySpace="0" w:legacyIndent="360"/>
      <w:lvlJc w:val="left"/>
      <w:pPr>
        <w:ind w:left="360" w:hanging="360"/>
      </w:pPr>
      <w:rPr>
        <w:rFonts w:ascii="Times New Roman" w:hAnsi="Times New Roman" w:hint="default"/>
        <w:b w:val="0"/>
        <w:i w:val="0"/>
        <w:sz w:val="20"/>
      </w:rPr>
    </w:lvl>
  </w:abstractNum>
  <w:abstractNum w:abstractNumId="15" w15:restartNumberingAfterBreak="0">
    <w:nsid w:val="4BAE1435"/>
    <w:multiLevelType w:val="multilevel"/>
    <w:tmpl w:val="F45E5D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4F581AC7"/>
    <w:multiLevelType w:val="hybridMultilevel"/>
    <w:tmpl w:val="FF364434"/>
    <w:lvl w:ilvl="0" w:tplc="E9A63D40">
      <w:start w:val="1"/>
      <w:numFmt w:val="bullet"/>
      <w:pStyle w:val="ListBullet"/>
      <w:lvlText w:val=""/>
      <w:lvlJc w:val="left"/>
      <w:pPr>
        <w:ind w:left="720" w:hanging="360"/>
      </w:pPr>
      <w:rPr>
        <w:rFonts w:ascii="Symbol" w:hAnsi="Symbol" w:hint="default"/>
        <w:sz w:val="20"/>
        <w:szCs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51697EE0"/>
    <w:multiLevelType w:val="hybridMultilevel"/>
    <w:tmpl w:val="2864F8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5392528E"/>
    <w:multiLevelType w:val="hybridMultilevel"/>
    <w:tmpl w:val="C458EE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53D60F34"/>
    <w:multiLevelType w:val="multilevel"/>
    <w:tmpl w:val="564AC276"/>
    <w:lvl w:ilvl="0">
      <w:start w:val="1"/>
      <w:numFmt w:val="decimal"/>
      <w:lvlText w:val="%1."/>
      <w:lvlJc w:val="left"/>
      <w:pPr>
        <w:tabs>
          <w:tab w:val="num" w:pos="851"/>
        </w:tabs>
        <w:ind w:left="851" w:hanging="851"/>
      </w:pPr>
      <w:rPr>
        <w:rFonts w:ascii="Arial" w:hAnsi="Arial" w:hint="default"/>
        <w:b/>
        <w:sz w:val="32"/>
      </w:rPr>
    </w:lvl>
    <w:lvl w:ilvl="1">
      <w:start w:val="1"/>
      <w:numFmt w:val="decimal"/>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418"/>
        </w:tabs>
        <w:ind w:left="1418" w:hanging="567"/>
      </w:pPr>
      <w:rPr>
        <w:rFonts w:ascii="Arial" w:hAnsi="Arial" w:hint="default"/>
        <w:b w:val="0"/>
        <w:i w:val="0"/>
        <w:sz w:val="22"/>
      </w:rPr>
    </w:lvl>
    <w:lvl w:ilvl="3">
      <w:start w:val="1"/>
      <w:numFmt w:val="lowerRoman"/>
      <w:pStyle w:val="LegalClauseLevel5"/>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60B67447"/>
    <w:multiLevelType w:val="hybridMultilevel"/>
    <w:tmpl w:val="97CA9E92"/>
    <w:lvl w:ilvl="0" w:tplc="F8AC8122">
      <w:start w:val="1"/>
      <w:numFmt w:val="bullet"/>
      <w:pStyle w:val="IAEtextdotpoints"/>
      <w:lvlText w:val=""/>
      <w:lvlJc w:val="left"/>
      <w:pPr>
        <w:ind w:left="1212" w:hanging="360"/>
      </w:pPr>
      <w:rPr>
        <w:rFonts w:ascii="Symbol" w:hAnsi="Symbol" w:hint="default"/>
      </w:rPr>
    </w:lvl>
    <w:lvl w:ilvl="1" w:tplc="04090003">
      <w:start w:val="1"/>
      <w:numFmt w:val="bullet"/>
      <w:lvlText w:val="o"/>
      <w:lvlJc w:val="left"/>
      <w:pPr>
        <w:ind w:left="1932" w:hanging="360"/>
      </w:pPr>
      <w:rPr>
        <w:rFonts w:ascii="Courier New" w:hAnsi="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22" w15:restartNumberingAfterBreak="0">
    <w:nsid w:val="668243BA"/>
    <w:multiLevelType w:val="hybridMultilevel"/>
    <w:tmpl w:val="5C92B152"/>
    <w:lvl w:ilvl="0" w:tplc="7688C80A">
      <w:start w:val="1"/>
      <w:numFmt w:val="decimal"/>
      <w:pStyle w:val="jawNumberlist"/>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6BAC7AA1"/>
    <w:multiLevelType w:val="hybridMultilevel"/>
    <w:tmpl w:val="B95C8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25" w15:restartNumberingAfterBreak="0">
    <w:nsid w:val="6FBA75CE"/>
    <w:multiLevelType w:val="multilevel"/>
    <w:tmpl w:val="A0847966"/>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ascii="Arial" w:hAnsi="Arial" w:hint="default"/>
        <w:b/>
        <w:i w:val="0"/>
        <w:sz w:val="24"/>
      </w:rPr>
    </w:lvl>
    <w:lvl w:ilvl="2">
      <w:start w:val="1"/>
      <w:numFmt w:val="bullet"/>
      <w:lvlText w:val=""/>
      <w:lvlJc w:val="left"/>
      <w:pPr>
        <w:tabs>
          <w:tab w:val="num" w:pos="1418"/>
        </w:tabs>
        <w:ind w:left="1418" w:hanging="567"/>
      </w:pPr>
      <w:rPr>
        <w:rFonts w:ascii="Symbol" w:hAnsi="Symbol" w:hint="default"/>
        <w:b w:val="0"/>
        <w:i w:val="0"/>
        <w:sz w:val="22"/>
      </w:rPr>
    </w:lvl>
    <w:lvl w:ilvl="3">
      <w:start w:val="1"/>
      <w:numFmt w:val="lowerRoman"/>
      <w:pStyle w:val="LegalScheduleLevel4"/>
      <w:lvlText w:val="(%4)"/>
      <w:lvlJc w:val="left"/>
      <w:pPr>
        <w:tabs>
          <w:tab w:val="num" w:pos="1985"/>
        </w:tabs>
        <w:ind w:left="1985" w:hanging="567"/>
      </w:pPr>
      <w:rPr>
        <w:rFonts w:ascii="Arial" w:hAnsi="Arial" w:hint="default"/>
        <w:b w:val="0"/>
        <w:i w:val="0"/>
        <w:sz w:val="22"/>
      </w:rPr>
    </w:lvl>
    <w:lvl w:ilvl="4">
      <w:start w:val="1"/>
      <w:numFmt w:val="upperLetter"/>
      <w:pStyle w:val="LegalSchedul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75F9336C"/>
    <w:multiLevelType w:val="multilevel"/>
    <w:tmpl w:val="C97411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9674208"/>
    <w:multiLevelType w:val="hybridMultilevel"/>
    <w:tmpl w:val="99D619C0"/>
    <w:lvl w:ilvl="0" w:tplc="0C090001">
      <w:start w:val="1"/>
      <w:numFmt w:val="decimal"/>
      <w:pStyle w:val="LegalParties"/>
      <w:lvlText w:val="%1."/>
      <w:lvlJc w:val="left"/>
      <w:pPr>
        <w:ind w:left="720" w:hanging="360"/>
      </w:pPr>
      <w:rPr>
        <w:rFonts w:ascii="Arial" w:hAnsi="Arial" w:hint="default"/>
        <w:b w:val="0"/>
        <w:i w:val="0"/>
        <w:sz w:val="22"/>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28" w15:restartNumberingAfterBreak="0">
    <w:nsid w:val="798772D6"/>
    <w:multiLevelType w:val="multilevel"/>
    <w:tmpl w:val="FD8A649C"/>
    <w:lvl w:ilvl="0">
      <w:start w:val="1"/>
      <w:numFmt w:val="decimal"/>
      <w:pStyle w:val="LegalClauseLevel1"/>
      <w:lvlText w:val="%1."/>
      <w:lvlJc w:val="left"/>
      <w:pPr>
        <w:tabs>
          <w:tab w:val="num" w:pos="851"/>
        </w:tabs>
        <w:ind w:left="851" w:hanging="851"/>
      </w:pPr>
      <w:rPr>
        <w:rFonts w:ascii="Arial" w:hAnsi="Arial" w:hint="default"/>
        <w:b/>
        <w:sz w:val="32"/>
      </w:rPr>
    </w:lvl>
    <w:lvl w:ilvl="1">
      <w:start w:val="1"/>
      <w:numFmt w:val="decimal"/>
      <w:pStyle w:val="LegalClauseLevel2"/>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702"/>
        </w:tabs>
        <w:ind w:left="1702" w:hanging="567"/>
      </w:pPr>
      <w:rPr>
        <w:rFonts w:ascii="Arial" w:hAnsi="Arial" w:hint="default"/>
        <w:b w:val="0"/>
        <w:i w:val="0"/>
        <w:sz w:val="22"/>
      </w:rPr>
    </w:lvl>
    <w:lvl w:ilvl="3">
      <w:start w:val="1"/>
      <w:numFmt w:val="lowerRoman"/>
      <w:lvlText w:val="(%4)"/>
      <w:lvlJc w:val="left"/>
      <w:pPr>
        <w:tabs>
          <w:tab w:val="num" w:pos="1985"/>
        </w:tabs>
        <w:ind w:left="1985" w:hanging="567"/>
      </w:pPr>
      <w:rPr>
        <w:rFonts w:ascii="Arial" w:hAnsi="Arial" w:hint="default"/>
        <w:b w:val="0"/>
        <w:i w:val="0"/>
        <w:sz w:val="22"/>
      </w:rPr>
    </w:lvl>
    <w:lvl w:ilvl="4">
      <w:start w:val="1"/>
      <w:numFmt w:val="upperLetter"/>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1"/>
  </w:num>
  <w:num w:numId="2">
    <w:abstractNumId w:val="16"/>
  </w:num>
  <w:num w:numId="3">
    <w:abstractNumId w:val="4"/>
  </w:num>
  <w:num w:numId="4">
    <w:abstractNumId w:val="20"/>
  </w:num>
  <w:num w:numId="5">
    <w:abstractNumId w:val="25"/>
  </w:num>
  <w:num w:numId="6">
    <w:abstractNumId w:val="28"/>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27"/>
  </w:num>
  <w:num w:numId="10">
    <w:abstractNumId w:val="19"/>
  </w:num>
  <w:num w:numId="11">
    <w:abstractNumId w:val="3"/>
  </w:num>
  <w:num w:numId="12">
    <w:abstractNumId w:val="22"/>
  </w:num>
  <w:num w:numId="13">
    <w:abstractNumId w:val="1"/>
  </w:num>
  <w:num w:numId="14">
    <w:abstractNumId w:val="0"/>
  </w:num>
  <w:num w:numId="15">
    <w:abstractNumId w:val="5"/>
  </w:num>
  <w:num w:numId="16">
    <w:abstractNumId w:val="13"/>
  </w:num>
  <w:num w:numId="17">
    <w:abstractNumId w:val="10"/>
  </w:num>
  <w:num w:numId="18">
    <w:abstractNumId w:val="23"/>
  </w:num>
  <w:num w:numId="19">
    <w:abstractNumId w:val="17"/>
  </w:num>
  <w:num w:numId="20">
    <w:abstractNumId w:val="2"/>
  </w:num>
  <w:num w:numId="21">
    <w:abstractNumId w:val="14"/>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 w:numId="24">
    <w:abstractNumId w:val="11"/>
  </w:num>
  <w:num w:numId="25">
    <w:abstractNumId w:val="26"/>
  </w:num>
  <w:num w:numId="26">
    <w:abstractNumId w:val="12"/>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7"/>
  </w:num>
  <w:num w:numId="30">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Harvard author-date UC NCCARF&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093559"/>
    <w:rsid w:val="000000AE"/>
    <w:rsid w:val="000024E6"/>
    <w:rsid w:val="000066CE"/>
    <w:rsid w:val="00006D56"/>
    <w:rsid w:val="00007675"/>
    <w:rsid w:val="00012B5B"/>
    <w:rsid w:val="00012FB4"/>
    <w:rsid w:val="00012FCB"/>
    <w:rsid w:val="00013C24"/>
    <w:rsid w:val="00014AE3"/>
    <w:rsid w:val="000155E1"/>
    <w:rsid w:val="00017869"/>
    <w:rsid w:val="00017D86"/>
    <w:rsid w:val="000216E5"/>
    <w:rsid w:val="000257E9"/>
    <w:rsid w:val="00031740"/>
    <w:rsid w:val="00032BBE"/>
    <w:rsid w:val="00034838"/>
    <w:rsid w:val="00035514"/>
    <w:rsid w:val="00037C03"/>
    <w:rsid w:val="000408B2"/>
    <w:rsid w:val="00041C29"/>
    <w:rsid w:val="00043949"/>
    <w:rsid w:val="00044785"/>
    <w:rsid w:val="00046890"/>
    <w:rsid w:val="00046E57"/>
    <w:rsid w:val="00050A55"/>
    <w:rsid w:val="00055A6F"/>
    <w:rsid w:val="00057355"/>
    <w:rsid w:val="00060F98"/>
    <w:rsid w:val="000641C1"/>
    <w:rsid w:val="00064C08"/>
    <w:rsid w:val="0006527B"/>
    <w:rsid w:val="00066023"/>
    <w:rsid w:val="000679D8"/>
    <w:rsid w:val="0007027B"/>
    <w:rsid w:val="0007183C"/>
    <w:rsid w:val="000722E7"/>
    <w:rsid w:val="000743AB"/>
    <w:rsid w:val="00074CF4"/>
    <w:rsid w:val="00077487"/>
    <w:rsid w:val="000808DF"/>
    <w:rsid w:val="000813D2"/>
    <w:rsid w:val="00081575"/>
    <w:rsid w:val="00082ACC"/>
    <w:rsid w:val="00082D2F"/>
    <w:rsid w:val="0008309E"/>
    <w:rsid w:val="0008444A"/>
    <w:rsid w:val="0008547C"/>
    <w:rsid w:val="00086270"/>
    <w:rsid w:val="00086FF6"/>
    <w:rsid w:val="00091B95"/>
    <w:rsid w:val="00093559"/>
    <w:rsid w:val="0009384D"/>
    <w:rsid w:val="0009456D"/>
    <w:rsid w:val="0009463B"/>
    <w:rsid w:val="000956A5"/>
    <w:rsid w:val="0009578C"/>
    <w:rsid w:val="00095E60"/>
    <w:rsid w:val="00096127"/>
    <w:rsid w:val="00096165"/>
    <w:rsid w:val="0009680D"/>
    <w:rsid w:val="00096811"/>
    <w:rsid w:val="000A05CC"/>
    <w:rsid w:val="000A17DE"/>
    <w:rsid w:val="000A329C"/>
    <w:rsid w:val="000A34D4"/>
    <w:rsid w:val="000A448C"/>
    <w:rsid w:val="000A4DFC"/>
    <w:rsid w:val="000A608F"/>
    <w:rsid w:val="000A7AE4"/>
    <w:rsid w:val="000A7F09"/>
    <w:rsid w:val="000B213A"/>
    <w:rsid w:val="000B368A"/>
    <w:rsid w:val="000B43BA"/>
    <w:rsid w:val="000B5CA5"/>
    <w:rsid w:val="000B7B3E"/>
    <w:rsid w:val="000C2270"/>
    <w:rsid w:val="000C27C3"/>
    <w:rsid w:val="000C4661"/>
    <w:rsid w:val="000C47BD"/>
    <w:rsid w:val="000C5F75"/>
    <w:rsid w:val="000D454B"/>
    <w:rsid w:val="000D501F"/>
    <w:rsid w:val="000D5B37"/>
    <w:rsid w:val="000E36D0"/>
    <w:rsid w:val="000E5326"/>
    <w:rsid w:val="000E5C6F"/>
    <w:rsid w:val="000E6E22"/>
    <w:rsid w:val="000E6EE9"/>
    <w:rsid w:val="000E7813"/>
    <w:rsid w:val="000E7BC3"/>
    <w:rsid w:val="000F305B"/>
    <w:rsid w:val="000F447B"/>
    <w:rsid w:val="000F4844"/>
    <w:rsid w:val="000F57ED"/>
    <w:rsid w:val="000F5BEC"/>
    <w:rsid w:val="000F6C03"/>
    <w:rsid w:val="000F776C"/>
    <w:rsid w:val="000F7A3D"/>
    <w:rsid w:val="00100555"/>
    <w:rsid w:val="00110284"/>
    <w:rsid w:val="00110750"/>
    <w:rsid w:val="001118DE"/>
    <w:rsid w:val="001120AA"/>
    <w:rsid w:val="001122E0"/>
    <w:rsid w:val="001132F8"/>
    <w:rsid w:val="001161BE"/>
    <w:rsid w:val="0012238F"/>
    <w:rsid w:val="00130547"/>
    <w:rsid w:val="001306A8"/>
    <w:rsid w:val="00132E52"/>
    <w:rsid w:val="00135558"/>
    <w:rsid w:val="00136B78"/>
    <w:rsid w:val="00137684"/>
    <w:rsid w:val="00137F7A"/>
    <w:rsid w:val="00141FA4"/>
    <w:rsid w:val="001437BD"/>
    <w:rsid w:val="001439BC"/>
    <w:rsid w:val="001449C8"/>
    <w:rsid w:val="00146722"/>
    <w:rsid w:val="00146B8E"/>
    <w:rsid w:val="00151162"/>
    <w:rsid w:val="00151C2A"/>
    <w:rsid w:val="00153848"/>
    <w:rsid w:val="0015594E"/>
    <w:rsid w:val="001559F6"/>
    <w:rsid w:val="001566B4"/>
    <w:rsid w:val="00156B26"/>
    <w:rsid w:val="0016016A"/>
    <w:rsid w:val="00160D2A"/>
    <w:rsid w:val="00161C41"/>
    <w:rsid w:val="00161C62"/>
    <w:rsid w:val="00162CBF"/>
    <w:rsid w:val="0016497C"/>
    <w:rsid w:val="00164F6C"/>
    <w:rsid w:val="00165F80"/>
    <w:rsid w:val="0016686F"/>
    <w:rsid w:val="001724C3"/>
    <w:rsid w:val="0017272B"/>
    <w:rsid w:val="00173063"/>
    <w:rsid w:val="001730A1"/>
    <w:rsid w:val="0017382F"/>
    <w:rsid w:val="0017651B"/>
    <w:rsid w:val="00180269"/>
    <w:rsid w:val="00180364"/>
    <w:rsid w:val="00181FCD"/>
    <w:rsid w:val="001827DF"/>
    <w:rsid w:val="00186E0B"/>
    <w:rsid w:val="00187250"/>
    <w:rsid w:val="00187357"/>
    <w:rsid w:val="00187E22"/>
    <w:rsid w:val="00193910"/>
    <w:rsid w:val="00194935"/>
    <w:rsid w:val="00194BF6"/>
    <w:rsid w:val="001A13A6"/>
    <w:rsid w:val="001A2BCD"/>
    <w:rsid w:val="001A580D"/>
    <w:rsid w:val="001A595A"/>
    <w:rsid w:val="001B19A0"/>
    <w:rsid w:val="001B3B2B"/>
    <w:rsid w:val="001B43B7"/>
    <w:rsid w:val="001B5D3C"/>
    <w:rsid w:val="001B5E00"/>
    <w:rsid w:val="001B7041"/>
    <w:rsid w:val="001C04AE"/>
    <w:rsid w:val="001C05CB"/>
    <w:rsid w:val="001C1304"/>
    <w:rsid w:val="001C1A3D"/>
    <w:rsid w:val="001C2D2D"/>
    <w:rsid w:val="001C31D9"/>
    <w:rsid w:val="001C365A"/>
    <w:rsid w:val="001C3E15"/>
    <w:rsid w:val="001C5CD4"/>
    <w:rsid w:val="001C7814"/>
    <w:rsid w:val="001C7A10"/>
    <w:rsid w:val="001D3AA3"/>
    <w:rsid w:val="001D445A"/>
    <w:rsid w:val="001D4974"/>
    <w:rsid w:val="001E14E4"/>
    <w:rsid w:val="001E2A7E"/>
    <w:rsid w:val="001E30FF"/>
    <w:rsid w:val="001E520D"/>
    <w:rsid w:val="001E7491"/>
    <w:rsid w:val="001F049B"/>
    <w:rsid w:val="001F1C2D"/>
    <w:rsid w:val="001F1D19"/>
    <w:rsid w:val="001F27C8"/>
    <w:rsid w:val="001F3D04"/>
    <w:rsid w:val="001F407D"/>
    <w:rsid w:val="001F4BC3"/>
    <w:rsid w:val="001F544D"/>
    <w:rsid w:val="001F57A8"/>
    <w:rsid w:val="001F5AD3"/>
    <w:rsid w:val="001F5F5B"/>
    <w:rsid w:val="001F67AE"/>
    <w:rsid w:val="001F71B6"/>
    <w:rsid w:val="00201EBA"/>
    <w:rsid w:val="002033D2"/>
    <w:rsid w:val="00211443"/>
    <w:rsid w:val="002149EC"/>
    <w:rsid w:val="00216ED5"/>
    <w:rsid w:val="0022037D"/>
    <w:rsid w:val="002223DD"/>
    <w:rsid w:val="0022448D"/>
    <w:rsid w:val="00224DF4"/>
    <w:rsid w:val="002260E2"/>
    <w:rsid w:val="00230126"/>
    <w:rsid w:val="0023399A"/>
    <w:rsid w:val="00234B61"/>
    <w:rsid w:val="00237967"/>
    <w:rsid w:val="00242FD3"/>
    <w:rsid w:val="0024366A"/>
    <w:rsid w:val="00244100"/>
    <w:rsid w:val="00244111"/>
    <w:rsid w:val="002464F5"/>
    <w:rsid w:val="00246D8C"/>
    <w:rsid w:val="002474D9"/>
    <w:rsid w:val="00247C57"/>
    <w:rsid w:val="00247D8F"/>
    <w:rsid w:val="00251A62"/>
    <w:rsid w:val="0025200E"/>
    <w:rsid w:val="0025298C"/>
    <w:rsid w:val="002537F7"/>
    <w:rsid w:val="00253B96"/>
    <w:rsid w:val="00261E87"/>
    <w:rsid w:val="0026223E"/>
    <w:rsid w:val="002625C2"/>
    <w:rsid w:val="00262829"/>
    <w:rsid w:val="002655ED"/>
    <w:rsid w:val="00265A54"/>
    <w:rsid w:val="00266104"/>
    <w:rsid w:val="00267976"/>
    <w:rsid w:val="00267C88"/>
    <w:rsid w:val="0027058F"/>
    <w:rsid w:val="00272138"/>
    <w:rsid w:val="00276EA7"/>
    <w:rsid w:val="0027756B"/>
    <w:rsid w:val="00280319"/>
    <w:rsid w:val="00284189"/>
    <w:rsid w:val="00287285"/>
    <w:rsid w:val="00287450"/>
    <w:rsid w:val="002920A5"/>
    <w:rsid w:val="00292F96"/>
    <w:rsid w:val="00293162"/>
    <w:rsid w:val="0029397E"/>
    <w:rsid w:val="00294E54"/>
    <w:rsid w:val="00297B03"/>
    <w:rsid w:val="00297E86"/>
    <w:rsid w:val="002A1328"/>
    <w:rsid w:val="002A3407"/>
    <w:rsid w:val="002A6DC8"/>
    <w:rsid w:val="002B18B9"/>
    <w:rsid w:val="002B1C87"/>
    <w:rsid w:val="002B201D"/>
    <w:rsid w:val="002B342F"/>
    <w:rsid w:val="002B409E"/>
    <w:rsid w:val="002B5115"/>
    <w:rsid w:val="002B720E"/>
    <w:rsid w:val="002B7C7D"/>
    <w:rsid w:val="002C1C1C"/>
    <w:rsid w:val="002C347D"/>
    <w:rsid w:val="002C3770"/>
    <w:rsid w:val="002C47B7"/>
    <w:rsid w:val="002C572A"/>
    <w:rsid w:val="002C77FB"/>
    <w:rsid w:val="002D12CC"/>
    <w:rsid w:val="002D3CB9"/>
    <w:rsid w:val="002D6821"/>
    <w:rsid w:val="002E144A"/>
    <w:rsid w:val="002E22DB"/>
    <w:rsid w:val="002E5199"/>
    <w:rsid w:val="002E5D58"/>
    <w:rsid w:val="002E62BB"/>
    <w:rsid w:val="002E7441"/>
    <w:rsid w:val="002E7B72"/>
    <w:rsid w:val="002F0EC8"/>
    <w:rsid w:val="002F1F8B"/>
    <w:rsid w:val="002F27B4"/>
    <w:rsid w:val="002F5A42"/>
    <w:rsid w:val="002F5F75"/>
    <w:rsid w:val="002F635D"/>
    <w:rsid w:val="002F7016"/>
    <w:rsid w:val="00302586"/>
    <w:rsid w:val="00302FD7"/>
    <w:rsid w:val="003036DA"/>
    <w:rsid w:val="00303820"/>
    <w:rsid w:val="00305FDD"/>
    <w:rsid w:val="00306805"/>
    <w:rsid w:val="0031330E"/>
    <w:rsid w:val="00314A85"/>
    <w:rsid w:val="00316018"/>
    <w:rsid w:val="0032198D"/>
    <w:rsid w:val="00322146"/>
    <w:rsid w:val="00323B17"/>
    <w:rsid w:val="00323DC4"/>
    <w:rsid w:val="00325439"/>
    <w:rsid w:val="00331521"/>
    <w:rsid w:val="00334272"/>
    <w:rsid w:val="003344D2"/>
    <w:rsid w:val="00335F2E"/>
    <w:rsid w:val="003371A7"/>
    <w:rsid w:val="00340972"/>
    <w:rsid w:val="00340CD3"/>
    <w:rsid w:val="003436E4"/>
    <w:rsid w:val="00343DD3"/>
    <w:rsid w:val="00345AA9"/>
    <w:rsid w:val="00345DFA"/>
    <w:rsid w:val="00345EFC"/>
    <w:rsid w:val="00347404"/>
    <w:rsid w:val="00347B4E"/>
    <w:rsid w:val="00350015"/>
    <w:rsid w:val="00350387"/>
    <w:rsid w:val="00352298"/>
    <w:rsid w:val="0035311C"/>
    <w:rsid w:val="003535FB"/>
    <w:rsid w:val="00354370"/>
    <w:rsid w:val="003543DA"/>
    <w:rsid w:val="00354414"/>
    <w:rsid w:val="00355067"/>
    <w:rsid w:val="0035543B"/>
    <w:rsid w:val="00356451"/>
    <w:rsid w:val="003603A7"/>
    <w:rsid w:val="003606CC"/>
    <w:rsid w:val="00362A71"/>
    <w:rsid w:val="00364070"/>
    <w:rsid w:val="00375DBD"/>
    <w:rsid w:val="003766D5"/>
    <w:rsid w:val="0038006E"/>
    <w:rsid w:val="003803DD"/>
    <w:rsid w:val="0038313E"/>
    <w:rsid w:val="003834A5"/>
    <w:rsid w:val="00383A7E"/>
    <w:rsid w:val="00384802"/>
    <w:rsid w:val="00387E35"/>
    <w:rsid w:val="0039025F"/>
    <w:rsid w:val="00390BC3"/>
    <w:rsid w:val="00397685"/>
    <w:rsid w:val="00397885"/>
    <w:rsid w:val="003A1B76"/>
    <w:rsid w:val="003A31CE"/>
    <w:rsid w:val="003A365D"/>
    <w:rsid w:val="003A4063"/>
    <w:rsid w:val="003A57DA"/>
    <w:rsid w:val="003A5A77"/>
    <w:rsid w:val="003A6322"/>
    <w:rsid w:val="003B367E"/>
    <w:rsid w:val="003B3D5E"/>
    <w:rsid w:val="003B46CD"/>
    <w:rsid w:val="003B645F"/>
    <w:rsid w:val="003B7640"/>
    <w:rsid w:val="003C171C"/>
    <w:rsid w:val="003C1A6A"/>
    <w:rsid w:val="003C20BF"/>
    <w:rsid w:val="003C2448"/>
    <w:rsid w:val="003C2551"/>
    <w:rsid w:val="003C2688"/>
    <w:rsid w:val="003C2FDE"/>
    <w:rsid w:val="003C394F"/>
    <w:rsid w:val="003C5214"/>
    <w:rsid w:val="003C7E1B"/>
    <w:rsid w:val="003D03EC"/>
    <w:rsid w:val="003D1901"/>
    <w:rsid w:val="003D3C05"/>
    <w:rsid w:val="003D4B1C"/>
    <w:rsid w:val="003D5644"/>
    <w:rsid w:val="003D6187"/>
    <w:rsid w:val="003D6F15"/>
    <w:rsid w:val="003D773D"/>
    <w:rsid w:val="003E0306"/>
    <w:rsid w:val="003E07F5"/>
    <w:rsid w:val="003E0E23"/>
    <w:rsid w:val="003E2FFB"/>
    <w:rsid w:val="003E3BDF"/>
    <w:rsid w:val="003E3C3D"/>
    <w:rsid w:val="003E644C"/>
    <w:rsid w:val="003E6E63"/>
    <w:rsid w:val="003F62AF"/>
    <w:rsid w:val="004078EA"/>
    <w:rsid w:val="00407BBE"/>
    <w:rsid w:val="0041145F"/>
    <w:rsid w:val="0041318C"/>
    <w:rsid w:val="00413989"/>
    <w:rsid w:val="00413E12"/>
    <w:rsid w:val="00413F8C"/>
    <w:rsid w:val="00415279"/>
    <w:rsid w:val="00417A98"/>
    <w:rsid w:val="00417BFE"/>
    <w:rsid w:val="00420B8D"/>
    <w:rsid w:val="00420CC5"/>
    <w:rsid w:val="00422178"/>
    <w:rsid w:val="0042348E"/>
    <w:rsid w:val="004247B0"/>
    <w:rsid w:val="0042580C"/>
    <w:rsid w:val="0043117B"/>
    <w:rsid w:val="00436AD9"/>
    <w:rsid w:val="004402A4"/>
    <w:rsid w:val="00441709"/>
    <w:rsid w:val="00441E4C"/>
    <w:rsid w:val="00443202"/>
    <w:rsid w:val="00443E71"/>
    <w:rsid w:val="00444C2C"/>
    <w:rsid w:val="00445519"/>
    <w:rsid w:val="004506B8"/>
    <w:rsid w:val="00450CD6"/>
    <w:rsid w:val="004514D4"/>
    <w:rsid w:val="00453BC0"/>
    <w:rsid w:val="004557AF"/>
    <w:rsid w:val="00457A82"/>
    <w:rsid w:val="00463411"/>
    <w:rsid w:val="0046344E"/>
    <w:rsid w:val="004642A8"/>
    <w:rsid w:val="00467EDA"/>
    <w:rsid w:val="0047055B"/>
    <w:rsid w:val="00470D7F"/>
    <w:rsid w:val="00471FEB"/>
    <w:rsid w:val="00477083"/>
    <w:rsid w:val="00477877"/>
    <w:rsid w:val="00477AD0"/>
    <w:rsid w:val="00480273"/>
    <w:rsid w:val="00482857"/>
    <w:rsid w:val="00483B05"/>
    <w:rsid w:val="004841EA"/>
    <w:rsid w:val="0048433F"/>
    <w:rsid w:val="00485831"/>
    <w:rsid w:val="00485A3C"/>
    <w:rsid w:val="00493488"/>
    <w:rsid w:val="004950C2"/>
    <w:rsid w:val="00495407"/>
    <w:rsid w:val="004A05B3"/>
    <w:rsid w:val="004A0A9F"/>
    <w:rsid w:val="004A0AD7"/>
    <w:rsid w:val="004A171A"/>
    <w:rsid w:val="004A20D9"/>
    <w:rsid w:val="004A2A5A"/>
    <w:rsid w:val="004A4E16"/>
    <w:rsid w:val="004A6135"/>
    <w:rsid w:val="004A7C48"/>
    <w:rsid w:val="004B03DA"/>
    <w:rsid w:val="004B1817"/>
    <w:rsid w:val="004B19EB"/>
    <w:rsid w:val="004B22BE"/>
    <w:rsid w:val="004B2400"/>
    <w:rsid w:val="004B25BE"/>
    <w:rsid w:val="004B4366"/>
    <w:rsid w:val="004B7EA4"/>
    <w:rsid w:val="004C0CAA"/>
    <w:rsid w:val="004C1AF9"/>
    <w:rsid w:val="004C2062"/>
    <w:rsid w:val="004C3B43"/>
    <w:rsid w:val="004C3DC7"/>
    <w:rsid w:val="004C4A1A"/>
    <w:rsid w:val="004C74DE"/>
    <w:rsid w:val="004D0229"/>
    <w:rsid w:val="004D214F"/>
    <w:rsid w:val="004D28DF"/>
    <w:rsid w:val="004D2DF5"/>
    <w:rsid w:val="004D465B"/>
    <w:rsid w:val="004D5061"/>
    <w:rsid w:val="004D59E6"/>
    <w:rsid w:val="004D5FE0"/>
    <w:rsid w:val="004E0FA4"/>
    <w:rsid w:val="004E2B36"/>
    <w:rsid w:val="004E30E8"/>
    <w:rsid w:val="004E3DEB"/>
    <w:rsid w:val="004E638D"/>
    <w:rsid w:val="004F1DF2"/>
    <w:rsid w:val="004F323B"/>
    <w:rsid w:val="004F44FB"/>
    <w:rsid w:val="005004B6"/>
    <w:rsid w:val="00500B76"/>
    <w:rsid w:val="00500BAA"/>
    <w:rsid w:val="00500BCB"/>
    <w:rsid w:val="005018F2"/>
    <w:rsid w:val="00502F54"/>
    <w:rsid w:val="005031C1"/>
    <w:rsid w:val="00504C58"/>
    <w:rsid w:val="00504F58"/>
    <w:rsid w:val="00505DC6"/>
    <w:rsid w:val="00511204"/>
    <w:rsid w:val="00511337"/>
    <w:rsid w:val="00511D1F"/>
    <w:rsid w:val="00511DEB"/>
    <w:rsid w:val="00513039"/>
    <w:rsid w:val="00514DBD"/>
    <w:rsid w:val="00517A5E"/>
    <w:rsid w:val="00517C2A"/>
    <w:rsid w:val="00517C4B"/>
    <w:rsid w:val="00522BE9"/>
    <w:rsid w:val="00523BCC"/>
    <w:rsid w:val="00523C31"/>
    <w:rsid w:val="00530456"/>
    <w:rsid w:val="005307F8"/>
    <w:rsid w:val="00532041"/>
    <w:rsid w:val="00532775"/>
    <w:rsid w:val="005336ED"/>
    <w:rsid w:val="005347E4"/>
    <w:rsid w:val="00535386"/>
    <w:rsid w:val="00536184"/>
    <w:rsid w:val="00537E5D"/>
    <w:rsid w:val="00543DBE"/>
    <w:rsid w:val="00543DFC"/>
    <w:rsid w:val="0054576D"/>
    <w:rsid w:val="00545E2E"/>
    <w:rsid w:val="005460F0"/>
    <w:rsid w:val="005461C4"/>
    <w:rsid w:val="00551BB4"/>
    <w:rsid w:val="00551C92"/>
    <w:rsid w:val="005527CA"/>
    <w:rsid w:val="005529B9"/>
    <w:rsid w:val="00553DB3"/>
    <w:rsid w:val="00557582"/>
    <w:rsid w:val="00557DA5"/>
    <w:rsid w:val="0056233F"/>
    <w:rsid w:val="00563FC2"/>
    <w:rsid w:val="005640AD"/>
    <w:rsid w:val="005653DE"/>
    <w:rsid w:val="00567766"/>
    <w:rsid w:val="0057070B"/>
    <w:rsid w:val="00572974"/>
    <w:rsid w:val="00572AC6"/>
    <w:rsid w:val="0057360D"/>
    <w:rsid w:val="0057430D"/>
    <w:rsid w:val="005828A6"/>
    <w:rsid w:val="00585FBE"/>
    <w:rsid w:val="0059192A"/>
    <w:rsid w:val="00592FB0"/>
    <w:rsid w:val="005A01D7"/>
    <w:rsid w:val="005A1134"/>
    <w:rsid w:val="005A22B9"/>
    <w:rsid w:val="005A2506"/>
    <w:rsid w:val="005A5941"/>
    <w:rsid w:val="005A5D3A"/>
    <w:rsid w:val="005A5EE5"/>
    <w:rsid w:val="005A6B67"/>
    <w:rsid w:val="005A6DD8"/>
    <w:rsid w:val="005A7943"/>
    <w:rsid w:val="005B2115"/>
    <w:rsid w:val="005B27E1"/>
    <w:rsid w:val="005B4484"/>
    <w:rsid w:val="005B4E23"/>
    <w:rsid w:val="005B5C70"/>
    <w:rsid w:val="005B64EB"/>
    <w:rsid w:val="005B6B5B"/>
    <w:rsid w:val="005C0B4E"/>
    <w:rsid w:val="005C1585"/>
    <w:rsid w:val="005C2FE6"/>
    <w:rsid w:val="005C3346"/>
    <w:rsid w:val="005C6E4C"/>
    <w:rsid w:val="005D1177"/>
    <w:rsid w:val="005D147E"/>
    <w:rsid w:val="005D23E0"/>
    <w:rsid w:val="005D2BE2"/>
    <w:rsid w:val="005D3501"/>
    <w:rsid w:val="005D41F7"/>
    <w:rsid w:val="005D47F2"/>
    <w:rsid w:val="005D7847"/>
    <w:rsid w:val="005E1CCA"/>
    <w:rsid w:val="005E2348"/>
    <w:rsid w:val="005E363E"/>
    <w:rsid w:val="005E369F"/>
    <w:rsid w:val="005E4D8A"/>
    <w:rsid w:val="005F0483"/>
    <w:rsid w:val="005F1C6F"/>
    <w:rsid w:val="005F4746"/>
    <w:rsid w:val="00600BDE"/>
    <w:rsid w:val="006010CD"/>
    <w:rsid w:val="006056A4"/>
    <w:rsid w:val="00606487"/>
    <w:rsid w:val="0060753F"/>
    <w:rsid w:val="006117AC"/>
    <w:rsid w:val="00611F89"/>
    <w:rsid w:val="00612264"/>
    <w:rsid w:val="00615666"/>
    <w:rsid w:val="00615755"/>
    <w:rsid w:val="006157C7"/>
    <w:rsid w:val="006166C7"/>
    <w:rsid w:val="00617392"/>
    <w:rsid w:val="00620F14"/>
    <w:rsid w:val="00625E22"/>
    <w:rsid w:val="0063162C"/>
    <w:rsid w:val="00631A7D"/>
    <w:rsid w:val="00632D39"/>
    <w:rsid w:val="006348AD"/>
    <w:rsid w:val="00635B62"/>
    <w:rsid w:val="0064464B"/>
    <w:rsid w:val="0064591C"/>
    <w:rsid w:val="00650632"/>
    <w:rsid w:val="0065070F"/>
    <w:rsid w:val="00651611"/>
    <w:rsid w:val="0065205D"/>
    <w:rsid w:val="006524D9"/>
    <w:rsid w:val="006541E1"/>
    <w:rsid w:val="006543CD"/>
    <w:rsid w:val="00654B4E"/>
    <w:rsid w:val="00655545"/>
    <w:rsid w:val="00655610"/>
    <w:rsid w:val="006557C8"/>
    <w:rsid w:val="00655B5E"/>
    <w:rsid w:val="00657AE1"/>
    <w:rsid w:val="006609AF"/>
    <w:rsid w:val="00663336"/>
    <w:rsid w:val="0066415C"/>
    <w:rsid w:val="00664690"/>
    <w:rsid w:val="006650A8"/>
    <w:rsid w:val="00665670"/>
    <w:rsid w:val="00667650"/>
    <w:rsid w:val="0066799B"/>
    <w:rsid w:val="0067065A"/>
    <w:rsid w:val="00671074"/>
    <w:rsid w:val="00671325"/>
    <w:rsid w:val="006719C2"/>
    <w:rsid w:val="0067471E"/>
    <w:rsid w:val="00676649"/>
    <w:rsid w:val="00676828"/>
    <w:rsid w:val="00677ADF"/>
    <w:rsid w:val="006816F3"/>
    <w:rsid w:val="00684821"/>
    <w:rsid w:val="00684C4F"/>
    <w:rsid w:val="00687FEC"/>
    <w:rsid w:val="00690147"/>
    <w:rsid w:val="0069085E"/>
    <w:rsid w:val="00690F2C"/>
    <w:rsid w:val="0069418E"/>
    <w:rsid w:val="006979FF"/>
    <w:rsid w:val="00697A0B"/>
    <w:rsid w:val="006A0528"/>
    <w:rsid w:val="006A071E"/>
    <w:rsid w:val="006A1DB7"/>
    <w:rsid w:val="006A2AEC"/>
    <w:rsid w:val="006A5585"/>
    <w:rsid w:val="006A6C97"/>
    <w:rsid w:val="006A7D0F"/>
    <w:rsid w:val="006B1D19"/>
    <w:rsid w:val="006B276D"/>
    <w:rsid w:val="006B39DF"/>
    <w:rsid w:val="006B4003"/>
    <w:rsid w:val="006B4B56"/>
    <w:rsid w:val="006B4ED3"/>
    <w:rsid w:val="006B61C3"/>
    <w:rsid w:val="006C03CE"/>
    <w:rsid w:val="006C16B8"/>
    <w:rsid w:val="006C173A"/>
    <w:rsid w:val="006C1C2A"/>
    <w:rsid w:val="006C2A98"/>
    <w:rsid w:val="006C43D5"/>
    <w:rsid w:val="006C4B95"/>
    <w:rsid w:val="006C4B96"/>
    <w:rsid w:val="006C7B52"/>
    <w:rsid w:val="006D2216"/>
    <w:rsid w:val="006D47C2"/>
    <w:rsid w:val="006D5307"/>
    <w:rsid w:val="006D5368"/>
    <w:rsid w:val="006D7A22"/>
    <w:rsid w:val="006E08BF"/>
    <w:rsid w:val="006E20DE"/>
    <w:rsid w:val="006E2516"/>
    <w:rsid w:val="006E3E2B"/>
    <w:rsid w:val="006F051D"/>
    <w:rsid w:val="006F0BBD"/>
    <w:rsid w:val="006F2E79"/>
    <w:rsid w:val="006F37B5"/>
    <w:rsid w:val="006F3CE3"/>
    <w:rsid w:val="006F4E2B"/>
    <w:rsid w:val="006F6032"/>
    <w:rsid w:val="00700D9C"/>
    <w:rsid w:val="00700F57"/>
    <w:rsid w:val="00702A78"/>
    <w:rsid w:val="00702E57"/>
    <w:rsid w:val="00703B6A"/>
    <w:rsid w:val="00704277"/>
    <w:rsid w:val="007060AF"/>
    <w:rsid w:val="007063F5"/>
    <w:rsid w:val="00707D39"/>
    <w:rsid w:val="007109F7"/>
    <w:rsid w:val="00712249"/>
    <w:rsid w:val="00713381"/>
    <w:rsid w:val="00715EA3"/>
    <w:rsid w:val="00720072"/>
    <w:rsid w:val="00721CDB"/>
    <w:rsid w:val="00721CE2"/>
    <w:rsid w:val="00721EF8"/>
    <w:rsid w:val="00725975"/>
    <w:rsid w:val="00725B0C"/>
    <w:rsid w:val="00725D44"/>
    <w:rsid w:val="007261A4"/>
    <w:rsid w:val="007270D8"/>
    <w:rsid w:val="007301AA"/>
    <w:rsid w:val="007308D1"/>
    <w:rsid w:val="007321C6"/>
    <w:rsid w:val="00732C32"/>
    <w:rsid w:val="0073585F"/>
    <w:rsid w:val="00736DE0"/>
    <w:rsid w:val="00740B3F"/>
    <w:rsid w:val="00742108"/>
    <w:rsid w:val="007421BD"/>
    <w:rsid w:val="0074320F"/>
    <w:rsid w:val="00743251"/>
    <w:rsid w:val="00746380"/>
    <w:rsid w:val="00746F7C"/>
    <w:rsid w:val="00747BB1"/>
    <w:rsid w:val="00747C74"/>
    <w:rsid w:val="00750E87"/>
    <w:rsid w:val="00752977"/>
    <w:rsid w:val="00753759"/>
    <w:rsid w:val="00754317"/>
    <w:rsid w:val="00754993"/>
    <w:rsid w:val="00754B08"/>
    <w:rsid w:val="00755429"/>
    <w:rsid w:val="00755B8E"/>
    <w:rsid w:val="00755F1E"/>
    <w:rsid w:val="007562F3"/>
    <w:rsid w:val="00756701"/>
    <w:rsid w:val="00756F8C"/>
    <w:rsid w:val="00757D29"/>
    <w:rsid w:val="00760053"/>
    <w:rsid w:val="00760DAB"/>
    <w:rsid w:val="00760E19"/>
    <w:rsid w:val="00763863"/>
    <w:rsid w:val="00764108"/>
    <w:rsid w:val="00765172"/>
    <w:rsid w:val="0076666C"/>
    <w:rsid w:val="00766CC8"/>
    <w:rsid w:val="007738C8"/>
    <w:rsid w:val="007739AB"/>
    <w:rsid w:val="00773DB1"/>
    <w:rsid w:val="007750BC"/>
    <w:rsid w:val="007812BC"/>
    <w:rsid w:val="007815DF"/>
    <w:rsid w:val="00790B10"/>
    <w:rsid w:val="007926A3"/>
    <w:rsid w:val="00792934"/>
    <w:rsid w:val="00792D6F"/>
    <w:rsid w:val="00795D59"/>
    <w:rsid w:val="007973AE"/>
    <w:rsid w:val="00797B40"/>
    <w:rsid w:val="007A03D9"/>
    <w:rsid w:val="007A25CE"/>
    <w:rsid w:val="007A3DA7"/>
    <w:rsid w:val="007A4675"/>
    <w:rsid w:val="007A5B40"/>
    <w:rsid w:val="007B06E1"/>
    <w:rsid w:val="007B116C"/>
    <w:rsid w:val="007B173D"/>
    <w:rsid w:val="007B1A2A"/>
    <w:rsid w:val="007B1F2C"/>
    <w:rsid w:val="007B3E4F"/>
    <w:rsid w:val="007B4767"/>
    <w:rsid w:val="007C0D09"/>
    <w:rsid w:val="007C1B6C"/>
    <w:rsid w:val="007C281B"/>
    <w:rsid w:val="007C4202"/>
    <w:rsid w:val="007C6D4E"/>
    <w:rsid w:val="007C78DD"/>
    <w:rsid w:val="007D0424"/>
    <w:rsid w:val="007D0B78"/>
    <w:rsid w:val="007D134E"/>
    <w:rsid w:val="007D3055"/>
    <w:rsid w:val="007D3809"/>
    <w:rsid w:val="007D4CED"/>
    <w:rsid w:val="007D663D"/>
    <w:rsid w:val="007D793A"/>
    <w:rsid w:val="007E0CD3"/>
    <w:rsid w:val="007E0EDA"/>
    <w:rsid w:val="007E1020"/>
    <w:rsid w:val="007E1472"/>
    <w:rsid w:val="007E368F"/>
    <w:rsid w:val="007E3D87"/>
    <w:rsid w:val="007E4CA4"/>
    <w:rsid w:val="007E606A"/>
    <w:rsid w:val="007F02E6"/>
    <w:rsid w:val="007F13A5"/>
    <w:rsid w:val="007F3DC2"/>
    <w:rsid w:val="007F3EC3"/>
    <w:rsid w:val="007F66E4"/>
    <w:rsid w:val="007F751D"/>
    <w:rsid w:val="00800DCD"/>
    <w:rsid w:val="00801EE8"/>
    <w:rsid w:val="008031DF"/>
    <w:rsid w:val="00804A64"/>
    <w:rsid w:val="008069F0"/>
    <w:rsid w:val="0080704B"/>
    <w:rsid w:val="00807C15"/>
    <w:rsid w:val="00810A67"/>
    <w:rsid w:val="00811F53"/>
    <w:rsid w:val="00812201"/>
    <w:rsid w:val="008148F6"/>
    <w:rsid w:val="00814A88"/>
    <w:rsid w:val="00815B96"/>
    <w:rsid w:val="00816A5C"/>
    <w:rsid w:val="00817C5A"/>
    <w:rsid w:val="00817F3B"/>
    <w:rsid w:val="0082018C"/>
    <w:rsid w:val="00820642"/>
    <w:rsid w:val="00821672"/>
    <w:rsid w:val="00823441"/>
    <w:rsid w:val="00824BE6"/>
    <w:rsid w:val="00826371"/>
    <w:rsid w:val="00826685"/>
    <w:rsid w:val="00826C09"/>
    <w:rsid w:val="00827480"/>
    <w:rsid w:val="00827766"/>
    <w:rsid w:val="00827D6D"/>
    <w:rsid w:val="00832101"/>
    <w:rsid w:val="0083341F"/>
    <w:rsid w:val="008337A7"/>
    <w:rsid w:val="008342CD"/>
    <w:rsid w:val="00835F58"/>
    <w:rsid w:val="00840DC4"/>
    <w:rsid w:val="00840F8F"/>
    <w:rsid w:val="00842FF8"/>
    <w:rsid w:val="008441CF"/>
    <w:rsid w:val="00845068"/>
    <w:rsid w:val="0084516A"/>
    <w:rsid w:val="00845518"/>
    <w:rsid w:val="00846C6F"/>
    <w:rsid w:val="00855D15"/>
    <w:rsid w:val="00856B09"/>
    <w:rsid w:val="00857BBE"/>
    <w:rsid w:val="0086097F"/>
    <w:rsid w:val="00862030"/>
    <w:rsid w:val="00862875"/>
    <w:rsid w:val="00862E3B"/>
    <w:rsid w:val="00864FAC"/>
    <w:rsid w:val="00865117"/>
    <w:rsid w:val="00865399"/>
    <w:rsid w:val="008708D4"/>
    <w:rsid w:val="008727BF"/>
    <w:rsid w:val="008731B0"/>
    <w:rsid w:val="008742FF"/>
    <w:rsid w:val="0088162A"/>
    <w:rsid w:val="00883B13"/>
    <w:rsid w:val="0088539B"/>
    <w:rsid w:val="00885BED"/>
    <w:rsid w:val="00886A38"/>
    <w:rsid w:val="00887BD7"/>
    <w:rsid w:val="00891221"/>
    <w:rsid w:val="0089176A"/>
    <w:rsid w:val="00894845"/>
    <w:rsid w:val="00894B56"/>
    <w:rsid w:val="008A1B76"/>
    <w:rsid w:val="008A2250"/>
    <w:rsid w:val="008A2401"/>
    <w:rsid w:val="008A2E42"/>
    <w:rsid w:val="008A2E5D"/>
    <w:rsid w:val="008A5B74"/>
    <w:rsid w:val="008B1067"/>
    <w:rsid w:val="008B1106"/>
    <w:rsid w:val="008B30B0"/>
    <w:rsid w:val="008B63E8"/>
    <w:rsid w:val="008B68DB"/>
    <w:rsid w:val="008B75F1"/>
    <w:rsid w:val="008B7C41"/>
    <w:rsid w:val="008C1829"/>
    <w:rsid w:val="008C3325"/>
    <w:rsid w:val="008D05AE"/>
    <w:rsid w:val="008D0BD3"/>
    <w:rsid w:val="008D1137"/>
    <w:rsid w:val="008D28E2"/>
    <w:rsid w:val="008D2E18"/>
    <w:rsid w:val="008D4C0A"/>
    <w:rsid w:val="008D4F77"/>
    <w:rsid w:val="008D54EB"/>
    <w:rsid w:val="008D61B9"/>
    <w:rsid w:val="008E29F1"/>
    <w:rsid w:val="008E2C04"/>
    <w:rsid w:val="008E2FD1"/>
    <w:rsid w:val="008E50A4"/>
    <w:rsid w:val="008E7BE9"/>
    <w:rsid w:val="008F051C"/>
    <w:rsid w:val="008F0C8A"/>
    <w:rsid w:val="008F0F14"/>
    <w:rsid w:val="008F1B06"/>
    <w:rsid w:val="008F24C7"/>
    <w:rsid w:val="008F29FD"/>
    <w:rsid w:val="008F2AB9"/>
    <w:rsid w:val="008F4303"/>
    <w:rsid w:val="008F4441"/>
    <w:rsid w:val="008F46E7"/>
    <w:rsid w:val="008F4DFB"/>
    <w:rsid w:val="008F4FB6"/>
    <w:rsid w:val="008F55BB"/>
    <w:rsid w:val="008F61F9"/>
    <w:rsid w:val="008F7474"/>
    <w:rsid w:val="00906B05"/>
    <w:rsid w:val="00907B45"/>
    <w:rsid w:val="00911F76"/>
    <w:rsid w:val="00914A1E"/>
    <w:rsid w:val="00915ED8"/>
    <w:rsid w:val="00916F8D"/>
    <w:rsid w:val="009221DA"/>
    <w:rsid w:val="00922469"/>
    <w:rsid w:val="009227B9"/>
    <w:rsid w:val="00926EA7"/>
    <w:rsid w:val="009270E8"/>
    <w:rsid w:val="0093111E"/>
    <w:rsid w:val="00932502"/>
    <w:rsid w:val="00934B1A"/>
    <w:rsid w:val="00936C42"/>
    <w:rsid w:val="0094042B"/>
    <w:rsid w:val="0094310B"/>
    <w:rsid w:val="0094340C"/>
    <w:rsid w:val="0094361C"/>
    <w:rsid w:val="00944F9F"/>
    <w:rsid w:val="0094565B"/>
    <w:rsid w:val="00950F2C"/>
    <w:rsid w:val="0095184C"/>
    <w:rsid w:val="00952C52"/>
    <w:rsid w:val="00953409"/>
    <w:rsid w:val="00954D84"/>
    <w:rsid w:val="00955102"/>
    <w:rsid w:val="00955279"/>
    <w:rsid w:val="00955555"/>
    <w:rsid w:val="00955F4B"/>
    <w:rsid w:val="00961609"/>
    <w:rsid w:val="00962718"/>
    <w:rsid w:val="00964288"/>
    <w:rsid w:val="00964ECD"/>
    <w:rsid w:val="00965C38"/>
    <w:rsid w:val="009716BB"/>
    <w:rsid w:val="0097212A"/>
    <w:rsid w:val="00974ADC"/>
    <w:rsid w:val="00975F34"/>
    <w:rsid w:val="00981A00"/>
    <w:rsid w:val="0098426D"/>
    <w:rsid w:val="00984F01"/>
    <w:rsid w:val="009852C7"/>
    <w:rsid w:val="00986A8A"/>
    <w:rsid w:val="00986D7D"/>
    <w:rsid w:val="0098701A"/>
    <w:rsid w:val="00987F48"/>
    <w:rsid w:val="009919CB"/>
    <w:rsid w:val="00992DF7"/>
    <w:rsid w:val="00994071"/>
    <w:rsid w:val="00996E42"/>
    <w:rsid w:val="009A08ED"/>
    <w:rsid w:val="009A1969"/>
    <w:rsid w:val="009A2A19"/>
    <w:rsid w:val="009A3124"/>
    <w:rsid w:val="009A39AF"/>
    <w:rsid w:val="009A3FDA"/>
    <w:rsid w:val="009A56FF"/>
    <w:rsid w:val="009A62E0"/>
    <w:rsid w:val="009A6F99"/>
    <w:rsid w:val="009B56C9"/>
    <w:rsid w:val="009B6E89"/>
    <w:rsid w:val="009B70B4"/>
    <w:rsid w:val="009B7400"/>
    <w:rsid w:val="009C00BC"/>
    <w:rsid w:val="009C17DE"/>
    <w:rsid w:val="009C35D9"/>
    <w:rsid w:val="009D1540"/>
    <w:rsid w:val="009D17AF"/>
    <w:rsid w:val="009D277B"/>
    <w:rsid w:val="009D28F0"/>
    <w:rsid w:val="009D48CB"/>
    <w:rsid w:val="009D6E4D"/>
    <w:rsid w:val="009D791C"/>
    <w:rsid w:val="009D7B0A"/>
    <w:rsid w:val="009E04B7"/>
    <w:rsid w:val="009E1E0E"/>
    <w:rsid w:val="009E2565"/>
    <w:rsid w:val="009E28F6"/>
    <w:rsid w:val="009E5E14"/>
    <w:rsid w:val="009E79DB"/>
    <w:rsid w:val="009F2D0B"/>
    <w:rsid w:val="009F51B9"/>
    <w:rsid w:val="009F54D8"/>
    <w:rsid w:val="009F5F79"/>
    <w:rsid w:val="009F6FF2"/>
    <w:rsid w:val="009F75E3"/>
    <w:rsid w:val="009F7928"/>
    <w:rsid w:val="00A0025C"/>
    <w:rsid w:val="00A02963"/>
    <w:rsid w:val="00A06737"/>
    <w:rsid w:val="00A07351"/>
    <w:rsid w:val="00A10D93"/>
    <w:rsid w:val="00A133CA"/>
    <w:rsid w:val="00A1452B"/>
    <w:rsid w:val="00A16FFA"/>
    <w:rsid w:val="00A21F29"/>
    <w:rsid w:val="00A224AC"/>
    <w:rsid w:val="00A231A2"/>
    <w:rsid w:val="00A251DC"/>
    <w:rsid w:val="00A27294"/>
    <w:rsid w:val="00A30B9C"/>
    <w:rsid w:val="00A33990"/>
    <w:rsid w:val="00A353DB"/>
    <w:rsid w:val="00A36A5E"/>
    <w:rsid w:val="00A40A53"/>
    <w:rsid w:val="00A411E8"/>
    <w:rsid w:val="00A41B67"/>
    <w:rsid w:val="00A41D52"/>
    <w:rsid w:val="00A44E5F"/>
    <w:rsid w:val="00A474A5"/>
    <w:rsid w:val="00A478B6"/>
    <w:rsid w:val="00A514C3"/>
    <w:rsid w:val="00A51D0F"/>
    <w:rsid w:val="00A53055"/>
    <w:rsid w:val="00A556E3"/>
    <w:rsid w:val="00A5634F"/>
    <w:rsid w:val="00A5714E"/>
    <w:rsid w:val="00A6099D"/>
    <w:rsid w:val="00A6102F"/>
    <w:rsid w:val="00A65290"/>
    <w:rsid w:val="00A65E3A"/>
    <w:rsid w:val="00A66704"/>
    <w:rsid w:val="00A67AD1"/>
    <w:rsid w:val="00A70904"/>
    <w:rsid w:val="00A720C8"/>
    <w:rsid w:val="00A7413D"/>
    <w:rsid w:val="00A7473D"/>
    <w:rsid w:val="00A74B7A"/>
    <w:rsid w:val="00A7668D"/>
    <w:rsid w:val="00A767B6"/>
    <w:rsid w:val="00A76A6D"/>
    <w:rsid w:val="00A77E20"/>
    <w:rsid w:val="00A8028F"/>
    <w:rsid w:val="00A84CD4"/>
    <w:rsid w:val="00A86D42"/>
    <w:rsid w:val="00A93D78"/>
    <w:rsid w:val="00AA1C30"/>
    <w:rsid w:val="00AA24E1"/>
    <w:rsid w:val="00AA28FD"/>
    <w:rsid w:val="00AA79D9"/>
    <w:rsid w:val="00AB1280"/>
    <w:rsid w:val="00AB2658"/>
    <w:rsid w:val="00AB32F0"/>
    <w:rsid w:val="00AB330E"/>
    <w:rsid w:val="00AB41CB"/>
    <w:rsid w:val="00AC28AB"/>
    <w:rsid w:val="00AC5F8B"/>
    <w:rsid w:val="00AC716B"/>
    <w:rsid w:val="00AC7220"/>
    <w:rsid w:val="00AC7D4B"/>
    <w:rsid w:val="00AD4B09"/>
    <w:rsid w:val="00AD4D6B"/>
    <w:rsid w:val="00AD4E4F"/>
    <w:rsid w:val="00AD61D0"/>
    <w:rsid w:val="00AE031A"/>
    <w:rsid w:val="00AE2461"/>
    <w:rsid w:val="00AE48BB"/>
    <w:rsid w:val="00AE5F52"/>
    <w:rsid w:val="00AE6AC3"/>
    <w:rsid w:val="00AF03C8"/>
    <w:rsid w:val="00AF0F9B"/>
    <w:rsid w:val="00AF1EBF"/>
    <w:rsid w:val="00AF39DB"/>
    <w:rsid w:val="00AF549A"/>
    <w:rsid w:val="00AF71EA"/>
    <w:rsid w:val="00AF7797"/>
    <w:rsid w:val="00B053A7"/>
    <w:rsid w:val="00B06309"/>
    <w:rsid w:val="00B0676E"/>
    <w:rsid w:val="00B0758F"/>
    <w:rsid w:val="00B104EE"/>
    <w:rsid w:val="00B1129F"/>
    <w:rsid w:val="00B14731"/>
    <w:rsid w:val="00B147F6"/>
    <w:rsid w:val="00B149A4"/>
    <w:rsid w:val="00B15547"/>
    <w:rsid w:val="00B1624B"/>
    <w:rsid w:val="00B16B53"/>
    <w:rsid w:val="00B200BD"/>
    <w:rsid w:val="00B2076B"/>
    <w:rsid w:val="00B24C05"/>
    <w:rsid w:val="00B253FF"/>
    <w:rsid w:val="00B26A14"/>
    <w:rsid w:val="00B27470"/>
    <w:rsid w:val="00B32B81"/>
    <w:rsid w:val="00B33879"/>
    <w:rsid w:val="00B353A1"/>
    <w:rsid w:val="00B36227"/>
    <w:rsid w:val="00B3754D"/>
    <w:rsid w:val="00B411C3"/>
    <w:rsid w:val="00B42DA1"/>
    <w:rsid w:val="00B43425"/>
    <w:rsid w:val="00B4429D"/>
    <w:rsid w:val="00B462CA"/>
    <w:rsid w:val="00B5100A"/>
    <w:rsid w:val="00B519C4"/>
    <w:rsid w:val="00B53A86"/>
    <w:rsid w:val="00B53E28"/>
    <w:rsid w:val="00B564E1"/>
    <w:rsid w:val="00B61B51"/>
    <w:rsid w:val="00B63A4A"/>
    <w:rsid w:val="00B6654A"/>
    <w:rsid w:val="00B6692D"/>
    <w:rsid w:val="00B711B1"/>
    <w:rsid w:val="00B727DC"/>
    <w:rsid w:val="00B76A5B"/>
    <w:rsid w:val="00B77C9B"/>
    <w:rsid w:val="00B80EC3"/>
    <w:rsid w:val="00B81354"/>
    <w:rsid w:val="00B82526"/>
    <w:rsid w:val="00B82DB4"/>
    <w:rsid w:val="00B87EA3"/>
    <w:rsid w:val="00B90D13"/>
    <w:rsid w:val="00B91E30"/>
    <w:rsid w:val="00B92A9F"/>
    <w:rsid w:val="00B94D3E"/>
    <w:rsid w:val="00B952C4"/>
    <w:rsid w:val="00B95FE5"/>
    <w:rsid w:val="00BA3538"/>
    <w:rsid w:val="00BA4392"/>
    <w:rsid w:val="00BA5A00"/>
    <w:rsid w:val="00BA6737"/>
    <w:rsid w:val="00BA7961"/>
    <w:rsid w:val="00BB1081"/>
    <w:rsid w:val="00BB1D8F"/>
    <w:rsid w:val="00BB286A"/>
    <w:rsid w:val="00BB602D"/>
    <w:rsid w:val="00BB6798"/>
    <w:rsid w:val="00BB73B9"/>
    <w:rsid w:val="00BC1EA0"/>
    <w:rsid w:val="00BC3217"/>
    <w:rsid w:val="00BC5582"/>
    <w:rsid w:val="00BC5AC2"/>
    <w:rsid w:val="00BC6433"/>
    <w:rsid w:val="00BC73CA"/>
    <w:rsid w:val="00BD331C"/>
    <w:rsid w:val="00BD4C0F"/>
    <w:rsid w:val="00BD66B8"/>
    <w:rsid w:val="00BE1C32"/>
    <w:rsid w:val="00BE32A7"/>
    <w:rsid w:val="00BE4625"/>
    <w:rsid w:val="00BE51FE"/>
    <w:rsid w:val="00BE646C"/>
    <w:rsid w:val="00BE6898"/>
    <w:rsid w:val="00BF0A66"/>
    <w:rsid w:val="00BF11F5"/>
    <w:rsid w:val="00BF1BCE"/>
    <w:rsid w:val="00BF5658"/>
    <w:rsid w:val="00BF676E"/>
    <w:rsid w:val="00C000F6"/>
    <w:rsid w:val="00C03D10"/>
    <w:rsid w:val="00C042C4"/>
    <w:rsid w:val="00C05317"/>
    <w:rsid w:val="00C07410"/>
    <w:rsid w:val="00C07452"/>
    <w:rsid w:val="00C07C9C"/>
    <w:rsid w:val="00C10AAB"/>
    <w:rsid w:val="00C13065"/>
    <w:rsid w:val="00C1341F"/>
    <w:rsid w:val="00C161A9"/>
    <w:rsid w:val="00C23512"/>
    <w:rsid w:val="00C23F68"/>
    <w:rsid w:val="00C23FEB"/>
    <w:rsid w:val="00C2456B"/>
    <w:rsid w:val="00C24E63"/>
    <w:rsid w:val="00C300F1"/>
    <w:rsid w:val="00C318E7"/>
    <w:rsid w:val="00C343DE"/>
    <w:rsid w:val="00C40709"/>
    <w:rsid w:val="00C40A19"/>
    <w:rsid w:val="00C41FA8"/>
    <w:rsid w:val="00C427C2"/>
    <w:rsid w:val="00C43B7A"/>
    <w:rsid w:val="00C4405A"/>
    <w:rsid w:val="00C44AC0"/>
    <w:rsid w:val="00C45447"/>
    <w:rsid w:val="00C47594"/>
    <w:rsid w:val="00C47A80"/>
    <w:rsid w:val="00C504D0"/>
    <w:rsid w:val="00C52B55"/>
    <w:rsid w:val="00C54142"/>
    <w:rsid w:val="00C576A6"/>
    <w:rsid w:val="00C57DBB"/>
    <w:rsid w:val="00C610FD"/>
    <w:rsid w:val="00C632FB"/>
    <w:rsid w:val="00C6548A"/>
    <w:rsid w:val="00C65687"/>
    <w:rsid w:val="00C65A07"/>
    <w:rsid w:val="00C6632B"/>
    <w:rsid w:val="00C70309"/>
    <w:rsid w:val="00C70D3A"/>
    <w:rsid w:val="00C71B6E"/>
    <w:rsid w:val="00C75C0F"/>
    <w:rsid w:val="00C76489"/>
    <w:rsid w:val="00C77AF3"/>
    <w:rsid w:val="00C77BC0"/>
    <w:rsid w:val="00C81CFF"/>
    <w:rsid w:val="00C83619"/>
    <w:rsid w:val="00C85D7F"/>
    <w:rsid w:val="00C861D2"/>
    <w:rsid w:val="00C874EE"/>
    <w:rsid w:val="00C876B3"/>
    <w:rsid w:val="00C912CD"/>
    <w:rsid w:val="00C9145D"/>
    <w:rsid w:val="00C92227"/>
    <w:rsid w:val="00C928A9"/>
    <w:rsid w:val="00C9548C"/>
    <w:rsid w:val="00C956E7"/>
    <w:rsid w:val="00C95741"/>
    <w:rsid w:val="00C96D4B"/>
    <w:rsid w:val="00CA0236"/>
    <w:rsid w:val="00CA43AC"/>
    <w:rsid w:val="00CA4EE0"/>
    <w:rsid w:val="00CA5718"/>
    <w:rsid w:val="00CA611A"/>
    <w:rsid w:val="00CA6E72"/>
    <w:rsid w:val="00CB53EB"/>
    <w:rsid w:val="00CB643B"/>
    <w:rsid w:val="00CC0327"/>
    <w:rsid w:val="00CC0AA4"/>
    <w:rsid w:val="00CC1083"/>
    <w:rsid w:val="00CC1F28"/>
    <w:rsid w:val="00CC2453"/>
    <w:rsid w:val="00CC41E1"/>
    <w:rsid w:val="00CC57AC"/>
    <w:rsid w:val="00CC7272"/>
    <w:rsid w:val="00CC7638"/>
    <w:rsid w:val="00CC76E5"/>
    <w:rsid w:val="00CD3511"/>
    <w:rsid w:val="00CD4939"/>
    <w:rsid w:val="00CD57ED"/>
    <w:rsid w:val="00CD5FB2"/>
    <w:rsid w:val="00CD60E1"/>
    <w:rsid w:val="00CD6845"/>
    <w:rsid w:val="00CD7286"/>
    <w:rsid w:val="00CD7BEA"/>
    <w:rsid w:val="00CD7D99"/>
    <w:rsid w:val="00CE0803"/>
    <w:rsid w:val="00CE1A56"/>
    <w:rsid w:val="00CE1BB6"/>
    <w:rsid w:val="00CE614A"/>
    <w:rsid w:val="00CE7FD6"/>
    <w:rsid w:val="00CF1B97"/>
    <w:rsid w:val="00CF1DE5"/>
    <w:rsid w:val="00CF38BC"/>
    <w:rsid w:val="00CF4CD9"/>
    <w:rsid w:val="00CF71D1"/>
    <w:rsid w:val="00CF7519"/>
    <w:rsid w:val="00D0148F"/>
    <w:rsid w:val="00D03E3C"/>
    <w:rsid w:val="00D055F6"/>
    <w:rsid w:val="00D0671A"/>
    <w:rsid w:val="00D07A48"/>
    <w:rsid w:val="00D10751"/>
    <w:rsid w:val="00D10E57"/>
    <w:rsid w:val="00D11CF9"/>
    <w:rsid w:val="00D12D97"/>
    <w:rsid w:val="00D1331D"/>
    <w:rsid w:val="00D14729"/>
    <w:rsid w:val="00D1650E"/>
    <w:rsid w:val="00D17639"/>
    <w:rsid w:val="00D200F5"/>
    <w:rsid w:val="00D20F73"/>
    <w:rsid w:val="00D23434"/>
    <w:rsid w:val="00D23958"/>
    <w:rsid w:val="00D23D10"/>
    <w:rsid w:val="00D2508D"/>
    <w:rsid w:val="00D25FD3"/>
    <w:rsid w:val="00D26367"/>
    <w:rsid w:val="00D26DD6"/>
    <w:rsid w:val="00D30024"/>
    <w:rsid w:val="00D323BF"/>
    <w:rsid w:val="00D32659"/>
    <w:rsid w:val="00D34589"/>
    <w:rsid w:val="00D35BBB"/>
    <w:rsid w:val="00D377F1"/>
    <w:rsid w:val="00D416AB"/>
    <w:rsid w:val="00D43632"/>
    <w:rsid w:val="00D43C38"/>
    <w:rsid w:val="00D43C82"/>
    <w:rsid w:val="00D47108"/>
    <w:rsid w:val="00D4752C"/>
    <w:rsid w:val="00D478CE"/>
    <w:rsid w:val="00D47999"/>
    <w:rsid w:val="00D50B1A"/>
    <w:rsid w:val="00D51B69"/>
    <w:rsid w:val="00D53B37"/>
    <w:rsid w:val="00D53DC0"/>
    <w:rsid w:val="00D5647E"/>
    <w:rsid w:val="00D62E48"/>
    <w:rsid w:val="00D6331E"/>
    <w:rsid w:val="00D636B7"/>
    <w:rsid w:val="00D63E1D"/>
    <w:rsid w:val="00D651A4"/>
    <w:rsid w:val="00D65930"/>
    <w:rsid w:val="00D679BC"/>
    <w:rsid w:val="00D74D79"/>
    <w:rsid w:val="00D7597D"/>
    <w:rsid w:val="00D81542"/>
    <w:rsid w:val="00D85BA4"/>
    <w:rsid w:val="00D85F20"/>
    <w:rsid w:val="00D867CB"/>
    <w:rsid w:val="00D910F4"/>
    <w:rsid w:val="00D91214"/>
    <w:rsid w:val="00D91DDB"/>
    <w:rsid w:val="00D91F78"/>
    <w:rsid w:val="00D93248"/>
    <w:rsid w:val="00D957B3"/>
    <w:rsid w:val="00D9588D"/>
    <w:rsid w:val="00D95CF3"/>
    <w:rsid w:val="00D96381"/>
    <w:rsid w:val="00DA00CA"/>
    <w:rsid w:val="00DA06F1"/>
    <w:rsid w:val="00DA1456"/>
    <w:rsid w:val="00DA29CD"/>
    <w:rsid w:val="00DA410D"/>
    <w:rsid w:val="00DA6AC9"/>
    <w:rsid w:val="00DA7FD8"/>
    <w:rsid w:val="00DB15A0"/>
    <w:rsid w:val="00DB1FCC"/>
    <w:rsid w:val="00DB29B6"/>
    <w:rsid w:val="00DB5309"/>
    <w:rsid w:val="00DC2778"/>
    <w:rsid w:val="00DC28FD"/>
    <w:rsid w:val="00DC5B77"/>
    <w:rsid w:val="00DC5FC0"/>
    <w:rsid w:val="00DC610D"/>
    <w:rsid w:val="00DD0754"/>
    <w:rsid w:val="00DD0B22"/>
    <w:rsid w:val="00DD5F2C"/>
    <w:rsid w:val="00DD69C9"/>
    <w:rsid w:val="00DE0243"/>
    <w:rsid w:val="00DE0ED1"/>
    <w:rsid w:val="00DE1AD3"/>
    <w:rsid w:val="00DE3FDB"/>
    <w:rsid w:val="00DE4C78"/>
    <w:rsid w:val="00DE4F14"/>
    <w:rsid w:val="00DE51D7"/>
    <w:rsid w:val="00DE5727"/>
    <w:rsid w:val="00DE6205"/>
    <w:rsid w:val="00DE7D83"/>
    <w:rsid w:val="00DF1DD5"/>
    <w:rsid w:val="00DF3991"/>
    <w:rsid w:val="00DF3F42"/>
    <w:rsid w:val="00DF52B3"/>
    <w:rsid w:val="00DF60BA"/>
    <w:rsid w:val="00DF6ED8"/>
    <w:rsid w:val="00DF7F40"/>
    <w:rsid w:val="00E0165D"/>
    <w:rsid w:val="00E066A8"/>
    <w:rsid w:val="00E10876"/>
    <w:rsid w:val="00E10C48"/>
    <w:rsid w:val="00E10D91"/>
    <w:rsid w:val="00E115C7"/>
    <w:rsid w:val="00E12795"/>
    <w:rsid w:val="00E12D0F"/>
    <w:rsid w:val="00E12DBF"/>
    <w:rsid w:val="00E14426"/>
    <w:rsid w:val="00E1562C"/>
    <w:rsid w:val="00E15F6F"/>
    <w:rsid w:val="00E17B7E"/>
    <w:rsid w:val="00E2515C"/>
    <w:rsid w:val="00E27A50"/>
    <w:rsid w:val="00E30972"/>
    <w:rsid w:val="00E40146"/>
    <w:rsid w:val="00E40856"/>
    <w:rsid w:val="00E4152A"/>
    <w:rsid w:val="00E41AF5"/>
    <w:rsid w:val="00E43DF1"/>
    <w:rsid w:val="00E45901"/>
    <w:rsid w:val="00E45A85"/>
    <w:rsid w:val="00E45DB5"/>
    <w:rsid w:val="00E472BC"/>
    <w:rsid w:val="00E4736B"/>
    <w:rsid w:val="00E5015F"/>
    <w:rsid w:val="00E51ADA"/>
    <w:rsid w:val="00E52EFE"/>
    <w:rsid w:val="00E54D3E"/>
    <w:rsid w:val="00E57746"/>
    <w:rsid w:val="00E61541"/>
    <w:rsid w:val="00E62877"/>
    <w:rsid w:val="00E6713B"/>
    <w:rsid w:val="00E67F77"/>
    <w:rsid w:val="00E703F4"/>
    <w:rsid w:val="00E7341E"/>
    <w:rsid w:val="00E73D65"/>
    <w:rsid w:val="00E75C62"/>
    <w:rsid w:val="00E76074"/>
    <w:rsid w:val="00E76AFC"/>
    <w:rsid w:val="00E76BBB"/>
    <w:rsid w:val="00E77289"/>
    <w:rsid w:val="00E80F2A"/>
    <w:rsid w:val="00E83424"/>
    <w:rsid w:val="00E84F6F"/>
    <w:rsid w:val="00E871A8"/>
    <w:rsid w:val="00E876D3"/>
    <w:rsid w:val="00E87936"/>
    <w:rsid w:val="00E9000A"/>
    <w:rsid w:val="00E900D2"/>
    <w:rsid w:val="00E93DAD"/>
    <w:rsid w:val="00E94DED"/>
    <w:rsid w:val="00E957DE"/>
    <w:rsid w:val="00E9772D"/>
    <w:rsid w:val="00EA1872"/>
    <w:rsid w:val="00EA22B3"/>
    <w:rsid w:val="00EA4724"/>
    <w:rsid w:val="00EA5D84"/>
    <w:rsid w:val="00EA7922"/>
    <w:rsid w:val="00EA7A28"/>
    <w:rsid w:val="00EA7EBD"/>
    <w:rsid w:val="00EB31E4"/>
    <w:rsid w:val="00EB3EB3"/>
    <w:rsid w:val="00EB4ADE"/>
    <w:rsid w:val="00EB5987"/>
    <w:rsid w:val="00EB6D0D"/>
    <w:rsid w:val="00EB7DA4"/>
    <w:rsid w:val="00EC1DBB"/>
    <w:rsid w:val="00EC2C51"/>
    <w:rsid w:val="00EC4D7B"/>
    <w:rsid w:val="00EC4E1C"/>
    <w:rsid w:val="00EC5CC5"/>
    <w:rsid w:val="00ED0A6D"/>
    <w:rsid w:val="00ED397E"/>
    <w:rsid w:val="00ED3AEE"/>
    <w:rsid w:val="00ED5208"/>
    <w:rsid w:val="00ED5831"/>
    <w:rsid w:val="00ED64AC"/>
    <w:rsid w:val="00ED6A53"/>
    <w:rsid w:val="00ED7767"/>
    <w:rsid w:val="00EE0761"/>
    <w:rsid w:val="00EE0899"/>
    <w:rsid w:val="00EE1D25"/>
    <w:rsid w:val="00EE301A"/>
    <w:rsid w:val="00EE3324"/>
    <w:rsid w:val="00EE78AC"/>
    <w:rsid w:val="00EF0DD1"/>
    <w:rsid w:val="00EF22A0"/>
    <w:rsid w:val="00EF4B67"/>
    <w:rsid w:val="00EF53D2"/>
    <w:rsid w:val="00EF68DB"/>
    <w:rsid w:val="00F01FCE"/>
    <w:rsid w:val="00F02202"/>
    <w:rsid w:val="00F059A9"/>
    <w:rsid w:val="00F075A6"/>
    <w:rsid w:val="00F12FD9"/>
    <w:rsid w:val="00F13661"/>
    <w:rsid w:val="00F159DE"/>
    <w:rsid w:val="00F171D8"/>
    <w:rsid w:val="00F17CFC"/>
    <w:rsid w:val="00F21EAF"/>
    <w:rsid w:val="00F24121"/>
    <w:rsid w:val="00F26487"/>
    <w:rsid w:val="00F314A7"/>
    <w:rsid w:val="00F33362"/>
    <w:rsid w:val="00F3434F"/>
    <w:rsid w:val="00F357B0"/>
    <w:rsid w:val="00F35DF2"/>
    <w:rsid w:val="00F36E75"/>
    <w:rsid w:val="00F37373"/>
    <w:rsid w:val="00F4076B"/>
    <w:rsid w:val="00F40B29"/>
    <w:rsid w:val="00F41573"/>
    <w:rsid w:val="00F42414"/>
    <w:rsid w:val="00F4259E"/>
    <w:rsid w:val="00F464DD"/>
    <w:rsid w:val="00F471BA"/>
    <w:rsid w:val="00F51A8A"/>
    <w:rsid w:val="00F51C3B"/>
    <w:rsid w:val="00F538F6"/>
    <w:rsid w:val="00F547F7"/>
    <w:rsid w:val="00F54A02"/>
    <w:rsid w:val="00F54E29"/>
    <w:rsid w:val="00F55B42"/>
    <w:rsid w:val="00F603DA"/>
    <w:rsid w:val="00F60D1E"/>
    <w:rsid w:val="00F612CC"/>
    <w:rsid w:val="00F62D76"/>
    <w:rsid w:val="00F63BFF"/>
    <w:rsid w:val="00F648CA"/>
    <w:rsid w:val="00F651B0"/>
    <w:rsid w:val="00F739D7"/>
    <w:rsid w:val="00F74E95"/>
    <w:rsid w:val="00F75F7F"/>
    <w:rsid w:val="00F76DCA"/>
    <w:rsid w:val="00F81AFD"/>
    <w:rsid w:val="00F827B0"/>
    <w:rsid w:val="00F830AC"/>
    <w:rsid w:val="00F87073"/>
    <w:rsid w:val="00F875A8"/>
    <w:rsid w:val="00F90183"/>
    <w:rsid w:val="00F924EA"/>
    <w:rsid w:val="00F92773"/>
    <w:rsid w:val="00F92C41"/>
    <w:rsid w:val="00F95957"/>
    <w:rsid w:val="00F95996"/>
    <w:rsid w:val="00F96F19"/>
    <w:rsid w:val="00FA18EE"/>
    <w:rsid w:val="00FA5297"/>
    <w:rsid w:val="00FA736F"/>
    <w:rsid w:val="00FB0180"/>
    <w:rsid w:val="00FB1777"/>
    <w:rsid w:val="00FB1B47"/>
    <w:rsid w:val="00FB2E8E"/>
    <w:rsid w:val="00FB490C"/>
    <w:rsid w:val="00FB79FE"/>
    <w:rsid w:val="00FB7C5B"/>
    <w:rsid w:val="00FC0B96"/>
    <w:rsid w:val="00FC2020"/>
    <w:rsid w:val="00FC37AF"/>
    <w:rsid w:val="00FC44A9"/>
    <w:rsid w:val="00FC4BD1"/>
    <w:rsid w:val="00FC7E6B"/>
    <w:rsid w:val="00FD076C"/>
    <w:rsid w:val="00FD2B5D"/>
    <w:rsid w:val="00FD6C56"/>
    <w:rsid w:val="00FE12C7"/>
    <w:rsid w:val="00FE143A"/>
    <w:rsid w:val="00FE203B"/>
    <w:rsid w:val="00FE257B"/>
    <w:rsid w:val="00FE2A75"/>
    <w:rsid w:val="00FE2CA0"/>
    <w:rsid w:val="00FE3986"/>
    <w:rsid w:val="00FE4FDB"/>
    <w:rsid w:val="00FE606B"/>
    <w:rsid w:val="00FE6507"/>
    <w:rsid w:val="00FE6E79"/>
    <w:rsid w:val="00FE72C9"/>
    <w:rsid w:val="00FF0B77"/>
    <w:rsid w:val="00FF0CDE"/>
    <w:rsid w:val="00FF18F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7770A85"/>
  <w15:docId w15:val="{0F8E4B30-DC3F-41BC-B47B-A2F40D5B1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3559"/>
    <w:rPr>
      <w:rFonts w:eastAsiaTheme="minorEastAsia"/>
      <w:lang w:eastAsia="en-AU"/>
    </w:rPr>
  </w:style>
  <w:style w:type="paragraph" w:styleId="Heading1">
    <w:name w:val="heading 1"/>
    <w:basedOn w:val="Normal"/>
    <w:next w:val="Normal"/>
    <w:link w:val="Heading1Char"/>
    <w:qFormat/>
    <w:rsid w:val="00093559"/>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next w:val="Normal"/>
    <w:link w:val="Heading2Char"/>
    <w:autoRedefine/>
    <w:rsid w:val="00093559"/>
    <w:pPr>
      <w:keepNext/>
      <w:spacing w:before="240" w:after="60" w:line="360" w:lineRule="auto"/>
      <w:jc w:val="both"/>
      <w:outlineLvl w:val="1"/>
    </w:pPr>
    <w:rPr>
      <w:rFonts w:ascii="Century Gothic" w:eastAsia="Calibri" w:hAnsi="Century Gothic" w:cs="Times New Roman"/>
      <w:b/>
      <w:bCs/>
      <w:iCs/>
      <w:color w:val="4F6228"/>
      <w:sz w:val="32"/>
      <w:szCs w:val="28"/>
      <w:lang w:eastAsia="en-US"/>
    </w:rPr>
  </w:style>
  <w:style w:type="paragraph" w:styleId="Heading3">
    <w:name w:val="heading 3"/>
    <w:basedOn w:val="Normal"/>
    <w:next w:val="Normal"/>
    <w:link w:val="Heading3Char"/>
    <w:uiPriority w:val="9"/>
    <w:unhideWhenUsed/>
    <w:qFormat/>
    <w:rsid w:val="00093559"/>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Heading4">
    <w:name w:val="heading 4"/>
    <w:basedOn w:val="Normal"/>
    <w:next w:val="Normal"/>
    <w:link w:val="Heading4Char"/>
    <w:unhideWhenUsed/>
    <w:qFormat/>
    <w:rsid w:val="00093559"/>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Heading5">
    <w:name w:val="heading 5"/>
    <w:basedOn w:val="Normal"/>
    <w:next w:val="Normal"/>
    <w:link w:val="Heading5Char"/>
    <w:semiHidden/>
    <w:unhideWhenUsed/>
    <w:qFormat/>
    <w:rsid w:val="00093559"/>
    <w:pPr>
      <w:keepNext/>
      <w:keepLines/>
      <w:spacing w:before="200" w:after="0" w:line="260" w:lineRule="exact"/>
      <w:ind w:left="1008" w:hanging="1008"/>
      <w:outlineLvl w:val="4"/>
    </w:pPr>
    <w:rPr>
      <w:rFonts w:asciiTheme="majorHAnsi" w:eastAsiaTheme="majorEastAsia" w:hAnsiTheme="majorHAnsi" w:cstheme="majorBidi"/>
      <w:color w:val="243F60" w:themeColor="accent1" w:themeShade="7F"/>
      <w:sz w:val="20"/>
      <w:szCs w:val="20"/>
      <w:lang w:eastAsia="en-US"/>
    </w:rPr>
  </w:style>
  <w:style w:type="paragraph" w:styleId="Heading6">
    <w:name w:val="heading 6"/>
    <w:basedOn w:val="Normal"/>
    <w:next w:val="Normal"/>
    <w:link w:val="Heading6Char"/>
    <w:semiHidden/>
    <w:unhideWhenUsed/>
    <w:qFormat/>
    <w:rsid w:val="00093559"/>
    <w:pPr>
      <w:keepNext/>
      <w:keepLines/>
      <w:spacing w:before="200" w:after="0" w:line="260" w:lineRule="exact"/>
      <w:ind w:left="1152" w:hanging="1152"/>
      <w:outlineLvl w:val="5"/>
    </w:pPr>
    <w:rPr>
      <w:rFonts w:asciiTheme="majorHAnsi" w:eastAsiaTheme="majorEastAsia" w:hAnsiTheme="majorHAnsi" w:cstheme="majorBidi"/>
      <w:i/>
      <w:iCs/>
      <w:color w:val="243F60" w:themeColor="accent1" w:themeShade="7F"/>
      <w:sz w:val="20"/>
      <w:szCs w:val="20"/>
      <w:lang w:eastAsia="en-US"/>
    </w:rPr>
  </w:style>
  <w:style w:type="paragraph" w:styleId="Heading7">
    <w:name w:val="heading 7"/>
    <w:basedOn w:val="Normal"/>
    <w:next w:val="Normal"/>
    <w:link w:val="Heading7Char"/>
    <w:semiHidden/>
    <w:unhideWhenUsed/>
    <w:qFormat/>
    <w:rsid w:val="00093559"/>
    <w:pPr>
      <w:keepNext/>
      <w:keepLines/>
      <w:spacing w:before="200" w:after="0" w:line="260" w:lineRule="exact"/>
      <w:ind w:left="1296" w:hanging="1296"/>
      <w:outlineLvl w:val="6"/>
    </w:pPr>
    <w:rPr>
      <w:rFonts w:asciiTheme="majorHAnsi" w:eastAsiaTheme="majorEastAsia" w:hAnsiTheme="majorHAnsi" w:cstheme="majorBidi"/>
      <w:i/>
      <w:iCs/>
      <w:color w:val="404040" w:themeColor="text1" w:themeTint="BF"/>
      <w:sz w:val="20"/>
      <w:szCs w:val="20"/>
      <w:lang w:eastAsia="en-US"/>
    </w:rPr>
  </w:style>
  <w:style w:type="paragraph" w:styleId="Heading8">
    <w:name w:val="heading 8"/>
    <w:basedOn w:val="Normal"/>
    <w:next w:val="Normal"/>
    <w:link w:val="Heading8Char"/>
    <w:semiHidden/>
    <w:unhideWhenUsed/>
    <w:qFormat/>
    <w:rsid w:val="00093559"/>
    <w:pPr>
      <w:keepNext/>
      <w:keepLines/>
      <w:spacing w:before="200" w:after="0" w:line="260" w:lineRule="exact"/>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semiHidden/>
    <w:unhideWhenUsed/>
    <w:qFormat/>
    <w:rsid w:val="00093559"/>
    <w:pPr>
      <w:keepNext/>
      <w:keepLines/>
      <w:spacing w:before="200" w:after="0" w:line="260" w:lineRule="exact"/>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355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93559"/>
    <w:rPr>
      <w:rFonts w:ascii="Century Gothic" w:eastAsia="Calibri" w:hAnsi="Century Gothic" w:cs="Times New Roman"/>
      <w:b/>
      <w:bCs/>
      <w:iCs/>
      <w:color w:val="4F6228"/>
      <w:sz w:val="32"/>
      <w:szCs w:val="28"/>
    </w:rPr>
  </w:style>
  <w:style w:type="character" w:customStyle="1" w:styleId="Heading3Char">
    <w:name w:val="Heading 3 Char"/>
    <w:basedOn w:val="DefaultParagraphFont"/>
    <w:link w:val="Heading3"/>
    <w:uiPriority w:val="9"/>
    <w:rsid w:val="0009355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09355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semiHidden/>
    <w:rsid w:val="00093559"/>
    <w:rPr>
      <w:rFonts w:asciiTheme="majorHAnsi" w:eastAsiaTheme="majorEastAsia" w:hAnsiTheme="majorHAnsi" w:cstheme="majorBidi"/>
      <w:color w:val="243F60" w:themeColor="accent1" w:themeShade="7F"/>
      <w:sz w:val="20"/>
      <w:szCs w:val="20"/>
    </w:rPr>
  </w:style>
  <w:style w:type="character" w:customStyle="1" w:styleId="Heading6Char">
    <w:name w:val="Heading 6 Char"/>
    <w:basedOn w:val="DefaultParagraphFont"/>
    <w:link w:val="Heading6"/>
    <w:semiHidden/>
    <w:rsid w:val="00093559"/>
    <w:rPr>
      <w:rFonts w:asciiTheme="majorHAnsi" w:eastAsiaTheme="majorEastAsia" w:hAnsiTheme="majorHAnsi" w:cstheme="majorBidi"/>
      <w:i/>
      <w:iCs/>
      <w:color w:val="243F60" w:themeColor="accent1" w:themeShade="7F"/>
      <w:sz w:val="20"/>
      <w:szCs w:val="20"/>
    </w:rPr>
  </w:style>
  <w:style w:type="character" w:customStyle="1" w:styleId="Heading7Char">
    <w:name w:val="Heading 7 Char"/>
    <w:basedOn w:val="DefaultParagraphFont"/>
    <w:link w:val="Heading7"/>
    <w:semiHidden/>
    <w:rsid w:val="00093559"/>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semiHidden/>
    <w:rsid w:val="0009355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093559"/>
    <w:rPr>
      <w:rFonts w:asciiTheme="majorHAnsi" w:eastAsiaTheme="majorEastAsia" w:hAnsiTheme="majorHAnsi" w:cstheme="majorBidi"/>
      <w:i/>
      <w:iCs/>
      <w:color w:val="404040" w:themeColor="text1" w:themeTint="BF"/>
      <w:sz w:val="20"/>
      <w:szCs w:val="20"/>
    </w:rPr>
  </w:style>
  <w:style w:type="paragraph" w:styleId="Title">
    <w:name w:val="Title"/>
    <w:aliases w:val="HEAD1"/>
    <w:basedOn w:val="Normal"/>
    <w:next w:val="Normal"/>
    <w:link w:val="TitleChar"/>
    <w:autoRedefine/>
    <w:qFormat/>
    <w:rsid w:val="00FE2CA0"/>
    <w:pPr>
      <w:spacing w:before="120" w:after="240" w:line="240" w:lineRule="auto"/>
      <w:contextualSpacing/>
      <w:jc w:val="center"/>
    </w:pPr>
    <w:rPr>
      <w:rFonts w:ascii="Times New Roman" w:eastAsiaTheme="majorEastAsia" w:hAnsi="Times New Roman" w:cstheme="majorBidi"/>
      <w:b/>
      <w:spacing w:val="5"/>
      <w:kern w:val="28"/>
      <w:sz w:val="28"/>
      <w:szCs w:val="52"/>
    </w:rPr>
  </w:style>
  <w:style w:type="character" w:customStyle="1" w:styleId="TitleChar">
    <w:name w:val="Title Char"/>
    <w:aliases w:val="HEAD1 Char"/>
    <w:basedOn w:val="DefaultParagraphFont"/>
    <w:link w:val="Title"/>
    <w:rsid w:val="00FE2CA0"/>
    <w:rPr>
      <w:rFonts w:ascii="Times New Roman" w:eastAsiaTheme="majorEastAsia" w:hAnsi="Times New Roman" w:cstheme="majorBidi"/>
      <w:b/>
      <w:spacing w:val="5"/>
      <w:kern w:val="28"/>
      <w:sz w:val="28"/>
      <w:szCs w:val="52"/>
      <w:lang w:eastAsia="en-AU"/>
    </w:rPr>
  </w:style>
  <w:style w:type="paragraph" w:styleId="Subtitle">
    <w:name w:val="Subtitle"/>
    <w:aliases w:val="HEAD2"/>
    <w:basedOn w:val="Normal"/>
    <w:next w:val="Normal"/>
    <w:link w:val="SubtitleChar"/>
    <w:uiPriority w:val="11"/>
    <w:qFormat/>
    <w:rsid w:val="00093559"/>
    <w:pPr>
      <w:numPr>
        <w:ilvl w:val="1"/>
      </w:numPr>
      <w:spacing w:after="120" w:line="240" w:lineRule="auto"/>
    </w:pPr>
    <w:rPr>
      <w:rFonts w:ascii="Times New Roman" w:eastAsiaTheme="majorEastAsia" w:hAnsi="Times New Roman" w:cstheme="majorBidi"/>
      <w:b/>
      <w:iCs/>
      <w:spacing w:val="15"/>
      <w:sz w:val="24"/>
      <w:szCs w:val="24"/>
    </w:rPr>
  </w:style>
  <w:style w:type="character" w:customStyle="1" w:styleId="SubtitleChar">
    <w:name w:val="Subtitle Char"/>
    <w:aliases w:val="HEAD2 Char"/>
    <w:basedOn w:val="DefaultParagraphFont"/>
    <w:link w:val="Subtitle"/>
    <w:uiPriority w:val="11"/>
    <w:rsid w:val="00093559"/>
    <w:rPr>
      <w:rFonts w:ascii="Times New Roman" w:eastAsiaTheme="majorEastAsia" w:hAnsi="Times New Roman" w:cstheme="majorBidi"/>
      <w:b/>
      <w:iCs/>
      <w:spacing w:val="15"/>
      <w:sz w:val="24"/>
      <w:szCs w:val="24"/>
      <w:lang w:eastAsia="en-AU"/>
    </w:rPr>
  </w:style>
  <w:style w:type="paragraph" w:customStyle="1" w:styleId="Default">
    <w:name w:val="Default"/>
    <w:rsid w:val="00093559"/>
    <w:pPr>
      <w:autoSpaceDE w:val="0"/>
      <w:autoSpaceDN w:val="0"/>
      <w:adjustRightInd w:val="0"/>
      <w:spacing w:after="0" w:line="240" w:lineRule="auto"/>
    </w:pPr>
    <w:rPr>
      <w:rFonts w:ascii="Calibri" w:eastAsiaTheme="minorEastAsia" w:hAnsi="Calibri" w:cs="Calibri"/>
      <w:color w:val="000000"/>
      <w:sz w:val="24"/>
      <w:szCs w:val="24"/>
      <w:lang w:eastAsia="en-AU"/>
    </w:rPr>
  </w:style>
  <w:style w:type="table" w:styleId="TableGrid">
    <w:name w:val="Table Grid"/>
    <w:basedOn w:val="TableNormal"/>
    <w:uiPriority w:val="59"/>
    <w:rsid w:val="00093559"/>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0935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093559"/>
    <w:rPr>
      <w:rFonts w:ascii="Tahoma" w:eastAsiaTheme="minorEastAsia" w:hAnsi="Tahoma" w:cs="Tahoma"/>
      <w:sz w:val="16"/>
      <w:szCs w:val="16"/>
      <w:lang w:eastAsia="en-AU"/>
    </w:rPr>
  </w:style>
  <w:style w:type="paragraph" w:styleId="Header">
    <w:name w:val="header"/>
    <w:basedOn w:val="Normal"/>
    <w:link w:val="HeaderChar"/>
    <w:uiPriority w:val="99"/>
    <w:unhideWhenUsed/>
    <w:rsid w:val="000935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3559"/>
    <w:rPr>
      <w:rFonts w:eastAsiaTheme="minorEastAsia"/>
      <w:lang w:eastAsia="en-AU"/>
    </w:rPr>
  </w:style>
  <w:style w:type="paragraph" w:styleId="Footer">
    <w:name w:val="footer"/>
    <w:basedOn w:val="Normal"/>
    <w:link w:val="FooterChar"/>
    <w:uiPriority w:val="99"/>
    <w:unhideWhenUsed/>
    <w:rsid w:val="000935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3559"/>
    <w:rPr>
      <w:rFonts w:eastAsiaTheme="minorEastAsia"/>
      <w:lang w:eastAsia="en-AU"/>
    </w:rPr>
  </w:style>
  <w:style w:type="character" w:styleId="CommentReference">
    <w:name w:val="annotation reference"/>
    <w:basedOn w:val="DefaultParagraphFont"/>
    <w:uiPriority w:val="99"/>
    <w:unhideWhenUsed/>
    <w:rsid w:val="00093559"/>
    <w:rPr>
      <w:sz w:val="16"/>
      <w:szCs w:val="16"/>
    </w:rPr>
  </w:style>
  <w:style w:type="paragraph" w:styleId="CommentText">
    <w:name w:val="annotation text"/>
    <w:basedOn w:val="Normal"/>
    <w:link w:val="CommentTextChar"/>
    <w:uiPriority w:val="99"/>
    <w:unhideWhenUsed/>
    <w:rsid w:val="00093559"/>
    <w:pPr>
      <w:spacing w:line="240" w:lineRule="auto"/>
    </w:pPr>
    <w:rPr>
      <w:sz w:val="20"/>
      <w:szCs w:val="20"/>
    </w:rPr>
  </w:style>
  <w:style w:type="character" w:customStyle="1" w:styleId="CommentTextChar">
    <w:name w:val="Comment Text Char"/>
    <w:basedOn w:val="DefaultParagraphFont"/>
    <w:link w:val="CommentText"/>
    <w:uiPriority w:val="99"/>
    <w:rsid w:val="00093559"/>
    <w:rPr>
      <w:rFonts w:eastAsiaTheme="minorEastAsia"/>
      <w:sz w:val="20"/>
      <w:szCs w:val="20"/>
      <w:lang w:eastAsia="en-AU"/>
    </w:rPr>
  </w:style>
  <w:style w:type="paragraph" w:styleId="CommentSubject">
    <w:name w:val="annotation subject"/>
    <w:basedOn w:val="CommentText"/>
    <w:next w:val="CommentText"/>
    <w:link w:val="CommentSubjectChar"/>
    <w:unhideWhenUsed/>
    <w:rsid w:val="00093559"/>
    <w:rPr>
      <w:b/>
      <w:bCs/>
    </w:rPr>
  </w:style>
  <w:style w:type="character" w:customStyle="1" w:styleId="CommentSubjectChar">
    <w:name w:val="Comment Subject Char"/>
    <w:basedOn w:val="CommentTextChar"/>
    <w:link w:val="CommentSubject"/>
    <w:rsid w:val="00093559"/>
    <w:rPr>
      <w:rFonts w:eastAsiaTheme="minorEastAsia"/>
      <w:b/>
      <w:bCs/>
      <w:sz w:val="20"/>
      <w:szCs w:val="20"/>
      <w:lang w:eastAsia="en-AU"/>
    </w:rPr>
  </w:style>
  <w:style w:type="paragraph" w:customStyle="1" w:styleId="IAEtextdotpoints">
    <w:name w:val="IAE text dot points"/>
    <w:basedOn w:val="IAEtextCalibri"/>
    <w:qFormat/>
    <w:rsid w:val="00093559"/>
    <w:pPr>
      <w:widowControl w:val="0"/>
      <w:numPr>
        <w:numId w:val="1"/>
      </w:numPr>
      <w:tabs>
        <w:tab w:val="left" w:pos="284"/>
      </w:tabs>
      <w:suppressAutoHyphens/>
      <w:autoSpaceDE w:val="0"/>
      <w:autoSpaceDN w:val="0"/>
      <w:adjustRightInd w:val="0"/>
      <w:spacing w:after="120" w:line="240" w:lineRule="auto"/>
      <w:textAlignment w:val="center"/>
    </w:pPr>
    <w:rPr>
      <w:rFonts w:cs="MyriadPro-Regular"/>
      <w:color w:val="000000"/>
      <w:lang w:val="en-GB"/>
    </w:rPr>
  </w:style>
  <w:style w:type="paragraph" w:customStyle="1" w:styleId="IAEtextCalibri">
    <w:name w:val="IAE text Calibri"/>
    <w:basedOn w:val="Normal"/>
    <w:qFormat/>
    <w:rsid w:val="00093559"/>
    <w:pPr>
      <w:spacing w:after="240" w:line="260" w:lineRule="exact"/>
    </w:pPr>
    <w:rPr>
      <w:rFonts w:ascii="Calibri" w:eastAsia="Cambria" w:hAnsi="Calibri" w:cs="Times New Roman"/>
      <w:sz w:val="20"/>
      <w:szCs w:val="20"/>
    </w:rPr>
  </w:style>
  <w:style w:type="paragraph" w:customStyle="1" w:styleId="IAEHeading1">
    <w:name w:val="IAE Heading 1"/>
    <w:basedOn w:val="Heading1"/>
    <w:next w:val="Normal"/>
    <w:qFormat/>
    <w:rsid w:val="0088162A"/>
    <w:pPr>
      <w:numPr>
        <w:numId w:val="16"/>
      </w:numPr>
      <w:shd w:val="clear" w:color="auto" w:fill="B6DDE8" w:themeFill="accent5" w:themeFillTint="66"/>
      <w:tabs>
        <w:tab w:val="left" w:pos="284"/>
      </w:tabs>
      <w:spacing w:before="170" w:after="113" w:line="260" w:lineRule="atLeast"/>
    </w:pPr>
    <w:rPr>
      <w:rFonts w:ascii="Calibri" w:eastAsia="Times New Roman" w:hAnsi="Calibri" w:cs="Times New Roman"/>
      <w:b w:val="0"/>
      <w:bCs w:val="0"/>
      <w:color w:val="215868" w:themeColor="accent5" w:themeShade="80"/>
      <w:kern w:val="32"/>
      <w:sz w:val="36"/>
      <w:szCs w:val="32"/>
    </w:rPr>
  </w:style>
  <w:style w:type="paragraph" w:customStyle="1" w:styleId="IAEHeading2">
    <w:name w:val="IAE Heading 2"/>
    <w:basedOn w:val="Normal"/>
    <w:next w:val="IAEtextCalibri"/>
    <w:qFormat/>
    <w:rsid w:val="00690F2C"/>
    <w:pPr>
      <w:widowControl w:val="0"/>
      <w:numPr>
        <w:ilvl w:val="1"/>
        <w:numId w:val="16"/>
      </w:numPr>
      <w:suppressAutoHyphens/>
      <w:autoSpaceDE w:val="0"/>
      <w:autoSpaceDN w:val="0"/>
      <w:adjustRightInd w:val="0"/>
      <w:spacing w:before="170" w:after="113" w:line="260" w:lineRule="atLeast"/>
      <w:textAlignment w:val="center"/>
      <w:outlineLvl w:val="1"/>
    </w:pPr>
    <w:rPr>
      <w:rFonts w:ascii="Calibri" w:eastAsia="Cambria" w:hAnsi="Calibri" w:cs="MyriadPro-Bold"/>
      <w:b/>
      <w:bCs/>
      <w:color w:val="215868" w:themeColor="accent5" w:themeShade="80"/>
      <w:sz w:val="28"/>
      <w:szCs w:val="28"/>
      <w:lang w:val="en-GB" w:eastAsia="en-US"/>
    </w:rPr>
  </w:style>
  <w:style w:type="paragraph" w:customStyle="1" w:styleId="IAEHeading3">
    <w:name w:val="IAE Heading 3"/>
    <w:basedOn w:val="IAEHeading2"/>
    <w:next w:val="IAEtextCalibri"/>
    <w:qFormat/>
    <w:rsid w:val="00093559"/>
    <w:pPr>
      <w:numPr>
        <w:ilvl w:val="2"/>
      </w:numPr>
    </w:pPr>
    <w:rPr>
      <w:sz w:val="24"/>
      <w:szCs w:val="24"/>
    </w:rPr>
  </w:style>
  <w:style w:type="paragraph" w:styleId="TOC1">
    <w:name w:val="toc 1"/>
    <w:basedOn w:val="Normal"/>
    <w:next w:val="Normal"/>
    <w:autoRedefine/>
    <w:uiPriority w:val="39"/>
    <w:rsid w:val="00093559"/>
    <w:pPr>
      <w:tabs>
        <w:tab w:val="left" w:pos="187"/>
        <w:tab w:val="right" w:leader="dot" w:pos="8296"/>
      </w:tabs>
      <w:spacing w:before="120" w:after="120"/>
    </w:pPr>
    <w:rPr>
      <w:rFonts w:ascii="Calibri" w:eastAsia="Times New Roman" w:hAnsi="Calibri" w:cs="Arial"/>
      <w:b/>
      <w:bCs/>
      <w:caps/>
      <w:noProof/>
      <w:sz w:val="24"/>
      <w:szCs w:val="24"/>
      <w:lang w:eastAsia="en-US"/>
    </w:rPr>
  </w:style>
  <w:style w:type="paragraph" w:styleId="ListParagraph">
    <w:name w:val="List Paragraph"/>
    <w:aliases w:val="table text"/>
    <w:basedOn w:val="Normal"/>
    <w:link w:val="ListParagraphChar"/>
    <w:uiPriority w:val="34"/>
    <w:qFormat/>
    <w:rsid w:val="00093559"/>
    <w:pPr>
      <w:ind w:left="720"/>
      <w:contextualSpacing/>
    </w:pPr>
    <w:rPr>
      <w:rFonts w:eastAsiaTheme="minorHAnsi"/>
      <w:lang w:eastAsia="en-US"/>
    </w:rPr>
  </w:style>
  <w:style w:type="character" w:customStyle="1" w:styleId="ListParagraphChar">
    <w:name w:val="List Paragraph Char"/>
    <w:aliases w:val="table text Char"/>
    <w:basedOn w:val="DefaultParagraphFont"/>
    <w:link w:val="ListParagraph"/>
    <w:uiPriority w:val="34"/>
    <w:locked/>
    <w:rsid w:val="00093559"/>
  </w:style>
  <w:style w:type="character" w:styleId="Hyperlink">
    <w:name w:val="Hyperlink"/>
    <w:basedOn w:val="DefaultParagraphFont"/>
    <w:uiPriority w:val="99"/>
    <w:unhideWhenUsed/>
    <w:rsid w:val="00093559"/>
    <w:rPr>
      <w:color w:val="0000FF" w:themeColor="hyperlink"/>
      <w:u w:val="single"/>
    </w:rPr>
  </w:style>
  <w:style w:type="paragraph" w:styleId="Caption">
    <w:name w:val="caption"/>
    <w:aliases w:val="Figure,CDM B/Caption,Table Caption,TABLE,Char,Item"/>
    <w:basedOn w:val="Normal"/>
    <w:next w:val="Normal"/>
    <w:link w:val="CaptionChar"/>
    <w:uiPriority w:val="35"/>
    <w:unhideWhenUsed/>
    <w:qFormat/>
    <w:rsid w:val="00345DFA"/>
    <w:pPr>
      <w:keepNext/>
      <w:spacing w:line="240" w:lineRule="auto"/>
    </w:pPr>
    <w:rPr>
      <w:bCs/>
      <w:i/>
      <w:color w:val="4F81BD" w:themeColor="accent1"/>
      <w:sz w:val="20"/>
      <w:szCs w:val="18"/>
    </w:rPr>
  </w:style>
  <w:style w:type="character" w:customStyle="1" w:styleId="CaptionChar">
    <w:name w:val="Caption Char"/>
    <w:aliases w:val="Figure Char,CDM B/Caption Char,Table Caption Char,TABLE Char,Char Char,Item Char"/>
    <w:basedOn w:val="DefaultParagraphFont"/>
    <w:link w:val="Caption"/>
    <w:uiPriority w:val="35"/>
    <w:locked/>
    <w:rsid w:val="00345DFA"/>
    <w:rPr>
      <w:rFonts w:eastAsiaTheme="minorEastAsia"/>
      <w:bCs/>
      <w:i/>
      <w:color w:val="4F81BD" w:themeColor="accent1"/>
      <w:sz w:val="20"/>
      <w:szCs w:val="18"/>
      <w:lang w:eastAsia="en-AU"/>
    </w:rPr>
  </w:style>
  <w:style w:type="paragraph" w:customStyle="1" w:styleId="IAECaptionFigTable">
    <w:name w:val="IAE Caption Fig Table"/>
    <w:basedOn w:val="Caption"/>
    <w:qFormat/>
    <w:rsid w:val="00671074"/>
    <w:pPr>
      <w:spacing w:after="80"/>
    </w:pPr>
    <w:rPr>
      <w:color w:val="004990"/>
      <w:lang w:eastAsia="en-US"/>
    </w:rPr>
  </w:style>
  <w:style w:type="paragraph" w:styleId="NormalWeb">
    <w:name w:val="Normal (Web)"/>
    <w:basedOn w:val="Normal"/>
    <w:uiPriority w:val="99"/>
    <w:unhideWhenUsed/>
    <w:rsid w:val="0009355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93559"/>
    <w:rPr>
      <w:i/>
      <w:iCs/>
    </w:rPr>
  </w:style>
  <w:style w:type="character" w:customStyle="1" w:styleId="apple-converted-space">
    <w:name w:val="apple-converted-space"/>
    <w:basedOn w:val="DefaultParagraphFont"/>
    <w:rsid w:val="00093559"/>
  </w:style>
  <w:style w:type="character" w:styleId="Strong">
    <w:name w:val="Strong"/>
    <w:basedOn w:val="DefaultParagraphFont"/>
    <w:uiPriority w:val="22"/>
    <w:qFormat/>
    <w:rsid w:val="00093559"/>
    <w:rPr>
      <w:b/>
      <w:bCs/>
    </w:rPr>
  </w:style>
  <w:style w:type="paragraph" w:styleId="BodyText">
    <w:name w:val="Body Text"/>
    <w:basedOn w:val="Normal"/>
    <w:link w:val="BodyTextChar"/>
    <w:rsid w:val="00093559"/>
    <w:pPr>
      <w:spacing w:after="120" w:line="260" w:lineRule="exact"/>
    </w:pPr>
    <w:rPr>
      <w:rFonts w:ascii="Calibri" w:eastAsia="Cambria" w:hAnsi="Calibri" w:cs="Times New Roman"/>
      <w:sz w:val="20"/>
      <w:szCs w:val="20"/>
      <w:lang w:eastAsia="en-US"/>
    </w:rPr>
  </w:style>
  <w:style w:type="character" w:customStyle="1" w:styleId="BodyTextChar">
    <w:name w:val="Body Text Char"/>
    <w:basedOn w:val="DefaultParagraphFont"/>
    <w:link w:val="BodyText"/>
    <w:rsid w:val="00093559"/>
    <w:rPr>
      <w:rFonts w:ascii="Calibri" w:eastAsia="Cambria" w:hAnsi="Calibri" w:cs="Times New Roman"/>
      <w:sz w:val="20"/>
      <w:szCs w:val="20"/>
    </w:rPr>
  </w:style>
  <w:style w:type="paragraph" w:customStyle="1" w:styleId="IAEHeading4">
    <w:name w:val="IAE Heading 4"/>
    <w:basedOn w:val="Heading4"/>
    <w:next w:val="IAEtextCalibri"/>
    <w:qFormat/>
    <w:rsid w:val="00827766"/>
    <w:pPr>
      <w:tabs>
        <w:tab w:val="num" w:pos="360"/>
      </w:tabs>
      <w:ind w:left="576" w:hanging="576"/>
    </w:pPr>
    <w:rPr>
      <w:rFonts w:ascii="Calibri" w:hAnsi="Calibri"/>
      <w:i w:val="0"/>
    </w:rPr>
  </w:style>
  <w:style w:type="paragraph" w:styleId="FootnoteText">
    <w:name w:val="footnote text"/>
    <w:basedOn w:val="Normal"/>
    <w:link w:val="FootnoteTextChar"/>
    <w:uiPriority w:val="99"/>
    <w:unhideWhenUsed/>
    <w:rsid w:val="00093559"/>
    <w:pPr>
      <w:spacing w:after="0" w:line="240" w:lineRule="auto"/>
    </w:pPr>
    <w:rPr>
      <w:sz w:val="20"/>
      <w:szCs w:val="20"/>
    </w:rPr>
  </w:style>
  <w:style w:type="character" w:customStyle="1" w:styleId="FootnoteTextChar">
    <w:name w:val="Footnote Text Char"/>
    <w:basedOn w:val="DefaultParagraphFont"/>
    <w:link w:val="FootnoteText"/>
    <w:uiPriority w:val="99"/>
    <w:rsid w:val="00093559"/>
    <w:rPr>
      <w:rFonts w:eastAsiaTheme="minorEastAsia"/>
      <w:sz w:val="20"/>
      <w:szCs w:val="20"/>
      <w:lang w:eastAsia="en-AU"/>
    </w:rPr>
  </w:style>
  <w:style w:type="character" w:styleId="FootnoteReference">
    <w:name w:val="footnote reference"/>
    <w:basedOn w:val="DefaultParagraphFont"/>
    <w:unhideWhenUsed/>
    <w:rsid w:val="00093559"/>
    <w:rPr>
      <w:vertAlign w:val="superscript"/>
    </w:rPr>
  </w:style>
  <w:style w:type="paragraph" w:customStyle="1" w:styleId="Para0">
    <w:name w:val="Para 0"/>
    <w:basedOn w:val="Normal"/>
    <w:link w:val="Para0Char"/>
    <w:qFormat/>
    <w:rsid w:val="00093559"/>
    <w:pPr>
      <w:spacing w:after="220" w:line="300" w:lineRule="auto"/>
      <w:jc w:val="both"/>
    </w:pPr>
    <w:rPr>
      <w:rFonts w:ascii="Arial" w:eastAsia="Times New Roman" w:hAnsi="Arial" w:cs="Times New Roman"/>
      <w:color w:val="000000"/>
      <w:sz w:val="20"/>
      <w:szCs w:val="20"/>
      <w:lang w:val="en-GB" w:eastAsia="en-US"/>
    </w:rPr>
  </w:style>
  <w:style w:type="character" w:customStyle="1" w:styleId="Para0Char">
    <w:name w:val="Para 0 Char"/>
    <w:basedOn w:val="DefaultParagraphFont"/>
    <w:link w:val="Para0"/>
    <w:locked/>
    <w:rsid w:val="00093559"/>
    <w:rPr>
      <w:rFonts w:ascii="Arial" w:eastAsia="Times New Roman" w:hAnsi="Arial" w:cs="Times New Roman"/>
      <w:color w:val="000000"/>
      <w:sz w:val="20"/>
      <w:szCs w:val="20"/>
      <w:lang w:val="en-GB"/>
    </w:rPr>
  </w:style>
  <w:style w:type="character" w:styleId="HTMLAcronym">
    <w:name w:val="HTML Acronym"/>
    <w:basedOn w:val="DefaultParagraphFont"/>
    <w:uiPriority w:val="99"/>
    <w:rsid w:val="00093559"/>
    <w:rPr>
      <w:rFonts w:cs="Times New Roman"/>
    </w:rPr>
  </w:style>
  <w:style w:type="paragraph" w:styleId="ListBullet">
    <w:name w:val="List Bullet"/>
    <w:basedOn w:val="ListParagraph"/>
    <w:unhideWhenUsed/>
    <w:qFormat/>
    <w:rsid w:val="00093559"/>
    <w:pPr>
      <w:numPr>
        <w:numId w:val="2"/>
      </w:numPr>
      <w:tabs>
        <w:tab w:val="num" w:pos="360"/>
      </w:tabs>
      <w:spacing w:after="160" w:line="240" w:lineRule="auto"/>
      <w:ind w:firstLine="0"/>
    </w:pPr>
    <w:rPr>
      <w:rFonts w:ascii="Calibri" w:eastAsia="Times New Roman" w:hAnsi="Calibri" w:cs="Arial"/>
      <w:color w:val="000000"/>
      <w:kern w:val="28"/>
    </w:rPr>
  </w:style>
  <w:style w:type="paragraph" w:customStyle="1" w:styleId="BusName">
    <w:name w:val="BusName"/>
    <w:basedOn w:val="Footer"/>
    <w:rsid w:val="00093559"/>
    <w:pPr>
      <w:tabs>
        <w:tab w:val="clear" w:pos="4513"/>
        <w:tab w:val="clear" w:pos="9026"/>
        <w:tab w:val="right" w:pos="8647"/>
      </w:tabs>
      <w:spacing w:after="220"/>
    </w:pPr>
    <w:rPr>
      <w:rFonts w:ascii="Arial Narrow" w:eastAsia="Times New Roman" w:hAnsi="Arial Narrow" w:cs="Times New Roman"/>
      <w:b/>
      <w:noProof/>
      <w:color w:val="000000"/>
      <w:sz w:val="16"/>
      <w:szCs w:val="20"/>
      <w:lang w:val="en-GB" w:eastAsia="en-US"/>
    </w:rPr>
  </w:style>
  <w:style w:type="paragraph" w:customStyle="1" w:styleId="Header1Numbering">
    <w:name w:val="Header 1 Numbering"/>
    <w:basedOn w:val="Normal"/>
    <w:next w:val="Normal"/>
    <w:rsid w:val="00093559"/>
    <w:pPr>
      <w:numPr>
        <w:numId w:val="3"/>
      </w:numPr>
      <w:tabs>
        <w:tab w:val="clear" w:pos="720"/>
        <w:tab w:val="left" w:pos="709"/>
      </w:tabs>
      <w:spacing w:before="240" w:after="120" w:line="240" w:lineRule="auto"/>
    </w:pPr>
    <w:rPr>
      <w:rFonts w:ascii="Arial" w:eastAsia="Arial Unicode MS" w:hAnsi="Arial" w:cs="Times New Roman"/>
      <w:b/>
      <w:sz w:val="24"/>
      <w:szCs w:val="24"/>
      <w:lang w:eastAsia="en-US"/>
    </w:rPr>
  </w:style>
  <w:style w:type="paragraph" w:customStyle="1" w:styleId="Header2Numbering">
    <w:name w:val="Header 2 Numbering"/>
    <w:basedOn w:val="Normal"/>
    <w:next w:val="Normal"/>
    <w:rsid w:val="00093559"/>
    <w:pPr>
      <w:numPr>
        <w:ilvl w:val="1"/>
        <w:numId w:val="3"/>
      </w:numPr>
      <w:tabs>
        <w:tab w:val="left" w:pos="709"/>
      </w:tabs>
      <w:spacing w:before="240" w:after="120" w:line="240" w:lineRule="auto"/>
    </w:pPr>
    <w:rPr>
      <w:rFonts w:ascii="Arial" w:eastAsia="Arial Unicode MS" w:hAnsi="Arial" w:cs="Times New Roman"/>
      <w:b/>
      <w:i/>
      <w:szCs w:val="20"/>
      <w:lang w:eastAsia="en-US"/>
    </w:rPr>
  </w:style>
  <w:style w:type="paragraph" w:customStyle="1" w:styleId="Header3Numbering">
    <w:name w:val="Header 3 Numbering"/>
    <w:basedOn w:val="Normal"/>
    <w:next w:val="Normal"/>
    <w:rsid w:val="00093559"/>
    <w:pPr>
      <w:numPr>
        <w:ilvl w:val="2"/>
        <w:numId w:val="3"/>
      </w:numPr>
      <w:tabs>
        <w:tab w:val="left" w:pos="709"/>
      </w:tabs>
      <w:spacing w:before="120" w:after="120" w:line="240" w:lineRule="auto"/>
      <w:ind w:left="709" w:hanging="709"/>
    </w:pPr>
    <w:rPr>
      <w:rFonts w:ascii="Arial" w:eastAsia="Arial Unicode MS" w:hAnsi="Arial" w:cs="Times New Roman"/>
      <w:szCs w:val="20"/>
      <w:lang w:eastAsia="en-US"/>
    </w:rPr>
  </w:style>
  <w:style w:type="table" w:customStyle="1" w:styleId="TableGrid1">
    <w:name w:val="Table Grid1"/>
    <w:basedOn w:val="TableNormal"/>
    <w:next w:val="TableGrid"/>
    <w:uiPriority w:val="59"/>
    <w:rsid w:val="00093559"/>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93559"/>
    <w:pPr>
      <w:outlineLvl w:val="9"/>
    </w:pPr>
    <w:rPr>
      <w:lang w:val="en-US" w:eastAsia="ja-JP"/>
    </w:rPr>
  </w:style>
  <w:style w:type="paragraph" w:styleId="TOC2">
    <w:name w:val="toc 2"/>
    <w:basedOn w:val="Normal"/>
    <w:next w:val="Normal"/>
    <w:autoRedefine/>
    <w:uiPriority w:val="39"/>
    <w:unhideWhenUsed/>
    <w:rsid w:val="00093559"/>
    <w:pPr>
      <w:spacing w:after="100"/>
      <w:ind w:left="220"/>
    </w:pPr>
  </w:style>
  <w:style w:type="paragraph" w:styleId="TOC3">
    <w:name w:val="toc 3"/>
    <w:basedOn w:val="Normal"/>
    <w:next w:val="Normal"/>
    <w:autoRedefine/>
    <w:uiPriority w:val="39"/>
    <w:unhideWhenUsed/>
    <w:rsid w:val="00093559"/>
    <w:pPr>
      <w:spacing w:after="100"/>
      <w:ind w:left="440"/>
    </w:pPr>
  </w:style>
  <w:style w:type="paragraph" w:styleId="TOC4">
    <w:name w:val="toc 4"/>
    <w:basedOn w:val="Normal"/>
    <w:next w:val="Normal"/>
    <w:autoRedefine/>
    <w:uiPriority w:val="39"/>
    <w:unhideWhenUsed/>
    <w:rsid w:val="00093559"/>
    <w:pPr>
      <w:spacing w:after="100"/>
      <w:ind w:left="660"/>
    </w:pPr>
  </w:style>
  <w:style w:type="paragraph" w:styleId="TOC5">
    <w:name w:val="toc 5"/>
    <w:basedOn w:val="Normal"/>
    <w:next w:val="Normal"/>
    <w:autoRedefine/>
    <w:uiPriority w:val="39"/>
    <w:unhideWhenUsed/>
    <w:rsid w:val="00093559"/>
    <w:pPr>
      <w:spacing w:after="100"/>
      <w:ind w:left="880"/>
    </w:pPr>
  </w:style>
  <w:style w:type="paragraph" w:styleId="TOC6">
    <w:name w:val="toc 6"/>
    <w:basedOn w:val="Normal"/>
    <w:next w:val="Normal"/>
    <w:autoRedefine/>
    <w:uiPriority w:val="39"/>
    <w:unhideWhenUsed/>
    <w:rsid w:val="00093559"/>
    <w:pPr>
      <w:spacing w:after="100"/>
      <w:ind w:left="1100"/>
    </w:pPr>
  </w:style>
  <w:style w:type="paragraph" w:styleId="TOC7">
    <w:name w:val="toc 7"/>
    <w:basedOn w:val="Normal"/>
    <w:next w:val="Normal"/>
    <w:autoRedefine/>
    <w:uiPriority w:val="39"/>
    <w:unhideWhenUsed/>
    <w:rsid w:val="00093559"/>
    <w:pPr>
      <w:spacing w:after="100"/>
      <w:ind w:left="1320"/>
    </w:pPr>
  </w:style>
  <w:style w:type="paragraph" w:styleId="TOC8">
    <w:name w:val="toc 8"/>
    <w:basedOn w:val="Normal"/>
    <w:next w:val="Normal"/>
    <w:autoRedefine/>
    <w:uiPriority w:val="39"/>
    <w:unhideWhenUsed/>
    <w:rsid w:val="00093559"/>
    <w:pPr>
      <w:spacing w:after="100"/>
      <w:ind w:left="1540"/>
    </w:pPr>
  </w:style>
  <w:style w:type="paragraph" w:styleId="TOC9">
    <w:name w:val="toc 9"/>
    <w:basedOn w:val="Normal"/>
    <w:next w:val="Normal"/>
    <w:autoRedefine/>
    <w:uiPriority w:val="39"/>
    <w:unhideWhenUsed/>
    <w:rsid w:val="00093559"/>
    <w:pPr>
      <w:spacing w:after="100"/>
      <w:ind w:left="1760"/>
    </w:pPr>
  </w:style>
  <w:style w:type="character" w:styleId="IntenseEmphasis">
    <w:name w:val="Intense Emphasis"/>
    <w:qFormat/>
    <w:rsid w:val="00093559"/>
    <w:rPr>
      <w:b/>
      <w:bCs/>
      <w:i/>
      <w:iCs/>
      <w:color w:val="4F81BD"/>
      <w:sz w:val="22"/>
      <w:szCs w:val="22"/>
    </w:rPr>
  </w:style>
  <w:style w:type="character" w:customStyle="1" w:styleId="expand-control-icon">
    <w:name w:val="expand-control-icon"/>
    <w:basedOn w:val="DefaultParagraphFont"/>
    <w:rsid w:val="00093559"/>
  </w:style>
  <w:style w:type="character" w:customStyle="1" w:styleId="expand-control-text">
    <w:name w:val="expand-control-text"/>
    <w:basedOn w:val="DefaultParagraphFont"/>
    <w:rsid w:val="00093559"/>
  </w:style>
  <w:style w:type="paragraph" w:customStyle="1" w:styleId="IAETABLEHead">
    <w:name w:val="IAE TABLE Head"/>
    <w:basedOn w:val="Normal"/>
    <w:qFormat/>
    <w:rsid w:val="00093559"/>
    <w:pPr>
      <w:framePr w:hSpace="180" w:wrap="around" w:vAnchor="text" w:hAnchor="page" w:x="944" w:y="247"/>
      <w:widowControl w:val="0"/>
      <w:tabs>
        <w:tab w:val="left" w:pos="284"/>
      </w:tabs>
      <w:suppressAutoHyphens/>
      <w:autoSpaceDE w:val="0"/>
      <w:autoSpaceDN w:val="0"/>
      <w:adjustRightInd w:val="0"/>
      <w:spacing w:after="0" w:line="260" w:lineRule="atLeast"/>
      <w:textAlignment w:val="center"/>
    </w:pPr>
    <w:rPr>
      <w:rFonts w:ascii="Calibri" w:eastAsia="Cambria" w:hAnsi="Calibri" w:cs="MyriadPro-Regular"/>
      <w:b/>
      <w:caps/>
      <w:color w:val="FFFFFF"/>
      <w:sz w:val="20"/>
      <w:szCs w:val="20"/>
      <w:lang w:val="en-GB" w:eastAsia="en-US"/>
    </w:rPr>
  </w:style>
  <w:style w:type="paragraph" w:customStyle="1" w:styleId="IAETABLEColHead">
    <w:name w:val="IAE TABLE Col Head"/>
    <w:basedOn w:val="IAETABLEHead"/>
    <w:qFormat/>
    <w:rsid w:val="00093559"/>
    <w:pPr>
      <w:framePr w:wrap="around"/>
    </w:pPr>
    <w:rPr>
      <w:b w:val="0"/>
      <w:bCs/>
      <w:color w:val="0B3066"/>
    </w:rPr>
  </w:style>
  <w:style w:type="paragraph" w:customStyle="1" w:styleId="iAETableCol1">
    <w:name w:val="iAE Table Col 1"/>
    <w:basedOn w:val="Normal"/>
    <w:qFormat/>
    <w:rsid w:val="00093559"/>
    <w:pPr>
      <w:framePr w:hSpace="180" w:wrap="around" w:vAnchor="text" w:hAnchor="page" w:x="944" w:y="247"/>
      <w:widowControl w:val="0"/>
      <w:tabs>
        <w:tab w:val="left" w:pos="284"/>
      </w:tabs>
      <w:suppressAutoHyphens/>
      <w:autoSpaceDE w:val="0"/>
      <w:autoSpaceDN w:val="0"/>
      <w:adjustRightInd w:val="0"/>
      <w:spacing w:after="113" w:line="260" w:lineRule="atLeast"/>
      <w:textAlignment w:val="center"/>
    </w:pPr>
    <w:rPr>
      <w:rFonts w:ascii="Calibri" w:eastAsia="Cambria" w:hAnsi="Calibri" w:cs="MyriadPro-Regular"/>
      <w:color w:val="FFFFFF"/>
      <w:sz w:val="20"/>
      <w:szCs w:val="20"/>
      <w:lang w:val="en-GB" w:eastAsia="en-US"/>
    </w:rPr>
  </w:style>
  <w:style w:type="paragraph" w:customStyle="1" w:styleId="Bullet">
    <w:name w:val="Bullet"/>
    <w:basedOn w:val="Normal"/>
    <w:link w:val="BulletChar"/>
    <w:rsid w:val="00093559"/>
    <w:pPr>
      <w:numPr>
        <w:numId w:val="4"/>
      </w:numPr>
      <w:spacing w:after="113"/>
    </w:pPr>
    <w:rPr>
      <w:rFonts w:ascii="Verdana" w:eastAsia="Calibri" w:hAnsi="Verdana" w:cs="Times New Roman"/>
      <w:szCs w:val="20"/>
      <w:lang w:eastAsia="en-US"/>
    </w:rPr>
  </w:style>
  <w:style w:type="character" w:customStyle="1" w:styleId="BulletChar">
    <w:name w:val="Bullet Char"/>
    <w:link w:val="Bullet"/>
    <w:rsid w:val="00093559"/>
    <w:rPr>
      <w:rFonts w:ascii="Verdana" w:eastAsia="Calibri" w:hAnsi="Verdana" w:cs="Times New Roman"/>
      <w:szCs w:val="20"/>
    </w:rPr>
  </w:style>
  <w:style w:type="paragraph" w:customStyle="1" w:styleId="IAECVName">
    <w:name w:val="IAE CV Name"/>
    <w:basedOn w:val="Normal"/>
    <w:rsid w:val="00093559"/>
    <w:pPr>
      <w:widowControl w:val="0"/>
      <w:suppressAutoHyphens/>
      <w:autoSpaceDE w:val="0"/>
      <w:autoSpaceDN w:val="0"/>
      <w:adjustRightInd w:val="0"/>
      <w:spacing w:after="0" w:line="288" w:lineRule="auto"/>
      <w:textAlignment w:val="center"/>
    </w:pPr>
    <w:rPr>
      <w:rFonts w:ascii="MyriadPro-Bold" w:eastAsia="Cambria" w:hAnsi="MyriadPro-Bold" w:cs="MyriadPro-Bold"/>
      <w:b/>
      <w:bCs/>
      <w:color w:val="004990"/>
      <w:sz w:val="36"/>
      <w:szCs w:val="36"/>
      <w:lang w:val="en-GB" w:eastAsia="en-US"/>
    </w:rPr>
  </w:style>
  <w:style w:type="paragraph" w:customStyle="1" w:styleId="IAECVTitle">
    <w:name w:val="IAE CV Title"/>
    <w:basedOn w:val="Normal"/>
    <w:rsid w:val="00093559"/>
    <w:pPr>
      <w:widowControl w:val="0"/>
      <w:suppressAutoHyphens/>
      <w:autoSpaceDE w:val="0"/>
      <w:autoSpaceDN w:val="0"/>
      <w:adjustRightInd w:val="0"/>
      <w:spacing w:after="0" w:line="288" w:lineRule="auto"/>
      <w:textAlignment w:val="center"/>
    </w:pPr>
    <w:rPr>
      <w:rFonts w:ascii="MyriadPro-Regular" w:eastAsia="Cambria" w:hAnsi="MyriadPro-Regular" w:cs="MyriadPro-Regular"/>
      <w:color w:val="897966"/>
      <w:sz w:val="20"/>
      <w:szCs w:val="20"/>
      <w:lang w:val="en-GB" w:eastAsia="en-US"/>
    </w:rPr>
  </w:style>
  <w:style w:type="paragraph" w:customStyle="1" w:styleId="BasicParagraph">
    <w:name w:val="[Basic Paragraph]"/>
    <w:basedOn w:val="Normal"/>
    <w:uiPriority w:val="99"/>
    <w:rsid w:val="00093559"/>
    <w:pPr>
      <w:widowControl w:val="0"/>
      <w:autoSpaceDE w:val="0"/>
      <w:autoSpaceDN w:val="0"/>
      <w:adjustRightInd w:val="0"/>
      <w:spacing w:after="0" w:line="288" w:lineRule="auto"/>
      <w:textAlignment w:val="center"/>
    </w:pPr>
    <w:rPr>
      <w:rFonts w:ascii="Times-Roman" w:eastAsia="Cambria" w:hAnsi="Times-Roman" w:cs="Times-Roman"/>
      <w:color w:val="000000"/>
      <w:sz w:val="20"/>
      <w:szCs w:val="20"/>
      <w:lang w:val="en-GB" w:eastAsia="en-US"/>
    </w:rPr>
  </w:style>
  <w:style w:type="paragraph" w:customStyle="1" w:styleId="IAEProjectPartner">
    <w:name w:val="IAE Project &amp; Partner"/>
    <w:basedOn w:val="BasicParagraph"/>
    <w:qFormat/>
    <w:rsid w:val="00093559"/>
    <w:pPr>
      <w:suppressAutoHyphens/>
      <w:spacing w:after="113"/>
    </w:pPr>
    <w:rPr>
      <w:rFonts w:ascii="MyriadPro-Regular" w:hAnsi="MyriadPro-Regular" w:cs="MyriadPro-Regular"/>
      <w:sz w:val="18"/>
      <w:szCs w:val="18"/>
    </w:rPr>
  </w:style>
  <w:style w:type="paragraph" w:customStyle="1" w:styleId="IAEEcoSolutions">
    <w:name w:val="IAE Eco Solutions"/>
    <w:qFormat/>
    <w:rsid w:val="00093559"/>
    <w:pPr>
      <w:spacing w:after="208" w:line="240" w:lineRule="auto"/>
    </w:pPr>
    <w:rPr>
      <w:rFonts w:ascii="MyriadPro-Regular" w:eastAsia="Cambria" w:hAnsi="MyriadPro-Regular" w:cs="MyriadPro-Regular"/>
      <w:color w:val="00467E"/>
      <w:sz w:val="28"/>
      <w:szCs w:val="28"/>
    </w:rPr>
  </w:style>
  <w:style w:type="paragraph" w:customStyle="1" w:styleId="IAECAPHeading">
    <w:name w:val="IAE CAP Heading"/>
    <w:basedOn w:val="Normal"/>
    <w:uiPriority w:val="99"/>
    <w:rsid w:val="00093559"/>
    <w:pPr>
      <w:widowControl w:val="0"/>
      <w:suppressAutoHyphens/>
      <w:autoSpaceDE w:val="0"/>
      <w:autoSpaceDN w:val="0"/>
      <w:adjustRightInd w:val="0"/>
      <w:spacing w:after="162" w:line="940" w:lineRule="atLeast"/>
      <w:textAlignment w:val="center"/>
    </w:pPr>
    <w:rPr>
      <w:rFonts w:ascii="MyriadPro-Regular" w:eastAsia="Cambria" w:hAnsi="MyriadPro-Regular" w:cs="MyriadPro-Regular"/>
      <w:color w:val="FFFFFF"/>
      <w:sz w:val="60"/>
      <w:szCs w:val="60"/>
      <w:lang w:eastAsia="en-US"/>
    </w:rPr>
  </w:style>
  <w:style w:type="paragraph" w:customStyle="1" w:styleId="IAEProposal">
    <w:name w:val="IAE Proposal"/>
    <w:basedOn w:val="Normal"/>
    <w:uiPriority w:val="99"/>
    <w:rsid w:val="00093559"/>
    <w:pPr>
      <w:widowControl w:val="0"/>
      <w:suppressAutoHyphens/>
      <w:autoSpaceDE w:val="0"/>
      <w:autoSpaceDN w:val="0"/>
      <w:adjustRightInd w:val="0"/>
      <w:spacing w:after="170" w:line="480" w:lineRule="atLeast"/>
      <w:textAlignment w:val="center"/>
    </w:pPr>
    <w:rPr>
      <w:rFonts w:ascii="MyriadPro-Regular" w:eastAsia="Cambria" w:hAnsi="MyriadPro-Regular" w:cs="MyriadPro-Regular"/>
      <w:color w:val="FFFFFF"/>
      <w:sz w:val="36"/>
      <w:szCs w:val="36"/>
      <w:lang w:eastAsia="en-US"/>
    </w:rPr>
  </w:style>
  <w:style w:type="paragraph" w:customStyle="1" w:styleId="IAEToFrom">
    <w:name w:val="IAE To &amp; From"/>
    <w:basedOn w:val="IAEProposal"/>
    <w:rsid w:val="00093559"/>
    <w:pPr>
      <w:spacing w:after="0"/>
    </w:pPr>
    <w:rPr>
      <w:rFonts w:ascii="Calibri" w:hAnsi="Calibri"/>
      <w:color w:val="897966"/>
    </w:rPr>
  </w:style>
  <w:style w:type="paragraph" w:customStyle="1" w:styleId="IAEProposalTitle">
    <w:name w:val="IAE Proposal Title"/>
    <w:basedOn w:val="Normal"/>
    <w:uiPriority w:val="99"/>
    <w:rsid w:val="00093559"/>
    <w:pPr>
      <w:widowControl w:val="0"/>
      <w:suppressAutoHyphens/>
      <w:autoSpaceDE w:val="0"/>
      <w:autoSpaceDN w:val="0"/>
      <w:adjustRightInd w:val="0"/>
      <w:spacing w:after="162" w:line="840" w:lineRule="atLeast"/>
      <w:textAlignment w:val="center"/>
    </w:pPr>
    <w:rPr>
      <w:rFonts w:ascii="Calibri" w:eastAsia="Cambria" w:hAnsi="Calibri" w:cs="MyriadPro-Regular"/>
      <w:color w:val="004990"/>
      <w:sz w:val="60"/>
      <w:szCs w:val="60"/>
      <w:lang w:eastAsia="en-US"/>
    </w:rPr>
  </w:style>
  <w:style w:type="paragraph" w:customStyle="1" w:styleId="IAEHeading5">
    <w:name w:val="IAE Heading 5"/>
    <w:basedOn w:val="IAEHeading4"/>
    <w:next w:val="IAEtextCalibri"/>
    <w:qFormat/>
    <w:rsid w:val="006B4B56"/>
    <w:pPr>
      <w:tabs>
        <w:tab w:val="clear" w:pos="360"/>
      </w:tabs>
      <w:ind w:firstLine="0"/>
    </w:pPr>
    <w:rPr>
      <w:b w:val="0"/>
      <w:bCs w:val="0"/>
      <w:caps/>
      <w:sz w:val="20"/>
      <w:szCs w:val="20"/>
    </w:rPr>
  </w:style>
  <w:style w:type="paragraph" w:customStyle="1" w:styleId="IAEtextinfooter">
    <w:name w:val="IAE text in footer"/>
    <w:basedOn w:val="Normal"/>
    <w:qFormat/>
    <w:rsid w:val="00093559"/>
    <w:pPr>
      <w:widowControl w:val="0"/>
      <w:autoSpaceDE w:val="0"/>
      <w:autoSpaceDN w:val="0"/>
      <w:adjustRightInd w:val="0"/>
      <w:spacing w:after="0" w:line="240" w:lineRule="auto"/>
    </w:pPr>
    <w:rPr>
      <w:rFonts w:ascii="Calibri" w:eastAsia="Cambria" w:hAnsi="Calibri" w:cs="Times New Roman"/>
      <w:color w:val="00467E"/>
      <w:sz w:val="28"/>
      <w:szCs w:val="28"/>
      <w:lang w:val="en-US" w:eastAsia="en-US"/>
    </w:rPr>
  </w:style>
  <w:style w:type="character" w:styleId="PageNumber">
    <w:name w:val="page number"/>
    <w:rsid w:val="00093559"/>
  </w:style>
  <w:style w:type="paragraph" w:customStyle="1" w:styleId="LegalTemplateBodyText1">
    <w:name w:val="Legal Template Body Text 1"/>
    <w:basedOn w:val="BodyText"/>
    <w:rsid w:val="00093559"/>
    <w:pPr>
      <w:spacing w:before="120" w:line="240" w:lineRule="auto"/>
    </w:pPr>
    <w:rPr>
      <w:rFonts w:ascii="Arial" w:eastAsia="Calibri" w:hAnsi="Arial" w:cs="Arial"/>
      <w:sz w:val="22"/>
      <w:szCs w:val="22"/>
    </w:rPr>
  </w:style>
  <w:style w:type="paragraph" w:customStyle="1" w:styleId="LegalClauseLevel1">
    <w:name w:val="Legal Clause Level 1"/>
    <w:basedOn w:val="ListParagraph"/>
    <w:rsid w:val="00093559"/>
    <w:pPr>
      <w:numPr>
        <w:numId w:val="6"/>
      </w:numPr>
      <w:tabs>
        <w:tab w:val="clear" w:pos="851"/>
        <w:tab w:val="num" w:pos="360"/>
      </w:tabs>
      <w:spacing w:before="240" w:after="240" w:line="240" w:lineRule="auto"/>
      <w:ind w:left="720" w:firstLine="0"/>
      <w:contextualSpacing w:val="0"/>
    </w:pPr>
    <w:rPr>
      <w:rFonts w:ascii="Arial" w:eastAsia="Calibri" w:hAnsi="Arial" w:cs="Arial"/>
      <w:b/>
      <w:sz w:val="32"/>
      <w:szCs w:val="32"/>
    </w:rPr>
  </w:style>
  <w:style w:type="paragraph" w:customStyle="1" w:styleId="LegalClauseLevel2">
    <w:name w:val="Legal Clause Level 2"/>
    <w:basedOn w:val="Normal"/>
    <w:rsid w:val="00093559"/>
    <w:pPr>
      <w:keepNext/>
      <w:keepLines/>
      <w:numPr>
        <w:ilvl w:val="1"/>
        <w:numId w:val="6"/>
      </w:numPr>
      <w:spacing w:before="60" w:after="60" w:line="280" w:lineRule="exact"/>
      <w:outlineLvl w:val="2"/>
    </w:pPr>
    <w:rPr>
      <w:rFonts w:ascii="Arial" w:eastAsia="Times New Roman" w:hAnsi="Arial" w:cs="Arial"/>
      <w:b/>
      <w:bCs/>
      <w:w w:val="95"/>
      <w:sz w:val="24"/>
      <w:szCs w:val="24"/>
      <w:lang w:eastAsia="zh-CN" w:bidi="th-TH"/>
    </w:rPr>
  </w:style>
  <w:style w:type="paragraph" w:customStyle="1" w:styleId="LegalHeading3">
    <w:name w:val="Legal Heading 3"/>
    <w:basedOn w:val="Normal"/>
    <w:next w:val="Normal"/>
    <w:rsid w:val="00093559"/>
    <w:pPr>
      <w:keepNext/>
      <w:keepLines/>
      <w:pBdr>
        <w:bottom w:val="single" w:sz="4" w:space="1" w:color="auto"/>
      </w:pBdr>
      <w:spacing w:before="200" w:after="0" w:line="240" w:lineRule="auto"/>
      <w:outlineLvl w:val="2"/>
    </w:pPr>
    <w:rPr>
      <w:rFonts w:ascii="Arial" w:eastAsia="Times New Roman" w:hAnsi="Arial" w:cs="Arial"/>
      <w:bCs/>
      <w:sz w:val="42"/>
      <w:szCs w:val="42"/>
      <w:lang w:eastAsia="en-US"/>
    </w:rPr>
  </w:style>
  <w:style w:type="paragraph" w:customStyle="1" w:styleId="LegalNote">
    <w:name w:val="Legal Note"/>
    <w:basedOn w:val="Normal"/>
    <w:rsid w:val="00093559"/>
    <w:pPr>
      <w:pBdr>
        <w:top w:val="single" w:sz="4" w:space="1" w:color="auto"/>
        <w:left w:val="single" w:sz="4" w:space="4" w:color="auto"/>
        <w:bottom w:val="single" w:sz="4" w:space="1" w:color="auto"/>
        <w:right w:val="single" w:sz="4" w:space="4" w:color="auto"/>
      </w:pBdr>
      <w:shd w:val="clear" w:color="auto" w:fill="548DD4"/>
      <w:tabs>
        <w:tab w:val="left" w:pos="851"/>
      </w:tabs>
      <w:spacing w:before="120" w:after="120" w:line="240" w:lineRule="auto"/>
      <w:ind w:left="851"/>
    </w:pPr>
    <w:rPr>
      <w:rFonts w:ascii="Arial" w:eastAsia="Calibri" w:hAnsi="Arial" w:cs="Times New Roman"/>
      <w:b/>
      <w:i/>
      <w:color w:val="FFFFFF"/>
      <w:lang w:eastAsia="en-US"/>
    </w:rPr>
  </w:style>
  <w:style w:type="paragraph" w:customStyle="1" w:styleId="LegalScheduleLevel1">
    <w:name w:val="Legal Schedule Level 1"/>
    <w:basedOn w:val="LegalClauseLevel1"/>
    <w:qFormat/>
    <w:rsid w:val="00093559"/>
    <w:pPr>
      <w:numPr>
        <w:numId w:val="5"/>
      </w:numPr>
      <w:tabs>
        <w:tab w:val="clear" w:pos="851"/>
        <w:tab w:val="num" w:pos="360"/>
      </w:tabs>
      <w:ind w:left="720" w:firstLine="0"/>
    </w:pPr>
  </w:style>
  <w:style w:type="paragraph" w:customStyle="1" w:styleId="LegalScheduleLevel2">
    <w:name w:val="Legal Schedule Level 2"/>
    <w:basedOn w:val="LegalClauseLevel2"/>
    <w:qFormat/>
    <w:rsid w:val="00093559"/>
    <w:pPr>
      <w:numPr>
        <w:numId w:val="5"/>
      </w:numPr>
    </w:pPr>
  </w:style>
  <w:style w:type="paragraph" w:customStyle="1" w:styleId="LegalScheduleLevel3">
    <w:name w:val="Legal Schedule Level 3"/>
    <w:basedOn w:val="Normal"/>
    <w:qFormat/>
    <w:rsid w:val="00093559"/>
    <w:pPr>
      <w:spacing w:after="140" w:line="280" w:lineRule="atLeast"/>
      <w:outlineLvl w:val="3"/>
    </w:pPr>
    <w:rPr>
      <w:rFonts w:ascii="Arial" w:eastAsia="Times New Roman" w:hAnsi="Arial" w:cs="Arial"/>
      <w:lang w:eastAsia="zh-CN" w:bidi="th-TH"/>
    </w:rPr>
  </w:style>
  <w:style w:type="paragraph" w:customStyle="1" w:styleId="LegalScheduleLevel4">
    <w:name w:val="Legal Schedule Level 4"/>
    <w:basedOn w:val="Normal"/>
    <w:qFormat/>
    <w:rsid w:val="00093559"/>
    <w:pPr>
      <w:numPr>
        <w:ilvl w:val="3"/>
        <w:numId w:val="5"/>
      </w:numPr>
      <w:spacing w:after="140" w:line="280" w:lineRule="atLeast"/>
      <w:outlineLvl w:val="3"/>
    </w:pPr>
    <w:rPr>
      <w:rFonts w:ascii="Arial" w:eastAsia="Times New Roman" w:hAnsi="Arial" w:cs="Arial"/>
      <w:lang w:eastAsia="zh-CN" w:bidi="th-TH"/>
    </w:rPr>
  </w:style>
  <w:style w:type="paragraph" w:customStyle="1" w:styleId="LegalScheduleLevel5">
    <w:name w:val="Legal Schedule Level 5"/>
    <w:basedOn w:val="Normal"/>
    <w:qFormat/>
    <w:rsid w:val="00093559"/>
    <w:pPr>
      <w:numPr>
        <w:ilvl w:val="4"/>
        <w:numId w:val="5"/>
      </w:numPr>
      <w:spacing w:after="140" w:line="280" w:lineRule="atLeast"/>
      <w:outlineLvl w:val="4"/>
    </w:pPr>
    <w:rPr>
      <w:rFonts w:ascii="Arial" w:eastAsia="Times New Roman" w:hAnsi="Arial" w:cs="Arial"/>
      <w:lang w:eastAsia="zh-CN" w:bidi="th-TH"/>
    </w:rPr>
  </w:style>
  <w:style w:type="paragraph" w:customStyle="1" w:styleId="ClauseLevel2">
    <w:name w:val="Clause Level 2"/>
    <w:next w:val="ClauseLevel3"/>
    <w:rsid w:val="00093559"/>
    <w:pPr>
      <w:keepNext/>
      <w:numPr>
        <w:ilvl w:val="1"/>
        <w:numId w:val="7"/>
      </w:numPr>
      <w:spacing w:before="200" w:after="0" w:line="280" w:lineRule="atLeast"/>
      <w:outlineLvl w:val="1"/>
    </w:pPr>
    <w:rPr>
      <w:rFonts w:ascii="Arial" w:eastAsia="Times New Roman" w:hAnsi="Arial" w:cs="Arial"/>
      <w:b/>
      <w:lang w:eastAsia="en-AU"/>
    </w:rPr>
  </w:style>
  <w:style w:type="paragraph" w:customStyle="1" w:styleId="ClauseLevel3">
    <w:name w:val="Clause Level 3"/>
    <w:link w:val="ClauseLevel3Char"/>
    <w:rsid w:val="00093559"/>
    <w:pPr>
      <w:numPr>
        <w:ilvl w:val="2"/>
        <w:numId w:val="7"/>
      </w:numPr>
      <w:spacing w:before="140" w:after="140" w:line="280" w:lineRule="atLeast"/>
      <w:outlineLvl w:val="2"/>
    </w:pPr>
    <w:rPr>
      <w:rFonts w:ascii="Arial" w:eastAsia="Times New Roman" w:hAnsi="Arial" w:cs="Arial"/>
      <w:lang w:eastAsia="en-AU"/>
    </w:rPr>
  </w:style>
  <w:style w:type="character" w:customStyle="1" w:styleId="ClauseLevel3Char">
    <w:name w:val="Clause Level 3 Char"/>
    <w:link w:val="ClauseLevel3"/>
    <w:locked/>
    <w:rsid w:val="00093559"/>
    <w:rPr>
      <w:rFonts w:ascii="Arial" w:eastAsia="Times New Roman" w:hAnsi="Arial" w:cs="Arial"/>
      <w:lang w:eastAsia="en-AU"/>
    </w:rPr>
  </w:style>
  <w:style w:type="paragraph" w:customStyle="1" w:styleId="ClauseLevel1">
    <w:name w:val="Clause Level 1"/>
    <w:next w:val="ClauseLevel2"/>
    <w:rsid w:val="00093559"/>
    <w:pPr>
      <w:keepNext/>
      <w:pBdr>
        <w:bottom w:val="single" w:sz="2" w:space="0" w:color="auto"/>
      </w:pBdr>
      <w:tabs>
        <w:tab w:val="num" w:pos="1134"/>
      </w:tabs>
      <w:spacing w:before="200" w:after="0" w:line="280" w:lineRule="atLeast"/>
      <w:ind w:left="1134" w:hanging="1134"/>
      <w:outlineLvl w:val="0"/>
    </w:pPr>
    <w:rPr>
      <w:rFonts w:ascii="Arial" w:eastAsia="Times New Roman" w:hAnsi="Arial" w:cs="Arial"/>
      <w:b/>
      <w:lang w:eastAsia="en-AU"/>
    </w:rPr>
  </w:style>
  <w:style w:type="paragraph" w:customStyle="1" w:styleId="ClauseLevel4">
    <w:name w:val="Clause Level 4"/>
    <w:rsid w:val="00093559"/>
    <w:pPr>
      <w:numPr>
        <w:ilvl w:val="3"/>
        <w:numId w:val="7"/>
      </w:numPr>
      <w:spacing w:after="140" w:line="280" w:lineRule="atLeast"/>
      <w:outlineLvl w:val="3"/>
    </w:pPr>
    <w:rPr>
      <w:rFonts w:ascii="Arial" w:eastAsia="Times New Roman" w:hAnsi="Arial" w:cs="Arial"/>
      <w:lang w:eastAsia="en-AU"/>
    </w:rPr>
  </w:style>
  <w:style w:type="paragraph" w:customStyle="1" w:styleId="ClauseLevel5">
    <w:name w:val="Clause Level 5"/>
    <w:rsid w:val="00093559"/>
    <w:pPr>
      <w:numPr>
        <w:ilvl w:val="4"/>
        <w:numId w:val="7"/>
      </w:numPr>
      <w:spacing w:after="140" w:line="280" w:lineRule="atLeast"/>
      <w:ind w:left="1984" w:hanging="425"/>
      <w:outlineLvl w:val="4"/>
    </w:pPr>
    <w:rPr>
      <w:rFonts w:ascii="Arial" w:eastAsia="Times New Roman" w:hAnsi="Arial" w:cs="Arial"/>
      <w:lang w:eastAsia="en-AU"/>
    </w:rPr>
  </w:style>
  <w:style w:type="paragraph" w:customStyle="1" w:styleId="ClauseLevel6">
    <w:name w:val="Clause Level 6"/>
    <w:rsid w:val="00093559"/>
    <w:pPr>
      <w:numPr>
        <w:ilvl w:val="5"/>
        <w:numId w:val="7"/>
      </w:numPr>
      <w:spacing w:after="140" w:line="280" w:lineRule="atLeast"/>
    </w:pPr>
    <w:rPr>
      <w:rFonts w:ascii="Arial" w:eastAsia="Times New Roman" w:hAnsi="Arial" w:cs="Arial"/>
      <w:lang w:eastAsia="en-AU"/>
    </w:rPr>
  </w:style>
  <w:style w:type="paragraph" w:customStyle="1" w:styleId="ClauseLevel7">
    <w:name w:val="Clause Level 7"/>
    <w:basedOn w:val="ClauseLevel4"/>
    <w:next w:val="ClauseLevel5"/>
    <w:rsid w:val="00093559"/>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rsid w:val="00093559"/>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rsid w:val="00093559"/>
    <w:pPr>
      <w:numPr>
        <w:ilvl w:val="8"/>
      </w:numPr>
      <w:tabs>
        <w:tab w:val="clear" w:pos="1985"/>
        <w:tab w:val="num" w:pos="360"/>
        <w:tab w:val="num" w:pos="680"/>
      </w:tabs>
      <w:ind w:left="680" w:hanging="680"/>
    </w:pPr>
  </w:style>
  <w:style w:type="paragraph" w:customStyle="1" w:styleId="ScheduleLevel1">
    <w:name w:val="Schedule Level 1"/>
    <w:next w:val="ScheduleLevel2"/>
    <w:rsid w:val="00093559"/>
    <w:pPr>
      <w:keepNext/>
      <w:numPr>
        <w:ilvl w:val="1"/>
        <w:numId w:val="8"/>
      </w:numPr>
      <w:pBdr>
        <w:bottom w:val="single" w:sz="2" w:space="1" w:color="auto"/>
      </w:pBdr>
      <w:spacing w:before="200" w:after="0" w:line="280" w:lineRule="atLeast"/>
      <w:outlineLvl w:val="1"/>
    </w:pPr>
    <w:rPr>
      <w:rFonts w:ascii="Arial" w:eastAsia="Times New Roman" w:hAnsi="Arial" w:cs="Arial"/>
      <w:b/>
      <w:lang w:val="en-US" w:eastAsia="en-AU"/>
    </w:rPr>
  </w:style>
  <w:style w:type="paragraph" w:customStyle="1" w:styleId="ScheduleLevel2">
    <w:name w:val="Schedule Level 2"/>
    <w:next w:val="ScheduleLevel3"/>
    <w:rsid w:val="00093559"/>
    <w:pPr>
      <w:tabs>
        <w:tab w:val="num" w:pos="1134"/>
      </w:tabs>
      <w:spacing w:before="200" w:after="0" w:line="280" w:lineRule="atLeast"/>
      <w:ind w:left="1134" w:hanging="1134"/>
      <w:outlineLvl w:val="2"/>
    </w:pPr>
    <w:rPr>
      <w:rFonts w:ascii="Arial" w:eastAsia="Times New Roman" w:hAnsi="Arial" w:cs="Arial"/>
      <w:b/>
      <w:lang w:val="en-US" w:eastAsia="en-AU"/>
    </w:rPr>
  </w:style>
  <w:style w:type="paragraph" w:customStyle="1" w:styleId="ScheduleLevel3">
    <w:name w:val="Schedule Level 3"/>
    <w:rsid w:val="00093559"/>
    <w:pPr>
      <w:tabs>
        <w:tab w:val="num" w:pos="1134"/>
      </w:tabs>
      <w:spacing w:before="140" w:after="140" w:line="280" w:lineRule="atLeast"/>
      <w:ind w:left="1134" w:hanging="1134"/>
    </w:pPr>
    <w:rPr>
      <w:rFonts w:ascii="Arial" w:eastAsia="Times New Roman" w:hAnsi="Arial" w:cs="Arial"/>
      <w:lang w:val="en-US" w:eastAsia="en-AU"/>
    </w:rPr>
  </w:style>
  <w:style w:type="paragraph" w:customStyle="1" w:styleId="ScheduleHeading">
    <w:name w:val="Schedule Heading"/>
    <w:next w:val="ScheduleLevel1"/>
    <w:rsid w:val="00093559"/>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sz w:val="20"/>
      <w:szCs w:val="20"/>
      <w:lang w:val="en-US" w:eastAsia="en-AU"/>
    </w:rPr>
  </w:style>
  <w:style w:type="paragraph" w:customStyle="1" w:styleId="ScheduleLevel4">
    <w:name w:val="Schedule Level 4"/>
    <w:rsid w:val="00093559"/>
    <w:pPr>
      <w:numPr>
        <w:ilvl w:val="4"/>
        <w:numId w:val="8"/>
      </w:numPr>
      <w:spacing w:after="140" w:line="280" w:lineRule="atLeast"/>
    </w:pPr>
    <w:rPr>
      <w:rFonts w:ascii="Arial" w:eastAsia="Times New Roman" w:hAnsi="Arial" w:cs="Arial"/>
      <w:lang w:val="en-US" w:eastAsia="en-AU"/>
    </w:rPr>
  </w:style>
  <w:style w:type="paragraph" w:customStyle="1" w:styleId="ScheduleLevel5">
    <w:name w:val="Schedule Level 5"/>
    <w:rsid w:val="00093559"/>
    <w:pPr>
      <w:numPr>
        <w:ilvl w:val="5"/>
        <w:numId w:val="8"/>
      </w:numPr>
      <w:spacing w:after="140" w:line="280" w:lineRule="atLeast"/>
    </w:pPr>
    <w:rPr>
      <w:rFonts w:ascii="Arial" w:eastAsia="Times New Roman" w:hAnsi="Arial" w:cs="Arial"/>
      <w:lang w:val="en-US" w:eastAsia="en-AU"/>
    </w:rPr>
  </w:style>
  <w:style w:type="paragraph" w:customStyle="1" w:styleId="ScheduleLevel6">
    <w:name w:val="Schedule Level 6"/>
    <w:rsid w:val="00093559"/>
    <w:pPr>
      <w:numPr>
        <w:ilvl w:val="6"/>
        <w:numId w:val="8"/>
      </w:numPr>
      <w:spacing w:after="140" w:line="280" w:lineRule="atLeast"/>
    </w:pPr>
    <w:rPr>
      <w:rFonts w:ascii="Arial" w:eastAsia="Times New Roman" w:hAnsi="Arial" w:cs="Arial"/>
      <w:lang w:val="en-US" w:eastAsia="en-AU"/>
    </w:rPr>
  </w:style>
  <w:style w:type="paragraph" w:customStyle="1" w:styleId="ScheduleLevel7">
    <w:name w:val="Schedule Level 7"/>
    <w:semiHidden/>
    <w:rsid w:val="00093559"/>
    <w:pPr>
      <w:numPr>
        <w:ilvl w:val="7"/>
        <w:numId w:val="8"/>
      </w:numPr>
      <w:spacing w:after="140" w:line="280" w:lineRule="atLeast"/>
    </w:pPr>
    <w:rPr>
      <w:rFonts w:ascii="Arial" w:eastAsia="Times New Roman" w:hAnsi="Arial" w:cs="Arial"/>
      <w:lang w:val="en-US" w:eastAsia="en-AU"/>
    </w:rPr>
  </w:style>
  <w:style w:type="paragraph" w:customStyle="1" w:styleId="ScheduleLevel8">
    <w:name w:val="Schedule Level 8"/>
    <w:semiHidden/>
    <w:rsid w:val="00093559"/>
    <w:pPr>
      <w:numPr>
        <w:ilvl w:val="8"/>
        <w:numId w:val="8"/>
      </w:numPr>
      <w:spacing w:after="140" w:line="280" w:lineRule="atLeast"/>
    </w:pPr>
    <w:rPr>
      <w:rFonts w:ascii="Arial" w:eastAsia="Times New Roman" w:hAnsi="Arial" w:cs="Arial"/>
      <w:lang w:val="en-US" w:eastAsia="en-AU"/>
    </w:rPr>
  </w:style>
  <w:style w:type="paragraph" w:customStyle="1" w:styleId="PlainParagraph">
    <w:name w:val="Plain Paragraph"/>
    <w:basedOn w:val="Normal"/>
    <w:link w:val="PlainParagraphChar"/>
    <w:rsid w:val="00093559"/>
    <w:pPr>
      <w:spacing w:before="140" w:after="140" w:line="280" w:lineRule="atLeast"/>
      <w:ind w:left="1134"/>
    </w:pPr>
    <w:rPr>
      <w:rFonts w:ascii="Arial" w:eastAsia="Times New Roman" w:hAnsi="Arial" w:cs="Arial"/>
    </w:rPr>
  </w:style>
  <w:style w:type="character" w:customStyle="1" w:styleId="PlainParagraphChar">
    <w:name w:val="Plain Paragraph Char"/>
    <w:link w:val="PlainParagraph"/>
    <w:locked/>
    <w:rsid w:val="00093559"/>
    <w:rPr>
      <w:rFonts w:ascii="Arial" w:eastAsia="Times New Roman" w:hAnsi="Arial" w:cs="Arial"/>
      <w:lang w:eastAsia="en-AU"/>
    </w:rPr>
  </w:style>
  <w:style w:type="paragraph" w:customStyle="1" w:styleId="DashEm1">
    <w:name w:val="Dash: Em 1"/>
    <w:basedOn w:val="PlainParagraph"/>
    <w:semiHidden/>
    <w:rsid w:val="00093559"/>
    <w:pPr>
      <w:tabs>
        <w:tab w:val="num" w:pos="425"/>
      </w:tabs>
      <w:spacing w:before="0"/>
      <w:ind w:left="425" w:hanging="425"/>
    </w:pPr>
  </w:style>
  <w:style w:type="paragraph" w:customStyle="1" w:styleId="Definition">
    <w:name w:val="Definition"/>
    <w:rsid w:val="00093559"/>
    <w:pPr>
      <w:spacing w:before="40" w:after="40" w:line="280" w:lineRule="atLeast"/>
    </w:pPr>
    <w:rPr>
      <w:rFonts w:ascii="Arial" w:eastAsia="Times New Roman" w:hAnsi="Arial" w:cs="Arial"/>
      <w:lang w:eastAsia="en-AU"/>
    </w:rPr>
  </w:style>
  <w:style w:type="paragraph" w:customStyle="1" w:styleId="DefinedTerm">
    <w:name w:val="Defined Term"/>
    <w:rsid w:val="00093559"/>
    <w:pPr>
      <w:spacing w:before="40" w:after="40" w:line="280" w:lineRule="atLeast"/>
    </w:pPr>
    <w:rPr>
      <w:rFonts w:ascii="Arial" w:eastAsia="Times New Roman" w:hAnsi="Arial" w:cs="Arial"/>
      <w:b/>
      <w:lang w:eastAsia="en-AU"/>
    </w:rPr>
  </w:style>
  <w:style w:type="paragraph" w:customStyle="1" w:styleId="NormalTables">
    <w:name w:val="Normal Tables"/>
    <w:basedOn w:val="Normal"/>
    <w:rsid w:val="00093559"/>
    <w:pPr>
      <w:spacing w:before="240" w:after="140" w:line="260" w:lineRule="atLeast"/>
    </w:pPr>
    <w:rPr>
      <w:rFonts w:ascii="Arial" w:eastAsia="Times New Roman" w:hAnsi="Arial" w:cs="Arial"/>
    </w:rPr>
  </w:style>
  <w:style w:type="paragraph" w:customStyle="1" w:styleId="LegalParties">
    <w:name w:val="Legal Parties"/>
    <w:basedOn w:val="LegalScheduleLevel1"/>
    <w:rsid w:val="00093559"/>
    <w:pPr>
      <w:numPr>
        <w:numId w:val="9"/>
      </w:numPr>
      <w:tabs>
        <w:tab w:val="left" w:pos="851"/>
      </w:tabs>
      <w:spacing w:before="120" w:after="120"/>
      <w:ind w:left="851" w:hanging="851"/>
    </w:pPr>
    <w:rPr>
      <w:b w:val="0"/>
      <w:sz w:val="22"/>
    </w:rPr>
  </w:style>
  <w:style w:type="paragraph" w:customStyle="1" w:styleId="LegalClauseLevel3">
    <w:name w:val="Legal Clause Level 3"/>
    <w:basedOn w:val="Normal"/>
    <w:rsid w:val="00093559"/>
    <w:pPr>
      <w:tabs>
        <w:tab w:val="num" w:pos="1418"/>
      </w:tabs>
      <w:spacing w:after="140" w:line="280" w:lineRule="atLeast"/>
      <w:ind w:left="1418" w:hanging="567"/>
      <w:outlineLvl w:val="3"/>
    </w:pPr>
    <w:rPr>
      <w:rFonts w:ascii="Arial" w:eastAsia="Times New Roman" w:hAnsi="Arial" w:cs="Arial"/>
      <w:lang w:eastAsia="zh-CN" w:bidi="th-TH"/>
    </w:rPr>
  </w:style>
  <w:style w:type="paragraph" w:customStyle="1" w:styleId="LegalClauseLevel4">
    <w:name w:val="Legal Clause Level 4"/>
    <w:basedOn w:val="Normal"/>
    <w:rsid w:val="00093559"/>
    <w:pPr>
      <w:tabs>
        <w:tab w:val="num" w:pos="1985"/>
      </w:tabs>
      <w:spacing w:after="140" w:line="280" w:lineRule="atLeast"/>
      <w:ind w:left="1985" w:hanging="567"/>
      <w:outlineLvl w:val="3"/>
    </w:pPr>
    <w:rPr>
      <w:rFonts w:ascii="Arial" w:eastAsia="Times New Roman" w:hAnsi="Arial" w:cs="Arial"/>
      <w:lang w:eastAsia="zh-CN" w:bidi="th-TH"/>
    </w:rPr>
  </w:style>
  <w:style w:type="paragraph" w:customStyle="1" w:styleId="LegalClauseLevel5">
    <w:name w:val="Legal Clause Level 5"/>
    <w:basedOn w:val="Normal"/>
    <w:rsid w:val="00093559"/>
    <w:pPr>
      <w:numPr>
        <w:ilvl w:val="4"/>
        <w:numId w:val="10"/>
      </w:numPr>
      <w:spacing w:after="140" w:line="280" w:lineRule="atLeast"/>
      <w:outlineLvl w:val="4"/>
    </w:pPr>
    <w:rPr>
      <w:rFonts w:ascii="Arial" w:eastAsia="Times New Roman" w:hAnsi="Arial" w:cs="Arial"/>
      <w:lang w:eastAsia="zh-CN" w:bidi="th-TH"/>
    </w:rPr>
  </w:style>
  <w:style w:type="paragraph" w:customStyle="1" w:styleId="jawHeading1">
    <w:name w:val="jaw Heading 1"/>
    <w:basedOn w:val="Heading3"/>
    <w:next w:val="BodyText"/>
    <w:rsid w:val="00093559"/>
    <w:pPr>
      <w:numPr>
        <w:ilvl w:val="2"/>
      </w:numPr>
      <w:spacing w:before="0" w:after="240" w:line="240" w:lineRule="auto"/>
      <w:ind w:left="720" w:hanging="720"/>
    </w:pPr>
    <w:rPr>
      <w:rFonts w:ascii="Cambria" w:eastAsia="Times New Roman" w:hAnsi="Cambria" w:cs="Times New Roman"/>
      <w:color w:val="4F81BD"/>
      <w:sz w:val="32"/>
      <w:szCs w:val="32"/>
    </w:rPr>
  </w:style>
  <w:style w:type="paragraph" w:customStyle="1" w:styleId="jawBodytext">
    <w:name w:val="jaw Body text"/>
    <w:basedOn w:val="ListParagraph"/>
    <w:rsid w:val="00093559"/>
    <w:pPr>
      <w:spacing w:after="120" w:line="240" w:lineRule="auto"/>
      <w:ind w:left="0"/>
      <w:contextualSpacing w:val="0"/>
    </w:pPr>
    <w:rPr>
      <w:rFonts w:ascii="Calibri" w:eastAsia="Cambria" w:hAnsi="Calibri" w:cs="Times New Roman"/>
      <w:sz w:val="24"/>
      <w:szCs w:val="24"/>
      <w:lang w:val="en-US"/>
    </w:rPr>
  </w:style>
  <w:style w:type="paragraph" w:customStyle="1" w:styleId="jawHeading3">
    <w:name w:val="jaw Heading 3"/>
    <w:basedOn w:val="Heading3"/>
    <w:next w:val="jawBodytext"/>
    <w:rsid w:val="00093559"/>
    <w:pPr>
      <w:numPr>
        <w:ilvl w:val="2"/>
      </w:numPr>
      <w:spacing w:before="0" w:after="120" w:line="240" w:lineRule="auto"/>
      <w:ind w:left="720" w:hanging="720"/>
    </w:pPr>
    <w:rPr>
      <w:rFonts w:ascii="Cambria" w:eastAsia="Times New Roman" w:hAnsi="Cambria" w:cs="Times New Roman"/>
      <w:color w:val="4F81BD"/>
      <w:szCs w:val="20"/>
    </w:rPr>
  </w:style>
  <w:style w:type="paragraph" w:customStyle="1" w:styleId="jawBulletlist">
    <w:name w:val="jaw Bullet list"/>
    <w:basedOn w:val="jawBodytext"/>
    <w:rsid w:val="00093559"/>
    <w:pPr>
      <w:numPr>
        <w:numId w:val="11"/>
      </w:numPr>
    </w:pPr>
  </w:style>
  <w:style w:type="paragraph" w:customStyle="1" w:styleId="jawHeading2">
    <w:name w:val="jaw Heading 2"/>
    <w:basedOn w:val="jawHeading1"/>
    <w:next w:val="jawBodytext"/>
    <w:rsid w:val="00093559"/>
    <w:rPr>
      <w:sz w:val="28"/>
    </w:rPr>
  </w:style>
  <w:style w:type="paragraph" w:customStyle="1" w:styleId="jawNumberlist">
    <w:name w:val="jaw Number list"/>
    <w:basedOn w:val="jawBulletlist"/>
    <w:rsid w:val="00093559"/>
    <w:pPr>
      <w:numPr>
        <w:numId w:val="12"/>
      </w:numPr>
      <w:ind w:left="360"/>
    </w:pPr>
  </w:style>
  <w:style w:type="paragraph" w:customStyle="1" w:styleId="ListBullet1">
    <w:name w:val="List Bullet1"/>
    <w:basedOn w:val="Normal"/>
    <w:rsid w:val="00093559"/>
    <w:pPr>
      <w:tabs>
        <w:tab w:val="num" w:pos="284"/>
        <w:tab w:val="left" w:pos="340"/>
      </w:tabs>
      <w:suppressAutoHyphens/>
      <w:autoSpaceDE w:val="0"/>
      <w:autoSpaceDN w:val="0"/>
      <w:adjustRightInd w:val="0"/>
      <w:spacing w:after="60" w:line="240" w:lineRule="auto"/>
      <w:ind w:left="284" w:hanging="284"/>
      <w:textAlignment w:val="center"/>
    </w:pPr>
    <w:rPr>
      <w:rFonts w:ascii="Arial" w:eastAsia="Times New Roman" w:hAnsi="Arial" w:cs="Arial"/>
      <w:color w:val="000000"/>
    </w:rPr>
  </w:style>
  <w:style w:type="paragraph" w:customStyle="1" w:styleId="Listbulletlast">
    <w:name w:val="List bullet last"/>
    <w:basedOn w:val="ListBullet1"/>
    <w:next w:val="Normal"/>
    <w:rsid w:val="00093559"/>
    <w:pPr>
      <w:spacing w:after="240"/>
    </w:pPr>
  </w:style>
  <w:style w:type="paragraph" w:styleId="IntenseQuote">
    <w:name w:val="Intense Quote"/>
    <w:basedOn w:val="Normal"/>
    <w:next w:val="Normal"/>
    <w:link w:val="IntenseQuoteChar"/>
    <w:uiPriority w:val="30"/>
    <w:qFormat/>
    <w:rsid w:val="00093559"/>
    <w:pPr>
      <w:pBdr>
        <w:bottom w:val="single" w:sz="4" w:space="4" w:color="4F81BD"/>
      </w:pBdr>
      <w:spacing w:before="200" w:after="280" w:line="260" w:lineRule="exact"/>
      <w:ind w:left="936" w:right="936"/>
    </w:pPr>
    <w:rPr>
      <w:rFonts w:ascii="Calibri" w:eastAsia="Cambria" w:hAnsi="Calibri" w:cs="Times New Roman"/>
      <w:b/>
      <w:bCs/>
      <w:i/>
      <w:iCs/>
      <w:color w:val="4F81BD"/>
      <w:sz w:val="20"/>
      <w:szCs w:val="20"/>
      <w:lang w:eastAsia="en-US"/>
    </w:rPr>
  </w:style>
  <w:style w:type="character" w:customStyle="1" w:styleId="IntenseQuoteChar">
    <w:name w:val="Intense Quote Char"/>
    <w:basedOn w:val="DefaultParagraphFont"/>
    <w:link w:val="IntenseQuote"/>
    <w:uiPriority w:val="30"/>
    <w:rsid w:val="00093559"/>
    <w:rPr>
      <w:rFonts w:ascii="Calibri" w:eastAsia="Cambria" w:hAnsi="Calibri" w:cs="Times New Roman"/>
      <w:b/>
      <w:bCs/>
      <w:i/>
      <w:iCs/>
      <w:color w:val="4F81BD"/>
      <w:sz w:val="20"/>
      <w:szCs w:val="20"/>
    </w:rPr>
  </w:style>
  <w:style w:type="paragraph" w:styleId="BodyText2">
    <w:name w:val="Body Text 2"/>
    <w:basedOn w:val="Normal"/>
    <w:link w:val="BodyText2Char"/>
    <w:rsid w:val="00093559"/>
    <w:pPr>
      <w:spacing w:after="120" w:line="480" w:lineRule="auto"/>
    </w:pPr>
    <w:rPr>
      <w:rFonts w:ascii="Calibri" w:eastAsia="Cambria" w:hAnsi="Calibri" w:cs="Times New Roman"/>
      <w:sz w:val="20"/>
      <w:szCs w:val="20"/>
      <w:lang w:eastAsia="en-US"/>
    </w:rPr>
  </w:style>
  <w:style w:type="character" w:customStyle="1" w:styleId="BodyText2Char">
    <w:name w:val="Body Text 2 Char"/>
    <w:basedOn w:val="DefaultParagraphFont"/>
    <w:link w:val="BodyText2"/>
    <w:rsid w:val="00093559"/>
    <w:rPr>
      <w:rFonts w:ascii="Calibri" w:eastAsia="Cambria" w:hAnsi="Calibri" w:cs="Times New Roman"/>
      <w:sz w:val="20"/>
      <w:szCs w:val="20"/>
    </w:rPr>
  </w:style>
  <w:style w:type="paragraph" w:customStyle="1" w:styleId="BodyText1">
    <w:name w:val="Body Text1"/>
    <w:basedOn w:val="Normal"/>
    <w:qFormat/>
    <w:rsid w:val="00093559"/>
    <w:pPr>
      <w:tabs>
        <w:tab w:val="left" w:pos="851"/>
      </w:tabs>
      <w:spacing w:before="120" w:after="120" w:line="360" w:lineRule="auto"/>
      <w:jc w:val="both"/>
    </w:pPr>
    <w:rPr>
      <w:rFonts w:ascii="Century Gothic" w:eastAsia="Times New Roman" w:hAnsi="Century Gothic" w:cs="Angsana New"/>
      <w:lang w:eastAsia="zh-CN" w:bidi="th-TH"/>
    </w:rPr>
  </w:style>
  <w:style w:type="paragraph" w:customStyle="1" w:styleId="referencetext">
    <w:name w:val="referencetext"/>
    <w:basedOn w:val="Normal"/>
    <w:rsid w:val="00093559"/>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apple-style-span">
    <w:name w:val="apple-style-span"/>
    <w:basedOn w:val="DefaultParagraphFont"/>
    <w:rsid w:val="00093559"/>
  </w:style>
  <w:style w:type="character" w:customStyle="1" w:styleId="journalabstracttitle">
    <w:name w:val="journal_abstract_title"/>
    <w:basedOn w:val="DefaultParagraphFont"/>
    <w:rsid w:val="00093559"/>
  </w:style>
  <w:style w:type="character" w:customStyle="1" w:styleId="journalmetadata">
    <w:name w:val="journal_metadata"/>
    <w:basedOn w:val="DefaultParagraphFont"/>
    <w:rsid w:val="00093559"/>
  </w:style>
  <w:style w:type="character" w:styleId="BookTitle">
    <w:name w:val="Book Title"/>
    <w:uiPriority w:val="33"/>
    <w:rsid w:val="00093559"/>
    <w:rPr>
      <w:b/>
      <w:bCs/>
      <w:smallCaps/>
      <w:spacing w:val="5"/>
    </w:rPr>
  </w:style>
  <w:style w:type="paragraph" w:customStyle="1" w:styleId="ETtext">
    <w:name w:val="ET text"/>
    <w:basedOn w:val="NormalWeb"/>
    <w:rsid w:val="00093559"/>
    <w:pPr>
      <w:spacing w:before="0" w:beforeAutospacing="0" w:after="240" w:afterAutospacing="0"/>
    </w:pPr>
    <w:rPr>
      <w:rFonts w:ascii="Calibri" w:hAnsi="Calibri"/>
      <w:lang w:val="en-US" w:eastAsia="en-US"/>
    </w:rPr>
  </w:style>
  <w:style w:type="paragraph" w:styleId="NoSpacing">
    <w:name w:val="No Spacing"/>
    <w:uiPriority w:val="1"/>
    <w:qFormat/>
    <w:rsid w:val="00093559"/>
    <w:pPr>
      <w:spacing w:after="0" w:line="240" w:lineRule="auto"/>
    </w:pPr>
    <w:rPr>
      <w:rFonts w:ascii="Calibri" w:eastAsia="Cambria" w:hAnsi="Calibri" w:cs="Times New Roman"/>
      <w:sz w:val="20"/>
      <w:szCs w:val="20"/>
    </w:rPr>
  </w:style>
  <w:style w:type="paragraph" w:styleId="TableofFigures">
    <w:name w:val="table of figures"/>
    <w:basedOn w:val="Normal"/>
    <w:next w:val="Normal"/>
    <w:uiPriority w:val="99"/>
    <w:unhideWhenUsed/>
    <w:rsid w:val="00093559"/>
    <w:pPr>
      <w:spacing w:after="0"/>
    </w:pPr>
  </w:style>
  <w:style w:type="table" w:styleId="MediumGrid3-Accent1">
    <w:name w:val="Medium Grid 3 Accent 1"/>
    <w:basedOn w:val="TableNormal"/>
    <w:uiPriority w:val="69"/>
    <w:rsid w:val="00093559"/>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Shading1-Accent11">
    <w:name w:val="Medium Shading 1 - Accent 11"/>
    <w:basedOn w:val="TableNormal"/>
    <w:uiPriority w:val="63"/>
    <w:rsid w:val="00093559"/>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093559"/>
    <w:pPr>
      <w:spacing w:after="0" w:line="240" w:lineRule="auto"/>
    </w:pPr>
    <w:rPr>
      <w:rFonts w:eastAsiaTheme="minorEastAsia"/>
      <w:lang w:eastAsia="en-A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dnoteText">
    <w:name w:val="endnote text"/>
    <w:basedOn w:val="Normal"/>
    <w:link w:val="EndnoteTextChar"/>
    <w:uiPriority w:val="99"/>
    <w:semiHidden/>
    <w:unhideWhenUsed/>
    <w:rsid w:val="00093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93559"/>
    <w:rPr>
      <w:rFonts w:eastAsiaTheme="minorEastAsia"/>
      <w:sz w:val="20"/>
      <w:szCs w:val="20"/>
      <w:lang w:eastAsia="en-AU"/>
    </w:rPr>
  </w:style>
  <w:style w:type="character" w:styleId="EndnoteReference">
    <w:name w:val="endnote reference"/>
    <w:basedOn w:val="DefaultParagraphFont"/>
    <w:uiPriority w:val="99"/>
    <w:semiHidden/>
    <w:unhideWhenUsed/>
    <w:rsid w:val="00093559"/>
    <w:rPr>
      <w:vertAlign w:val="superscript"/>
    </w:rPr>
  </w:style>
  <w:style w:type="paragraph" w:styleId="PlainText">
    <w:name w:val="Plain Text"/>
    <w:basedOn w:val="Normal"/>
    <w:link w:val="PlainTextChar"/>
    <w:uiPriority w:val="99"/>
    <w:unhideWhenUsed/>
    <w:rsid w:val="00093559"/>
    <w:pPr>
      <w:spacing w:after="0"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rsid w:val="00093559"/>
    <w:rPr>
      <w:rFonts w:ascii="Calibri" w:hAnsi="Calibri"/>
      <w:szCs w:val="21"/>
    </w:rPr>
  </w:style>
  <w:style w:type="character" w:customStyle="1" w:styleId="heading4char0">
    <w:name w:val="heading4char"/>
    <w:basedOn w:val="DefaultParagraphFont"/>
    <w:rsid w:val="00093559"/>
  </w:style>
  <w:style w:type="paragraph" w:customStyle="1" w:styleId="Normalnote">
    <w:name w:val="Normal note"/>
    <w:basedOn w:val="Normal"/>
    <w:qFormat/>
    <w:rsid w:val="00093559"/>
    <w:pPr>
      <w:spacing w:before="120" w:after="0" w:line="220" w:lineRule="atLeast"/>
    </w:pPr>
    <w:rPr>
      <w:rFonts w:ascii="Arial" w:eastAsia="Times New Roman" w:hAnsi="Arial" w:cs="Times New Roman"/>
      <w:sz w:val="18"/>
      <w:szCs w:val="24"/>
    </w:rPr>
  </w:style>
  <w:style w:type="character" w:customStyle="1" w:styleId="A12">
    <w:name w:val="A12"/>
    <w:uiPriority w:val="99"/>
    <w:rsid w:val="00093559"/>
    <w:rPr>
      <w:color w:val="000000"/>
    </w:rPr>
  </w:style>
  <w:style w:type="paragraph" w:styleId="ListNumber">
    <w:name w:val="List Number"/>
    <w:basedOn w:val="Normal"/>
    <w:semiHidden/>
    <w:rsid w:val="00DF52B3"/>
    <w:pPr>
      <w:numPr>
        <w:numId w:val="13"/>
      </w:numPr>
      <w:spacing w:after="140" w:line="280" w:lineRule="atLeast"/>
    </w:pPr>
    <w:rPr>
      <w:rFonts w:ascii="Times New Roman" w:eastAsia="Times New Roman" w:hAnsi="Times New Roman" w:cs="Angsana New"/>
      <w:lang w:eastAsia="zh-CN" w:bidi="th-TH"/>
    </w:rPr>
  </w:style>
  <w:style w:type="paragraph" w:styleId="ListNumber5">
    <w:name w:val="List Number 5"/>
    <w:basedOn w:val="Normal"/>
    <w:uiPriority w:val="99"/>
    <w:rsid w:val="00DF52B3"/>
    <w:pPr>
      <w:numPr>
        <w:numId w:val="14"/>
      </w:numPr>
      <w:spacing w:after="140" w:line="280" w:lineRule="atLeast"/>
    </w:pPr>
    <w:rPr>
      <w:rFonts w:ascii="Times New Roman" w:eastAsia="Times New Roman" w:hAnsi="Times New Roman" w:cs="Angsana New"/>
      <w:lang w:eastAsia="zh-CN" w:bidi="th-TH"/>
    </w:rPr>
  </w:style>
  <w:style w:type="paragraph" w:customStyle="1" w:styleId="WarrantyL1">
    <w:name w:val="WarrantyL1"/>
    <w:basedOn w:val="Normal"/>
    <w:next w:val="Normal"/>
    <w:rsid w:val="00DF52B3"/>
    <w:pPr>
      <w:keepNext/>
      <w:numPr>
        <w:numId w:val="15"/>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rsid w:val="00DF52B3"/>
    <w:pPr>
      <w:numPr>
        <w:ilvl w:val="1"/>
        <w:numId w:val="15"/>
      </w:numPr>
      <w:tabs>
        <w:tab w:val="clear" w:pos="680"/>
      </w:tabs>
      <w:spacing w:after="140" w:line="280" w:lineRule="atLeast"/>
      <w:outlineLvl w:val="1"/>
    </w:pPr>
    <w:rPr>
      <w:rFonts w:ascii="Times New Roman" w:eastAsia="Times New Roman" w:hAnsi="Times New Roman" w:cs="Angsana New"/>
      <w:lang w:eastAsia="zh-CN" w:bidi="th-TH"/>
    </w:rPr>
  </w:style>
  <w:style w:type="paragraph" w:customStyle="1" w:styleId="WarrantyL3">
    <w:name w:val="WarrantyL3"/>
    <w:basedOn w:val="Normal"/>
    <w:rsid w:val="00DF52B3"/>
    <w:pPr>
      <w:numPr>
        <w:ilvl w:val="2"/>
        <w:numId w:val="15"/>
      </w:numPr>
      <w:tabs>
        <w:tab w:val="clear" w:pos="1361"/>
      </w:tabs>
      <w:spacing w:after="140" w:line="280" w:lineRule="atLeast"/>
      <w:outlineLvl w:val="2"/>
    </w:pPr>
    <w:rPr>
      <w:rFonts w:ascii="Times New Roman" w:eastAsia="Times New Roman" w:hAnsi="Times New Roman" w:cs="Angsana New"/>
      <w:lang w:eastAsia="zh-CN" w:bidi="th-TH"/>
    </w:rPr>
  </w:style>
  <w:style w:type="paragraph" w:customStyle="1" w:styleId="WarrantyL4">
    <w:name w:val="WarrantyL4"/>
    <w:basedOn w:val="Normal"/>
    <w:rsid w:val="00DF52B3"/>
    <w:pPr>
      <w:numPr>
        <w:ilvl w:val="3"/>
        <w:numId w:val="15"/>
      </w:numPr>
      <w:tabs>
        <w:tab w:val="clear" w:pos="2041"/>
      </w:tabs>
      <w:spacing w:after="140" w:line="280" w:lineRule="atLeast"/>
      <w:outlineLvl w:val="3"/>
    </w:pPr>
    <w:rPr>
      <w:rFonts w:ascii="Times New Roman" w:eastAsia="Times New Roman" w:hAnsi="Times New Roman" w:cs="Angsana New"/>
      <w:lang w:eastAsia="zh-CN" w:bidi="th-TH"/>
    </w:rPr>
  </w:style>
  <w:style w:type="paragraph" w:customStyle="1" w:styleId="WarrantyL5">
    <w:name w:val="WarrantyL5"/>
    <w:basedOn w:val="Normal"/>
    <w:rsid w:val="00DF52B3"/>
    <w:pPr>
      <w:numPr>
        <w:ilvl w:val="4"/>
        <w:numId w:val="15"/>
      </w:numPr>
      <w:tabs>
        <w:tab w:val="clear" w:pos="2722"/>
      </w:tabs>
      <w:spacing w:after="140" w:line="280" w:lineRule="atLeast"/>
      <w:outlineLvl w:val="4"/>
    </w:pPr>
    <w:rPr>
      <w:rFonts w:ascii="Times New Roman" w:eastAsia="Times New Roman" w:hAnsi="Times New Roman" w:cs="Angsana New"/>
      <w:lang w:eastAsia="zh-CN" w:bidi="th-TH"/>
    </w:rPr>
  </w:style>
  <w:style w:type="table" w:styleId="MediumList2-Accent4">
    <w:name w:val="Medium List 2 Accent 4"/>
    <w:basedOn w:val="TableNormal"/>
    <w:uiPriority w:val="66"/>
    <w:rsid w:val="003F62A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3F62A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1">
    <w:name w:val="Medium Grid 11"/>
    <w:basedOn w:val="TableNormal"/>
    <w:uiPriority w:val="67"/>
    <w:rsid w:val="003F62A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3-Accent4">
    <w:name w:val="Medium Grid 3 Accent 4"/>
    <w:basedOn w:val="TableNormal"/>
    <w:uiPriority w:val="69"/>
    <w:rsid w:val="00060F9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Style1">
    <w:name w:val="Style1"/>
    <w:basedOn w:val="TableNormal"/>
    <w:uiPriority w:val="99"/>
    <w:rsid w:val="005828A6"/>
    <w:pPr>
      <w:spacing w:after="0" w:line="240" w:lineRule="auto"/>
    </w:pPr>
    <w:tblPr/>
  </w:style>
  <w:style w:type="paragraph" w:customStyle="1" w:styleId="Tabletext">
    <w:name w:val="Table text"/>
    <w:basedOn w:val="Normal"/>
    <w:uiPriority w:val="99"/>
    <w:rsid w:val="003C171C"/>
    <w:pPr>
      <w:spacing w:after="0" w:line="240" w:lineRule="auto"/>
    </w:pPr>
    <w:rPr>
      <w:rFonts w:ascii="Century Gothic" w:eastAsia="Times New Roman" w:hAnsi="Century Gothic" w:cs="Times New Roman"/>
      <w:sz w:val="18"/>
    </w:rPr>
  </w:style>
  <w:style w:type="table" w:styleId="LightList-Accent3">
    <w:name w:val="Light List Accent 3"/>
    <w:basedOn w:val="TableNormal"/>
    <w:uiPriority w:val="61"/>
    <w:rsid w:val="0056233F"/>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FollowedHyperlink">
    <w:name w:val="FollowedHyperlink"/>
    <w:basedOn w:val="DefaultParagraphFont"/>
    <w:uiPriority w:val="99"/>
    <w:semiHidden/>
    <w:unhideWhenUsed/>
    <w:rsid w:val="00D63E1D"/>
    <w:rPr>
      <w:color w:val="800080" w:themeColor="followedHyperlink"/>
      <w:u w:val="single"/>
    </w:rPr>
  </w:style>
  <w:style w:type="paragraph" w:styleId="DocumentMap">
    <w:name w:val="Document Map"/>
    <w:basedOn w:val="Normal"/>
    <w:link w:val="DocumentMapChar"/>
    <w:uiPriority w:val="99"/>
    <w:semiHidden/>
    <w:unhideWhenUsed/>
    <w:rsid w:val="000F4844"/>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F4844"/>
    <w:rPr>
      <w:rFonts w:ascii="Tahoma" w:eastAsiaTheme="minorEastAsia" w:hAnsi="Tahoma" w:cs="Tahoma"/>
      <w:sz w:val="16"/>
      <w:szCs w:val="16"/>
      <w:lang w:eastAsia="en-AU"/>
    </w:rPr>
  </w:style>
  <w:style w:type="table" w:styleId="MediumGrid3-Accent5">
    <w:name w:val="Medium Grid 3 Accent 5"/>
    <w:basedOn w:val="TableNormal"/>
    <w:uiPriority w:val="69"/>
    <w:rsid w:val="005C334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BodyCopy">
    <w:name w:val="Body Copy"/>
    <w:basedOn w:val="Normal"/>
    <w:qFormat/>
    <w:rsid w:val="00E871A8"/>
    <w:pPr>
      <w:spacing w:after="0" w:line="240" w:lineRule="auto"/>
    </w:pPr>
    <w:rPr>
      <w:rFonts w:eastAsiaTheme="minorHAnsi"/>
      <w:spacing w:val="8"/>
      <w:sz w:val="16"/>
      <w:lang w:val="en-US" w:eastAsia="en-US"/>
    </w:rPr>
  </w:style>
  <w:style w:type="character" w:customStyle="1" w:styleId="more-info2">
    <w:name w:val="more-info2"/>
    <w:basedOn w:val="DefaultParagraphFont"/>
    <w:rsid w:val="0088539B"/>
  </w:style>
  <w:style w:type="paragraph" w:styleId="Revision">
    <w:name w:val="Revision"/>
    <w:hidden/>
    <w:uiPriority w:val="99"/>
    <w:semiHidden/>
    <w:rsid w:val="0088539B"/>
    <w:pPr>
      <w:spacing w:after="0" w:line="240" w:lineRule="auto"/>
    </w:pPr>
    <w:rPr>
      <w:rFonts w:eastAsiaTheme="minorEastAsia"/>
      <w:lang w:eastAsia="en-AU"/>
    </w:rPr>
  </w:style>
  <w:style w:type="paragraph" w:customStyle="1" w:styleId="Author">
    <w:name w:val="Author"/>
    <w:basedOn w:val="Normal"/>
    <w:next w:val="Affiliation"/>
    <w:rsid w:val="00FE2CA0"/>
    <w:pPr>
      <w:keepNext/>
      <w:keepLines/>
      <w:suppressAutoHyphens/>
      <w:spacing w:after="0" w:line="240" w:lineRule="auto"/>
      <w:jc w:val="center"/>
    </w:pPr>
    <w:rPr>
      <w:rFonts w:ascii="Times New Roman" w:eastAsia="Times New Roman" w:hAnsi="Times New Roman" w:cs="Times New Roman"/>
      <w:caps/>
      <w:sz w:val="18"/>
      <w:szCs w:val="20"/>
      <w:lang w:val="en-US" w:eastAsia="en-US"/>
    </w:rPr>
  </w:style>
  <w:style w:type="paragraph" w:customStyle="1" w:styleId="Affiliation">
    <w:name w:val="Affiliation"/>
    <w:basedOn w:val="Normal"/>
    <w:next w:val="Abstract"/>
    <w:rsid w:val="00FE2CA0"/>
    <w:pPr>
      <w:spacing w:before="60" w:after="320" w:line="240" w:lineRule="auto"/>
      <w:jc w:val="center"/>
    </w:pPr>
    <w:rPr>
      <w:rFonts w:ascii="Times New Roman" w:eastAsia="Times New Roman" w:hAnsi="Times New Roman" w:cs="Times New Roman"/>
      <w:i/>
      <w:sz w:val="18"/>
      <w:szCs w:val="20"/>
      <w:lang w:val="en-US" w:eastAsia="en-US"/>
    </w:rPr>
  </w:style>
  <w:style w:type="paragraph" w:customStyle="1" w:styleId="Abstract">
    <w:name w:val="Abstract"/>
    <w:basedOn w:val="Normal"/>
    <w:next w:val="Heading1"/>
    <w:rsid w:val="00FE2CA0"/>
    <w:pPr>
      <w:spacing w:before="120" w:after="120" w:line="200" w:lineRule="atLeast"/>
      <w:ind w:left="360" w:right="360"/>
      <w:jc w:val="both"/>
    </w:pPr>
    <w:rPr>
      <w:rFonts w:ascii="Times New Roman" w:eastAsia="Times New Roman" w:hAnsi="Times New Roman" w:cs="Times New Roman"/>
      <w:sz w:val="16"/>
      <w:szCs w:val="20"/>
      <w:lang w:val="en-US" w:eastAsia="en-US"/>
    </w:rPr>
  </w:style>
  <w:style w:type="character" w:customStyle="1" w:styleId="UnresolvedMention1">
    <w:name w:val="Unresolved Mention1"/>
    <w:basedOn w:val="DefaultParagraphFont"/>
    <w:uiPriority w:val="99"/>
    <w:semiHidden/>
    <w:unhideWhenUsed/>
    <w:rsid w:val="009919CB"/>
    <w:rPr>
      <w:color w:val="605E5C"/>
      <w:shd w:val="clear" w:color="auto" w:fill="E1DFDD"/>
    </w:rPr>
  </w:style>
  <w:style w:type="paragraph" w:customStyle="1" w:styleId="spara">
    <w:name w:val="spara"/>
    <w:basedOn w:val="Normal"/>
    <w:next w:val="Normal"/>
    <w:rsid w:val="00E45A85"/>
    <w:pPr>
      <w:spacing w:after="0" w:line="260" w:lineRule="exact"/>
      <w:jc w:val="both"/>
    </w:pPr>
    <w:rPr>
      <w:rFonts w:ascii="Times New Roman" w:eastAsia="Times New Roman" w:hAnsi="Times New Roman" w:cs="Times New Roman"/>
      <w:sz w:val="20"/>
      <w:szCs w:val="20"/>
      <w:lang w:val="en-US" w:eastAsia="en-US"/>
    </w:rPr>
  </w:style>
  <w:style w:type="paragraph" w:customStyle="1" w:styleId="references">
    <w:name w:val="references"/>
    <w:basedOn w:val="Normal"/>
    <w:rsid w:val="00E45A85"/>
    <w:pPr>
      <w:numPr>
        <w:numId w:val="21"/>
      </w:numPr>
      <w:tabs>
        <w:tab w:val="right" w:pos="9072"/>
      </w:tabs>
      <w:spacing w:before="20" w:after="20" w:line="240" w:lineRule="auto"/>
      <w:ind w:left="357" w:hanging="357"/>
    </w:pPr>
    <w:rPr>
      <w:rFonts w:ascii="Times New Roman" w:eastAsia="Batang" w:hAnsi="Times New Roman" w:cs="Times New Roman"/>
      <w:sz w:val="18"/>
      <w:szCs w:val="20"/>
      <w:lang w:val="en-US" w:eastAsia="en-US"/>
    </w:rPr>
  </w:style>
  <w:style w:type="character" w:customStyle="1" w:styleId="UnresolvedMention2">
    <w:name w:val="Unresolved Mention2"/>
    <w:basedOn w:val="DefaultParagraphFont"/>
    <w:uiPriority w:val="99"/>
    <w:semiHidden/>
    <w:unhideWhenUsed/>
    <w:rsid w:val="0057360D"/>
    <w:rPr>
      <w:color w:val="605E5C"/>
      <w:shd w:val="clear" w:color="auto" w:fill="E1DFDD"/>
    </w:rPr>
  </w:style>
  <w:style w:type="character" w:customStyle="1" w:styleId="UnresolvedMention3">
    <w:name w:val="Unresolved Mention3"/>
    <w:basedOn w:val="DefaultParagraphFont"/>
    <w:uiPriority w:val="99"/>
    <w:semiHidden/>
    <w:unhideWhenUsed/>
    <w:rsid w:val="000C46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13541">
      <w:bodyDiv w:val="1"/>
      <w:marLeft w:val="0"/>
      <w:marRight w:val="0"/>
      <w:marTop w:val="0"/>
      <w:marBottom w:val="0"/>
      <w:divBdr>
        <w:top w:val="none" w:sz="0" w:space="0" w:color="auto"/>
        <w:left w:val="none" w:sz="0" w:space="0" w:color="auto"/>
        <w:bottom w:val="none" w:sz="0" w:space="0" w:color="auto"/>
        <w:right w:val="none" w:sz="0" w:space="0" w:color="auto"/>
      </w:divBdr>
    </w:div>
    <w:div w:id="38631647">
      <w:bodyDiv w:val="1"/>
      <w:marLeft w:val="0"/>
      <w:marRight w:val="0"/>
      <w:marTop w:val="0"/>
      <w:marBottom w:val="0"/>
      <w:divBdr>
        <w:top w:val="none" w:sz="0" w:space="0" w:color="auto"/>
        <w:left w:val="none" w:sz="0" w:space="0" w:color="auto"/>
        <w:bottom w:val="none" w:sz="0" w:space="0" w:color="auto"/>
        <w:right w:val="none" w:sz="0" w:space="0" w:color="auto"/>
      </w:divBdr>
    </w:div>
    <w:div w:id="81730482">
      <w:bodyDiv w:val="1"/>
      <w:marLeft w:val="0"/>
      <w:marRight w:val="0"/>
      <w:marTop w:val="0"/>
      <w:marBottom w:val="0"/>
      <w:divBdr>
        <w:top w:val="none" w:sz="0" w:space="0" w:color="auto"/>
        <w:left w:val="none" w:sz="0" w:space="0" w:color="auto"/>
        <w:bottom w:val="none" w:sz="0" w:space="0" w:color="auto"/>
        <w:right w:val="none" w:sz="0" w:space="0" w:color="auto"/>
      </w:divBdr>
    </w:div>
    <w:div w:id="96684709">
      <w:bodyDiv w:val="1"/>
      <w:marLeft w:val="0"/>
      <w:marRight w:val="0"/>
      <w:marTop w:val="0"/>
      <w:marBottom w:val="0"/>
      <w:divBdr>
        <w:top w:val="none" w:sz="0" w:space="0" w:color="auto"/>
        <w:left w:val="none" w:sz="0" w:space="0" w:color="auto"/>
        <w:bottom w:val="none" w:sz="0" w:space="0" w:color="auto"/>
        <w:right w:val="none" w:sz="0" w:space="0" w:color="auto"/>
      </w:divBdr>
    </w:div>
    <w:div w:id="117574289">
      <w:bodyDiv w:val="1"/>
      <w:marLeft w:val="0"/>
      <w:marRight w:val="0"/>
      <w:marTop w:val="0"/>
      <w:marBottom w:val="0"/>
      <w:divBdr>
        <w:top w:val="none" w:sz="0" w:space="0" w:color="auto"/>
        <w:left w:val="none" w:sz="0" w:space="0" w:color="auto"/>
        <w:bottom w:val="none" w:sz="0" w:space="0" w:color="auto"/>
        <w:right w:val="none" w:sz="0" w:space="0" w:color="auto"/>
      </w:divBdr>
    </w:div>
    <w:div w:id="150371631">
      <w:bodyDiv w:val="1"/>
      <w:marLeft w:val="0"/>
      <w:marRight w:val="0"/>
      <w:marTop w:val="0"/>
      <w:marBottom w:val="0"/>
      <w:divBdr>
        <w:top w:val="none" w:sz="0" w:space="0" w:color="auto"/>
        <w:left w:val="none" w:sz="0" w:space="0" w:color="auto"/>
        <w:bottom w:val="none" w:sz="0" w:space="0" w:color="auto"/>
        <w:right w:val="none" w:sz="0" w:space="0" w:color="auto"/>
      </w:divBdr>
    </w:div>
    <w:div w:id="156384125">
      <w:bodyDiv w:val="1"/>
      <w:marLeft w:val="0"/>
      <w:marRight w:val="0"/>
      <w:marTop w:val="0"/>
      <w:marBottom w:val="0"/>
      <w:divBdr>
        <w:top w:val="none" w:sz="0" w:space="0" w:color="auto"/>
        <w:left w:val="none" w:sz="0" w:space="0" w:color="auto"/>
        <w:bottom w:val="none" w:sz="0" w:space="0" w:color="auto"/>
        <w:right w:val="none" w:sz="0" w:space="0" w:color="auto"/>
      </w:divBdr>
    </w:div>
    <w:div w:id="185682573">
      <w:bodyDiv w:val="1"/>
      <w:marLeft w:val="0"/>
      <w:marRight w:val="0"/>
      <w:marTop w:val="0"/>
      <w:marBottom w:val="0"/>
      <w:divBdr>
        <w:top w:val="none" w:sz="0" w:space="0" w:color="auto"/>
        <w:left w:val="none" w:sz="0" w:space="0" w:color="auto"/>
        <w:bottom w:val="none" w:sz="0" w:space="0" w:color="auto"/>
        <w:right w:val="none" w:sz="0" w:space="0" w:color="auto"/>
      </w:divBdr>
    </w:div>
    <w:div w:id="242184736">
      <w:bodyDiv w:val="1"/>
      <w:marLeft w:val="0"/>
      <w:marRight w:val="0"/>
      <w:marTop w:val="0"/>
      <w:marBottom w:val="0"/>
      <w:divBdr>
        <w:top w:val="none" w:sz="0" w:space="0" w:color="auto"/>
        <w:left w:val="none" w:sz="0" w:space="0" w:color="auto"/>
        <w:bottom w:val="none" w:sz="0" w:space="0" w:color="auto"/>
        <w:right w:val="none" w:sz="0" w:space="0" w:color="auto"/>
      </w:divBdr>
    </w:div>
    <w:div w:id="262954393">
      <w:bodyDiv w:val="1"/>
      <w:marLeft w:val="0"/>
      <w:marRight w:val="0"/>
      <w:marTop w:val="0"/>
      <w:marBottom w:val="0"/>
      <w:divBdr>
        <w:top w:val="none" w:sz="0" w:space="0" w:color="auto"/>
        <w:left w:val="none" w:sz="0" w:space="0" w:color="auto"/>
        <w:bottom w:val="none" w:sz="0" w:space="0" w:color="auto"/>
        <w:right w:val="none" w:sz="0" w:space="0" w:color="auto"/>
      </w:divBdr>
    </w:div>
    <w:div w:id="280576528">
      <w:bodyDiv w:val="1"/>
      <w:marLeft w:val="0"/>
      <w:marRight w:val="0"/>
      <w:marTop w:val="0"/>
      <w:marBottom w:val="0"/>
      <w:divBdr>
        <w:top w:val="none" w:sz="0" w:space="0" w:color="auto"/>
        <w:left w:val="none" w:sz="0" w:space="0" w:color="auto"/>
        <w:bottom w:val="none" w:sz="0" w:space="0" w:color="auto"/>
        <w:right w:val="none" w:sz="0" w:space="0" w:color="auto"/>
      </w:divBdr>
    </w:div>
    <w:div w:id="344327410">
      <w:bodyDiv w:val="1"/>
      <w:marLeft w:val="0"/>
      <w:marRight w:val="0"/>
      <w:marTop w:val="0"/>
      <w:marBottom w:val="0"/>
      <w:divBdr>
        <w:top w:val="none" w:sz="0" w:space="0" w:color="auto"/>
        <w:left w:val="none" w:sz="0" w:space="0" w:color="auto"/>
        <w:bottom w:val="none" w:sz="0" w:space="0" w:color="auto"/>
        <w:right w:val="none" w:sz="0" w:space="0" w:color="auto"/>
      </w:divBdr>
    </w:div>
    <w:div w:id="430902089">
      <w:bodyDiv w:val="1"/>
      <w:marLeft w:val="0"/>
      <w:marRight w:val="0"/>
      <w:marTop w:val="0"/>
      <w:marBottom w:val="0"/>
      <w:divBdr>
        <w:top w:val="none" w:sz="0" w:space="0" w:color="auto"/>
        <w:left w:val="none" w:sz="0" w:space="0" w:color="auto"/>
        <w:bottom w:val="none" w:sz="0" w:space="0" w:color="auto"/>
        <w:right w:val="none" w:sz="0" w:space="0" w:color="auto"/>
      </w:divBdr>
    </w:div>
    <w:div w:id="451558922">
      <w:bodyDiv w:val="1"/>
      <w:marLeft w:val="0"/>
      <w:marRight w:val="0"/>
      <w:marTop w:val="0"/>
      <w:marBottom w:val="0"/>
      <w:divBdr>
        <w:top w:val="none" w:sz="0" w:space="0" w:color="auto"/>
        <w:left w:val="none" w:sz="0" w:space="0" w:color="auto"/>
        <w:bottom w:val="none" w:sz="0" w:space="0" w:color="auto"/>
        <w:right w:val="none" w:sz="0" w:space="0" w:color="auto"/>
      </w:divBdr>
    </w:div>
    <w:div w:id="469830272">
      <w:bodyDiv w:val="1"/>
      <w:marLeft w:val="0"/>
      <w:marRight w:val="0"/>
      <w:marTop w:val="0"/>
      <w:marBottom w:val="0"/>
      <w:divBdr>
        <w:top w:val="none" w:sz="0" w:space="0" w:color="auto"/>
        <w:left w:val="none" w:sz="0" w:space="0" w:color="auto"/>
        <w:bottom w:val="none" w:sz="0" w:space="0" w:color="auto"/>
        <w:right w:val="none" w:sz="0" w:space="0" w:color="auto"/>
      </w:divBdr>
    </w:div>
    <w:div w:id="475681636">
      <w:bodyDiv w:val="1"/>
      <w:marLeft w:val="0"/>
      <w:marRight w:val="0"/>
      <w:marTop w:val="0"/>
      <w:marBottom w:val="0"/>
      <w:divBdr>
        <w:top w:val="none" w:sz="0" w:space="0" w:color="auto"/>
        <w:left w:val="none" w:sz="0" w:space="0" w:color="auto"/>
        <w:bottom w:val="none" w:sz="0" w:space="0" w:color="auto"/>
        <w:right w:val="none" w:sz="0" w:space="0" w:color="auto"/>
      </w:divBdr>
    </w:div>
    <w:div w:id="525287528">
      <w:bodyDiv w:val="1"/>
      <w:marLeft w:val="0"/>
      <w:marRight w:val="0"/>
      <w:marTop w:val="0"/>
      <w:marBottom w:val="0"/>
      <w:divBdr>
        <w:top w:val="none" w:sz="0" w:space="0" w:color="auto"/>
        <w:left w:val="none" w:sz="0" w:space="0" w:color="auto"/>
        <w:bottom w:val="none" w:sz="0" w:space="0" w:color="auto"/>
        <w:right w:val="none" w:sz="0" w:space="0" w:color="auto"/>
      </w:divBdr>
    </w:div>
    <w:div w:id="528952943">
      <w:bodyDiv w:val="1"/>
      <w:marLeft w:val="0"/>
      <w:marRight w:val="0"/>
      <w:marTop w:val="0"/>
      <w:marBottom w:val="0"/>
      <w:divBdr>
        <w:top w:val="none" w:sz="0" w:space="0" w:color="auto"/>
        <w:left w:val="none" w:sz="0" w:space="0" w:color="auto"/>
        <w:bottom w:val="none" w:sz="0" w:space="0" w:color="auto"/>
        <w:right w:val="none" w:sz="0" w:space="0" w:color="auto"/>
      </w:divBdr>
    </w:div>
    <w:div w:id="533664400">
      <w:bodyDiv w:val="1"/>
      <w:marLeft w:val="0"/>
      <w:marRight w:val="0"/>
      <w:marTop w:val="0"/>
      <w:marBottom w:val="0"/>
      <w:divBdr>
        <w:top w:val="none" w:sz="0" w:space="0" w:color="auto"/>
        <w:left w:val="none" w:sz="0" w:space="0" w:color="auto"/>
        <w:bottom w:val="none" w:sz="0" w:space="0" w:color="auto"/>
        <w:right w:val="none" w:sz="0" w:space="0" w:color="auto"/>
      </w:divBdr>
    </w:div>
    <w:div w:id="537162390">
      <w:bodyDiv w:val="1"/>
      <w:marLeft w:val="0"/>
      <w:marRight w:val="0"/>
      <w:marTop w:val="0"/>
      <w:marBottom w:val="0"/>
      <w:divBdr>
        <w:top w:val="none" w:sz="0" w:space="0" w:color="auto"/>
        <w:left w:val="none" w:sz="0" w:space="0" w:color="auto"/>
        <w:bottom w:val="none" w:sz="0" w:space="0" w:color="auto"/>
        <w:right w:val="none" w:sz="0" w:space="0" w:color="auto"/>
      </w:divBdr>
    </w:div>
    <w:div w:id="592011778">
      <w:bodyDiv w:val="1"/>
      <w:marLeft w:val="0"/>
      <w:marRight w:val="0"/>
      <w:marTop w:val="0"/>
      <w:marBottom w:val="0"/>
      <w:divBdr>
        <w:top w:val="none" w:sz="0" w:space="0" w:color="auto"/>
        <w:left w:val="none" w:sz="0" w:space="0" w:color="auto"/>
        <w:bottom w:val="none" w:sz="0" w:space="0" w:color="auto"/>
        <w:right w:val="none" w:sz="0" w:space="0" w:color="auto"/>
      </w:divBdr>
    </w:div>
    <w:div w:id="629676976">
      <w:bodyDiv w:val="1"/>
      <w:marLeft w:val="0"/>
      <w:marRight w:val="0"/>
      <w:marTop w:val="0"/>
      <w:marBottom w:val="0"/>
      <w:divBdr>
        <w:top w:val="none" w:sz="0" w:space="0" w:color="auto"/>
        <w:left w:val="none" w:sz="0" w:space="0" w:color="auto"/>
        <w:bottom w:val="none" w:sz="0" w:space="0" w:color="auto"/>
        <w:right w:val="none" w:sz="0" w:space="0" w:color="auto"/>
      </w:divBdr>
    </w:div>
    <w:div w:id="721517349">
      <w:bodyDiv w:val="1"/>
      <w:marLeft w:val="0"/>
      <w:marRight w:val="0"/>
      <w:marTop w:val="0"/>
      <w:marBottom w:val="0"/>
      <w:divBdr>
        <w:top w:val="none" w:sz="0" w:space="0" w:color="auto"/>
        <w:left w:val="none" w:sz="0" w:space="0" w:color="auto"/>
        <w:bottom w:val="none" w:sz="0" w:space="0" w:color="auto"/>
        <w:right w:val="none" w:sz="0" w:space="0" w:color="auto"/>
      </w:divBdr>
    </w:div>
    <w:div w:id="731319239">
      <w:bodyDiv w:val="1"/>
      <w:marLeft w:val="0"/>
      <w:marRight w:val="0"/>
      <w:marTop w:val="0"/>
      <w:marBottom w:val="0"/>
      <w:divBdr>
        <w:top w:val="none" w:sz="0" w:space="0" w:color="auto"/>
        <w:left w:val="none" w:sz="0" w:space="0" w:color="auto"/>
        <w:bottom w:val="none" w:sz="0" w:space="0" w:color="auto"/>
        <w:right w:val="none" w:sz="0" w:space="0" w:color="auto"/>
      </w:divBdr>
    </w:div>
    <w:div w:id="739209229">
      <w:bodyDiv w:val="1"/>
      <w:marLeft w:val="0"/>
      <w:marRight w:val="0"/>
      <w:marTop w:val="0"/>
      <w:marBottom w:val="0"/>
      <w:divBdr>
        <w:top w:val="none" w:sz="0" w:space="0" w:color="auto"/>
        <w:left w:val="none" w:sz="0" w:space="0" w:color="auto"/>
        <w:bottom w:val="none" w:sz="0" w:space="0" w:color="auto"/>
        <w:right w:val="none" w:sz="0" w:space="0" w:color="auto"/>
      </w:divBdr>
    </w:div>
    <w:div w:id="755443664">
      <w:bodyDiv w:val="1"/>
      <w:marLeft w:val="0"/>
      <w:marRight w:val="0"/>
      <w:marTop w:val="0"/>
      <w:marBottom w:val="0"/>
      <w:divBdr>
        <w:top w:val="none" w:sz="0" w:space="0" w:color="auto"/>
        <w:left w:val="none" w:sz="0" w:space="0" w:color="auto"/>
        <w:bottom w:val="none" w:sz="0" w:space="0" w:color="auto"/>
        <w:right w:val="none" w:sz="0" w:space="0" w:color="auto"/>
      </w:divBdr>
    </w:div>
    <w:div w:id="783424002">
      <w:bodyDiv w:val="1"/>
      <w:marLeft w:val="0"/>
      <w:marRight w:val="0"/>
      <w:marTop w:val="0"/>
      <w:marBottom w:val="0"/>
      <w:divBdr>
        <w:top w:val="none" w:sz="0" w:space="0" w:color="auto"/>
        <w:left w:val="none" w:sz="0" w:space="0" w:color="auto"/>
        <w:bottom w:val="none" w:sz="0" w:space="0" w:color="auto"/>
        <w:right w:val="none" w:sz="0" w:space="0" w:color="auto"/>
      </w:divBdr>
      <w:divsChild>
        <w:div w:id="1864706909">
          <w:marLeft w:val="0"/>
          <w:marRight w:val="0"/>
          <w:marTop w:val="0"/>
          <w:marBottom w:val="0"/>
          <w:divBdr>
            <w:top w:val="none" w:sz="0" w:space="0" w:color="auto"/>
            <w:left w:val="none" w:sz="0" w:space="0" w:color="auto"/>
            <w:bottom w:val="none" w:sz="0" w:space="0" w:color="auto"/>
            <w:right w:val="none" w:sz="0" w:space="0" w:color="auto"/>
          </w:divBdr>
          <w:divsChild>
            <w:div w:id="1805930588">
              <w:marLeft w:val="0"/>
              <w:marRight w:val="0"/>
              <w:marTop w:val="0"/>
              <w:marBottom w:val="0"/>
              <w:divBdr>
                <w:top w:val="none" w:sz="0" w:space="0" w:color="auto"/>
                <w:left w:val="none" w:sz="0" w:space="0" w:color="auto"/>
                <w:bottom w:val="none" w:sz="0" w:space="0" w:color="auto"/>
                <w:right w:val="none" w:sz="0" w:space="0" w:color="auto"/>
              </w:divBdr>
              <w:divsChild>
                <w:div w:id="537471892">
                  <w:marLeft w:val="0"/>
                  <w:marRight w:val="0"/>
                  <w:marTop w:val="0"/>
                  <w:marBottom w:val="0"/>
                  <w:divBdr>
                    <w:top w:val="none" w:sz="0" w:space="0" w:color="auto"/>
                    <w:left w:val="none" w:sz="0" w:space="0" w:color="auto"/>
                    <w:bottom w:val="none" w:sz="0" w:space="0" w:color="auto"/>
                    <w:right w:val="none" w:sz="0" w:space="0" w:color="auto"/>
                  </w:divBdr>
                  <w:divsChild>
                    <w:div w:id="2052024615">
                      <w:marLeft w:val="0"/>
                      <w:marRight w:val="0"/>
                      <w:marTop w:val="0"/>
                      <w:marBottom w:val="0"/>
                      <w:divBdr>
                        <w:top w:val="none" w:sz="0" w:space="0" w:color="auto"/>
                        <w:left w:val="none" w:sz="0" w:space="0" w:color="auto"/>
                        <w:bottom w:val="none" w:sz="0" w:space="0" w:color="auto"/>
                        <w:right w:val="none" w:sz="0" w:space="0" w:color="auto"/>
                      </w:divBdr>
                      <w:divsChild>
                        <w:div w:id="702171648">
                          <w:marLeft w:val="0"/>
                          <w:marRight w:val="0"/>
                          <w:marTop w:val="0"/>
                          <w:marBottom w:val="0"/>
                          <w:divBdr>
                            <w:top w:val="none" w:sz="0" w:space="0" w:color="auto"/>
                            <w:left w:val="none" w:sz="0" w:space="0" w:color="auto"/>
                            <w:bottom w:val="none" w:sz="0" w:space="0" w:color="auto"/>
                            <w:right w:val="none" w:sz="0" w:space="0" w:color="auto"/>
                          </w:divBdr>
                          <w:divsChild>
                            <w:div w:id="177621398">
                              <w:marLeft w:val="0"/>
                              <w:marRight w:val="0"/>
                              <w:marTop w:val="0"/>
                              <w:marBottom w:val="0"/>
                              <w:divBdr>
                                <w:top w:val="none" w:sz="0" w:space="0" w:color="auto"/>
                                <w:left w:val="none" w:sz="0" w:space="0" w:color="auto"/>
                                <w:bottom w:val="none" w:sz="0" w:space="0" w:color="auto"/>
                                <w:right w:val="none" w:sz="0" w:space="0" w:color="auto"/>
                              </w:divBdr>
                              <w:divsChild>
                                <w:div w:id="1470316198">
                                  <w:marLeft w:val="0"/>
                                  <w:marRight w:val="0"/>
                                  <w:marTop w:val="0"/>
                                  <w:marBottom w:val="0"/>
                                  <w:divBdr>
                                    <w:top w:val="none" w:sz="0" w:space="0" w:color="auto"/>
                                    <w:left w:val="none" w:sz="0" w:space="0" w:color="auto"/>
                                    <w:bottom w:val="none" w:sz="0" w:space="0" w:color="auto"/>
                                    <w:right w:val="none" w:sz="0" w:space="0" w:color="auto"/>
                                  </w:divBdr>
                                  <w:divsChild>
                                    <w:div w:id="1113016808">
                                      <w:marLeft w:val="0"/>
                                      <w:marRight w:val="0"/>
                                      <w:marTop w:val="0"/>
                                      <w:marBottom w:val="0"/>
                                      <w:divBdr>
                                        <w:top w:val="none" w:sz="0" w:space="12" w:color="auto"/>
                                        <w:left w:val="none" w:sz="0" w:space="12" w:color="auto"/>
                                        <w:bottom w:val="none" w:sz="0" w:space="12" w:color="auto"/>
                                        <w:right w:val="none" w:sz="0" w:space="12" w:color="auto"/>
                                      </w:divBdr>
                                      <w:divsChild>
                                        <w:div w:id="1650357698">
                                          <w:marLeft w:val="0"/>
                                          <w:marRight w:val="0"/>
                                          <w:marTop w:val="0"/>
                                          <w:marBottom w:val="0"/>
                                          <w:divBdr>
                                            <w:top w:val="none" w:sz="0" w:space="0" w:color="auto"/>
                                            <w:left w:val="none" w:sz="0" w:space="0" w:color="auto"/>
                                            <w:bottom w:val="none" w:sz="0" w:space="0" w:color="auto"/>
                                            <w:right w:val="none" w:sz="0" w:space="0" w:color="auto"/>
                                          </w:divBdr>
                                          <w:divsChild>
                                            <w:div w:id="1809082398">
                                              <w:marLeft w:val="0"/>
                                              <w:marRight w:val="0"/>
                                              <w:marTop w:val="0"/>
                                              <w:marBottom w:val="0"/>
                                              <w:divBdr>
                                                <w:top w:val="none" w:sz="0" w:space="0" w:color="auto"/>
                                                <w:left w:val="none" w:sz="0" w:space="0" w:color="auto"/>
                                                <w:bottom w:val="none" w:sz="0" w:space="0" w:color="auto"/>
                                                <w:right w:val="none" w:sz="0" w:space="0" w:color="auto"/>
                                              </w:divBdr>
                                              <w:divsChild>
                                                <w:div w:id="833836124">
                                                  <w:marLeft w:val="0"/>
                                                  <w:marRight w:val="0"/>
                                                  <w:marTop w:val="0"/>
                                                  <w:marBottom w:val="0"/>
                                                  <w:divBdr>
                                                    <w:top w:val="none" w:sz="0" w:space="0" w:color="auto"/>
                                                    <w:left w:val="none" w:sz="0" w:space="0" w:color="auto"/>
                                                    <w:bottom w:val="none" w:sz="0" w:space="0" w:color="auto"/>
                                                    <w:right w:val="none" w:sz="0" w:space="0" w:color="auto"/>
                                                  </w:divBdr>
                                                  <w:divsChild>
                                                    <w:div w:id="683441812">
                                                      <w:marLeft w:val="0"/>
                                                      <w:marRight w:val="0"/>
                                                      <w:marTop w:val="0"/>
                                                      <w:marBottom w:val="0"/>
                                                      <w:divBdr>
                                                        <w:top w:val="none" w:sz="0" w:space="0" w:color="auto"/>
                                                        <w:left w:val="none" w:sz="0" w:space="0" w:color="auto"/>
                                                        <w:bottom w:val="none" w:sz="0" w:space="0" w:color="auto"/>
                                                        <w:right w:val="none" w:sz="0" w:space="0" w:color="auto"/>
                                                      </w:divBdr>
                                                      <w:divsChild>
                                                        <w:div w:id="1588222867">
                                                          <w:marLeft w:val="0"/>
                                                          <w:marRight w:val="0"/>
                                                          <w:marTop w:val="0"/>
                                                          <w:marBottom w:val="0"/>
                                                          <w:divBdr>
                                                            <w:top w:val="none" w:sz="0" w:space="0" w:color="auto"/>
                                                            <w:left w:val="none" w:sz="0" w:space="0" w:color="auto"/>
                                                            <w:bottom w:val="none" w:sz="0" w:space="0" w:color="auto"/>
                                                            <w:right w:val="none" w:sz="0" w:space="0" w:color="auto"/>
                                                          </w:divBdr>
                                                          <w:divsChild>
                                                            <w:div w:id="581449724">
                                                              <w:marLeft w:val="285"/>
                                                              <w:marRight w:val="285"/>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9003372">
      <w:bodyDiv w:val="1"/>
      <w:marLeft w:val="0"/>
      <w:marRight w:val="0"/>
      <w:marTop w:val="0"/>
      <w:marBottom w:val="0"/>
      <w:divBdr>
        <w:top w:val="none" w:sz="0" w:space="0" w:color="auto"/>
        <w:left w:val="none" w:sz="0" w:space="0" w:color="auto"/>
        <w:bottom w:val="none" w:sz="0" w:space="0" w:color="auto"/>
        <w:right w:val="none" w:sz="0" w:space="0" w:color="auto"/>
      </w:divBdr>
    </w:div>
    <w:div w:id="968318870">
      <w:bodyDiv w:val="1"/>
      <w:marLeft w:val="0"/>
      <w:marRight w:val="0"/>
      <w:marTop w:val="0"/>
      <w:marBottom w:val="0"/>
      <w:divBdr>
        <w:top w:val="none" w:sz="0" w:space="0" w:color="auto"/>
        <w:left w:val="none" w:sz="0" w:space="0" w:color="auto"/>
        <w:bottom w:val="none" w:sz="0" w:space="0" w:color="auto"/>
        <w:right w:val="none" w:sz="0" w:space="0" w:color="auto"/>
      </w:divBdr>
    </w:div>
    <w:div w:id="975572934">
      <w:bodyDiv w:val="1"/>
      <w:marLeft w:val="0"/>
      <w:marRight w:val="0"/>
      <w:marTop w:val="0"/>
      <w:marBottom w:val="0"/>
      <w:divBdr>
        <w:top w:val="none" w:sz="0" w:space="0" w:color="auto"/>
        <w:left w:val="none" w:sz="0" w:space="0" w:color="auto"/>
        <w:bottom w:val="none" w:sz="0" w:space="0" w:color="auto"/>
        <w:right w:val="none" w:sz="0" w:space="0" w:color="auto"/>
      </w:divBdr>
    </w:div>
    <w:div w:id="1019703416">
      <w:bodyDiv w:val="1"/>
      <w:marLeft w:val="0"/>
      <w:marRight w:val="0"/>
      <w:marTop w:val="0"/>
      <w:marBottom w:val="0"/>
      <w:divBdr>
        <w:top w:val="none" w:sz="0" w:space="0" w:color="auto"/>
        <w:left w:val="none" w:sz="0" w:space="0" w:color="auto"/>
        <w:bottom w:val="none" w:sz="0" w:space="0" w:color="auto"/>
        <w:right w:val="none" w:sz="0" w:space="0" w:color="auto"/>
      </w:divBdr>
    </w:div>
    <w:div w:id="1078863119">
      <w:bodyDiv w:val="1"/>
      <w:marLeft w:val="0"/>
      <w:marRight w:val="0"/>
      <w:marTop w:val="0"/>
      <w:marBottom w:val="0"/>
      <w:divBdr>
        <w:top w:val="none" w:sz="0" w:space="0" w:color="auto"/>
        <w:left w:val="none" w:sz="0" w:space="0" w:color="auto"/>
        <w:bottom w:val="none" w:sz="0" w:space="0" w:color="auto"/>
        <w:right w:val="none" w:sz="0" w:space="0" w:color="auto"/>
      </w:divBdr>
    </w:div>
    <w:div w:id="1087580520">
      <w:bodyDiv w:val="1"/>
      <w:marLeft w:val="0"/>
      <w:marRight w:val="0"/>
      <w:marTop w:val="0"/>
      <w:marBottom w:val="0"/>
      <w:divBdr>
        <w:top w:val="none" w:sz="0" w:space="0" w:color="auto"/>
        <w:left w:val="none" w:sz="0" w:space="0" w:color="auto"/>
        <w:bottom w:val="none" w:sz="0" w:space="0" w:color="auto"/>
        <w:right w:val="none" w:sz="0" w:space="0" w:color="auto"/>
      </w:divBdr>
    </w:div>
    <w:div w:id="1090347471">
      <w:bodyDiv w:val="1"/>
      <w:marLeft w:val="0"/>
      <w:marRight w:val="0"/>
      <w:marTop w:val="0"/>
      <w:marBottom w:val="0"/>
      <w:divBdr>
        <w:top w:val="none" w:sz="0" w:space="0" w:color="auto"/>
        <w:left w:val="none" w:sz="0" w:space="0" w:color="auto"/>
        <w:bottom w:val="none" w:sz="0" w:space="0" w:color="auto"/>
        <w:right w:val="none" w:sz="0" w:space="0" w:color="auto"/>
      </w:divBdr>
    </w:div>
    <w:div w:id="1115178794">
      <w:bodyDiv w:val="1"/>
      <w:marLeft w:val="0"/>
      <w:marRight w:val="0"/>
      <w:marTop w:val="0"/>
      <w:marBottom w:val="0"/>
      <w:divBdr>
        <w:top w:val="none" w:sz="0" w:space="0" w:color="auto"/>
        <w:left w:val="none" w:sz="0" w:space="0" w:color="auto"/>
        <w:bottom w:val="none" w:sz="0" w:space="0" w:color="auto"/>
        <w:right w:val="none" w:sz="0" w:space="0" w:color="auto"/>
      </w:divBdr>
    </w:div>
    <w:div w:id="1199008400">
      <w:bodyDiv w:val="1"/>
      <w:marLeft w:val="0"/>
      <w:marRight w:val="0"/>
      <w:marTop w:val="0"/>
      <w:marBottom w:val="0"/>
      <w:divBdr>
        <w:top w:val="none" w:sz="0" w:space="0" w:color="auto"/>
        <w:left w:val="none" w:sz="0" w:space="0" w:color="auto"/>
        <w:bottom w:val="none" w:sz="0" w:space="0" w:color="auto"/>
        <w:right w:val="none" w:sz="0" w:space="0" w:color="auto"/>
      </w:divBdr>
    </w:div>
    <w:div w:id="1235626331">
      <w:bodyDiv w:val="1"/>
      <w:marLeft w:val="0"/>
      <w:marRight w:val="0"/>
      <w:marTop w:val="0"/>
      <w:marBottom w:val="0"/>
      <w:divBdr>
        <w:top w:val="none" w:sz="0" w:space="0" w:color="auto"/>
        <w:left w:val="none" w:sz="0" w:space="0" w:color="auto"/>
        <w:bottom w:val="none" w:sz="0" w:space="0" w:color="auto"/>
        <w:right w:val="none" w:sz="0" w:space="0" w:color="auto"/>
      </w:divBdr>
    </w:div>
    <w:div w:id="1250503653">
      <w:bodyDiv w:val="1"/>
      <w:marLeft w:val="0"/>
      <w:marRight w:val="0"/>
      <w:marTop w:val="0"/>
      <w:marBottom w:val="0"/>
      <w:divBdr>
        <w:top w:val="none" w:sz="0" w:space="0" w:color="auto"/>
        <w:left w:val="none" w:sz="0" w:space="0" w:color="auto"/>
        <w:bottom w:val="none" w:sz="0" w:space="0" w:color="auto"/>
        <w:right w:val="none" w:sz="0" w:space="0" w:color="auto"/>
      </w:divBdr>
    </w:div>
    <w:div w:id="1265571787">
      <w:bodyDiv w:val="1"/>
      <w:marLeft w:val="0"/>
      <w:marRight w:val="0"/>
      <w:marTop w:val="0"/>
      <w:marBottom w:val="0"/>
      <w:divBdr>
        <w:top w:val="none" w:sz="0" w:space="0" w:color="auto"/>
        <w:left w:val="none" w:sz="0" w:space="0" w:color="auto"/>
        <w:bottom w:val="none" w:sz="0" w:space="0" w:color="auto"/>
        <w:right w:val="none" w:sz="0" w:space="0" w:color="auto"/>
      </w:divBdr>
    </w:div>
    <w:div w:id="1344747456">
      <w:bodyDiv w:val="1"/>
      <w:marLeft w:val="0"/>
      <w:marRight w:val="0"/>
      <w:marTop w:val="0"/>
      <w:marBottom w:val="0"/>
      <w:divBdr>
        <w:top w:val="none" w:sz="0" w:space="0" w:color="auto"/>
        <w:left w:val="none" w:sz="0" w:space="0" w:color="auto"/>
        <w:bottom w:val="none" w:sz="0" w:space="0" w:color="auto"/>
        <w:right w:val="none" w:sz="0" w:space="0" w:color="auto"/>
      </w:divBdr>
    </w:div>
    <w:div w:id="1370766525">
      <w:bodyDiv w:val="1"/>
      <w:marLeft w:val="0"/>
      <w:marRight w:val="0"/>
      <w:marTop w:val="0"/>
      <w:marBottom w:val="0"/>
      <w:divBdr>
        <w:top w:val="none" w:sz="0" w:space="0" w:color="auto"/>
        <w:left w:val="none" w:sz="0" w:space="0" w:color="auto"/>
        <w:bottom w:val="none" w:sz="0" w:space="0" w:color="auto"/>
        <w:right w:val="none" w:sz="0" w:space="0" w:color="auto"/>
      </w:divBdr>
    </w:div>
    <w:div w:id="1370958828">
      <w:bodyDiv w:val="1"/>
      <w:marLeft w:val="0"/>
      <w:marRight w:val="0"/>
      <w:marTop w:val="0"/>
      <w:marBottom w:val="0"/>
      <w:divBdr>
        <w:top w:val="none" w:sz="0" w:space="0" w:color="auto"/>
        <w:left w:val="none" w:sz="0" w:space="0" w:color="auto"/>
        <w:bottom w:val="none" w:sz="0" w:space="0" w:color="auto"/>
        <w:right w:val="none" w:sz="0" w:space="0" w:color="auto"/>
      </w:divBdr>
      <w:divsChild>
        <w:div w:id="868638738">
          <w:marLeft w:val="0"/>
          <w:marRight w:val="0"/>
          <w:marTop w:val="0"/>
          <w:marBottom w:val="240"/>
          <w:divBdr>
            <w:top w:val="none" w:sz="0" w:space="0" w:color="auto"/>
            <w:left w:val="none" w:sz="0" w:space="0" w:color="auto"/>
            <w:bottom w:val="none" w:sz="0" w:space="0" w:color="auto"/>
            <w:right w:val="none" w:sz="0" w:space="0" w:color="auto"/>
          </w:divBdr>
        </w:div>
        <w:div w:id="952712749">
          <w:marLeft w:val="0"/>
          <w:marRight w:val="0"/>
          <w:marTop w:val="0"/>
          <w:marBottom w:val="60"/>
          <w:divBdr>
            <w:top w:val="none" w:sz="0" w:space="0" w:color="auto"/>
            <w:left w:val="none" w:sz="0" w:space="0" w:color="auto"/>
            <w:bottom w:val="none" w:sz="0" w:space="0" w:color="auto"/>
            <w:right w:val="none" w:sz="0" w:space="0" w:color="auto"/>
          </w:divBdr>
        </w:div>
        <w:div w:id="1713723839">
          <w:marLeft w:val="0"/>
          <w:marRight w:val="0"/>
          <w:marTop w:val="0"/>
          <w:marBottom w:val="60"/>
          <w:divBdr>
            <w:top w:val="none" w:sz="0" w:space="0" w:color="auto"/>
            <w:left w:val="none" w:sz="0" w:space="0" w:color="auto"/>
            <w:bottom w:val="none" w:sz="0" w:space="0" w:color="auto"/>
            <w:right w:val="none" w:sz="0" w:space="0" w:color="auto"/>
          </w:divBdr>
        </w:div>
        <w:div w:id="350952729">
          <w:marLeft w:val="0"/>
          <w:marRight w:val="0"/>
          <w:marTop w:val="0"/>
          <w:marBottom w:val="60"/>
          <w:divBdr>
            <w:top w:val="none" w:sz="0" w:space="0" w:color="auto"/>
            <w:left w:val="none" w:sz="0" w:space="0" w:color="auto"/>
            <w:bottom w:val="none" w:sz="0" w:space="0" w:color="auto"/>
            <w:right w:val="none" w:sz="0" w:space="0" w:color="auto"/>
          </w:divBdr>
        </w:div>
        <w:div w:id="1335646837">
          <w:marLeft w:val="0"/>
          <w:marRight w:val="0"/>
          <w:marTop w:val="0"/>
          <w:marBottom w:val="240"/>
          <w:divBdr>
            <w:top w:val="none" w:sz="0" w:space="0" w:color="auto"/>
            <w:left w:val="none" w:sz="0" w:space="0" w:color="auto"/>
            <w:bottom w:val="none" w:sz="0" w:space="0" w:color="auto"/>
            <w:right w:val="none" w:sz="0" w:space="0" w:color="auto"/>
          </w:divBdr>
        </w:div>
        <w:div w:id="1866361835">
          <w:marLeft w:val="0"/>
          <w:marRight w:val="0"/>
          <w:marTop w:val="0"/>
          <w:marBottom w:val="60"/>
          <w:divBdr>
            <w:top w:val="none" w:sz="0" w:space="0" w:color="auto"/>
            <w:left w:val="none" w:sz="0" w:space="0" w:color="auto"/>
            <w:bottom w:val="none" w:sz="0" w:space="0" w:color="auto"/>
            <w:right w:val="none" w:sz="0" w:space="0" w:color="auto"/>
          </w:divBdr>
        </w:div>
        <w:div w:id="1091437333">
          <w:marLeft w:val="0"/>
          <w:marRight w:val="0"/>
          <w:marTop w:val="0"/>
          <w:marBottom w:val="60"/>
          <w:divBdr>
            <w:top w:val="none" w:sz="0" w:space="0" w:color="auto"/>
            <w:left w:val="none" w:sz="0" w:space="0" w:color="auto"/>
            <w:bottom w:val="none" w:sz="0" w:space="0" w:color="auto"/>
            <w:right w:val="none" w:sz="0" w:space="0" w:color="auto"/>
          </w:divBdr>
        </w:div>
        <w:div w:id="1427733128">
          <w:marLeft w:val="0"/>
          <w:marRight w:val="0"/>
          <w:marTop w:val="0"/>
          <w:marBottom w:val="60"/>
          <w:divBdr>
            <w:top w:val="none" w:sz="0" w:space="0" w:color="auto"/>
            <w:left w:val="none" w:sz="0" w:space="0" w:color="auto"/>
            <w:bottom w:val="none" w:sz="0" w:space="0" w:color="auto"/>
            <w:right w:val="none" w:sz="0" w:space="0" w:color="auto"/>
          </w:divBdr>
        </w:div>
        <w:div w:id="1810710588">
          <w:marLeft w:val="0"/>
          <w:marRight w:val="0"/>
          <w:marTop w:val="0"/>
          <w:marBottom w:val="60"/>
          <w:divBdr>
            <w:top w:val="none" w:sz="0" w:space="0" w:color="auto"/>
            <w:left w:val="none" w:sz="0" w:space="0" w:color="auto"/>
            <w:bottom w:val="none" w:sz="0" w:space="0" w:color="auto"/>
            <w:right w:val="none" w:sz="0" w:space="0" w:color="auto"/>
          </w:divBdr>
        </w:div>
        <w:div w:id="1639408689">
          <w:marLeft w:val="0"/>
          <w:marRight w:val="0"/>
          <w:marTop w:val="0"/>
          <w:marBottom w:val="240"/>
          <w:divBdr>
            <w:top w:val="none" w:sz="0" w:space="0" w:color="auto"/>
            <w:left w:val="none" w:sz="0" w:space="0" w:color="auto"/>
            <w:bottom w:val="none" w:sz="0" w:space="0" w:color="auto"/>
            <w:right w:val="none" w:sz="0" w:space="0" w:color="auto"/>
          </w:divBdr>
        </w:div>
        <w:div w:id="1625620724">
          <w:marLeft w:val="0"/>
          <w:marRight w:val="0"/>
          <w:marTop w:val="0"/>
          <w:marBottom w:val="60"/>
          <w:divBdr>
            <w:top w:val="none" w:sz="0" w:space="0" w:color="auto"/>
            <w:left w:val="none" w:sz="0" w:space="0" w:color="auto"/>
            <w:bottom w:val="none" w:sz="0" w:space="0" w:color="auto"/>
            <w:right w:val="none" w:sz="0" w:space="0" w:color="auto"/>
          </w:divBdr>
        </w:div>
        <w:div w:id="270086101">
          <w:marLeft w:val="0"/>
          <w:marRight w:val="0"/>
          <w:marTop w:val="0"/>
          <w:marBottom w:val="60"/>
          <w:divBdr>
            <w:top w:val="none" w:sz="0" w:space="0" w:color="auto"/>
            <w:left w:val="none" w:sz="0" w:space="0" w:color="auto"/>
            <w:bottom w:val="none" w:sz="0" w:space="0" w:color="auto"/>
            <w:right w:val="none" w:sz="0" w:space="0" w:color="auto"/>
          </w:divBdr>
        </w:div>
        <w:div w:id="289822129">
          <w:marLeft w:val="0"/>
          <w:marRight w:val="0"/>
          <w:marTop w:val="0"/>
          <w:marBottom w:val="60"/>
          <w:divBdr>
            <w:top w:val="none" w:sz="0" w:space="0" w:color="auto"/>
            <w:left w:val="none" w:sz="0" w:space="0" w:color="auto"/>
            <w:bottom w:val="none" w:sz="0" w:space="0" w:color="auto"/>
            <w:right w:val="none" w:sz="0" w:space="0" w:color="auto"/>
          </w:divBdr>
        </w:div>
        <w:div w:id="2073771231">
          <w:marLeft w:val="0"/>
          <w:marRight w:val="0"/>
          <w:marTop w:val="0"/>
          <w:marBottom w:val="240"/>
          <w:divBdr>
            <w:top w:val="none" w:sz="0" w:space="0" w:color="auto"/>
            <w:left w:val="none" w:sz="0" w:space="0" w:color="auto"/>
            <w:bottom w:val="none" w:sz="0" w:space="0" w:color="auto"/>
            <w:right w:val="none" w:sz="0" w:space="0" w:color="auto"/>
          </w:divBdr>
        </w:div>
        <w:div w:id="1490561399">
          <w:marLeft w:val="0"/>
          <w:marRight w:val="0"/>
          <w:marTop w:val="0"/>
          <w:marBottom w:val="60"/>
          <w:divBdr>
            <w:top w:val="none" w:sz="0" w:space="0" w:color="auto"/>
            <w:left w:val="none" w:sz="0" w:space="0" w:color="auto"/>
            <w:bottom w:val="none" w:sz="0" w:space="0" w:color="auto"/>
            <w:right w:val="none" w:sz="0" w:space="0" w:color="auto"/>
          </w:divBdr>
        </w:div>
        <w:div w:id="1442333438">
          <w:marLeft w:val="0"/>
          <w:marRight w:val="0"/>
          <w:marTop w:val="0"/>
          <w:marBottom w:val="60"/>
          <w:divBdr>
            <w:top w:val="none" w:sz="0" w:space="0" w:color="auto"/>
            <w:left w:val="none" w:sz="0" w:space="0" w:color="auto"/>
            <w:bottom w:val="none" w:sz="0" w:space="0" w:color="auto"/>
            <w:right w:val="none" w:sz="0" w:space="0" w:color="auto"/>
          </w:divBdr>
        </w:div>
        <w:div w:id="330063331">
          <w:marLeft w:val="0"/>
          <w:marRight w:val="0"/>
          <w:marTop w:val="0"/>
          <w:marBottom w:val="60"/>
          <w:divBdr>
            <w:top w:val="none" w:sz="0" w:space="0" w:color="auto"/>
            <w:left w:val="none" w:sz="0" w:space="0" w:color="auto"/>
            <w:bottom w:val="none" w:sz="0" w:space="0" w:color="auto"/>
            <w:right w:val="none" w:sz="0" w:space="0" w:color="auto"/>
          </w:divBdr>
        </w:div>
        <w:div w:id="1866093734">
          <w:marLeft w:val="0"/>
          <w:marRight w:val="0"/>
          <w:marTop w:val="0"/>
          <w:marBottom w:val="60"/>
          <w:divBdr>
            <w:top w:val="none" w:sz="0" w:space="0" w:color="auto"/>
            <w:left w:val="none" w:sz="0" w:space="0" w:color="auto"/>
            <w:bottom w:val="none" w:sz="0" w:space="0" w:color="auto"/>
            <w:right w:val="none" w:sz="0" w:space="0" w:color="auto"/>
          </w:divBdr>
        </w:div>
        <w:div w:id="275333219">
          <w:marLeft w:val="0"/>
          <w:marRight w:val="0"/>
          <w:marTop w:val="0"/>
          <w:marBottom w:val="60"/>
          <w:divBdr>
            <w:top w:val="none" w:sz="0" w:space="0" w:color="auto"/>
            <w:left w:val="none" w:sz="0" w:space="0" w:color="auto"/>
            <w:bottom w:val="none" w:sz="0" w:space="0" w:color="auto"/>
            <w:right w:val="none" w:sz="0" w:space="0" w:color="auto"/>
          </w:divBdr>
        </w:div>
        <w:div w:id="844200730">
          <w:marLeft w:val="0"/>
          <w:marRight w:val="0"/>
          <w:marTop w:val="0"/>
          <w:marBottom w:val="0"/>
          <w:divBdr>
            <w:top w:val="none" w:sz="0" w:space="0" w:color="auto"/>
            <w:left w:val="none" w:sz="0" w:space="0" w:color="auto"/>
            <w:bottom w:val="none" w:sz="0" w:space="0" w:color="auto"/>
            <w:right w:val="none" w:sz="0" w:space="0" w:color="auto"/>
          </w:divBdr>
        </w:div>
        <w:div w:id="808742725">
          <w:marLeft w:val="0"/>
          <w:marRight w:val="0"/>
          <w:marTop w:val="0"/>
          <w:marBottom w:val="240"/>
          <w:divBdr>
            <w:top w:val="none" w:sz="0" w:space="0" w:color="auto"/>
            <w:left w:val="none" w:sz="0" w:space="0" w:color="auto"/>
            <w:bottom w:val="none" w:sz="0" w:space="0" w:color="auto"/>
            <w:right w:val="none" w:sz="0" w:space="0" w:color="auto"/>
          </w:divBdr>
        </w:div>
        <w:div w:id="1686246491">
          <w:marLeft w:val="0"/>
          <w:marRight w:val="0"/>
          <w:marTop w:val="0"/>
          <w:marBottom w:val="60"/>
          <w:divBdr>
            <w:top w:val="none" w:sz="0" w:space="0" w:color="auto"/>
            <w:left w:val="none" w:sz="0" w:space="0" w:color="auto"/>
            <w:bottom w:val="none" w:sz="0" w:space="0" w:color="auto"/>
            <w:right w:val="none" w:sz="0" w:space="0" w:color="auto"/>
          </w:divBdr>
        </w:div>
        <w:div w:id="1858764573">
          <w:marLeft w:val="0"/>
          <w:marRight w:val="0"/>
          <w:marTop w:val="0"/>
          <w:marBottom w:val="60"/>
          <w:divBdr>
            <w:top w:val="none" w:sz="0" w:space="0" w:color="auto"/>
            <w:left w:val="none" w:sz="0" w:space="0" w:color="auto"/>
            <w:bottom w:val="none" w:sz="0" w:space="0" w:color="auto"/>
            <w:right w:val="none" w:sz="0" w:space="0" w:color="auto"/>
          </w:divBdr>
        </w:div>
        <w:div w:id="495072220">
          <w:marLeft w:val="0"/>
          <w:marRight w:val="0"/>
          <w:marTop w:val="0"/>
          <w:marBottom w:val="60"/>
          <w:divBdr>
            <w:top w:val="none" w:sz="0" w:space="0" w:color="auto"/>
            <w:left w:val="none" w:sz="0" w:space="0" w:color="auto"/>
            <w:bottom w:val="none" w:sz="0" w:space="0" w:color="auto"/>
            <w:right w:val="none" w:sz="0" w:space="0" w:color="auto"/>
          </w:divBdr>
        </w:div>
        <w:div w:id="96878189">
          <w:marLeft w:val="0"/>
          <w:marRight w:val="0"/>
          <w:marTop w:val="0"/>
          <w:marBottom w:val="60"/>
          <w:divBdr>
            <w:top w:val="none" w:sz="0" w:space="0" w:color="auto"/>
            <w:left w:val="none" w:sz="0" w:space="0" w:color="auto"/>
            <w:bottom w:val="none" w:sz="0" w:space="0" w:color="auto"/>
            <w:right w:val="none" w:sz="0" w:space="0" w:color="auto"/>
          </w:divBdr>
        </w:div>
        <w:div w:id="87654108">
          <w:marLeft w:val="0"/>
          <w:marRight w:val="0"/>
          <w:marTop w:val="0"/>
          <w:marBottom w:val="240"/>
          <w:divBdr>
            <w:top w:val="none" w:sz="0" w:space="0" w:color="auto"/>
            <w:left w:val="none" w:sz="0" w:space="0" w:color="auto"/>
            <w:bottom w:val="none" w:sz="0" w:space="0" w:color="auto"/>
            <w:right w:val="none" w:sz="0" w:space="0" w:color="auto"/>
          </w:divBdr>
        </w:div>
        <w:div w:id="1933388620">
          <w:marLeft w:val="0"/>
          <w:marRight w:val="0"/>
          <w:marTop w:val="0"/>
          <w:marBottom w:val="60"/>
          <w:divBdr>
            <w:top w:val="none" w:sz="0" w:space="0" w:color="auto"/>
            <w:left w:val="none" w:sz="0" w:space="0" w:color="auto"/>
            <w:bottom w:val="none" w:sz="0" w:space="0" w:color="auto"/>
            <w:right w:val="none" w:sz="0" w:space="0" w:color="auto"/>
          </w:divBdr>
        </w:div>
        <w:div w:id="643582551">
          <w:marLeft w:val="0"/>
          <w:marRight w:val="0"/>
          <w:marTop w:val="0"/>
          <w:marBottom w:val="60"/>
          <w:divBdr>
            <w:top w:val="none" w:sz="0" w:space="0" w:color="auto"/>
            <w:left w:val="none" w:sz="0" w:space="0" w:color="auto"/>
            <w:bottom w:val="none" w:sz="0" w:space="0" w:color="auto"/>
            <w:right w:val="none" w:sz="0" w:space="0" w:color="auto"/>
          </w:divBdr>
        </w:div>
        <w:div w:id="270937919">
          <w:marLeft w:val="0"/>
          <w:marRight w:val="0"/>
          <w:marTop w:val="0"/>
          <w:marBottom w:val="60"/>
          <w:divBdr>
            <w:top w:val="none" w:sz="0" w:space="0" w:color="auto"/>
            <w:left w:val="none" w:sz="0" w:space="0" w:color="auto"/>
            <w:bottom w:val="none" w:sz="0" w:space="0" w:color="auto"/>
            <w:right w:val="none" w:sz="0" w:space="0" w:color="auto"/>
          </w:divBdr>
        </w:div>
        <w:div w:id="433328419">
          <w:marLeft w:val="0"/>
          <w:marRight w:val="0"/>
          <w:marTop w:val="0"/>
          <w:marBottom w:val="60"/>
          <w:divBdr>
            <w:top w:val="none" w:sz="0" w:space="0" w:color="auto"/>
            <w:left w:val="none" w:sz="0" w:space="0" w:color="auto"/>
            <w:bottom w:val="none" w:sz="0" w:space="0" w:color="auto"/>
            <w:right w:val="none" w:sz="0" w:space="0" w:color="auto"/>
          </w:divBdr>
        </w:div>
        <w:div w:id="82530981">
          <w:marLeft w:val="0"/>
          <w:marRight w:val="0"/>
          <w:marTop w:val="0"/>
          <w:marBottom w:val="60"/>
          <w:divBdr>
            <w:top w:val="none" w:sz="0" w:space="0" w:color="auto"/>
            <w:left w:val="none" w:sz="0" w:space="0" w:color="auto"/>
            <w:bottom w:val="none" w:sz="0" w:space="0" w:color="auto"/>
            <w:right w:val="none" w:sz="0" w:space="0" w:color="auto"/>
          </w:divBdr>
        </w:div>
        <w:div w:id="654263706">
          <w:marLeft w:val="0"/>
          <w:marRight w:val="0"/>
          <w:marTop w:val="0"/>
          <w:marBottom w:val="60"/>
          <w:divBdr>
            <w:top w:val="none" w:sz="0" w:space="0" w:color="auto"/>
            <w:left w:val="none" w:sz="0" w:space="0" w:color="auto"/>
            <w:bottom w:val="none" w:sz="0" w:space="0" w:color="auto"/>
            <w:right w:val="none" w:sz="0" w:space="0" w:color="auto"/>
          </w:divBdr>
        </w:div>
        <w:div w:id="972439694">
          <w:marLeft w:val="0"/>
          <w:marRight w:val="0"/>
          <w:marTop w:val="0"/>
          <w:marBottom w:val="240"/>
          <w:divBdr>
            <w:top w:val="none" w:sz="0" w:space="0" w:color="auto"/>
            <w:left w:val="none" w:sz="0" w:space="0" w:color="auto"/>
            <w:bottom w:val="none" w:sz="0" w:space="0" w:color="auto"/>
            <w:right w:val="none" w:sz="0" w:space="0" w:color="auto"/>
          </w:divBdr>
        </w:div>
        <w:div w:id="365328363">
          <w:marLeft w:val="0"/>
          <w:marRight w:val="0"/>
          <w:marTop w:val="0"/>
          <w:marBottom w:val="60"/>
          <w:divBdr>
            <w:top w:val="none" w:sz="0" w:space="0" w:color="auto"/>
            <w:left w:val="none" w:sz="0" w:space="0" w:color="auto"/>
            <w:bottom w:val="none" w:sz="0" w:space="0" w:color="auto"/>
            <w:right w:val="none" w:sz="0" w:space="0" w:color="auto"/>
          </w:divBdr>
        </w:div>
        <w:div w:id="610211702">
          <w:marLeft w:val="0"/>
          <w:marRight w:val="0"/>
          <w:marTop w:val="0"/>
          <w:marBottom w:val="60"/>
          <w:divBdr>
            <w:top w:val="none" w:sz="0" w:space="0" w:color="auto"/>
            <w:left w:val="none" w:sz="0" w:space="0" w:color="auto"/>
            <w:bottom w:val="none" w:sz="0" w:space="0" w:color="auto"/>
            <w:right w:val="none" w:sz="0" w:space="0" w:color="auto"/>
          </w:divBdr>
        </w:div>
        <w:div w:id="725954920">
          <w:marLeft w:val="0"/>
          <w:marRight w:val="0"/>
          <w:marTop w:val="0"/>
          <w:marBottom w:val="60"/>
          <w:divBdr>
            <w:top w:val="none" w:sz="0" w:space="0" w:color="auto"/>
            <w:left w:val="none" w:sz="0" w:space="0" w:color="auto"/>
            <w:bottom w:val="none" w:sz="0" w:space="0" w:color="auto"/>
            <w:right w:val="none" w:sz="0" w:space="0" w:color="auto"/>
          </w:divBdr>
        </w:div>
        <w:div w:id="1832287461">
          <w:marLeft w:val="0"/>
          <w:marRight w:val="0"/>
          <w:marTop w:val="0"/>
          <w:marBottom w:val="60"/>
          <w:divBdr>
            <w:top w:val="none" w:sz="0" w:space="0" w:color="auto"/>
            <w:left w:val="none" w:sz="0" w:space="0" w:color="auto"/>
            <w:bottom w:val="none" w:sz="0" w:space="0" w:color="auto"/>
            <w:right w:val="none" w:sz="0" w:space="0" w:color="auto"/>
          </w:divBdr>
        </w:div>
        <w:div w:id="2102986273">
          <w:marLeft w:val="0"/>
          <w:marRight w:val="0"/>
          <w:marTop w:val="0"/>
          <w:marBottom w:val="240"/>
          <w:divBdr>
            <w:top w:val="none" w:sz="0" w:space="0" w:color="auto"/>
            <w:left w:val="none" w:sz="0" w:space="0" w:color="auto"/>
            <w:bottom w:val="none" w:sz="0" w:space="0" w:color="auto"/>
            <w:right w:val="none" w:sz="0" w:space="0" w:color="auto"/>
          </w:divBdr>
        </w:div>
        <w:div w:id="1002779258">
          <w:marLeft w:val="0"/>
          <w:marRight w:val="0"/>
          <w:marTop w:val="0"/>
          <w:marBottom w:val="60"/>
          <w:divBdr>
            <w:top w:val="none" w:sz="0" w:space="0" w:color="auto"/>
            <w:left w:val="none" w:sz="0" w:space="0" w:color="auto"/>
            <w:bottom w:val="none" w:sz="0" w:space="0" w:color="auto"/>
            <w:right w:val="none" w:sz="0" w:space="0" w:color="auto"/>
          </w:divBdr>
        </w:div>
        <w:div w:id="2071494555">
          <w:marLeft w:val="0"/>
          <w:marRight w:val="0"/>
          <w:marTop w:val="0"/>
          <w:marBottom w:val="60"/>
          <w:divBdr>
            <w:top w:val="none" w:sz="0" w:space="0" w:color="auto"/>
            <w:left w:val="none" w:sz="0" w:space="0" w:color="auto"/>
            <w:bottom w:val="none" w:sz="0" w:space="0" w:color="auto"/>
            <w:right w:val="none" w:sz="0" w:space="0" w:color="auto"/>
          </w:divBdr>
        </w:div>
        <w:div w:id="27339727">
          <w:marLeft w:val="0"/>
          <w:marRight w:val="0"/>
          <w:marTop w:val="0"/>
          <w:marBottom w:val="60"/>
          <w:divBdr>
            <w:top w:val="none" w:sz="0" w:space="0" w:color="auto"/>
            <w:left w:val="none" w:sz="0" w:space="0" w:color="auto"/>
            <w:bottom w:val="none" w:sz="0" w:space="0" w:color="auto"/>
            <w:right w:val="none" w:sz="0" w:space="0" w:color="auto"/>
          </w:divBdr>
        </w:div>
        <w:div w:id="874079649">
          <w:marLeft w:val="0"/>
          <w:marRight w:val="0"/>
          <w:marTop w:val="0"/>
          <w:marBottom w:val="240"/>
          <w:divBdr>
            <w:top w:val="none" w:sz="0" w:space="0" w:color="auto"/>
            <w:left w:val="none" w:sz="0" w:space="0" w:color="auto"/>
            <w:bottom w:val="none" w:sz="0" w:space="0" w:color="auto"/>
            <w:right w:val="none" w:sz="0" w:space="0" w:color="auto"/>
          </w:divBdr>
        </w:div>
        <w:div w:id="2124958301">
          <w:marLeft w:val="0"/>
          <w:marRight w:val="0"/>
          <w:marTop w:val="0"/>
          <w:marBottom w:val="60"/>
          <w:divBdr>
            <w:top w:val="none" w:sz="0" w:space="0" w:color="auto"/>
            <w:left w:val="none" w:sz="0" w:space="0" w:color="auto"/>
            <w:bottom w:val="none" w:sz="0" w:space="0" w:color="auto"/>
            <w:right w:val="none" w:sz="0" w:space="0" w:color="auto"/>
          </w:divBdr>
        </w:div>
        <w:div w:id="2097552656">
          <w:marLeft w:val="0"/>
          <w:marRight w:val="0"/>
          <w:marTop w:val="0"/>
          <w:marBottom w:val="60"/>
          <w:divBdr>
            <w:top w:val="none" w:sz="0" w:space="0" w:color="auto"/>
            <w:left w:val="none" w:sz="0" w:space="0" w:color="auto"/>
            <w:bottom w:val="none" w:sz="0" w:space="0" w:color="auto"/>
            <w:right w:val="none" w:sz="0" w:space="0" w:color="auto"/>
          </w:divBdr>
        </w:div>
        <w:div w:id="1863281049">
          <w:marLeft w:val="0"/>
          <w:marRight w:val="0"/>
          <w:marTop w:val="0"/>
          <w:marBottom w:val="60"/>
          <w:divBdr>
            <w:top w:val="none" w:sz="0" w:space="0" w:color="auto"/>
            <w:left w:val="none" w:sz="0" w:space="0" w:color="auto"/>
            <w:bottom w:val="none" w:sz="0" w:space="0" w:color="auto"/>
            <w:right w:val="none" w:sz="0" w:space="0" w:color="auto"/>
          </w:divBdr>
        </w:div>
        <w:div w:id="726226661">
          <w:marLeft w:val="0"/>
          <w:marRight w:val="0"/>
          <w:marTop w:val="0"/>
          <w:marBottom w:val="60"/>
          <w:divBdr>
            <w:top w:val="none" w:sz="0" w:space="0" w:color="auto"/>
            <w:left w:val="none" w:sz="0" w:space="0" w:color="auto"/>
            <w:bottom w:val="none" w:sz="0" w:space="0" w:color="auto"/>
            <w:right w:val="none" w:sz="0" w:space="0" w:color="auto"/>
          </w:divBdr>
        </w:div>
        <w:div w:id="671295525">
          <w:marLeft w:val="0"/>
          <w:marRight w:val="0"/>
          <w:marTop w:val="0"/>
          <w:marBottom w:val="60"/>
          <w:divBdr>
            <w:top w:val="none" w:sz="0" w:space="0" w:color="auto"/>
            <w:left w:val="none" w:sz="0" w:space="0" w:color="auto"/>
            <w:bottom w:val="none" w:sz="0" w:space="0" w:color="auto"/>
            <w:right w:val="none" w:sz="0" w:space="0" w:color="auto"/>
          </w:divBdr>
        </w:div>
        <w:div w:id="841893115">
          <w:marLeft w:val="0"/>
          <w:marRight w:val="0"/>
          <w:marTop w:val="0"/>
          <w:marBottom w:val="60"/>
          <w:divBdr>
            <w:top w:val="none" w:sz="0" w:space="0" w:color="auto"/>
            <w:left w:val="none" w:sz="0" w:space="0" w:color="auto"/>
            <w:bottom w:val="none" w:sz="0" w:space="0" w:color="auto"/>
            <w:right w:val="none" w:sz="0" w:space="0" w:color="auto"/>
          </w:divBdr>
        </w:div>
        <w:div w:id="1525434562">
          <w:marLeft w:val="0"/>
          <w:marRight w:val="0"/>
          <w:marTop w:val="0"/>
          <w:marBottom w:val="60"/>
          <w:divBdr>
            <w:top w:val="none" w:sz="0" w:space="0" w:color="auto"/>
            <w:left w:val="none" w:sz="0" w:space="0" w:color="auto"/>
            <w:bottom w:val="none" w:sz="0" w:space="0" w:color="auto"/>
            <w:right w:val="none" w:sz="0" w:space="0" w:color="auto"/>
          </w:divBdr>
        </w:div>
        <w:div w:id="1515722809">
          <w:marLeft w:val="0"/>
          <w:marRight w:val="0"/>
          <w:marTop w:val="0"/>
          <w:marBottom w:val="60"/>
          <w:divBdr>
            <w:top w:val="none" w:sz="0" w:space="0" w:color="auto"/>
            <w:left w:val="none" w:sz="0" w:space="0" w:color="auto"/>
            <w:bottom w:val="none" w:sz="0" w:space="0" w:color="auto"/>
            <w:right w:val="none" w:sz="0" w:space="0" w:color="auto"/>
          </w:divBdr>
        </w:div>
        <w:div w:id="1081828734">
          <w:marLeft w:val="0"/>
          <w:marRight w:val="0"/>
          <w:marTop w:val="0"/>
          <w:marBottom w:val="60"/>
          <w:divBdr>
            <w:top w:val="none" w:sz="0" w:space="0" w:color="auto"/>
            <w:left w:val="none" w:sz="0" w:space="0" w:color="auto"/>
            <w:bottom w:val="none" w:sz="0" w:space="0" w:color="auto"/>
            <w:right w:val="none" w:sz="0" w:space="0" w:color="auto"/>
          </w:divBdr>
        </w:div>
        <w:div w:id="1057632049">
          <w:marLeft w:val="0"/>
          <w:marRight w:val="0"/>
          <w:marTop w:val="0"/>
          <w:marBottom w:val="60"/>
          <w:divBdr>
            <w:top w:val="none" w:sz="0" w:space="0" w:color="auto"/>
            <w:left w:val="none" w:sz="0" w:space="0" w:color="auto"/>
            <w:bottom w:val="none" w:sz="0" w:space="0" w:color="auto"/>
            <w:right w:val="none" w:sz="0" w:space="0" w:color="auto"/>
          </w:divBdr>
        </w:div>
        <w:div w:id="1874999503">
          <w:marLeft w:val="0"/>
          <w:marRight w:val="0"/>
          <w:marTop w:val="0"/>
          <w:marBottom w:val="60"/>
          <w:divBdr>
            <w:top w:val="none" w:sz="0" w:space="0" w:color="auto"/>
            <w:left w:val="none" w:sz="0" w:space="0" w:color="auto"/>
            <w:bottom w:val="none" w:sz="0" w:space="0" w:color="auto"/>
            <w:right w:val="none" w:sz="0" w:space="0" w:color="auto"/>
          </w:divBdr>
        </w:div>
        <w:div w:id="1734425018">
          <w:marLeft w:val="0"/>
          <w:marRight w:val="0"/>
          <w:marTop w:val="0"/>
          <w:marBottom w:val="240"/>
          <w:divBdr>
            <w:top w:val="none" w:sz="0" w:space="0" w:color="auto"/>
            <w:left w:val="none" w:sz="0" w:space="0" w:color="auto"/>
            <w:bottom w:val="none" w:sz="0" w:space="0" w:color="auto"/>
            <w:right w:val="none" w:sz="0" w:space="0" w:color="auto"/>
          </w:divBdr>
        </w:div>
        <w:div w:id="977413627">
          <w:marLeft w:val="0"/>
          <w:marRight w:val="0"/>
          <w:marTop w:val="0"/>
          <w:marBottom w:val="60"/>
          <w:divBdr>
            <w:top w:val="none" w:sz="0" w:space="0" w:color="auto"/>
            <w:left w:val="none" w:sz="0" w:space="0" w:color="auto"/>
            <w:bottom w:val="none" w:sz="0" w:space="0" w:color="auto"/>
            <w:right w:val="none" w:sz="0" w:space="0" w:color="auto"/>
          </w:divBdr>
        </w:div>
        <w:div w:id="392506855">
          <w:marLeft w:val="0"/>
          <w:marRight w:val="0"/>
          <w:marTop w:val="0"/>
          <w:marBottom w:val="60"/>
          <w:divBdr>
            <w:top w:val="none" w:sz="0" w:space="0" w:color="auto"/>
            <w:left w:val="none" w:sz="0" w:space="0" w:color="auto"/>
            <w:bottom w:val="none" w:sz="0" w:space="0" w:color="auto"/>
            <w:right w:val="none" w:sz="0" w:space="0" w:color="auto"/>
          </w:divBdr>
        </w:div>
        <w:div w:id="160852435">
          <w:marLeft w:val="0"/>
          <w:marRight w:val="0"/>
          <w:marTop w:val="0"/>
          <w:marBottom w:val="60"/>
          <w:divBdr>
            <w:top w:val="none" w:sz="0" w:space="0" w:color="auto"/>
            <w:left w:val="none" w:sz="0" w:space="0" w:color="auto"/>
            <w:bottom w:val="none" w:sz="0" w:space="0" w:color="auto"/>
            <w:right w:val="none" w:sz="0" w:space="0" w:color="auto"/>
          </w:divBdr>
        </w:div>
        <w:div w:id="1692606035">
          <w:marLeft w:val="0"/>
          <w:marRight w:val="0"/>
          <w:marTop w:val="0"/>
          <w:marBottom w:val="60"/>
          <w:divBdr>
            <w:top w:val="none" w:sz="0" w:space="0" w:color="auto"/>
            <w:left w:val="none" w:sz="0" w:space="0" w:color="auto"/>
            <w:bottom w:val="none" w:sz="0" w:space="0" w:color="auto"/>
            <w:right w:val="none" w:sz="0" w:space="0" w:color="auto"/>
          </w:divBdr>
        </w:div>
        <w:div w:id="1536458560">
          <w:marLeft w:val="0"/>
          <w:marRight w:val="0"/>
          <w:marTop w:val="0"/>
          <w:marBottom w:val="60"/>
          <w:divBdr>
            <w:top w:val="none" w:sz="0" w:space="0" w:color="auto"/>
            <w:left w:val="none" w:sz="0" w:space="0" w:color="auto"/>
            <w:bottom w:val="none" w:sz="0" w:space="0" w:color="auto"/>
            <w:right w:val="none" w:sz="0" w:space="0" w:color="auto"/>
          </w:divBdr>
        </w:div>
        <w:div w:id="1880707445">
          <w:marLeft w:val="0"/>
          <w:marRight w:val="0"/>
          <w:marTop w:val="0"/>
          <w:marBottom w:val="60"/>
          <w:divBdr>
            <w:top w:val="none" w:sz="0" w:space="0" w:color="auto"/>
            <w:left w:val="none" w:sz="0" w:space="0" w:color="auto"/>
            <w:bottom w:val="none" w:sz="0" w:space="0" w:color="auto"/>
            <w:right w:val="none" w:sz="0" w:space="0" w:color="auto"/>
          </w:divBdr>
        </w:div>
        <w:div w:id="648631846">
          <w:marLeft w:val="0"/>
          <w:marRight w:val="0"/>
          <w:marTop w:val="0"/>
          <w:marBottom w:val="60"/>
          <w:divBdr>
            <w:top w:val="none" w:sz="0" w:space="0" w:color="auto"/>
            <w:left w:val="none" w:sz="0" w:space="0" w:color="auto"/>
            <w:bottom w:val="none" w:sz="0" w:space="0" w:color="auto"/>
            <w:right w:val="none" w:sz="0" w:space="0" w:color="auto"/>
          </w:divBdr>
        </w:div>
        <w:div w:id="535389474">
          <w:marLeft w:val="0"/>
          <w:marRight w:val="0"/>
          <w:marTop w:val="0"/>
          <w:marBottom w:val="60"/>
          <w:divBdr>
            <w:top w:val="none" w:sz="0" w:space="0" w:color="auto"/>
            <w:left w:val="none" w:sz="0" w:space="0" w:color="auto"/>
            <w:bottom w:val="none" w:sz="0" w:space="0" w:color="auto"/>
            <w:right w:val="none" w:sz="0" w:space="0" w:color="auto"/>
          </w:divBdr>
        </w:div>
        <w:div w:id="1986007784">
          <w:marLeft w:val="0"/>
          <w:marRight w:val="0"/>
          <w:marTop w:val="0"/>
          <w:marBottom w:val="60"/>
          <w:divBdr>
            <w:top w:val="none" w:sz="0" w:space="0" w:color="auto"/>
            <w:left w:val="none" w:sz="0" w:space="0" w:color="auto"/>
            <w:bottom w:val="none" w:sz="0" w:space="0" w:color="auto"/>
            <w:right w:val="none" w:sz="0" w:space="0" w:color="auto"/>
          </w:divBdr>
        </w:div>
        <w:div w:id="1660842243">
          <w:marLeft w:val="0"/>
          <w:marRight w:val="0"/>
          <w:marTop w:val="0"/>
          <w:marBottom w:val="240"/>
          <w:divBdr>
            <w:top w:val="none" w:sz="0" w:space="0" w:color="auto"/>
            <w:left w:val="none" w:sz="0" w:space="0" w:color="auto"/>
            <w:bottom w:val="none" w:sz="0" w:space="0" w:color="auto"/>
            <w:right w:val="none" w:sz="0" w:space="0" w:color="auto"/>
          </w:divBdr>
        </w:div>
        <w:div w:id="897864884">
          <w:marLeft w:val="0"/>
          <w:marRight w:val="0"/>
          <w:marTop w:val="0"/>
          <w:marBottom w:val="60"/>
          <w:divBdr>
            <w:top w:val="none" w:sz="0" w:space="0" w:color="auto"/>
            <w:left w:val="none" w:sz="0" w:space="0" w:color="auto"/>
            <w:bottom w:val="none" w:sz="0" w:space="0" w:color="auto"/>
            <w:right w:val="none" w:sz="0" w:space="0" w:color="auto"/>
          </w:divBdr>
        </w:div>
        <w:div w:id="411199053">
          <w:marLeft w:val="0"/>
          <w:marRight w:val="0"/>
          <w:marTop w:val="0"/>
          <w:marBottom w:val="60"/>
          <w:divBdr>
            <w:top w:val="none" w:sz="0" w:space="0" w:color="auto"/>
            <w:left w:val="none" w:sz="0" w:space="0" w:color="auto"/>
            <w:bottom w:val="none" w:sz="0" w:space="0" w:color="auto"/>
            <w:right w:val="none" w:sz="0" w:space="0" w:color="auto"/>
          </w:divBdr>
        </w:div>
        <w:div w:id="737018781">
          <w:marLeft w:val="0"/>
          <w:marRight w:val="0"/>
          <w:marTop w:val="0"/>
          <w:marBottom w:val="60"/>
          <w:divBdr>
            <w:top w:val="none" w:sz="0" w:space="0" w:color="auto"/>
            <w:left w:val="none" w:sz="0" w:space="0" w:color="auto"/>
            <w:bottom w:val="none" w:sz="0" w:space="0" w:color="auto"/>
            <w:right w:val="none" w:sz="0" w:space="0" w:color="auto"/>
          </w:divBdr>
        </w:div>
        <w:div w:id="955211892">
          <w:marLeft w:val="0"/>
          <w:marRight w:val="0"/>
          <w:marTop w:val="0"/>
          <w:marBottom w:val="60"/>
          <w:divBdr>
            <w:top w:val="none" w:sz="0" w:space="0" w:color="auto"/>
            <w:left w:val="none" w:sz="0" w:space="0" w:color="auto"/>
            <w:bottom w:val="none" w:sz="0" w:space="0" w:color="auto"/>
            <w:right w:val="none" w:sz="0" w:space="0" w:color="auto"/>
          </w:divBdr>
        </w:div>
        <w:div w:id="1412847775">
          <w:marLeft w:val="0"/>
          <w:marRight w:val="0"/>
          <w:marTop w:val="0"/>
          <w:marBottom w:val="240"/>
          <w:divBdr>
            <w:top w:val="none" w:sz="0" w:space="0" w:color="auto"/>
            <w:left w:val="none" w:sz="0" w:space="0" w:color="auto"/>
            <w:bottom w:val="none" w:sz="0" w:space="0" w:color="auto"/>
            <w:right w:val="none" w:sz="0" w:space="0" w:color="auto"/>
          </w:divBdr>
        </w:div>
        <w:div w:id="1740012290">
          <w:marLeft w:val="0"/>
          <w:marRight w:val="0"/>
          <w:marTop w:val="0"/>
          <w:marBottom w:val="60"/>
          <w:divBdr>
            <w:top w:val="none" w:sz="0" w:space="0" w:color="auto"/>
            <w:left w:val="none" w:sz="0" w:space="0" w:color="auto"/>
            <w:bottom w:val="none" w:sz="0" w:space="0" w:color="auto"/>
            <w:right w:val="none" w:sz="0" w:space="0" w:color="auto"/>
          </w:divBdr>
        </w:div>
        <w:div w:id="479658607">
          <w:marLeft w:val="0"/>
          <w:marRight w:val="0"/>
          <w:marTop w:val="0"/>
          <w:marBottom w:val="60"/>
          <w:divBdr>
            <w:top w:val="none" w:sz="0" w:space="0" w:color="auto"/>
            <w:left w:val="none" w:sz="0" w:space="0" w:color="auto"/>
            <w:bottom w:val="none" w:sz="0" w:space="0" w:color="auto"/>
            <w:right w:val="none" w:sz="0" w:space="0" w:color="auto"/>
          </w:divBdr>
        </w:div>
        <w:div w:id="1689528926">
          <w:marLeft w:val="0"/>
          <w:marRight w:val="0"/>
          <w:marTop w:val="0"/>
          <w:marBottom w:val="60"/>
          <w:divBdr>
            <w:top w:val="none" w:sz="0" w:space="0" w:color="auto"/>
            <w:left w:val="none" w:sz="0" w:space="0" w:color="auto"/>
            <w:bottom w:val="none" w:sz="0" w:space="0" w:color="auto"/>
            <w:right w:val="none" w:sz="0" w:space="0" w:color="auto"/>
          </w:divBdr>
        </w:div>
        <w:div w:id="1951621189">
          <w:marLeft w:val="0"/>
          <w:marRight w:val="0"/>
          <w:marTop w:val="0"/>
          <w:marBottom w:val="60"/>
          <w:divBdr>
            <w:top w:val="none" w:sz="0" w:space="0" w:color="auto"/>
            <w:left w:val="none" w:sz="0" w:space="0" w:color="auto"/>
            <w:bottom w:val="none" w:sz="0" w:space="0" w:color="auto"/>
            <w:right w:val="none" w:sz="0" w:space="0" w:color="auto"/>
          </w:divBdr>
        </w:div>
        <w:div w:id="1260985995">
          <w:marLeft w:val="0"/>
          <w:marRight w:val="0"/>
          <w:marTop w:val="0"/>
          <w:marBottom w:val="60"/>
          <w:divBdr>
            <w:top w:val="none" w:sz="0" w:space="0" w:color="auto"/>
            <w:left w:val="none" w:sz="0" w:space="0" w:color="auto"/>
            <w:bottom w:val="none" w:sz="0" w:space="0" w:color="auto"/>
            <w:right w:val="none" w:sz="0" w:space="0" w:color="auto"/>
          </w:divBdr>
        </w:div>
        <w:div w:id="1074160381">
          <w:marLeft w:val="0"/>
          <w:marRight w:val="0"/>
          <w:marTop w:val="0"/>
          <w:marBottom w:val="60"/>
          <w:divBdr>
            <w:top w:val="none" w:sz="0" w:space="0" w:color="auto"/>
            <w:left w:val="none" w:sz="0" w:space="0" w:color="auto"/>
            <w:bottom w:val="none" w:sz="0" w:space="0" w:color="auto"/>
            <w:right w:val="none" w:sz="0" w:space="0" w:color="auto"/>
          </w:divBdr>
        </w:div>
        <w:div w:id="730690317">
          <w:marLeft w:val="0"/>
          <w:marRight w:val="0"/>
          <w:marTop w:val="0"/>
          <w:marBottom w:val="240"/>
          <w:divBdr>
            <w:top w:val="none" w:sz="0" w:space="0" w:color="auto"/>
            <w:left w:val="none" w:sz="0" w:space="0" w:color="auto"/>
            <w:bottom w:val="none" w:sz="0" w:space="0" w:color="auto"/>
            <w:right w:val="none" w:sz="0" w:space="0" w:color="auto"/>
          </w:divBdr>
        </w:div>
        <w:div w:id="1686204389">
          <w:marLeft w:val="0"/>
          <w:marRight w:val="0"/>
          <w:marTop w:val="0"/>
          <w:marBottom w:val="60"/>
          <w:divBdr>
            <w:top w:val="none" w:sz="0" w:space="0" w:color="auto"/>
            <w:left w:val="none" w:sz="0" w:space="0" w:color="auto"/>
            <w:bottom w:val="none" w:sz="0" w:space="0" w:color="auto"/>
            <w:right w:val="none" w:sz="0" w:space="0" w:color="auto"/>
          </w:divBdr>
        </w:div>
        <w:div w:id="1415778077">
          <w:marLeft w:val="0"/>
          <w:marRight w:val="0"/>
          <w:marTop w:val="0"/>
          <w:marBottom w:val="60"/>
          <w:divBdr>
            <w:top w:val="none" w:sz="0" w:space="0" w:color="auto"/>
            <w:left w:val="none" w:sz="0" w:space="0" w:color="auto"/>
            <w:bottom w:val="none" w:sz="0" w:space="0" w:color="auto"/>
            <w:right w:val="none" w:sz="0" w:space="0" w:color="auto"/>
          </w:divBdr>
        </w:div>
        <w:div w:id="1239098045">
          <w:marLeft w:val="0"/>
          <w:marRight w:val="0"/>
          <w:marTop w:val="0"/>
          <w:marBottom w:val="60"/>
          <w:divBdr>
            <w:top w:val="none" w:sz="0" w:space="0" w:color="auto"/>
            <w:left w:val="none" w:sz="0" w:space="0" w:color="auto"/>
            <w:bottom w:val="none" w:sz="0" w:space="0" w:color="auto"/>
            <w:right w:val="none" w:sz="0" w:space="0" w:color="auto"/>
          </w:divBdr>
        </w:div>
        <w:div w:id="863983468">
          <w:marLeft w:val="0"/>
          <w:marRight w:val="0"/>
          <w:marTop w:val="0"/>
          <w:marBottom w:val="240"/>
          <w:divBdr>
            <w:top w:val="none" w:sz="0" w:space="0" w:color="auto"/>
            <w:left w:val="none" w:sz="0" w:space="0" w:color="auto"/>
            <w:bottom w:val="none" w:sz="0" w:space="0" w:color="auto"/>
            <w:right w:val="none" w:sz="0" w:space="0" w:color="auto"/>
          </w:divBdr>
        </w:div>
        <w:div w:id="1524515785">
          <w:marLeft w:val="0"/>
          <w:marRight w:val="0"/>
          <w:marTop w:val="0"/>
          <w:marBottom w:val="60"/>
          <w:divBdr>
            <w:top w:val="none" w:sz="0" w:space="0" w:color="auto"/>
            <w:left w:val="none" w:sz="0" w:space="0" w:color="auto"/>
            <w:bottom w:val="none" w:sz="0" w:space="0" w:color="auto"/>
            <w:right w:val="none" w:sz="0" w:space="0" w:color="auto"/>
          </w:divBdr>
        </w:div>
        <w:div w:id="584924555">
          <w:marLeft w:val="0"/>
          <w:marRight w:val="0"/>
          <w:marTop w:val="0"/>
          <w:marBottom w:val="60"/>
          <w:divBdr>
            <w:top w:val="none" w:sz="0" w:space="0" w:color="auto"/>
            <w:left w:val="none" w:sz="0" w:space="0" w:color="auto"/>
            <w:bottom w:val="none" w:sz="0" w:space="0" w:color="auto"/>
            <w:right w:val="none" w:sz="0" w:space="0" w:color="auto"/>
          </w:divBdr>
        </w:div>
        <w:div w:id="688684036">
          <w:marLeft w:val="0"/>
          <w:marRight w:val="0"/>
          <w:marTop w:val="0"/>
          <w:marBottom w:val="60"/>
          <w:divBdr>
            <w:top w:val="none" w:sz="0" w:space="0" w:color="auto"/>
            <w:left w:val="none" w:sz="0" w:space="0" w:color="auto"/>
            <w:bottom w:val="none" w:sz="0" w:space="0" w:color="auto"/>
            <w:right w:val="none" w:sz="0" w:space="0" w:color="auto"/>
          </w:divBdr>
        </w:div>
        <w:div w:id="1237784665">
          <w:marLeft w:val="0"/>
          <w:marRight w:val="0"/>
          <w:marTop w:val="0"/>
          <w:marBottom w:val="60"/>
          <w:divBdr>
            <w:top w:val="none" w:sz="0" w:space="0" w:color="auto"/>
            <w:left w:val="none" w:sz="0" w:space="0" w:color="auto"/>
            <w:bottom w:val="none" w:sz="0" w:space="0" w:color="auto"/>
            <w:right w:val="none" w:sz="0" w:space="0" w:color="auto"/>
          </w:divBdr>
        </w:div>
        <w:div w:id="382290665">
          <w:marLeft w:val="0"/>
          <w:marRight w:val="0"/>
          <w:marTop w:val="0"/>
          <w:marBottom w:val="240"/>
          <w:divBdr>
            <w:top w:val="none" w:sz="0" w:space="0" w:color="auto"/>
            <w:left w:val="none" w:sz="0" w:space="0" w:color="auto"/>
            <w:bottom w:val="none" w:sz="0" w:space="0" w:color="auto"/>
            <w:right w:val="none" w:sz="0" w:space="0" w:color="auto"/>
          </w:divBdr>
        </w:div>
        <w:div w:id="1806578180">
          <w:marLeft w:val="0"/>
          <w:marRight w:val="0"/>
          <w:marTop w:val="0"/>
          <w:marBottom w:val="60"/>
          <w:divBdr>
            <w:top w:val="none" w:sz="0" w:space="0" w:color="auto"/>
            <w:left w:val="none" w:sz="0" w:space="0" w:color="auto"/>
            <w:bottom w:val="none" w:sz="0" w:space="0" w:color="auto"/>
            <w:right w:val="none" w:sz="0" w:space="0" w:color="auto"/>
          </w:divBdr>
        </w:div>
        <w:div w:id="1629896141">
          <w:marLeft w:val="0"/>
          <w:marRight w:val="0"/>
          <w:marTop w:val="0"/>
          <w:marBottom w:val="60"/>
          <w:divBdr>
            <w:top w:val="none" w:sz="0" w:space="0" w:color="auto"/>
            <w:left w:val="none" w:sz="0" w:space="0" w:color="auto"/>
            <w:bottom w:val="none" w:sz="0" w:space="0" w:color="auto"/>
            <w:right w:val="none" w:sz="0" w:space="0" w:color="auto"/>
          </w:divBdr>
        </w:div>
        <w:div w:id="2106488824">
          <w:marLeft w:val="0"/>
          <w:marRight w:val="0"/>
          <w:marTop w:val="0"/>
          <w:marBottom w:val="60"/>
          <w:divBdr>
            <w:top w:val="none" w:sz="0" w:space="0" w:color="auto"/>
            <w:left w:val="none" w:sz="0" w:space="0" w:color="auto"/>
            <w:bottom w:val="none" w:sz="0" w:space="0" w:color="auto"/>
            <w:right w:val="none" w:sz="0" w:space="0" w:color="auto"/>
          </w:divBdr>
        </w:div>
        <w:div w:id="2121289692">
          <w:marLeft w:val="0"/>
          <w:marRight w:val="0"/>
          <w:marTop w:val="0"/>
          <w:marBottom w:val="240"/>
          <w:divBdr>
            <w:top w:val="none" w:sz="0" w:space="0" w:color="auto"/>
            <w:left w:val="none" w:sz="0" w:space="0" w:color="auto"/>
            <w:bottom w:val="none" w:sz="0" w:space="0" w:color="auto"/>
            <w:right w:val="none" w:sz="0" w:space="0" w:color="auto"/>
          </w:divBdr>
        </w:div>
        <w:div w:id="1114713025">
          <w:marLeft w:val="0"/>
          <w:marRight w:val="0"/>
          <w:marTop w:val="0"/>
          <w:marBottom w:val="60"/>
          <w:divBdr>
            <w:top w:val="none" w:sz="0" w:space="0" w:color="auto"/>
            <w:left w:val="none" w:sz="0" w:space="0" w:color="auto"/>
            <w:bottom w:val="none" w:sz="0" w:space="0" w:color="auto"/>
            <w:right w:val="none" w:sz="0" w:space="0" w:color="auto"/>
          </w:divBdr>
        </w:div>
        <w:div w:id="562178821">
          <w:marLeft w:val="0"/>
          <w:marRight w:val="0"/>
          <w:marTop w:val="0"/>
          <w:marBottom w:val="60"/>
          <w:divBdr>
            <w:top w:val="none" w:sz="0" w:space="0" w:color="auto"/>
            <w:left w:val="none" w:sz="0" w:space="0" w:color="auto"/>
            <w:bottom w:val="none" w:sz="0" w:space="0" w:color="auto"/>
            <w:right w:val="none" w:sz="0" w:space="0" w:color="auto"/>
          </w:divBdr>
        </w:div>
        <w:div w:id="1678458884">
          <w:marLeft w:val="0"/>
          <w:marRight w:val="0"/>
          <w:marTop w:val="0"/>
          <w:marBottom w:val="60"/>
          <w:divBdr>
            <w:top w:val="none" w:sz="0" w:space="0" w:color="auto"/>
            <w:left w:val="none" w:sz="0" w:space="0" w:color="auto"/>
            <w:bottom w:val="none" w:sz="0" w:space="0" w:color="auto"/>
            <w:right w:val="none" w:sz="0" w:space="0" w:color="auto"/>
          </w:divBdr>
        </w:div>
        <w:div w:id="1996718044">
          <w:marLeft w:val="0"/>
          <w:marRight w:val="0"/>
          <w:marTop w:val="0"/>
          <w:marBottom w:val="60"/>
          <w:divBdr>
            <w:top w:val="none" w:sz="0" w:space="0" w:color="auto"/>
            <w:left w:val="none" w:sz="0" w:space="0" w:color="auto"/>
            <w:bottom w:val="none" w:sz="0" w:space="0" w:color="auto"/>
            <w:right w:val="none" w:sz="0" w:space="0" w:color="auto"/>
          </w:divBdr>
        </w:div>
        <w:div w:id="945389221">
          <w:marLeft w:val="0"/>
          <w:marRight w:val="0"/>
          <w:marTop w:val="0"/>
          <w:marBottom w:val="60"/>
          <w:divBdr>
            <w:top w:val="none" w:sz="0" w:space="0" w:color="auto"/>
            <w:left w:val="none" w:sz="0" w:space="0" w:color="auto"/>
            <w:bottom w:val="none" w:sz="0" w:space="0" w:color="auto"/>
            <w:right w:val="none" w:sz="0" w:space="0" w:color="auto"/>
          </w:divBdr>
        </w:div>
        <w:div w:id="814298922">
          <w:marLeft w:val="0"/>
          <w:marRight w:val="0"/>
          <w:marTop w:val="0"/>
          <w:marBottom w:val="60"/>
          <w:divBdr>
            <w:top w:val="none" w:sz="0" w:space="0" w:color="auto"/>
            <w:left w:val="none" w:sz="0" w:space="0" w:color="auto"/>
            <w:bottom w:val="none" w:sz="0" w:space="0" w:color="auto"/>
            <w:right w:val="none" w:sz="0" w:space="0" w:color="auto"/>
          </w:divBdr>
        </w:div>
        <w:div w:id="1625187582">
          <w:marLeft w:val="0"/>
          <w:marRight w:val="0"/>
          <w:marTop w:val="0"/>
          <w:marBottom w:val="60"/>
          <w:divBdr>
            <w:top w:val="none" w:sz="0" w:space="0" w:color="auto"/>
            <w:left w:val="none" w:sz="0" w:space="0" w:color="auto"/>
            <w:bottom w:val="none" w:sz="0" w:space="0" w:color="auto"/>
            <w:right w:val="none" w:sz="0" w:space="0" w:color="auto"/>
          </w:divBdr>
        </w:div>
        <w:div w:id="373189974">
          <w:marLeft w:val="0"/>
          <w:marRight w:val="0"/>
          <w:marTop w:val="0"/>
          <w:marBottom w:val="60"/>
          <w:divBdr>
            <w:top w:val="none" w:sz="0" w:space="0" w:color="auto"/>
            <w:left w:val="none" w:sz="0" w:space="0" w:color="auto"/>
            <w:bottom w:val="none" w:sz="0" w:space="0" w:color="auto"/>
            <w:right w:val="none" w:sz="0" w:space="0" w:color="auto"/>
          </w:divBdr>
        </w:div>
        <w:div w:id="477112189">
          <w:marLeft w:val="0"/>
          <w:marRight w:val="0"/>
          <w:marTop w:val="0"/>
          <w:marBottom w:val="240"/>
          <w:divBdr>
            <w:top w:val="none" w:sz="0" w:space="0" w:color="auto"/>
            <w:left w:val="none" w:sz="0" w:space="0" w:color="auto"/>
            <w:bottom w:val="none" w:sz="0" w:space="0" w:color="auto"/>
            <w:right w:val="none" w:sz="0" w:space="0" w:color="auto"/>
          </w:divBdr>
        </w:div>
        <w:div w:id="1871724639">
          <w:marLeft w:val="0"/>
          <w:marRight w:val="0"/>
          <w:marTop w:val="0"/>
          <w:marBottom w:val="60"/>
          <w:divBdr>
            <w:top w:val="none" w:sz="0" w:space="0" w:color="auto"/>
            <w:left w:val="none" w:sz="0" w:space="0" w:color="auto"/>
            <w:bottom w:val="none" w:sz="0" w:space="0" w:color="auto"/>
            <w:right w:val="none" w:sz="0" w:space="0" w:color="auto"/>
          </w:divBdr>
        </w:div>
        <w:div w:id="529535280">
          <w:marLeft w:val="0"/>
          <w:marRight w:val="0"/>
          <w:marTop w:val="0"/>
          <w:marBottom w:val="60"/>
          <w:divBdr>
            <w:top w:val="none" w:sz="0" w:space="0" w:color="auto"/>
            <w:left w:val="none" w:sz="0" w:space="0" w:color="auto"/>
            <w:bottom w:val="none" w:sz="0" w:space="0" w:color="auto"/>
            <w:right w:val="none" w:sz="0" w:space="0" w:color="auto"/>
          </w:divBdr>
        </w:div>
        <w:div w:id="1965884596">
          <w:marLeft w:val="0"/>
          <w:marRight w:val="0"/>
          <w:marTop w:val="0"/>
          <w:marBottom w:val="60"/>
          <w:divBdr>
            <w:top w:val="none" w:sz="0" w:space="0" w:color="auto"/>
            <w:left w:val="none" w:sz="0" w:space="0" w:color="auto"/>
            <w:bottom w:val="none" w:sz="0" w:space="0" w:color="auto"/>
            <w:right w:val="none" w:sz="0" w:space="0" w:color="auto"/>
          </w:divBdr>
        </w:div>
        <w:div w:id="1940487699">
          <w:marLeft w:val="0"/>
          <w:marRight w:val="0"/>
          <w:marTop w:val="0"/>
          <w:marBottom w:val="60"/>
          <w:divBdr>
            <w:top w:val="none" w:sz="0" w:space="0" w:color="auto"/>
            <w:left w:val="none" w:sz="0" w:space="0" w:color="auto"/>
            <w:bottom w:val="none" w:sz="0" w:space="0" w:color="auto"/>
            <w:right w:val="none" w:sz="0" w:space="0" w:color="auto"/>
          </w:divBdr>
        </w:div>
        <w:div w:id="1384325522">
          <w:marLeft w:val="0"/>
          <w:marRight w:val="0"/>
          <w:marTop w:val="0"/>
          <w:marBottom w:val="60"/>
          <w:divBdr>
            <w:top w:val="none" w:sz="0" w:space="0" w:color="auto"/>
            <w:left w:val="none" w:sz="0" w:space="0" w:color="auto"/>
            <w:bottom w:val="none" w:sz="0" w:space="0" w:color="auto"/>
            <w:right w:val="none" w:sz="0" w:space="0" w:color="auto"/>
          </w:divBdr>
        </w:div>
      </w:divsChild>
    </w:div>
    <w:div w:id="1389305649">
      <w:bodyDiv w:val="1"/>
      <w:marLeft w:val="0"/>
      <w:marRight w:val="0"/>
      <w:marTop w:val="0"/>
      <w:marBottom w:val="0"/>
      <w:divBdr>
        <w:top w:val="none" w:sz="0" w:space="0" w:color="auto"/>
        <w:left w:val="none" w:sz="0" w:space="0" w:color="auto"/>
        <w:bottom w:val="none" w:sz="0" w:space="0" w:color="auto"/>
        <w:right w:val="none" w:sz="0" w:space="0" w:color="auto"/>
      </w:divBdr>
    </w:div>
    <w:div w:id="1413238424">
      <w:bodyDiv w:val="1"/>
      <w:marLeft w:val="0"/>
      <w:marRight w:val="0"/>
      <w:marTop w:val="0"/>
      <w:marBottom w:val="0"/>
      <w:divBdr>
        <w:top w:val="none" w:sz="0" w:space="0" w:color="auto"/>
        <w:left w:val="none" w:sz="0" w:space="0" w:color="auto"/>
        <w:bottom w:val="none" w:sz="0" w:space="0" w:color="auto"/>
        <w:right w:val="none" w:sz="0" w:space="0" w:color="auto"/>
      </w:divBdr>
    </w:div>
    <w:div w:id="1439982462">
      <w:bodyDiv w:val="1"/>
      <w:marLeft w:val="0"/>
      <w:marRight w:val="0"/>
      <w:marTop w:val="0"/>
      <w:marBottom w:val="0"/>
      <w:divBdr>
        <w:top w:val="none" w:sz="0" w:space="0" w:color="auto"/>
        <w:left w:val="none" w:sz="0" w:space="0" w:color="auto"/>
        <w:bottom w:val="none" w:sz="0" w:space="0" w:color="auto"/>
        <w:right w:val="none" w:sz="0" w:space="0" w:color="auto"/>
      </w:divBdr>
    </w:div>
    <w:div w:id="1497109298">
      <w:bodyDiv w:val="1"/>
      <w:marLeft w:val="0"/>
      <w:marRight w:val="0"/>
      <w:marTop w:val="0"/>
      <w:marBottom w:val="0"/>
      <w:divBdr>
        <w:top w:val="none" w:sz="0" w:space="0" w:color="auto"/>
        <w:left w:val="none" w:sz="0" w:space="0" w:color="auto"/>
        <w:bottom w:val="none" w:sz="0" w:space="0" w:color="auto"/>
        <w:right w:val="none" w:sz="0" w:space="0" w:color="auto"/>
      </w:divBdr>
    </w:div>
    <w:div w:id="1501776282">
      <w:bodyDiv w:val="1"/>
      <w:marLeft w:val="0"/>
      <w:marRight w:val="0"/>
      <w:marTop w:val="0"/>
      <w:marBottom w:val="0"/>
      <w:divBdr>
        <w:top w:val="none" w:sz="0" w:space="0" w:color="auto"/>
        <w:left w:val="none" w:sz="0" w:space="0" w:color="auto"/>
        <w:bottom w:val="none" w:sz="0" w:space="0" w:color="auto"/>
        <w:right w:val="none" w:sz="0" w:space="0" w:color="auto"/>
      </w:divBdr>
    </w:div>
    <w:div w:id="1509908376">
      <w:bodyDiv w:val="1"/>
      <w:marLeft w:val="0"/>
      <w:marRight w:val="0"/>
      <w:marTop w:val="0"/>
      <w:marBottom w:val="0"/>
      <w:divBdr>
        <w:top w:val="none" w:sz="0" w:space="0" w:color="auto"/>
        <w:left w:val="none" w:sz="0" w:space="0" w:color="auto"/>
        <w:bottom w:val="none" w:sz="0" w:space="0" w:color="auto"/>
        <w:right w:val="none" w:sz="0" w:space="0" w:color="auto"/>
      </w:divBdr>
    </w:div>
    <w:div w:id="1571502121">
      <w:bodyDiv w:val="1"/>
      <w:marLeft w:val="0"/>
      <w:marRight w:val="0"/>
      <w:marTop w:val="0"/>
      <w:marBottom w:val="0"/>
      <w:divBdr>
        <w:top w:val="none" w:sz="0" w:space="0" w:color="auto"/>
        <w:left w:val="none" w:sz="0" w:space="0" w:color="auto"/>
        <w:bottom w:val="none" w:sz="0" w:space="0" w:color="auto"/>
        <w:right w:val="none" w:sz="0" w:space="0" w:color="auto"/>
      </w:divBdr>
    </w:div>
    <w:div w:id="1597598451">
      <w:bodyDiv w:val="1"/>
      <w:marLeft w:val="0"/>
      <w:marRight w:val="0"/>
      <w:marTop w:val="0"/>
      <w:marBottom w:val="0"/>
      <w:divBdr>
        <w:top w:val="none" w:sz="0" w:space="0" w:color="auto"/>
        <w:left w:val="none" w:sz="0" w:space="0" w:color="auto"/>
        <w:bottom w:val="none" w:sz="0" w:space="0" w:color="auto"/>
        <w:right w:val="none" w:sz="0" w:space="0" w:color="auto"/>
      </w:divBdr>
    </w:div>
    <w:div w:id="1605720965">
      <w:bodyDiv w:val="1"/>
      <w:marLeft w:val="0"/>
      <w:marRight w:val="0"/>
      <w:marTop w:val="0"/>
      <w:marBottom w:val="0"/>
      <w:divBdr>
        <w:top w:val="none" w:sz="0" w:space="0" w:color="auto"/>
        <w:left w:val="none" w:sz="0" w:space="0" w:color="auto"/>
        <w:bottom w:val="none" w:sz="0" w:space="0" w:color="auto"/>
        <w:right w:val="none" w:sz="0" w:space="0" w:color="auto"/>
      </w:divBdr>
    </w:div>
    <w:div w:id="1644315906">
      <w:bodyDiv w:val="1"/>
      <w:marLeft w:val="0"/>
      <w:marRight w:val="0"/>
      <w:marTop w:val="0"/>
      <w:marBottom w:val="0"/>
      <w:divBdr>
        <w:top w:val="none" w:sz="0" w:space="0" w:color="auto"/>
        <w:left w:val="none" w:sz="0" w:space="0" w:color="auto"/>
        <w:bottom w:val="none" w:sz="0" w:space="0" w:color="auto"/>
        <w:right w:val="none" w:sz="0" w:space="0" w:color="auto"/>
      </w:divBdr>
      <w:divsChild>
        <w:div w:id="1594585108">
          <w:marLeft w:val="0"/>
          <w:marRight w:val="0"/>
          <w:marTop w:val="0"/>
          <w:marBottom w:val="0"/>
          <w:divBdr>
            <w:top w:val="none" w:sz="0" w:space="0" w:color="auto"/>
            <w:left w:val="none" w:sz="0" w:space="0" w:color="auto"/>
            <w:bottom w:val="none" w:sz="0" w:space="0" w:color="auto"/>
            <w:right w:val="none" w:sz="0" w:space="0" w:color="auto"/>
          </w:divBdr>
          <w:divsChild>
            <w:div w:id="2144344388">
              <w:marLeft w:val="0"/>
              <w:marRight w:val="0"/>
              <w:marTop w:val="0"/>
              <w:marBottom w:val="0"/>
              <w:divBdr>
                <w:top w:val="none" w:sz="0" w:space="0" w:color="auto"/>
                <w:left w:val="none" w:sz="0" w:space="0" w:color="auto"/>
                <w:bottom w:val="none" w:sz="0" w:space="0" w:color="auto"/>
                <w:right w:val="none" w:sz="0" w:space="0" w:color="auto"/>
              </w:divBdr>
              <w:divsChild>
                <w:div w:id="415446750">
                  <w:marLeft w:val="0"/>
                  <w:marRight w:val="0"/>
                  <w:marTop w:val="0"/>
                  <w:marBottom w:val="0"/>
                  <w:divBdr>
                    <w:top w:val="none" w:sz="0" w:space="0" w:color="auto"/>
                    <w:left w:val="none" w:sz="0" w:space="0" w:color="auto"/>
                    <w:bottom w:val="none" w:sz="0" w:space="0" w:color="auto"/>
                    <w:right w:val="none" w:sz="0" w:space="0" w:color="auto"/>
                  </w:divBdr>
                  <w:divsChild>
                    <w:div w:id="1343240920">
                      <w:marLeft w:val="0"/>
                      <w:marRight w:val="0"/>
                      <w:marTop w:val="0"/>
                      <w:marBottom w:val="0"/>
                      <w:divBdr>
                        <w:top w:val="none" w:sz="0" w:space="0" w:color="auto"/>
                        <w:left w:val="none" w:sz="0" w:space="0" w:color="auto"/>
                        <w:bottom w:val="none" w:sz="0" w:space="0" w:color="auto"/>
                        <w:right w:val="none" w:sz="0" w:space="0" w:color="auto"/>
                      </w:divBdr>
                      <w:divsChild>
                        <w:div w:id="1310477446">
                          <w:marLeft w:val="0"/>
                          <w:marRight w:val="0"/>
                          <w:marTop w:val="0"/>
                          <w:marBottom w:val="0"/>
                          <w:divBdr>
                            <w:top w:val="none" w:sz="0" w:space="0" w:color="auto"/>
                            <w:left w:val="none" w:sz="0" w:space="0" w:color="auto"/>
                            <w:bottom w:val="none" w:sz="0" w:space="0" w:color="auto"/>
                            <w:right w:val="none" w:sz="0" w:space="0" w:color="auto"/>
                          </w:divBdr>
                          <w:divsChild>
                            <w:div w:id="2116099433">
                              <w:marLeft w:val="0"/>
                              <w:marRight w:val="0"/>
                              <w:marTop w:val="0"/>
                              <w:marBottom w:val="0"/>
                              <w:divBdr>
                                <w:top w:val="none" w:sz="0" w:space="0" w:color="auto"/>
                                <w:left w:val="none" w:sz="0" w:space="0" w:color="auto"/>
                                <w:bottom w:val="none" w:sz="0" w:space="0" w:color="auto"/>
                                <w:right w:val="none" w:sz="0" w:space="0" w:color="auto"/>
                              </w:divBdr>
                              <w:divsChild>
                                <w:div w:id="263534102">
                                  <w:marLeft w:val="0"/>
                                  <w:marRight w:val="0"/>
                                  <w:marTop w:val="0"/>
                                  <w:marBottom w:val="0"/>
                                  <w:divBdr>
                                    <w:top w:val="none" w:sz="0" w:space="0" w:color="auto"/>
                                    <w:left w:val="none" w:sz="0" w:space="0" w:color="auto"/>
                                    <w:bottom w:val="none" w:sz="0" w:space="0" w:color="auto"/>
                                    <w:right w:val="none" w:sz="0" w:space="0" w:color="auto"/>
                                  </w:divBdr>
                                  <w:divsChild>
                                    <w:div w:id="2140685968">
                                      <w:marLeft w:val="0"/>
                                      <w:marRight w:val="0"/>
                                      <w:marTop w:val="0"/>
                                      <w:marBottom w:val="0"/>
                                      <w:divBdr>
                                        <w:top w:val="none" w:sz="0" w:space="12" w:color="auto"/>
                                        <w:left w:val="none" w:sz="0" w:space="12" w:color="auto"/>
                                        <w:bottom w:val="none" w:sz="0" w:space="12" w:color="auto"/>
                                        <w:right w:val="none" w:sz="0" w:space="12" w:color="auto"/>
                                      </w:divBdr>
                                      <w:divsChild>
                                        <w:div w:id="310672936">
                                          <w:marLeft w:val="0"/>
                                          <w:marRight w:val="0"/>
                                          <w:marTop w:val="0"/>
                                          <w:marBottom w:val="0"/>
                                          <w:divBdr>
                                            <w:top w:val="none" w:sz="0" w:space="0" w:color="auto"/>
                                            <w:left w:val="none" w:sz="0" w:space="0" w:color="auto"/>
                                            <w:bottom w:val="none" w:sz="0" w:space="0" w:color="auto"/>
                                            <w:right w:val="none" w:sz="0" w:space="0" w:color="auto"/>
                                          </w:divBdr>
                                          <w:divsChild>
                                            <w:div w:id="406146321">
                                              <w:marLeft w:val="0"/>
                                              <w:marRight w:val="0"/>
                                              <w:marTop w:val="0"/>
                                              <w:marBottom w:val="0"/>
                                              <w:divBdr>
                                                <w:top w:val="none" w:sz="0" w:space="0" w:color="auto"/>
                                                <w:left w:val="none" w:sz="0" w:space="0" w:color="auto"/>
                                                <w:bottom w:val="none" w:sz="0" w:space="0" w:color="auto"/>
                                                <w:right w:val="none" w:sz="0" w:space="0" w:color="auto"/>
                                              </w:divBdr>
                                              <w:divsChild>
                                                <w:div w:id="2049643295">
                                                  <w:marLeft w:val="0"/>
                                                  <w:marRight w:val="0"/>
                                                  <w:marTop w:val="0"/>
                                                  <w:marBottom w:val="0"/>
                                                  <w:divBdr>
                                                    <w:top w:val="none" w:sz="0" w:space="12" w:color="auto"/>
                                                    <w:left w:val="none" w:sz="0" w:space="12" w:color="auto"/>
                                                    <w:bottom w:val="none" w:sz="0" w:space="12" w:color="auto"/>
                                                    <w:right w:val="none" w:sz="0" w:space="12" w:color="auto"/>
                                                  </w:divBdr>
                                                </w:div>
                                              </w:divsChild>
                                            </w:div>
                                          </w:divsChild>
                                        </w:div>
                                      </w:divsChild>
                                    </w:div>
                                  </w:divsChild>
                                </w:div>
                              </w:divsChild>
                            </w:div>
                          </w:divsChild>
                        </w:div>
                      </w:divsChild>
                    </w:div>
                  </w:divsChild>
                </w:div>
              </w:divsChild>
            </w:div>
          </w:divsChild>
        </w:div>
      </w:divsChild>
    </w:div>
    <w:div w:id="1647125870">
      <w:bodyDiv w:val="1"/>
      <w:marLeft w:val="0"/>
      <w:marRight w:val="0"/>
      <w:marTop w:val="0"/>
      <w:marBottom w:val="0"/>
      <w:divBdr>
        <w:top w:val="none" w:sz="0" w:space="0" w:color="auto"/>
        <w:left w:val="none" w:sz="0" w:space="0" w:color="auto"/>
        <w:bottom w:val="none" w:sz="0" w:space="0" w:color="auto"/>
        <w:right w:val="none" w:sz="0" w:space="0" w:color="auto"/>
      </w:divBdr>
    </w:div>
    <w:div w:id="1664507761">
      <w:bodyDiv w:val="1"/>
      <w:marLeft w:val="0"/>
      <w:marRight w:val="0"/>
      <w:marTop w:val="0"/>
      <w:marBottom w:val="0"/>
      <w:divBdr>
        <w:top w:val="none" w:sz="0" w:space="0" w:color="auto"/>
        <w:left w:val="none" w:sz="0" w:space="0" w:color="auto"/>
        <w:bottom w:val="none" w:sz="0" w:space="0" w:color="auto"/>
        <w:right w:val="none" w:sz="0" w:space="0" w:color="auto"/>
      </w:divBdr>
    </w:div>
    <w:div w:id="1738043623">
      <w:bodyDiv w:val="1"/>
      <w:marLeft w:val="0"/>
      <w:marRight w:val="0"/>
      <w:marTop w:val="0"/>
      <w:marBottom w:val="0"/>
      <w:divBdr>
        <w:top w:val="none" w:sz="0" w:space="0" w:color="auto"/>
        <w:left w:val="none" w:sz="0" w:space="0" w:color="auto"/>
        <w:bottom w:val="none" w:sz="0" w:space="0" w:color="auto"/>
        <w:right w:val="none" w:sz="0" w:space="0" w:color="auto"/>
      </w:divBdr>
    </w:div>
    <w:div w:id="1988053436">
      <w:bodyDiv w:val="1"/>
      <w:marLeft w:val="0"/>
      <w:marRight w:val="0"/>
      <w:marTop w:val="0"/>
      <w:marBottom w:val="0"/>
      <w:divBdr>
        <w:top w:val="none" w:sz="0" w:space="0" w:color="auto"/>
        <w:left w:val="none" w:sz="0" w:space="0" w:color="auto"/>
        <w:bottom w:val="none" w:sz="0" w:space="0" w:color="auto"/>
        <w:right w:val="none" w:sz="0" w:space="0" w:color="auto"/>
      </w:divBdr>
    </w:div>
    <w:div w:id="1991708314">
      <w:bodyDiv w:val="1"/>
      <w:marLeft w:val="0"/>
      <w:marRight w:val="0"/>
      <w:marTop w:val="0"/>
      <w:marBottom w:val="0"/>
      <w:divBdr>
        <w:top w:val="none" w:sz="0" w:space="0" w:color="auto"/>
        <w:left w:val="none" w:sz="0" w:space="0" w:color="auto"/>
        <w:bottom w:val="none" w:sz="0" w:space="0" w:color="auto"/>
        <w:right w:val="none" w:sz="0" w:space="0" w:color="auto"/>
      </w:divBdr>
    </w:div>
    <w:div w:id="2050646682">
      <w:bodyDiv w:val="1"/>
      <w:marLeft w:val="0"/>
      <w:marRight w:val="0"/>
      <w:marTop w:val="0"/>
      <w:marBottom w:val="0"/>
      <w:divBdr>
        <w:top w:val="none" w:sz="0" w:space="0" w:color="auto"/>
        <w:left w:val="none" w:sz="0" w:space="0" w:color="auto"/>
        <w:bottom w:val="none" w:sz="0" w:space="0" w:color="auto"/>
        <w:right w:val="none" w:sz="0" w:space="0" w:color="auto"/>
      </w:divBdr>
    </w:div>
    <w:div w:id="2059238375">
      <w:bodyDiv w:val="1"/>
      <w:marLeft w:val="0"/>
      <w:marRight w:val="0"/>
      <w:marTop w:val="0"/>
      <w:marBottom w:val="0"/>
      <w:divBdr>
        <w:top w:val="none" w:sz="0" w:space="0" w:color="auto"/>
        <w:left w:val="none" w:sz="0" w:space="0" w:color="auto"/>
        <w:bottom w:val="none" w:sz="0" w:space="0" w:color="auto"/>
        <w:right w:val="none" w:sz="0" w:space="0" w:color="auto"/>
      </w:divBdr>
    </w:div>
    <w:div w:id="2083217385">
      <w:bodyDiv w:val="1"/>
      <w:marLeft w:val="0"/>
      <w:marRight w:val="0"/>
      <w:marTop w:val="0"/>
      <w:marBottom w:val="0"/>
      <w:divBdr>
        <w:top w:val="none" w:sz="0" w:space="0" w:color="auto"/>
        <w:left w:val="none" w:sz="0" w:space="0" w:color="auto"/>
        <w:bottom w:val="none" w:sz="0" w:space="0" w:color="auto"/>
        <w:right w:val="none" w:sz="0" w:space="0" w:color="auto"/>
      </w:divBdr>
    </w:div>
    <w:div w:id="2083486775">
      <w:bodyDiv w:val="1"/>
      <w:marLeft w:val="0"/>
      <w:marRight w:val="0"/>
      <w:marTop w:val="0"/>
      <w:marBottom w:val="0"/>
      <w:divBdr>
        <w:top w:val="none" w:sz="0" w:space="0" w:color="auto"/>
        <w:left w:val="none" w:sz="0" w:space="0" w:color="auto"/>
        <w:bottom w:val="none" w:sz="0" w:space="0" w:color="auto"/>
        <w:right w:val="none" w:sz="0" w:space="0" w:color="auto"/>
      </w:divBdr>
    </w:div>
    <w:div w:id="2108843399">
      <w:bodyDiv w:val="1"/>
      <w:marLeft w:val="0"/>
      <w:marRight w:val="0"/>
      <w:marTop w:val="0"/>
      <w:marBottom w:val="0"/>
      <w:divBdr>
        <w:top w:val="none" w:sz="0" w:space="0" w:color="auto"/>
        <w:left w:val="none" w:sz="0" w:space="0" w:color="auto"/>
        <w:bottom w:val="none" w:sz="0" w:space="0" w:color="auto"/>
        <w:right w:val="none" w:sz="0" w:space="0" w:color="auto"/>
      </w:divBdr>
    </w:div>
    <w:div w:id="2128769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footer" Target="footer5.xml"/><Relationship Id="rId3" Type="http://schemas.openxmlformats.org/officeDocument/2006/relationships/settings" Target="settings.xml"/><Relationship Id="rId21" Type="http://schemas.openxmlformats.org/officeDocument/2006/relationships/hyperlink" Target="http://waterinfo.nsw.gov.au/" TargetMode="External"/><Relationship Id="rId34" Type="http://schemas.openxmlformats.org/officeDocument/2006/relationships/image" Target="media/image21.jpeg"/><Relationship Id="rId42" Type="http://schemas.openxmlformats.org/officeDocument/2006/relationships/image" Target="media/image24.jpeg"/><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6.jpeg"/><Relationship Id="rId41" Type="http://schemas.openxmlformats.org/officeDocument/2006/relationships/hyperlink" Target="http://www.environment.gov.au/topics/water/commonwealth-environmental-water-office/monitoring-and-evaluatio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hyperlink" Target="http://waterinfo.nsw.gov.au/" TargetMode="External"/><Relationship Id="rId32" Type="http://schemas.openxmlformats.org/officeDocument/2006/relationships/image" Target="media/image19.jpeg"/><Relationship Id="rId37" Type="http://schemas.openxmlformats.org/officeDocument/2006/relationships/header" Target="header4.xml"/><Relationship Id="rId40" Type="http://schemas.openxmlformats.org/officeDocument/2006/relationships/hyperlink" Target="http://www.environment.gov.au/water/cewo/publications/long-term-intervention-monitoring-project-logic-and-rationale-document"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header" Target="header1.xml"/><Relationship Id="rId19" Type="http://schemas.openxmlformats.org/officeDocument/2006/relationships/hyperlink" Target="http://waterinfo.nsw.gov.au/" TargetMode="External"/><Relationship Id="rId31" Type="http://schemas.openxmlformats.org/officeDocument/2006/relationships/image" Target="media/image18.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creativecommons.org/licenses/by/3.0/au/" TargetMode="External"/><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5.jpeg"/></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5EC83528.dotm</Template>
  <TotalTime>2</TotalTime>
  <Pages>19</Pages>
  <Words>2760</Words>
  <Characters>15738</Characters>
  <Application>Microsoft Office Word</Application>
  <DocSecurity>4</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Lachlan River Long Term Intervention Monitoring Project Progress Report 1st of April – 30th June 2019</dc:title>
  <dc:creator>Fiona Dyer, Ben Broadhurst, Rheyda Ma Hinlo, Alica Tschierschke (IAE-UC), Will Higgisson (IAE UC), Jason Thiem (DPI Fisheries) and Joanne Lenehan (NSW OEH)</dc:creator>
  <cp:lastModifiedBy>Bec Durack</cp:lastModifiedBy>
  <cp:revision>2</cp:revision>
  <dcterms:created xsi:type="dcterms:W3CDTF">2019-09-17T03:51:00Z</dcterms:created>
  <dcterms:modified xsi:type="dcterms:W3CDTF">2019-09-17T03:51:00Z</dcterms:modified>
</cp:coreProperties>
</file>