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631DC" w14:textId="77777777" w:rsidR="00AA1C30" w:rsidRDefault="00AA1C30" w:rsidP="00AA1C30">
      <w:pPr>
        <w:spacing w:after="120" w:line="240" w:lineRule="auto"/>
        <w:rPr>
          <w:sz w:val="28"/>
        </w:rPr>
      </w:pPr>
    </w:p>
    <w:p w14:paraId="043385E4" w14:textId="77777777" w:rsidR="00110750" w:rsidRDefault="00110750" w:rsidP="00AA1C30">
      <w:pPr>
        <w:spacing w:after="120" w:line="240" w:lineRule="auto"/>
        <w:rPr>
          <w:sz w:val="28"/>
        </w:rPr>
      </w:pPr>
    </w:p>
    <w:p w14:paraId="47A41B73" w14:textId="77777777" w:rsidR="00B564E1" w:rsidRDefault="00B564E1" w:rsidP="00AA1C30">
      <w:pPr>
        <w:spacing w:after="240"/>
        <w:jc w:val="center"/>
        <w:rPr>
          <w:sz w:val="48"/>
          <w:szCs w:val="48"/>
        </w:rPr>
      </w:pPr>
      <w:r w:rsidRPr="00D478CE">
        <w:rPr>
          <w:sz w:val="48"/>
          <w:szCs w:val="48"/>
        </w:rPr>
        <w:t xml:space="preserve">Lachlan River </w:t>
      </w:r>
    </w:p>
    <w:p w14:paraId="7DBDD747" w14:textId="77777777" w:rsidR="00AA1C30" w:rsidRPr="00D478CE" w:rsidRDefault="00AA1C30" w:rsidP="00AA1C30">
      <w:pPr>
        <w:spacing w:after="240"/>
        <w:jc w:val="center"/>
        <w:rPr>
          <w:sz w:val="48"/>
          <w:szCs w:val="48"/>
        </w:rPr>
      </w:pPr>
      <w:r w:rsidRPr="00D478CE">
        <w:rPr>
          <w:sz w:val="48"/>
          <w:szCs w:val="48"/>
        </w:rPr>
        <w:t>Long T</w:t>
      </w:r>
      <w:bookmarkStart w:id="0" w:name="_GoBack"/>
      <w:bookmarkEnd w:id="0"/>
      <w:r w:rsidRPr="00D478CE">
        <w:rPr>
          <w:sz w:val="48"/>
          <w:szCs w:val="48"/>
        </w:rPr>
        <w:t xml:space="preserve">erm Intervention Monitoring Project </w:t>
      </w:r>
    </w:p>
    <w:p w14:paraId="76F8AA16" w14:textId="77777777" w:rsidR="00AA1C30" w:rsidRPr="00D478CE" w:rsidRDefault="00AA1C30" w:rsidP="00AA1C30">
      <w:pPr>
        <w:spacing w:after="240"/>
        <w:jc w:val="center"/>
        <w:rPr>
          <w:sz w:val="32"/>
        </w:rPr>
      </w:pPr>
      <w:r w:rsidRPr="00D478CE">
        <w:rPr>
          <w:sz w:val="48"/>
          <w:szCs w:val="48"/>
        </w:rPr>
        <w:t>Progress Report</w:t>
      </w:r>
      <w:r w:rsidR="00827D6D" w:rsidRPr="00D478CE">
        <w:rPr>
          <w:sz w:val="32"/>
        </w:rPr>
        <w:t xml:space="preserve"> </w:t>
      </w:r>
    </w:p>
    <w:p w14:paraId="3CA21264" w14:textId="77777777" w:rsidR="00AA1C30" w:rsidRPr="00B564E1" w:rsidRDefault="00C77BC0" w:rsidP="00AA1C30">
      <w:pPr>
        <w:spacing w:after="120" w:line="240" w:lineRule="auto"/>
        <w:jc w:val="center"/>
      </w:pPr>
      <w:r>
        <w:t>1</w:t>
      </w:r>
      <w:r w:rsidRPr="00C77BC0">
        <w:rPr>
          <w:vertAlign w:val="superscript"/>
        </w:rPr>
        <w:t>st</w:t>
      </w:r>
      <w:r>
        <w:t xml:space="preserve"> of January – 31</w:t>
      </w:r>
      <w:r w:rsidRPr="00C77BC0">
        <w:rPr>
          <w:vertAlign w:val="superscript"/>
        </w:rPr>
        <w:t>st</w:t>
      </w:r>
      <w:r>
        <w:t xml:space="preserve"> March 2019</w:t>
      </w:r>
    </w:p>
    <w:p w14:paraId="30A85EAB" w14:textId="77777777" w:rsidR="00B353A1" w:rsidRDefault="00B353A1" w:rsidP="00B353A1">
      <w:pPr>
        <w:spacing w:after="120" w:line="240" w:lineRule="auto"/>
        <w:rPr>
          <w:sz w:val="28"/>
        </w:rPr>
      </w:pPr>
    </w:p>
    <w:p w14:paraId="4644A5E1" w14:textId="77777777" w:rsidR="00110750" w:rsidRDefault="00975F34" w:rsidP="00325439">
      <w:pPr>
        <w:spacing w:after="120" w:line="240" w:lineRule="auto"/>
        <w:jc w:val="center"/>
        <w:rPr>
          <w:sz w:val="28"/>
        </w:rPr>
      </w:pPr>
      <w:r>
        <w:rPr>
          <w:b/>
          <w:bCs/>
          <w:i/>
          <w:iCs/>
          <w:noProof/>
          <w:color w:val="4F81BD"/>
        </w:rPr>
        <w:drawing>
          <wp:inline distT="0" distB="0" distL="0" distR="0" wp14:anchorId="0CE9BBCE" wp14:editId="7DD67EE9">
            <wp:extent cx="3844257" cy="2880000"/>
            <wp:effectExtent l="0" t="0" r="4445" b="0"/>
            <wp:docPr id="26" name="Picture 26" descr="Y:\Associated Organisations\Institute for Applied Ecology\Research Groups\Freshwater Ecology\Freshwater Projects\Lachlan River CEWH LTIM\Photos\2019 02_logger downloads\McGutherie\DSCN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ssociated Organisations\Institute for Applied Ecology\Research Groups\Freshwater Ecology\Freshwater Projects\Lachlan River CEWH LTIM\Photos\2019 02_logger downloads\McGutherie\DSCN94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4257" cy="2880000"/>
                    </a:xfrm>
                    <a:prstGeom prst="rect">
                      <a:avLst/>
                    </a:prstGeom>
                    <a:noFill/>
                    <a:ln>
                      <a:noFill/>
                    </a:ln>
                  </pic:spPr>
                </pic:pic>
              </a:graphicData>
            </a:graphic>
          </wp:inline>
        </w:drawing>
      </w:r>
    </w:p>
    <w:p w14:paraId="529C87D2" w14:textId="77777777" w:rsidR="00AA1C30" w:rsidRDefault="00AA1C30">
      <w:pPr>
        <w:rPr>
          <w:rStyle w:val="IntenseEmphasis"/>
        </w:rPr>
      </w:pPr>
      <w:r>
        <w:rPr>
          <w:rStyle w:val="IntenseEmphasis"/>
        </w:rPr>
        <w:br w:type="page"/>
      </w:r>
    </w:p>
    <w:p w14:paraId="5A137062" w14:textId="77777777" w:rsidR="00AA1C30" w:rsidRDefault="00AA1C30" w:rsidP="00A133CA">
      <w:pPr>
        <w:rPr>
          <w:rStyle w:val="IntenseEmphasis"/>
        </w:rPr>
      </w:pPr>
    </w:p>
    <w:p w14:paraId="36CB4B6D"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301956B0" w14:textId="77777777" w:rsidR="00AA1C30" w:rsidRDefault="00AA1C30" w:rsidP="00AA1C30">
      <w:r>
        <w:t>Dr Fiona Dyer</w:t>
      </w:r>
      <w:r>
        <w:br/>
        <w:t>Phone:  02 6201 2452</w:t>
      </w:r>
      <w:r>
        <w:br/>
        <w:t>e-mail:  Fiona.Dyer@canberra.edu.au</w:t>
      </w:r>
    </w:p>
    <w:p w14:paraId="571F595B" w14:textId="77777777" w:rsidR="005C3346" w:rsidRDefault="005C3346" w:rsidP="005C3346">
      <w:pPr>
        <w:spacing w:after="120" w:line="240" w:lineRule="auto"/>
        <w:rPr>
          <w:rFonts w:cstheme="minorHAnsi"/>
          <w:sz w:val="16"/>
          <w:szCs w:val="16"/>
        </w:rPr>
      </w:pPr>
    </w:p>
    <w:p w14:paraId="68B3D378" w14:textId="77777777" w:rsidR="005C3346" w:rsidRDefault="003C394F" w:rsidP="005C3346">
      <w:pPr>
        <w:rPr>
          <w:bCs/>
          <w:sz w:val="18"/>
          <w:szCs w:val="20"/>
        </w:rPr>
      </w:pPr>
      <w:r w:rsidRPr="00826C09">
        <w:rPr>
          <w:bCs/>
          <w:sz w:val="18"/>
          <w:szCs w:val="20"/>
        </w:rPr>
        <w:t>This docu</w:t>
      </w:r>
      <w:r w:rsidR="00955555">
        <w:rPr>
          <w:bCs/>
          <w:sz w:val="18"/>
          <w:szCs w:val="20"/>
        </w:rPr>
        <w:t xml:space="preserve">ment was prepared by </w:t>
      </w:r>
      <w:r w:rsidR="0060753F">
        <w:rPr>
          <w:bCs/>
          <w:sz w:val="18"/>
          <w:szCs w:val="20"/>
        </w:rPr>
        <w:t xml:space="preserve">Fiona Dyer, </w:t>
      </w:r>
      <w:r w:rsidR="00DD0754" w:rsidRPr="0060753F">
        <w:rPr>
          <w:bCs/>
          <w:sz w:val="18"/>
          <w:szCs w:val="20"/>
        </w:rPr>
        <w:t xml:space="preserve">Ben </w:t>
      </w:r>
      <w:proofErr w:type="spellStart"/>
      <w:r w:rsidR="00DD0754" w:rsidRPr="0060753F">
        <w:rPr>
          <w:bCs/>
          <w:sz w:val="18"/>
          <w:szCs w:val="20"/>
        </w:rPr>
        <w:t>Broadhurst</w:t>
      </w:r>
      <w:proofErr w:type="spellEnd"/>
      <w:r w:rsidR="00D47999" w:rsidRPr="0060753F">
        <w:rPr>
          <w:bCs/>
          <w:sz w:val="18"/>
          <w:szCs w:val="20"/>
        </w:rPr>
        <w:t>,</w:t>
      </w:r>
      <w:r w:rsidR="00FF18F0" w:rsidRPr="0060753F">
        <w:rPr>
          <w:bCs/>
          <w:sz w:val="18"/>
          <w:szCs w:val="20"/>
        </w:rPr>
        <w:t xml:space="preserve"> </w:t>
      </w:r>
      <w:proofErr w:type="spellStart"/>
      <w:r w:rsidR="00AD61D0">
        <w:rPr>
          <w:bCs/>
          <w:sz w:val="18"/>
          <w:szCs w:val="20"/>
        </w:rPr>
        <w:t>Rheyda</w:t>
      </w:r>
      <w:proofErr w:type="spellEnd"/>
      <w:r w:rsidR="00AD61D0">
        <w:rPr>
          <w:bCs/>
          <w:sz w:val="18"/>
          <w:szCs w:val="20"/>
        </w:rPr>
        <w:t xml:space="preserve"> Ma </w:t>
      </w:r>
      <w:proofErr w:type="spellStart"/>
      <w:r w:rsidR="00AD61D0">
        <w:rPr>
          <w:bCs/>
          <w:sz w:val="18"/>
          <w:szCs w:val="20"/>
        </w:rPr>
        <w:t>Hinlo</w:t>
      </w:r>
      <w:proofErr w:type="spellEnd"/>
      <w:r w:rsidR="00AD61D0">
        <w:rPr>
          <w:bCs/>
          <w:sz w:val="18"/>
          <w:szCs w:val="20"/>
        </w:rPr>
        <w:t xml:space="preserve">, </w:t>
      </w:r>
      <w:proofErr w:type="spellStart"/>
      <w:r w:rsidR="00DD0754" w:rsidRPr="0060753F">
        <w:rPr>
          <w:bCs/>
          <w:sz w:val="18"/>
          <w:szCs w:val="20"/>
        </w:rPr>
        <w:t>Alica</w:t>
      </w:r>
      <w:proofErr w:type="spellEnd"/>
      <w:r w:rsidR="00DD0754" w:rsidRPr="0060753F">
        <w:rPr>
          <w:bCs/>
          <w:sz w:val="18"/>
          <w:szCs w:val="20"/>
        </w:rPr>
        <w:t xml:space="preserve"> </w:t>
      </w:r>
      <w:proofErr w:type="spellStart"/>
      <w:r w:rsidR="00DD0754" w:rsidRPr="0060753F">
        <w:rPr>
          <w:bCs/>
          <w:sz w:val="18"/>
          <w:szCs w:val="20"/>
        </w:rPr>
        <w:t>Tschierschke</w:t>
      </w:r>
      <w:proofErr w:type="spellEnd"/>
      <w:r w:rsidR="009C17DE" w:rsidRPr="0060753F">
        <w:rPr>
          <w:bCs/>
          <w:sz w:val="18"/>
          <w:szCs w:val="20"/>
        </w:rPr>
        <w:t xml:space="preserve"> (IAE-UC)</w:t>
      </w:r>
      <w:r w:rsidR="00AD61D0">
        <w:rPr>
          <w:bCs/>
          <w:sz w:val="18"/>
          <w:szCs w:val="20"/>
        </w:rPr>
        <w:t xml:space="preserve">, Jason </w:t>
      </w:r>
      <w:proofErr w:type="spellStart"/>
      <w:r w:rsidR="00AD61D0">
        <w:rPr>
          <w:bCs/>
          <w:sz w:val="18"/>
          <w:szCs w:val="20"/>
        </w:rPr>
        <w:t>Thiem</w:t>
      </w:r>
      <w:proofErr w:type="spellEnd"/>
      <w:r w:rsidR="00AD61D0">
        <w:rPr>
          <w:bCs/>
          <w:sz w:val="18"/>
          <w:szCs w:val="20"/>
        </w:rPr>
        <w:t xml:space="preserve"> (DPI Fisheries)</w:t>
      </w:r>
      <w:r w:rsidR="00082ACC" w:rsidRPr="0060753F">
        <w:rPr>
          <w:bCs/>
          <w:sz w:val="18"/>
          <w:szCs w:val="20"/>
        </w:rPr>
        <w:t xml:space="preserve"> and </w:t>
      </w:r>
      <w:r w:rsidR="001F4BC3" w:rsidRPr="0060753F">
        <w:rPr>
          <w:bCs/>
          <w:sz w:val="18"/>
          <w:szCs w:val="20"/>
        </w:rPr>
        <w:t xml:space="preserve">Joanne </w:t>
      </w:r>
      <w:proofErr w:type="spellStart"/>
      <w:r w:rsidR="001F4BC3" w:rsidRPr="0060753F">
        <w:rPr>
          <w:bCs/>
          <w:sz w:val="18"/>
          <w:szCs w:val="20"/>
        </w:rPr>
        <w:t>Lenehan</w:t>
      </w:r>
      <w:proofErr w:type="spellEnd"/>
      <w:r w:rsidR="001F4BC3" w:rsidRPr="0060753F">
        <w:rPr>
          <w:bCs/>
          <w:sz w:val="18"/>
          <w:szCs w:val="20"/>
        </w:rPr>
        <w:t xml:space="preserve"> (NSW OEH)</w:t>
      </w:r>
      <w:r w:rsidR="006B4003" w:rsidRPr="0060753F">
        <w:rPr>
          <w:bCs/>
          <w:sz w:val="18"/>
          <w:szCs w:val="20"/>
        </w:rPr>
        <w:t>.</w:t>
      </w:r>
      <w:r w:rsidR="006B4003">
        <w:rPr>
          <w:bCs/>
          <w:sz w:val="18"/>
          <w:szCs w:val="20"/>
        </w:rPr>
        <w:t xml:space="preserve"> </w:t>
      </w:r>
    </w:p>
    <w:p w14:paraId="55C49382" w14:textId="77777777" w:rsidR="001F71B6" w:rsidRPr="00C65687" w:rsidRDefault="001F71B6" w:rsidP="005C3346">
      <w:pPr>
        <w:rPr>
          <w:bCs/>
          <w:sz w:val="18"/>
          <w:szCs w:val="20"/>
        </w:rPr>
      </w:pPr>
      <w:r w:rsidRPr="002E62BB">
        <w:rPr>
          <w:bCs/>
          <w:sz w:val="18"/>
          <w:szCs w:val="20"/>
        </w:rPr>
        <w:t xml:space="preserve">Cover Photo:  </w:t>
      </w:r>
      <w:r w:rsidR="00975F34" w:rsidRPr="002E62BB">
        <w:rPr>
          <w:bCs/>
          <w:sz w:val="18"/>
          <w:szCs w:val="20"/>
        </w:rPr>
        <w:t xml:space="preserve">Logger download </w:t>
      </w:r>
      <w:r w:rsidR="00DF6ED8" w:rsidRPr="002E62BB">
        <w:rPr>
          <w:bCs/>
          <w:sz w:val="18"/>
          <w:szCs w:val="20"/>
        </w:rPr>
        <w:t xml:space="preserve">from </w:t>
      </w:r>
      <w:proofErr w:type="spellStart"/>
      <w:r w:rsidR="00DF6ED8" w:rsidRPr="002E62BB">
        <w:rPr>
          <w:bCs/>
          <w:sz w:val="18"/>
          <w:szCs w:val="20"/>
        </w:rPr>
        <w:t>Ugyen</w:t>
      </w:r>
      <w:proofErr w:type="spellEnd"/>
      <w:r w:rsidR="00DF6ED8" w:rsidRPr="002E62BB">
        <w:rPr>
          <w:bCs/>
          <w:sz w:val="18"/>
          <w:szCs w:val="20"/>
        </w:rPr>
        <w:t xml:space="preserve"> </w:t>
      </w:r>
      <w:proofErr w:type="spellStart"/>
      <w:r w:rsidR="00DF6ED8" w:rsidRPr="002E62BB">
        <w:rPr>
          <w:bCs/>
          <w:sz w:val="18"/>
          <w:szCs w:val="20"/>
        </w:rPr>
        <w:t>Lhendup</w:t>
      </w:r>
      <w:proofErr w:type="spellEnd"/>
      <w:r w:rsidR="00DF6ED8" w:rsidRPr="002E62BB">
        <w:rPr>
          <w:bCs/>
          <w:sz w:val="18"/>
          <w:szCs w:val="20"/>
        </w:rPr>
        <w:t xml:space="preserve"> </w:t>
      </w:r>
      <w:r w:rsidR="00975F34" w:rsidRPr="002E62BB">
        <w:rPr>
          <w:bCs/>
          <w:sz w:val="18"/>
          <w:szCs w:val="20"/>
        </w:rPr>
        <w:t xml:space="preserve">at </w:t>
      </w:r>
      <w:r w:rsidR="00DF6ED8" w:rsidRPr="002E62BB">
        <w:rPr>
          <w:bCs/>
          <w:sz w:val="18"/>
          <w:szCs w:val="20"/>
        </w:rPr>
        <w:t>a</w:t>
      </w:r>
      <w:r w:rsidR="00975F34" w:rsidRPr="002E62BB">
        <w:rPr>
          <w:bCs/>
          <w:sz w:val="18"/>
          <w:szCs w:val="20"/>
        </w:rPr>
        <w:t xml:space="preserve"> </w:t>
      </w:r>
      <w:proofErr w:type="spellStart"/>
      <w:r w:rsidR="00975F34" w:rsidRPr="002E62BB">
        <w:rPr>
          <w:bCs/>
          <w:sz w:val="18"/>
          <w:szCs w:val="20"/>
        </w:rPr>
        <w:t>mid Lachlan</w:t>
      </w:r>
      <w:proofErr w:type="spellEnd"/>
      <w:r w:rsidR="00975F34" w:rsidRPr="002E62BB">
        <w:rPr>
          <w:bCs/>
          <w:sz w:val="18"/>
          <w:szCs w:val="20"/>
        </w:rPr>
        <w:t xml:space="preserve"> River site at</w:t>
      </w:r>
      <w:r w:rsidR="00DF6ED8" w:rsidRPr="002E62BB">
        <w:rPr>
          <w:bCs/>
          <w:sz w:val="18"/>
          <w:szCs w:val="20"/>
        </w:rPr>
        <w:t xml:space="preserve"> </w:t>
      </w:r>
      <w:proofErr w:type="spellStart"/>
      <w:r w:rsidR="00DF6ED8" w:rsidRPr="002E62BB">
        <w:rPr>
          <w:bCs/>
          <w:sz w:val="18"/>
          <w:szCs w:val="20"/>
        </w:rPr>
        <w:t>Mulg</w:t>
      </w:r>
      <w:r w:rsidR="00975F34" w:rsidRPr="002E62BB">
        <w:rPr>
          <w:bCs/>
          <w:sz w:val="18"/>
          <w:szCs w:val="20"/>
        </w:rPr>
        <w:t>utherie</w:t>
      </w:r>
      <w:proofErr w:type="spellEnd"/>
      <w:r w:rsidR="00975F34" w:rsidRPr="002E62BB">
        <w:rPr>
          <w:bCs/>
          <w:sz w:val="18"/>
          <w:szCs w:val="20"/>
        </w:rPr>
        <w:t xml:space="preserve"> </w:t>
      </w:r>
      <w:r w:rsidR="005E369F" w:rsidRPr="002E62BB">
        <w:rPr>
          <w:bCs/>
          <w:sz w:val="18"/>
          <w:szCs w:val="20"/>
        </w:rPr>
        <w:t>(Photo</w:t>
      </w:r>
      <w:r w:rsidR="00975F34" w:rsidRPr="002E62BB">
        <w:rPr>
          <w:bCs/>
          <w:sz w:val="18"/>
          <w:szCs w:val="20"/>
        </w:rPr>
        <w:t xml:space="preserve">: </w:t>
      </w:r>
      <w:proofErr w:type="spellStart"/>
      <w:r w:rsidR="00975F34" w:rsidRPr="002E62BB">
        <w:rPr>
          <w:bCs/>
          <w:sz w:val="18"/>
          <w:szCs w:val="20"/>
        </w:rPr>
        <w:t>Alica</w:t>
      </w:r>
      <w:proofErr w:type="spellEnd"/>
      <w:r w:rsidR="00975F34" w:rsidRPr="002E62BB">
        <w:rPr>
          <w:bCs/>
          <w:sz w:val="18"/>
          <w:szCs w:val="20"/>
        </w:rPr>
        <w:t xml:space="preserve"> </w:t>
      </w:r>
      <w:proofErr w:type="spellStart"/>
      <w:r w:rsidR="00975F34" w:rsidRPr="002E62BB">
        <w:rPr>
          <w:bCs/>
          <w:sz w:val="18"/>
          <w:szCs w:val="20"/>
        </w:rPr>
        <w:t>Tschierschke</w:t>
      </w:r>
      <w:proofErr w:type="spellEnd"/>
      <w:r w:rsidR="005E369F" w:rsidRPr="002E62BB">
        <w:rPr>
          <w:bCs/>
          <w:sz w:val="18"/>
          <w:szCs w:val="20"/>
        </w:rPr>
        <w:t>).</w:t>
      </w:r>
    </w:p>
    <w:p w14:paraId="715BD829"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89"/>
        <w:gridCol w:w="1796"/>
        <w:gridCol w:w="2084"/>
        <w:gridCol w:w="1845"/>
        <w:gridCol w:w="1793"/>
      </w:tblGrid>
      <w:tr w:rsidR="005C3346" w:rsidRPr="00C65687" w14:paraId="5CBDD766"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B809959" w14:textId="77777777" w:rsidR="005C3346" w:rsidRPr="00C65687" w:rsidRDefault="005C3346" w:rsidP="00323B17">
            <w:pPr>
              <w:rPr>
                <w:sz w:val="20"/>
              </w:rPr>
            </w:pPr>
            <w:r w:rsidRPr="00C65687">
              <w:rPr>
                <w:sz w:val="20"/>
              </w:rPr>
              <w:t>Version</w:t>
            </w:r>
          </w:p>
        </w:tc>
        <w:tc>
          <w:tcPr>
            <w:tcW w:w="1843" w:type="dxa"/>
          </w:tcPr>
          <w:p w14:paraId="3F87E04C"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5AB48BEA"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5B6874B6"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515248C0"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64139695"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79FD423D" w14:textId="77777777" w:rsidR="005C3346" w:rsidRPr="00C65687" w:rsidRDefault="005C3346" w:rsidP="00323B17">
            <w:pPr>
              <w:rPr>
                <w:sz w:val="20"/>
              </w:rPr>
            </w:pPr>
            <w:r w:rsidRPr="00C65687">
              <w:rPr>
                <w:sz w:val="20"/>
              </w:rPr>
              <w:t>Draft 1</w:t>
            </w:r>
          </w:p>
        </w:tc>
        <w:tc>
          <w:tcPr>
            <w:tcW w:w="1843" w:type="dxa"/>
          </w:tcPr>
          <w:p w14:paraId="03E3045E" w14:textId="77777777" w:rsidR="005C3346" w:rsidRPr="00110750" w:rsidRDefault="00700F57" w:rsidP="007D134E">
            <w:pPr>
              <w:cnfStyle w:val="000000000000" w:firstRow="0" w:lastRow="0" w:firstColumn="0" w:lastColumn="0" w:oddVBand="0" w:evenVBand="0" w:oddHBand="0" w:evenHBand="0" w:firstRowFirstColumn="0" w:firstRowLastColumn="0" w:lastRowFirstColumn="0" w:lastRowLastColumn="0"/>
              <w:rPr>
                <w:sz w:val="20"/>
                <w:highlight w:val="yellow"/>
              </w:rPr>
            </w:pPr>
            <w:r>
              <w:rPr>
                <w:sz w:val="20"/>
              </w:rPr>
              <w:t>5/4</w:t>
            </w:r>
            <w:r w:rsidR="00C77BC0" w:rsidRPr="0094340C">
              <w:rPr>
                <w:sz w:val="20"/>
              </w:rPr>
              <w:t>/2019</w:t>
            </w:r>
          </w:p>
        </w:tc>
        <w:tc>
          <w:tcPr>
            <w:tcW w:w="2139" w:type="dxa"/>
          </w:tcPr>
          <w:p w14:paraId="372B3455" w14:textId="77777777" w:rsidR="005C3346" w:rsidRPr="00C65687" w:rsidRDefault="00FB79FE" w:rsidP="00323B17">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Ben </w:t>
            </w:r>
            <w:proofErr w:type="spellStart"/>
            <w:r>
              <w:rPr>
                <w:sz w:val="20"/>
              </w:rPr>
              <w:t>Broadhurst</w:t>
            </w:r>
            <w:proofErr w:type="spellEnd"/>
          </w:p>
        </w:tc>
        <w:tc>
          <w:tcPr>
            <w:tcW w:w="1892" w:type="dxa"/>
          </w:tcPr>
          <w:p w14:paraId="0F8384D6" w14:textId="77777777" w:rsidR="005C3346" w:rsidRPr="00C65687" w:rsidRDefault="0060753F"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438BC50F" w14:textId="77777777" w:rsidR="005C3346" w:rsidRPr="00C65687" w:rsidRDefault="00CD57ED" w:rsidP="00323B17">
            <w:pPr>
              <w:cnfStyle w:val="000000000000" w:firstRow="0" w:lastRow="0" w:firstColumn="0" w:lastColumn="0" w:oddVBand="0" w:evenVBand="0" w:oddHBand="0" w:evenHBand="0" w:firstRowFirstColumn="0" w:firstRowLastColumn="0" w:lastRowFirstColumn="0" w:lastRowLastColumn="0"/>
              <w:rPr>
                <w:sz w:val="20"/>
              </w:rPr>
            </w:pPr>
            <w:r>
              <w:rPr>
                <w:sz w:val="20"/>
              </w:rPr>
              <w:t>Draft</w:t>
            </w:r>
          </w:p>
        </w:tc>
      </w:tr>
      <w:tr w:rsidR="005C3346" w:rsidRPr="005C3346" w14:paraId="6A3B60D9"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5E84AC91" w14:textId="77777777" w:rsidR="005C3346" w:rsidRPr="00C65687" w:rsidRDefault="009C17DE" w:rsidP="00323B17">
            <w:pPr>
              <w:rPr>
                <w:sz w:val="20"/>
              </w:rPr>
            </w:pPr>
            <w:r>
              <w:rPr>
                <w:sz w:val="20"/>
              </w:rPr>
              <w:t>FINAL</w:t>
            </w:r>
          </w:p>
        </w:tc>
        <w:tc>
          <w:tcPr>
            <w:tcW w:w="1843" w:type="dxa"/>
          </w:tcPr>
          <w:p w14:paraId="22DD19BC" w14:textId="77777777" w:rsidR="005C3346" w:rsidRPr="00C65687" w:rsidRDefault="00FB79FE" w:rsidP="00C65687">
            <w:pPr>
              <w:cnfStyle w:val="000000000000" w:firstRow="0" w:lastRow="0" w:firstColumn="0" w:lastColumn="0" w:oddVBand="0" w:evenVBand="0" w:oddHBand="0" w:evenHBand="0" w:firstRowFirstColumn="0" w:firstRowLastColumn="0" w:lastRowFirstColumn="0" w:lastRowLastColumn="0"/>
              <w:rPr>
                <w:sz w:val="20"/>
              </w:rPr>
            </w:pPr>
            <w:r>
              <w:rPr>
                <w:sz w:val="20"/>
              </w:rPr>
              <w:t>9/5/2019</w:t>
            </w:r>
          </w:p>
        </w:tc>
        <w:tc>
          <w:tcPr>
            <w:tcW w:w="2139" w:type="dxa"/>
          </w:tcPr>
          <w:p w14:paraId="1730F9B8" w14:textId="77777777" w:rsidR="005C3346" w:rsidRPr="00C65687" w:rsidRDefault="00CD57ED" w:rsidP="00323B17">
            <w:pPr>
              <w:cnfStyle w:val="000000000000" w:firstRow="0" w:lastRow="0" w:firstColumn="0" w:lastColumn="0" w:oddVBand="0" w:evenVBand="0" w:oddHBand="0" w:evenHBand="0" w:firstRowFirstColumn="0" w:firstRowLastColumn="0" w:lastRowFirstColumn="0" w:lastRowLastColumn="0"/>
              <w:rPr>
                <w:sz w:val="20"/>
              </w:rPr>
            </w:pPr>
            <w:r>
              <w:rPr>
                <w:sz w:val="20"/>
              </w:rPr>
              <w:t>CEWO</w:t>
            </w:r>
          </w:p>
        </w:tc>
        <w:tc>
          <w:tcPr>
            <w:tcW w:w="1892" w:type="dxa"/>
          </w:tcPr>
          <w:p w14:paraId="4CE8D911" w14:textId="77777777" w:rsidR="005C3346" w:rsidRPr="00C65687" w:rsidRDefault="00CD57ED"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1BDC371F" w14:textId="77777777" w:rsidR="005C3346" w:rsidRPr="005C3346" w:rsidRDefault="00CD57ED"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FINAL</w:t>
            </w:r>
          </w:p>
        </w:tc>
      </w:tr>
    </w:tbl>
    <w:p w14:paraId="02FF54B4" w14:textId="77777777" w:rsidR="005C3346" w:rsidRDefault="005C3346" w:rsidP="005C3346"/>
    <w:p w14:paraId="18613823"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3E791D2B"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B359C7" w14:textId="77777777" w:rsidR="005C3346" w:rsidRPr="005C3346" w:rsidRDefault="005C3346" w:rsidP="00323B17">
            <w:pPr>
              <w:rPr>
                <w:sz w:val="20"/>
              </w:rPr>
            </w:pPr>
            <w:r w:rsidRPr="005C3346">
              <w:rPr>
                <w:sz w:val="20"/>
              </w:rPr>
              <w:t>Version</w:t>
            </w:r>
          </w:p>
        </w:tc>
        <w:tc>
          <w:tcPr>
            <w:tcW w:w="0" w:type="auto"/>
          </w:tcPr>
          <w:p w14:paraId="4F880793"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30977BE7"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78A951D9"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4760C2B4" w14:textId="77777777" w:rsidR="005C3346" w:rsidRPr="005C3346" w:rsidRDefault="008A2401" w:rsidP="00323B17">
            <w:pPr>
              <w:rPr>
                <w:sz w:val="20"/>
              </w:rPr>
            </w:pPr>
            <w:r>
              <w:rPr>
                <w:sz w:val="20"/>
              </w:rPr>
              <w:t>FINAL</w:t>
            </w:r>
          </w:p>
        </w:tc>
        <w:tc>
          <w:tcPr>
            <w:tcW w:w="0" w:type="auto"/>
          </w:tcPr>
          <w:p w14:paraId="661A4330"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18907370"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12B5DA96" w14:textId="77777777" w:rsidR="005C3346" w:rsidRDefault="005C3346" w:rsidP="005C3346"/>
    <w:p w14:paraId="658F5D91" w14:textId="77777777" w:rsidR="005C3346" w:rsidRDefault="005C3346" w:rsidP="00AA1C30">
      <w:pPr>
        <w:pStyle w:val="BodyText1"/>
        <w:spacing w:after="0" w:line="240" w:lineRule="auto"/>
        <w:rPr>
          <w:rFonts w:asciiTheme="minorHAnsi" w:hAnsiTheme="minorHAnsi" w:cstheme="minorHAnsi"/>
          <w:b/>
          <w:sz w:val="16"/>
          <w:szCs w:val="16"/>
        </w:rPr>
      </w:pPr>
    </w:p>
    <w:p w14:paraId="480582E7" w14:textId="77777777" w:rsidR="005C3346" w:rsidRDefault="005C3346" w:rsidP="00AA1C30">
      <w:pPr>
        <w:pStyle w:val="BodyText1"/>
        <w:spacing w:after="0" w:line="240" w:lineRule="auto"/>
        <w:rPr>
          <w:rFonts w:asciiTheme="minorHAnsi" w:hAnsiTheme="minorHAnsi" w:cstheme="minorHAnsi"/>
          <w:b/>
          <w:sz w:val="16"/>
          <w:szCs w:val="16"/>
        </w:rPr>
      </w:pPr>
    </w:p>
    <w:p w14:paraId="167BC218"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 201</w:t>
      </w:r>
      <w:r w:rsidR="00C77BC0">
        <w:rPr>
          <w:rFonts w:asciiTheme="minorHAnsi" w:hAnsiTheme="minorHAnsi" w:cstheme="minorHAnsi"/>
          <w:sz w:val="16"/>
          <w:szCs w:val="16"/>
        </w:rPr>
        <w:t>9</w:t>
      </w:r>
    </w:p>
    <w:p w14:paraId="24D1D4F5"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28CFAFE0" wp14:editId="429AE856">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20E3845C"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53599097"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2E0CE286"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w:t>
      </w:r>
      <w:r w:rsidR="008F051C">
        <w:rPr>
          <w:rFonts w:cstheme="minorHAnsi"/>
          <w:sz w:val="16"/>
          <w:szCs w:val="16"/>
        </w:rPr>
        <w:t xml:space="preserve"> and Energy</w:t>
      </w:r>
      <w:r w:rsidRPr="0023052D">
        <w:rPr>
          <w:rFonts w:cstheme="minorHAnsi"/>
          <w:sz w:val="16"/>
          <w:szCs w:val="16"/>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F5AF736" w14:textId="77777777" w:rsidR="005C3346" w:rsidRDefault="005C3346" w:rsidP="00AA1C30">
      <w:pPr>
        <w:spacing w:after="120" w:line="240" w:lineRule="auto"/>
        <w:rPr>
          <w:rFonts w:cstheme="minorHAnsi"/>
          <w:sz w:val="16"/>
          <w:szCs w:val="16"/>
        </w:rPr>
      </w:pPr>
    </w:p>
    <w:p w14:paraId="1FCAA5DD" w14:textId="77777777" w:rsidR="005C3346" w:rsidRPr="00E46F7F" w:rsidRDefault="005C3346" w:rsidP="00AA1C30">
      <w:pPr>
        <w:rPr>
          <w:bCs/>
          <w:sz w:val="18"/>
          <w:szCs w:val="20"/>
        </w:rPr>
      </w:pPr>
    </w:p>
    <w:p w14:paraId="3C49E18F" w14:textId="77777777" w:rsidR="00AA1C30" w:rsidRDefault="00AA1C30" w:rsidP="00AA1C30">
      <w:pPr>
        <w:rPr>
          <w:sz w:val="20"/>
          <w:szCs w:val="20"/>
        </w:rPr>
        <w:sectPr w:rsidR="00AA1C30" w:rsidSect="009D28F0">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795EEF5B" w14:textId="77777777" w:rsidR="00093559" w:rsidRDefault="00093559" w:rsidP="005A6DD8">
      <w:pPr>
        <w:spacing w:after="0" w:line="240" w:lineRule="auto"/>
        <w:rPr>
          <w:rFonts w:ascii="Century Gothic" w:eastAsia="Times New Roman" w:hAnsi="Century Gothic" w:cs="Angsana New"/>
          <w:sz w:val="18"/>
          <w:szCs w:val="18"/>
          <w:lang w:eastAsia="zh-CN" w:bidi="th-TH"/>
        </w:rPr>
      </w:pPr>
    </w:p>
    <w:p w14:paraId="4A11700B" w14:textId="77777777" w:rsidR="000808DF" w:rsidRPr="0088162A" w:rsidRDefault="007750BC" w:rsidP="0088162A">
      <w:pPr>
        <w:pStyle w:val="IAEHeading1"/>
      </w:pPr>
      <w:r>
        <w:t>C</w:t>
      </w:r>
      <w:r w:rsidR="0031330E">
        <w:t>onditions</w:t>
      </w:r>
      <w:r w:rsidR="000808DF" w:rsidRPr="0088162A">
        <w:t xml:space="preserve"> in the Lachlan River system</w:t>
      </w:r>
      <w:r w:rsidR="00757D29">
        <w:t xml:space="preserve"> </w:t>
      </w:r>
      <w:r w:rsidR="00C77BC0">
        <w:t>January to March 2019</w:t>
      </w:r>
    </w:p>
    <w:p w14:paraId="1A0424C0" w14:textId="77777777" w:rsidR="00BE646C" w:rsidRDefault="00F02202" w:rsidP="004247B0">
      <w:pPr>
        <w:pStyle w:val="IAEtextCalibri"/>
        <w:spacing w:after="200" w:line="276" w:lineRule="auto"/>
        <w:rPr>
          <w:sz w:val="22"/>
          <w:szCs w:val="22"/>
          <w:lang w:val="en-GB" w:eastAsia="en-US"/>
        </w:rPr>
      </w:pPr>
      <w:r w:rsidRPr="00A93D78">
        <w:rPr>
          <w:sz w:val="22"/>
          <w:szCs w:val="22"/>
          <w:lang w:val="en-GB" w:eastAsia="en-US"/>
        </w:rPr>
        <w:t xml:space="preserve">Conditions remained warm </w:t>
      </w:r>
      <w:r w:rsidR="00A93D78">
        <w:rPr>
          <w:sz w:val="22"/>
          <w:szCs w:val="22"/>
          <w:lang w:val="en-GB" w:eastAsia="en-US"/>
        </w:rPr>
        <w:t xml:space="preserve">and dry </w:t>
      </w:r>
      <w:r w:rsidRPr="00A93D78">
        <w:rPr>
          <w:sz w:val="22"/>
          <w:szCs w:val="22"/>
          <w:lang w:val="en-GB" w:eastAsia="en-US"/>
        </w:rPr>
        <w:t xml:space="preserve">across the catchment </w:t>
      </w:r>
      <w:r w:rsidR="00A93D78" w:rsidRPr="00A93D78">
        <w:rPr>
          <w:sz w:val="22"/>
          <w:szCs w:val="22"/>
          <w:lang w:val="en-GB" w:eastAsia="en-US"/>
        </w:rPr>
        <w:t>in the first quarter of 201</w:t>
      </w:r>
      <w:r w:rsidR="00A93D78">
        <w:rPr>
          <w:sz w:val="22"/>
          <w:szCs w:val="22"/>
          <w:lang w:val="en-GB" w:eastAsia="en-US"/>
        </w:rPr>
        <w:t xml:space="preserve">9. </w:t>
      </w:r>
      <w:r w:rsidR="00BE646C">
        <w:rPr>
          <w:sz w:val="22"/>
          <w:szCs w:val="22"/>
          <w:lang w:val="en-GB" w:eastAsia="en-US"/>
        </w:rPr>
        <w:t>R</w:t>
      </w:r>
      <w:r w:rsidR="008F61F9" w:rsidRPr="00A93D78">
        <w:rPr>
          <w:sz w:val="22"/>
          <w:szCs w:val="22"/>
          <w:lang w:val="en-GB" w:eastAsia="en-US"/>
        </w:rPr>
        <w:t xml:space="preserve">ainfall was </w:t>
      </w:r>
      <w:r w:rsidR="00A93D78" w:rsidRPr="00A93D78">
        <w:rPr>
          <w:sz w:val="22"/>
          <w:szCs w:val="22"/>
          <w:lang w:val="en-GB" w:eastAsia="en-US"/>
        </w:rPr>
        <w:t>below</w:t>
      </w:r>
      <w:r w:rsidR="00EC4E1C" w:rsidRPr="00A93D78">
        <w:rPr>
          <w:sz w:val="22"/>
          <w:szCs w:val="22"/>
          <w:lang w:val="en-GB" w:eastAsia="en-US"/>
        </w:rPr>
        <w:t xml:space="preserve"> average </w:t>
      </w:r>
      <w:r w:rsidR="00A93D78" w:rsidRPr="00A93D78">
        <w:rPr>
          <w:sz w:val="22"/>
          <w:szCs w:val="22"/>
          <w:lang w:val="en-GB" w:eastAsia="en-US"/>
        </w:rPr>
        <w:t xml:space="preserve">from January till </w:t>
      </w:r>
      <w:r w:rsidR="00BE646C">
        <w:rPr>
          <w:sz w:val="22"/>
          <w:szCs w:val="22"/>
          <w:lang w:val="en-GB" w:eastAsia="en-US"/>
        </w:rPr>
        <w:t xml:space="preserve">the </w:t>
      </w:r>
      <w:r w:rsidR="004247B0">
        <w:rPr>
          <w:sz w:val="22"/>
          <w:szCs w:val="22"/>
          <w:lang w:val="en-GB" w:eastAsia="en-US"/>
        </w:rPr>
        <w:t>end</w:t>
      </w:r>
      <w:r w:rsidR="00A93D78">
        <w:rPr>
          <w:sz w:val="22"/>
          <w:szCs w:val="22"/>
          <w:lang w:val="en-GB" w:eastAsia="en-US"/>
        </w:rPr>
        <w:t xml:space="preserve"> of </w:t>
      </w:r>
      <w:r w:rsidR="00A93D78" w:rsidRPr="00A93D78">
        <w:rPr>
          <w:sz w:val="22"/>
          <w:szCs w:val="22"/>
          <w:lang w:val="en-GB" w:eastAsia="en-US"/>
        </w:rPr>
        <w:t xml:space="preserve">March 2019 </w:t>
      </w:r>
      <w:r w:rsidR="008F61F9" w:rsidRPr="00A93D78">
        <w:rPr>
          <w:sz w:val="22"/>
          <w:szCs w:val="22"/>
          <w:lang w:val="en-GB" w:eastAsia="en-US"/>
        </w:rPr>
        <w:t>(Figure 1).</w:t>
      </w:r>
      <w:r w:rsidRPr="00A93D78">
        <w:rPr>
          <w:sz w:val="22"/>
          <w:szCs w:val="22"/>
          <w:lang w:val="en-GB" w:eastAsia="en-US"/>
        </w:rPr>
        <w:t xml:space="preserve"> The total rainfall </w:t>
      </w:r>
      <w:r w:rsidR="00B81354">
        <w:rPr>
          <w:sz w:val="22"/>
          <w:szCs w:val="22"/>
          <w:lang w:val="en-GB" w:eastAsia="en-US"/>
        </w:rPr>
        <w:t xml:space="preserve">accumulated </w:t>
      </w:r>
      <w:r w:rsidRPr="00A93D78">
        <w:rPr>
          <w:sz w:val="22"/>
          <w:szCs w:val="22"/>
          <w:lang w:val="en-GB" w:eastAsia="en-US"/>
        </w:rPr>
        <w:t xml:space="preserve">for </w:t>
      </w:r>
      <w:r w:rsidR="00BE646C">
        <w:rPr>
          <w:sz w:val="22"/>
          <w:szCs w:val="22"/>
          <w:lang w:val="en-GB" w:eastAsia="en-US"/>
        </w:rPr>
        <w:t>th</w:t>
      </w:r>
      <w:r w:rsidR="005B4E23">
        <w:rPr>
          <w:sz w:val="22"/>
          <w:szCs w:val="22"/>
          <w:lang w:val="en-GB" w:eastAsia="en-US"/>
        </w:rPr>
        <w:t>is</w:t>
      </w:r>
      <w:r w:rsidR="00B81354">
        <w:rPr>
          <w:sz w:val="22"/>
          <w:szCs w:val="22"/>
          <w:lang w:val="en-GB" w:eastAsia="en-US"/>
        </w:rPr>
        <w:t xml:space="preserve"> period is</w:t>
      </w:r>
      <w:r w:rsidR="00BE646C">
        <w:rPr>
          <w:sz w:val="22"/>
          <w:szCs w:val="22"/>
          <w:lang w:val="en-GB" w:eastAsia="en-US"/>
        </w:rPr>
        <w:t xml:space="preserve"> </w:t>
      </w:r>
      <w:r w:rsidR="00B81354">
        <w:rPr>
          <w:sz w:val="22"/>
          <w:szCs w:val="22"/>
          <w:lang w:val="en-GB" w:eastAsia="en-US"/>
        </w:rPr>
        <w:t>4</w:t>
      </w:r>
      <w:r w:rsidR="00FE12C7">
        <w:rPr>
          <w:sz w:val="22"/>
          <w:szCs w:val="22"/>
          <w:lang w:val="en-GB" w:eastAsia="en-US"/>
        </w:rPr>
        <w:t>4</w:t>
      </w:r>
      <w:r w:rsidR="00B81354">
        <w:rPr>
          <w:sz w:val="22"/>
          <w:szCs w:val="22"/>
          <w:lang w:val="en-GB" w:eastAsia="en-US"/>
        </w:rPr>
        <w:t>.1 </w:t>
      </w:r>
      <w:r w:rsidR="00A93D78" w:rsidRPr="00A93D78">
        <w:rPr>
          <w:sz w:val="22"/>
          <w:szCs w:val="22"/>
          <w:lang w:val="en-GB" w:eastAsia="en-US"/>
        </w:rPr>
        <w:t xml:space="preserve">mm </w:t>
      </w:r>
      <w:r w:rsidR="00B81354">
        <w:rPr>
          <w:sz w:val="22"/>
          <w:szCs w:val="22"/>
          <w:lang w:val="en-GB" w:eastAsia="en-US"/>
        </w:rPr>
        <w:t xml:space="preserve">and </w:t>
      </w:r>
      <w:r w:rsidRPr="00A93D78">
        <w:rPr>
          <w:sz w:val="22"/>
          <w:szCs w:val="22"/>
          <w:lang w:val="en-GB" w:eastAsia="en-US"/>
        </w:rPr>
        <w:t xml:space="preserve">was </w:t>
      </w:r>
      <w:r w:rsidR="007B173D">
        <w:rPr>
          <w:sz w:val="22"/>
          <w:szCs w:val="22"/>
          <w:lang w:val="en-GB" w:eastAsia="en-US"/>
        </w:rPr>
        <w:t>similar to</w:t>
      </w:r>
      <w:r w:rsidR="00AE5F52" w:rsidRPr="00A93D78">
        <w:rPr>
          <w:sz w:val="22"/>
          <w:szCs w:val="22"/>
          <w:lang w:val="en-GB" w:eastAsia="en-US"/>
        </w:rPr>
        <w:t xml:space="preserve"> the</w:t>
      </w:r>
      <w:r w:rsidRPr="00A93D78">
        <w:rPr>
          <w:sz w:val="22"/>
          <w:szCs w:val="22"/>
          <w:lang w:val="en-GB" w:eastAsia="en-US"/>
        </w:rPr>
        <w:t xml:space="preserve"> long term median</w:t>
      </w:r>
      <w:r w:rsidRPr="00A93D78">
        <w:rPr>
          <w:rStyle w:val="FootnoteReference"/>
          <w:sz w:val="22"/>
          <w:szCs w:val="22"/>
          <w:lang w:val="en-GB" w:eastAsia="en-US"/>
        </w:rPr>
        <w:footnoteReference w:id="2"/>
      </w:r>
      <w:r w:rsidRPr="00A93D78">
        <w:rPr>
          <w:sz w:val="22"/>
          <w:szCs w:val="22"/>
          <w:lang w:val="en-GB" w:eastAsia="en-US"/>
        </w:rPr>
        <w:t xml:space="preserve"> rainfall (</w:t>
      </w:r>
      <w:r w:rsidR="00A93D78" w:rsidRPr="00A93D78">
        <w:rPr>
          <w:sz w:val="22"/>
          <w:szCs w:val="22"/>
          <w:lang w:val="en-GB" w:eastAsia="en-US"/>
        </w:rPr>
        <w:t>49.6</w:t>
      </w:r>
      <w:r w:rsidRPr="00A93D78">
        <w:rPr>
          <w:sz w:val="22"/>
          <w:szCs w:val="22"/>
          <w:lang w:val="en-GB" w:eastAsia="en-US"/>
        </w:rPr>
        <w:t xml:space="preserve"> mm)</w:t>
      </w:r>
      <w:r w:rsidR="007B173D">
        <w:rPr>
          <w:sz w:val="22"/>
          <w:szCs w:val="22"/>
          <w:lang w:val="en-GB" w:eastAsia="en-US"/>
        </w:rPr>
        <w:t xml:space="preserve">, but </w:t>
      </w:r>
      <w:r w:rsidR="00B81354">
        <w:rPr>
          <w:sz w:val="22"/>
          <w:szCs w:val="22"/>
          <w:lang w:val="en-GB" w:eastAsia="en-US"/>
        </w:rPr>
        <w:t xml:space="preserve">less than </w:t>
      </w:r>
      <w:r w:rsidR="007B173D" w:rsidRPr="00A93D78">
        <w:rPr>
          <w:sz w:val="22"/>
          <w:szCs w:val="22"/>
          <w:lang w:val="en-GB" w:eastAsia="en-US"/>
        </w:rPr>
        <w:t>half</w:t>
      </w:r>
      <w:r w:rsidR="007B173D">
        <w:rPr>
          <w:sz w:val="22"/>
          <w:szCs w:val="22"/>
          <w:lang w:val="en-GB" w:eastAsia="en-US"/>
        </w:rPr>
        <w:t xml:space="preserve"> </w:t>
      </w:r>
      <w:r w:rsidRPr="00A93D78">
        <w:rPr>
          <w:sz w:val="22"/>
          <w:szCs w:val="22"/>
          <w:lang w:val="en-GB" w:eastAsia="en-US"/>
        </w:rPr>
        <w:t>the long term average (</w:t>
      </w:r>
      <w:r w:rsidR="00932502" w:rsidRPr="00A93D78">
        <w:rPr>
          <w:sz w:val="22"/>
          <w:szCs w:val="22"/>
          <w:lang w:val="en-GB" w:eastAsia="en-US"/>
        </w:rPr>
        <w:t>9</w:t>
      </w:r>
      <w:r w:rsidR="00A93D78" w:rsidRPr="00A93D78">
        <w:rPr>
          <w:sz w:val="22"/>
          <w:szCs w:val="22"/>
          <w:lang w:val="en-GB" w:eastAsia="en-US"/>
        </w:rPr>
        <w:t>1.4</w:t>
      </w:r>
      <w:r w:rsidRPr="00A93D78">
        <w:rPr>
          <w:sz w:val="22"/>
          <w:szCs w:val="22"/>
          <w:lang w:val="en-GB" w:eastAsia="en-US"/>
        </w:rPr>
        <w:t xml:space="preserve"> mm).</w:t>
      </w:r>
      <w:r w:rsidR="004247B0">
        <w:rPr>
          <w:sz w:val="22"/>
          <w:szCs w:val="22"/>
          <w:lang w:val="en-GB" w:eastAsia="en-US"/>
        </w:rPr>
        <w:t xml:space="preserve"> </w:t>
      </w:r>
      <w:r w:rsidR="00FE12C7">
        <w:rPr>
          <w:sz w:val="22"/>
          <w:szCs w:val="22"/>
          <w:lang w:val="en-GB" w:eastAsia="en-US"/>
        </w:rPr>
        <w:t xml:space="preserve">In </w:t>
      </w:r>
      <w:r w:rsidR="004247B0">
        <w:rPr>
          <w:sz w:val="22"/>
          <w:szCs w:val="22"/>
          <w:lang w:val="en-GB" w:eastAsia="en-US"/>
        </w:rPr>
        <w:t xml:space="preserve">January rainfall </w:t>
      </w:r>
      <w:r w:rsidR="00FE12C7">
        <w:rPr>
          <w:sz w:val="22"/>
          <w:szCs w:val="22"/>
          <w:lang w:val="en-GB" w:eastAsia="en-US"/>
        </w:rPr>
        <w:t xml:space="preserve">occurred as </w:t>
      </w:r>
      <w:r w:rsidR="004247B0">
        <w:rPr>
          <w:sz w:val="22"/>
          <w:szCs w:val="22"/>
          <w:lang w:val="en-GB" w:eastAsia="en-US"/>
        </w:rPr>
        <w:t>several days of light rain (&lt;2 mm) whereas the majority of the February and March rainfall fell in two events; 9.2 mm on the 8</w:t>
      </w:r>
      <w:r w:rsidR="004247B0" w:rsidRPr="004247B0">
        <w:rPr>
          <w:sz w:val="22"/>
          <w:szCs w:val="22"/>
          <w:vertAlign w:val="superscript"/>
          <w:lang w:val="en-GB" w:eastAsia="en-US"/>
        </w:rPr>
        <w:t>th</w:t>
      </w:r>
      <w:r w:rsidR="004247B0">
        <w:rPr>
          <w:sz w:val="22"/>
          <w:szCs w:val="22"/>
          <w:lang w:val="en-GB" w:eastAsia="en-US"/>
        </w:rPr>
        <w:t xml:space="preserve"> February and 13.6 mm on the 25</w:t>
      </w:r>
      <w:r w:rsidR="004247B0" w:rsidRPr="004247B0">
        <w:rPr>
          <w:sz w:val="22"/>
          <w:szCs w:val="22"/>
          <w:vertAlign w:val="superscript"/>
          <w:lang w:val="en-GB" w:eastAsia="en-US"/>
        </w:rPr>
        <w:t>th</w:t>
      </w:r>
      <w:r w:rsidR="004247B0">
        <w:rPr>
          <w:sz w:val="22"/>
          <w:szCs w:val="22"/>
          <w:lang w:val="en-GB" w:eastAsia="en-US"/>
        </w:rPr>
        <w:t xml:space="preserve"> March.</w:t>
      </w:r>
    </w:p>
    <w:p w14:paraId="2C02898E" w14:textId="77777777" w:rsidR="001306A8" w:rsidRPr="00C77BC0" w:rsidRDefault="00FE12C7" w:rsidP="00F02202">
      <w:pPr>
        <w:pStyle w:val="IAEtextCalibri"/>
        <w:spacing w:line="240" w:lineRule="atLeast"/>
        <w:jc w:val="center"/>
        <w:rPr>
          <w:highlight w:val="yellow"/>
          <w:lang w:val="en-GB" w:eastAsia="en-US"/>
        </w:rPr>
      </w:pPr>
      <w:r>
        <w:rPr>
          <w:noProof/>
          <w:highlight w:val="yellow"/>
        </w:rPr>
        <w:drawing>
          <wp:inline distT="0" distB="0" distL="0" distR="0" wp14:anchorId="4BCFFB6A" wp14:editId="04ECF8FD">
            <wp:extent cx="5583600" cy="36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3600" cy="3643200"/>
                    </a:xfrm>
                    <a:prstGeom prst="rect">
                      <a:avLst/>
                    </a:prstGeom>
                    <a:noFill/>
                  </pic:spPr>
                </pic:pic>
              </a:graphicData>
            </a:graphic>
          </wp:inline>
        </w:drawing>
      </w:r>
    </w:p>
    <w:p w14:paraId="7863E213" w14:textId="77777777" w:rsidR="00F02202" w:rsidRPr="0029397E" w:rsidRDefault="00F02202" w:rsidP="002F5A42">
      <w:pPr>
        <w:pStyle w:val="Caption"/>
      </w:pPr>
      <w:bookmarkStart w:id="1" w:name="_Ref462339474"/>
      <w:r w:rsidRPr="0029397E">
        <w:t xml:space="preserve">Figure </w:t>
      </w:r>
      <w:r w:rsidR="00E51ADA" w:rsidRPr="0029397E">
        <w:rPr>
          <w:noProof/>
        </w:rPr>
        <w:fldChar w:fldCharType="begin"/>
      </w:r>
      <w:r w:rsidR="00E51ADA" w:rsidRPr="0029397E">
        <w:rPr>
          <w:noProof/>
        </w:rPr>
        <w:instrText xml:space="preserve"> SEQ Figure \* ARABIC </w:instrText>
      </w:r>
      <w:r w:rsidR="00E51ADA" w:rsidRPr="0029397E">
        <w:rPr>
          <w:noProof/>
        </w:rPr>
        <w:fldChar w:fldCharType="separate"/>
      </w:r>
      <w:r w:rsidR="000F305B">
        <w:rPr>
          <w:noProof/>
        </w:rPr>
        <w:t>1</w:t>
      </w:r>
      <w:r w:rsidR="00E51ADA" w:rsidRPr="0029397E">
        <w:rPr>
          <w:noProof/>
        </w:rPr>
        <w:fldChar w:fldCharType="end"/>
      </w:r>
      <w:bookmarkEnd w:id="1"/>
      <w:r w:rsidRPr="0029397E">
        <w:t xml:space="preserve">. Rainfall at Hillston (075032) in the Lower Lachlan River Catchment for </w:t>
      </w:r>
      <w:r w:rsidR="002F5A42" w:rsidRPr="0029397E">
        <w:t xml:space="preserve">the </w:t>
      </w:r>
      <w:r w:rsidR="00FE12C7">
        <w:t>first quarter</w:t>
      </w:r>
      <w:r w:rsidR="007B173D" w:rsidRPr="0029397E">
        <w:t xml:space="preserve"> of 2019</w:t>
      </w:r>
      <w:r w:rsidRPr="0029397E">
        <w:t xml:space="preserve"> compared with the long term average monthly rainfall and the long term median monthly rainfall.  Data from the Bureau of Meteorology.</w:t>
      </w:r>
    </w:p>
    <w:p w14:paraId="2AE4FCC6" w14:textId="77777777" w:rsidR="004247B0" w:rsidRDefault="004247B0">
      <w:pPr>
        <w:rPr>
          <w:rFonts w:ascii="Calibri" w:eastAsia="Cambria" w:hAnsi="Calibri" w:cs="Times New Roman"/>
          <w:lang w:val="en-GB" w:eastAsia="en-US"/>
        </w:rPr>
      </w:pPr>
      <w:r>
        <w:rPr>
          <w:lang w:val="en-GB" w:eastAsia="en-US"/>
        </w:rPr>
        <w:br w:type="page"/>
      </w:r>
    </w:p>
    <w:p w14:paraId="2DC1F3CD" w14:textId="77777777" w:rsidR="007B173D" w:rsidRPr="00A93D78" w:rsidRDefault="007B173D" w:rsidP="007B173D">
      <w:pPr>
        <w:pStyle w:val="IAEtextCalibri"/>
        <w:spacing w:after="200" w:line="276" w:lineRule="auto"/>
        <w:rPr>
          <w:sz w:val="22"/>
          <w:szCs w:val="22"/>
          <w:lang w:val="en-GB" w:eastAsia="en-US"/>
        </w:rPr>
      </w:pPr>
      <w:r w:rsidRPr="00A93D78">
        <w:rPr>
          <w:sz w:val="22"/>
          <w:szCs w:val="22"/>
          <w:lang w:val="en-GB" w:eastAsia="en-US"/>
        </w:rPr>
        <w:lastRenderedPageBreak/>
        <w:t>Average daily maximum</w:t>
      </w:r>
      <w:r w:rsidR="001B43B7">
        <w:rPr>
          <w:sz w:val="22"/>
          <w:szCs w:val="22"/>
          <w:lang w:val="en-GB" w:eastAsia="en-US"/>
        </w:rPr>
        <w:t xml:space="preserve"> and minimum</w:t>
      </w:r>
      <w:r w:rsidRPr="00A93D78">
        <w:rPr>
          <w:sz w:val="22"/>
          <w:szCs w:val="22"/>
          <w:lang w:val="en-GB" w:eastAsia="en-US"/>
        </w:rPr>
        <w:t xml:space="preserve"> temperatures </w:t>
      </w:r>
      <w:r w:rsidR="001B43B7">
        <w:rPr>
          <w:sz w:val="22"/>
          <w:szCs w:val="22"/>
          <w:lang w:val="en-GB" w:eastAsia="en-US"/>
        </w:rPr>
        <w:t xml:space="preserve">at </w:t>
      </w:r>
      <w:proofErr w:type="spellStart"/>
      <w:r w:rsidR="001B43B7">
        <w:rPr>
          <w:sz w:val="22"/>
          <w:szCs w:val="22"/>
          <w:lang w:val="en-GB" w:eastAsia="en-US"/>
        </w:rPr>
        <w:t>Hillston</w:t>
      </w:r>
      <w:proofErr w:type="spellEnd"/>
      <w:r w:rsidR="001B43B7">
        <w:rPr>
          <w:sz w:val="22"/>
          <w:szCs w:val="22"/>
          <w:lang w:val="en-GB" w:eastAsia="en-US"/>
        </w:rPr>
        <w:t xml:space="preserve"> for the first quarter of 2019 </w:t>
      </w:r>
      <w:r w:rsidR="004247B0">
        <w:rPr>
          <w:sz w:val="22"/>
          <w:szCs w:val="22"/>
          <w:lang w:val="en-GB" w:eastAsia="en-US"/>
        </w:rPr>
        <w:t xml:space="preserve">were </w:t>
      </w:r>
      <w:r w:rsidR="00E57746">
        <w:rPr>
          <w:sz w:val="22"/>
          <w:szCs w:val="22"/>
          <w:lang w:val="en-GB" w:eastAsia="en-US"/>
        </w:rPr>
        <w:t xml:space="preserve">above average. January </w:t>
      </w:r>
      <w:r w:rsidR="004247B0">
        <w:rPr>
          <w:sz w:val="22"/>
          <w:szCs w:val="22"/>
          <w:lang w:val="en-GB" w:eastAsia="en-US"/>
        </w:rPr>
        <w:t xml:space="preserve">was particularly hot, with an average temperature of </w:t>
      </w:r>
      <w:r w:rsidR="0029397E">
        <w:rPr>
          <w:sz w:val="22"/>
          <w:szCs w:val="22"/>
          <w:lang w:val="en-GB" w:eastAsia="en-US"/>
        </w:rPr>
        <w:t>39.7 degrees</w:t>
      </w:r>
      <w:r w:rsidR="004247B0">
        <w:rPr>
          <w:sz w:val="22"/>
          <w:szCs w:val="22"/>
          <w:lang w:val="en-GB" w:eastAsia="en-US"/>
        </w:rPr>
        <w:t xml:space="preserve"> which is </w:t>
      </w:r>
      <w:r w:rsidR="00012B5B">
        <w:rPr>
          <w:sz w:val="22"/>
          <w:szCs w:val="22"/>
          <w:lang w:val="en-GB" w:eastAsia="en-US"/>
        </w:rPr>
        <w:t>6 degree</w:t>
      </w:r>
      <w:r w:rsidR="00FE12C7">
        <w:rPr>
          <w:sz w:val="22"/>
          <w:szCs w:val="22"/>
          <w:lang w:val="en-GB" w:eastAsia="en-US"/>
        </w:rPr>
        <w:t>s</w:t>
      </w:r>
      <w:r w:rsidR="00012B5B">
        <w:rPr>
          <w:sz w:val="22"/>
          <w:szCs w:val="22"/>
          <w:lang w:val="en-GB" w:eastAsia="en-US"/>
        </w:rPr>
        <w:t xml:space="preserve"> warmer than the long term average (</w:t>
      </w:r>
      <w:r w:rsidR="00012B5B">
        <w:rPr>
          <w:sz w:val="22"/>
          <w:szCs w:val="22"/>
          <w:lang w:val="en-GB" w:eastAsia="en-US"/>
        </w:rPr>
        <w:fldChar w:fldCharType="begin"/>
      </w:r>
      <w:r w:rsidR="00012B5B">
        <w:rPr>
          <w:sz w:val="22"/>
          <w:szCs w:val="22"/>
          <w:lang w:val="en-GB" w:eastAsia="en-US"/>
        </w:rPr>
        <w:instrText xml:space="preserve"> REF _Ref509926547 \h </w:instrText>
      </w:r>
      <w:r w:rsidR="00012B5B">
        <w:rPr>
          <w:sz w:val="22"/>
          <w:szCs w:val="22"/>
          <w:lang w:val="en-GB" w:eastAsia="en-US"/>
        </w:rPr>
      </w:r>
      <w:r w:rsidR="00012B5B">
        <w:rPr>
          <w:sz w:val="22"/>
          <w:szCs w:val="22"/>
          <w:lang w:val="en-GB" w:eastAsia="en-US"/>
        </w:rPr>
        <w:fldChar w:fldCharType="separate"/>
      </w:r>
      <w:r w:rsidR="000F305B" w:rsidRPr="0029397E">
        <w:t xml:space="preserve">Figure </w:t>
      </w:r>
      <w:r w:rsidR="000F305B">
        <w:rPr>
          <w:noProof/>
        </w:rPr>
        <w:t>2</w:t>
      </w:r>
      <w:r w:rsidR="00012B5B">
        <w:rPr>
          <w:sz w:val="22"/>
          <w:szCs w:val="22"/>
          <w:lang w:val="en-GB" w:eastAsia="en-US"/>
        </w:rPr>
        <w:fldChar w:fldCharType="end"/>
      </w:r>
      <w:r w:rsidR="00012B5B">
        <w:rPr>
          <w:sz w:val="22"/>
          <w:szCs w:val="22"/>
          <w:lang w:val="en-GB" w:eastAsia="en-US"/>
        </w:rPr>
        <w:t xml:space="preserve">). </w:t>
      </w:r>
      <w:proofErr w:type="spellStart"/>
      <w:r w:rsidR="00012B5B">
        <w:rPr>
          <w:sz w:val="22"/>
          <w:szCs w:val="22"/>
          <w:lang w:val="en-GB" w:eastAsia="en-US"/>
        </w:rPr>
        <w:t>Hillston</w:t>
      </w:r>
      <w:proofErr w:type="spellEnd"/>
      <w:r w:rsidR="00012B5B">
        <w:rPr>
          <w:sz w:val="22"/>
          <w:szCs w:val="22"/>
          <w:lang w:val="en-GB" w:eastAsia="en-US"/>
        </w:rPr>
        <w:t xml:space="preserve"> also had </w:t>
      </w:r>
      <w:r w:rsidR="004247B0">
        <w:rPr>
          <w:sz w:val="22"/>
          <w:szCs w:val="22"/>
          <w:lang w:val="en-GB" w:eastAsia="en-US"/>
        </w:rPr>
        <w:t xml:space="preserve">18 days </w:t>
      </w:r>
      <w:r w:rsidR="00012B5B">
        <w:rPr>
          <w:sz w:val="22"/>
          <w:szCs w:val="22"/>
          <w:lang w:val="en-GB" w:eastAsia="en-US"/>
        </w:rPr>
        <w:t xml:space="preserve">in January </w:t>
      </w:r>
      <w:r w:rsidR="004247B0">
        <w:rPr>
          <w:sz w:val="22"/>
          <w:szCs w:val="22"/>
          <w:lang w:val="en-GB" w:eastAsia="en-US"/>
        </w:rPr>
        <w:t>where the maximum temperature exceeded 40 degrees</w:t>
      </w:r>
      <w:r w:rsidR="00012B5B">
        <w:rPr>
          <w:sz w:val="22"/>
          <w:szCs w:val="22"/>
          <w:lang w:val="en-GB" w:eastAsia="en-US"/>
        </w:rPr>
        <w:t xml:space="preserve"> and recorded</w:t>
      </w:r>
      <w:r w:rsidR="004247B0">
        <w:rPr>
          <w:sz w:val="22"/>
          <w:szCs w:val="22"/>
          <w:lang w:val="en-GB" w:eastAsia="en-US"/>
        </w:rPr>
        <w:t xml:space="preserve"> its hottest January day on record at 47 degrees</w:t>
      </w:r>
      <w:r w:rsidR="00012B5B">
        <w:rPr>
          <w:sz w:val="22"/>
          <w:szCs w:val="22"/>
          <w:lang w:val="en-GB" w:eastAsia="en-US"/>
        </w:rPr>
        <w:t xml:space="preserve"> on the 16</w:t>
      </w:r>
      <w:r w:rsidR="00012B5B" w:rsidRPr="00012B5B">
        <w:rPr>
          <w:sz w:val="22"/>
          <w:szCs w:val="22"/>
          <w:vertAlign w:val="superscript"/>
          <w:lang w:val="en-GB" w:eastAsia="en-US"/>
        </w:rPr>
        <w:t>th</w:t>
      </w:r>
      <w:r w:rsidR="00012B5B">
        <w:rPr>
          <w:sz w:val="22"/>
          <w:szCs w:val="22"/>
          <w:lang w:val="en-GB" w:eastAsia="en-US"/>
        </w:rPr>
        <w:t xml:space="preserve"> January</w:t>
      </w:r>
      <w:r w:rsidR="004247B0">
        <w:rPr>
          <w:sz w:val="22"/>
          <w:szCs w:val="22"/>
          <w:lang w:val="en-GB" w:eastAsia="en-US"/>
        </w:rPr>
        <w:t xml:space="preserve">. </w:t>
      </w:r>
      <w:r w:rsidR="00012B5B">
        <w:rPr>
          <w:sz w:val="22"/>
          <w:szCs w:val="22"/>
          <w:lang w:val="en-GB" w:eastAsia="en-US"/>
        </w:rPr>
        <w:t xml:space="preserve">These high daytime temperatures in January were accompanied by correspondingly high minimums, with an average minimum temperature of 23.9 degrees. </w:t>
      </w:r>
    </w:p>
    <w:p w14:paraId="04B2B7F9" w14:textId="77777777" w:rsidR="007B173D" w:rsidRPr="00C77BC0" w:rsidRDefault="007B173D" w:rsidP="00F02202">
      <w:pPr>
        <w:rPr>
          <w:highlight w:val="yellow"/>
        </w:rPr>
      </w:pPr>
    </w:p>
    <w:p w14:paraId="57487D49" w14:textId="77777777" w:rsidR="00F02202" w:rsidRDefault="00F02202" w:rsidP="00F02202">
      <w:pPr>
        <w:keepNext/>
        <w:jc w:val="center"/>
        <w:rPr>
          <w:highlight w:val="yellow"/>
        </w:rPr>
      </w:pPr>
    </w:p>
    <w:p w14:paraId="12FB2B58" w14:textId="77777777" w:rsidR="001B43B7" w:rsidRPr="004247B0" w:rsidRDefault="00FE12C7" w:rsidP="00F02202">
      <w:pPr>
        <w:keepNext/>
        <w:jc w:val="center"/>
      </w:pPr>
      <w:r>
        <w:rPr>
          <w:noProof/>
        </w:rPr>
        <w:drawing>
          <wp:inline distT="0" distB="0" distL="0" distR="0" wp14:anchorId="1218AF78" wp14:editId="581052DA">
            <wp:extent cx="5583600" cy="36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3600" cy="3643200"/>
                    </a:xfrm>
                    <a:prstGeom prst="rect">
                      <a:avLst/>
                    </a:prstGeom>
                    <a:noFill/>
                  </pic:spPr>
                </pic:pic>
              </a:graphicData>
            </a:graphic>
          </wp:inline>
        </w:drawing>
      </w:r>
    </w:p>
    <w:p w14:paraId="48BA8FEE" w14:textId="77777777" w:rsidR="00F02202" w:rsidRPr="00A478B6" w:rsidRDefault="00F02202" w:rsidP="00F02202">
      <w:pPr>
        <w:pStyle w:val="Caption"/>
      </w:pPr>
      <w:bookmarkStart w:id="2" w:name="_Ref509926547"/>
      <w:r w:rsidRPr="0029397E">
        <w:t xml:space="preserve">Figure </w:t>
      </w:r>
      <w:r w:rsidR="00E51ADA" w:rsidRPr="0029397E">
        <w:rPr>
          <w:noProof/>
        </w:rPr>
        <w:fldChar w:fldCharType="begin"/>
      </w:r>
      <w:r w:rsidR="00E51ADA" w:rsidRPr="0029397E">
        <w:rPr>
          <w:noProof/>
        </w:rPr>
        <w:instrText xml:space="preserve"> SEQ Figure \* ARABIC </w:instrText>
      </w:r>
      <w:r w:rsidR="00E51ADA" w:rsidRPr="0029397E">
        <w:rPr>
          <w:noProof/>
        </w:rPr>
        <w:fldChar w:fldCharType="separate"/>
      </w:r>
      <w:r w:rsidR="000F305B">
        <w:rPr>
          <w:noProof/>
        </w:rPr>
        <w:t>2</w:t>
      </w:r>
      <w:r w:rsidR="00E51ADA" w:rsidRPr="0029397E">
        <w:rPr>
          <w:noProof/>
        </w:rPr>
        <w:fldChar w:fldCharType="end"/>
      </w:r>
      <w:bookmarkEnd w:id="2"/>
      <w:r w:rsidR="00932502" w:rsidRPr="0029397E">
        <w:t>. Average m</w:t>
      </w:r>
      <w:r w:rsidRPr="0029397E">
        <w:t xml:space="preserve">aximum and minimum temperatures for </w:t>
      </w:r>
      <w:r w:rsidR="002F5A42" w:rsidRPr="0029397E">
        <w:t xml:space="preserve">the </w:t>
      </w:r>
      <w:r w:rsidR="00FE12C7">
        <w:t>first quarter</w:t>
      </w:r>
      <w:r w:rsidR="007B173D" w:rsidRPr="0029397E">
        <w:t xml:space="preserve"> of 2019</w:t>
      </w:r>
      <w:r w:rsidRPr="0029397E">
        <w:t xml:space="preserve"> at Hillston </w:t>
      </w:r>
      <w:r w:rsidR="002F5A42" w:rsidRPr="0029397E">
        <w:t>(075032) in the Lachlan River C</w:t>
      </w:r>
      <w:r w:rsidRPr="0029397E">
        <w:t xml:space="preserve">atchment </w:t>
      </w:r>
      <w:r w:rsidR="00932502" w:rsidRPr="0029397E">
        <w:t xml:space="preserve">compared with </w:t>
      </w:r>
      <w:r w:rsidRPr="0029397E">
        <w:t>the long term average daily temperatures. Data from the Bureau of Meteorology.</w:t>
      </w:r>
    </w:p>
    <w:p w14:paraId="383089CF" w14:textId="77777777" w:rsidR="0088539B" w:rsidRDefault="0088539B">
      <w:r>
        <w:br w:type="page"/>
      </w:r>
    </w:p>
    <w:p w14:paraId="392396B4" w14:textId="77777777" w:rsidR="005D3501" w:rsidRPr="007D3055" w:rsidRDefault="005D3501" w:rsidP="0088162A">
      <w:pPr>
        <w:pStyle w:val="IAEHeading1"/>
      </w:pPr>
      <w:r w:rsidRPr="007D3055">
        <w:t>Summary on progress against core monitoring and evaluation activities</w:t>
      </w:r>
    </w:p>
    <w:p w14:paraId="25593C54" w14:textId="77777777" w:rsidR="005D3501" w:rsidRDefault="005D3501" w:rsidP="005D3501">
      <w:pPr>
        <w:pStyle w:val="ListBullet"/>
        <w:numPr>
          <w:ilvl w:val="0"/>
          <w:numId w:val="0"/>
        </w:numPr>
        <w:spacing w:after="0"/>
        <w:ind w:left="369" w:hanging="369"/>
        <w:rPr>
          <w:rFonts w:ascii="Tahoma" w:hAnsi="Tahoma" w:cs="Tahoma"/>
          <w:sz w:val="20"/>
          <w:szCs w:val="20"/>
        </w:rPr>
      </w:pPr>
    </w:p>
    <w:p w14:paraId="6B6C1A2F"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518"/>
        <w:gridCol w:w="3780"/>
        <w:gridCol w:w="3781"/>
      </w:tblGrid>
      <w:tr w:rsidR="000808DF" w:rsidRPr="000808DF" w14:paraId="2EE765A9" w14:textId="77777777" w:rsidTr="002F5F7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2D357BB4" w14:textId="77777777" w:rsidR="005D3501" w:rsidRPr="00A251DC" w:rsidRDefault="000808DF" w:rsidP="00323B17">
            <w:pPr>
              <w:rPr>
                <w:rFonts w:ascii="Calibri" w:eastAsia="Times New Roman" w:hAnsi="Calibri" w:cs="Times New Roman"/>
                <w:b w:val="0"/>
                <w:bCs w:val="0"/>
                <w:i/>
                <w:iCs/>
              </w:rPr>
            </w:pPr>
            <w:r w:rsidRPr="00A251DC">
              <w:rPr>
                <w:rFonts w:ascii="Calibri" w:hAnsi="Calibri"/>
              </w:rPr>
              <w:t>ACTIVITIES</w:t>
            </w:r>
          </w:p>
        </w:tc>
        <w:tc>
          <w:tcPr>
            <w:tcW w:w="3780" w:type="dxa"/>
          </w:tcPr>
          <w:p w14:paraId="77D78154"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81" w:type="dxa"/>
          </w:tcPr>
          <w:p w14:paraId="218964A9"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268E1939"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7E33DC0F" w14:textId="77777777" w:rsidR="005D3501" w:rsidRPr="00A251DC" w:rsidRDefault="005D3501" w:rsidP="00323B17">
            <w:pPr>
              <w:rPr>
                <w:rFonts w:ascii="Calibri" w:hAnsi="Calibri"/>
                <w:b w:val="0"/>
                <w:i/>
                <w:iCs/>
              </w:rPr>
            </w:pPr>
            <w:r w:rsidRPr="00A251DC">
              <w:rPr>
                <w:rFonts w:ascii="Calibri" w:hAnsi="Calibri"/>
                <w:i/>
                <w:iCs/>
              </w:rPr>
              <w:t>Monitoring activities</w:t>
            </w:r>
          </w:p>
        </w:tc>
      </w:tr>
      <w:tr w:rsidR="005D3501" w:rsidRPr="00581E72" w14:paraId="63137E8A"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46A573B" w14:textId="77777777" w:rsidR="005D3501" w:rsidRPr="00A251DC" w:rsidRDefault="005D3501" w:rsidP="00323B17">
            <w:pPr>
              <w:rPr>
                <w:rFonts w:ascii="Calibri" w:eastAsia="Times New Roman" w:hAnsi="Calibri" w:cs="Times New Roman"/>
                <w:color w:val="000000"/>
              </w:rPr>
            </w:pPr>
            <w:r w:rsidRPr="00A251DC">
              <w:t>Ecosystem type</w:t>
            </w:r>
          </w:p>
        </w:tc>
        <w:tc>
          <w:tcPr>
            <w:tcW w:w="3780" w:type="dxa"/>
          </w:tcPr>
          <w:p w14:paraId="6EA13CC3" w14:textId="77777777" w:rsidR="005D3501" w:rsidRPr="00012B5B"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Data collection complete and suggested</w:t>
            </w:r>
            <w:r w:rsidR="00865399" w:rsidRPr="00012B5B">
              <w:rPr>
                <w:rFonts w:ascii="Calibri" w:hAnsi="Calibri"/>
                <w:iCs/>
                <w:color w:val="000000"/>
                <w:sz w:val="20"/>
                <w:szCs w:val="20"/>
              </w:rPr>
              <w:t xml:space="preserve"> Australian National Aquatic Ecosystems (ANAE)</w:t>
            </w:r>
            <w:r w:rsidRPr="00012B5B">
              <w:rPr>
                <w:rFonts w:ascii="Calibri" w:hAnsi="Calibri"/>
                <w:iCs/>
                <w:color w:val="000000"/>
                <w:sz w:val="20"/>
                <w:szCs w:val="20"/>
              </w:rPr>
              <w:t xml:space="preserve"> types for all sites included in </w:t>
            </w:r>
            <w:r w:rsidR="00865399" w:rsidRPr="00012B5B">
              <w:rPr>
                <w:rFonts w:ascii="Calibri" w:hAnsi="Calibri"/>
                <w:iCs/>
                <w:color w:val="000000"/>
                <w:sz w:val="20"/>
                <w:szCs w:val="20"/>
              </w:rPr>
              <w:t xml:space="preserve">the </w:t>
            </w:r>
            <w:r w:rsidRPr="00012B5B">
              <w:rPr>
                <w:rFonts w:ascii="Calibri" w:hAnsi="Calibri"/>
                <w:iCs/>
                <w:color w:val="000000"/>
                <w:sz w:val="20"/>
                <w:szCs w:val="20"/>
              </w:rPr>
              <w:t>M</w:t>
            </w:r>
            <w:r w:rsidR="00865399" w:rsidRPr="00012B5B">
              <w:rPr>
                <w:rFonts w:ascii="Calibri" w:hAnsi="Calibri"/>
                <w:iCs/>
                <w:color w:val="000000"/>
                <w:sz w:val="20"/>
                <w:szCs w:val="20"/>
              </w:rPr>
              <w:t xml:space="preserve">onitoring and </w:t>
            </w:r>
            <w:r w:rsidRPr="00012B5B">
              <w:rPr>
                <w:rFonts w:ascii="Calibri" w:hAnsi="Calibri"/>
                <w:iCs/>
                <w:color w:val="000000"/>
                <w:sz w:val="20"/>
                <w:szCs w:val="20"/>
              </w:rPr>
              <w:t>D</w:t>
            </w:r>
            <w:r w:rsidR="00865399" w:rsidRPr="00012B5B">
              <w:rPr>
                <w:rFonts w:ascii="Calibri" w:hAnsi="Calibri"/>
                <w:iCs/>
                <w:color w:val="000000"/>
                <w:sz w:val="20"/>
                <w:szCs w:val="20"/>
              </w:rPr>
              <w:t xml:space="preserve">ata </w:t>
            </w:r>
            <w:r w:rsidRPr="00012B5B">
              <w:rPr>
                <w:rFonts w:ascii="Calibri" w:hAnsi="Calibri"/>
                <w:iCs/>
                <w:color w:val="000000"/>
                <w:sz w:val="20"/>
                <w:szCs w:val="20"/>
              </w:rPr>
              <w:t>M</w:t>
            </w:r>
            <w:r w:rsidR="00865399" w:rsidRPr="00012B5B">
              <w:rPr>
                <w:rFonts w:ascii="Calibri" w:hAnsi="Calibri"/>
                <w:iCs/>
                <w:color w:val="000000"/>
                <w:sz w:val="20"/>
                <w:szCs w:val="20"/>
              </w:rPr>
              <w:t xml:space="preserve">anagement </w:t>
            </w:r>
            <w:r w:rsidRPr="00012B5B">
              <w:rPr>
                <w:rFonts w:ascii="Calibri" w:hAnsi="Calibri"/>
                <w:iCs/>
                <w:color w:val="000000"/>
                <w:sz w:val="20"/>
                <w:szCs w:val="20"/>
              </w:rPr>
              <w:t>S</w:t>
            </w:r>
            <w:r w:rsidR="00865399" w:rsidRPr="00012B5B">
              <w:rPr>
                <w:rFonts w:ascii="Calibri" w:hAnsi="Calibri"/>
                <w:iCs/>
                <w:color w:val="000000"/>
                <w:sz w:val="20"/>
                <w:szCs w:val="20"/>
              </w:rPr>
              <w:t>ystem (MDMS)</w:t>
            </w:r>
            <w:r w:rsidRPr="00012B5B">
              <w:rPr>
                <w:rFonts w:ascii="Calibri" w:hAnsi="Calibri"/>
                <w:iCs/>
                <w:color w:val="000000"/>
                <w:sz w:val="20"/>
                <w:szCs w:val="20"/>
              </w:rPr>
              <w:t>.</w:t>
            </w:r>
          </w:p>
        </w:tc>
        <w:tc>
          <w:tcPr>
            <w:tcW w:w="3781" w:type="dxa"/>
          </w:tcPr>
          <w:p w14:paraId="3AA4E5DF" w14:textId="77777777" w:rsidR="005D3501" w:rsidRPr="00012B5B" w:rsidRDefault="004D2DF5"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Assign ANAE types for mid Lachlan sampling sites</w:t>
            </w:r>
          </w:p>
        </w:tc>
      </w:tr>
      <w:tr w:rsidR="008C3325" w:rsidRPr="00581E72" w14:paraId="11B4E2DE"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DEA6EDD" w14:textId="77777777" w:rsidR="008C3325" w:rsidRPr="00A251DC" w:rsidRDefault="008C3325" w:rsidP="00323B17">
            <w:pPr>
              <w:rPr>
                <w:rFonts w:ascii="Calibri" w:eastAsia="Times New Roman" w:hAnsi="Calibri" w:cs="Times New Roman"/>
                <w:color w:val="000000"/>
              </w:rPr>
            </w:pPr>
            <w:r w:rsidRPr="00A251DC">
              <w:t>Fish (river)</w:t>
            </w:r>
          </w:p>
        </w:tc>
        <w:tc>
          <w:tcPr>
            <w:tcW w:w="3780" w:type="dxa"/>
          </w:tcPr>
          <w:p w14:paraId="25AC025B" w14:textId="0C634802" w:rsidR="002F5F75" w:rsidRPr="00012B5B" w:rsidRDefault="00012B5B"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 xml:space="preserve">2019 fish sampling in the </w:t>
            </w:r>
            <w:r w:rsidR="00FE3986">
              <w:rPr>
                <w:rFonts w:ascii="Calibri" w:hAnsi="Calibri"/>
                <w:iCs/>
                <w:color w:val="000000"/>
                <w:sz w:val="20"/>
                <w:szCs w:val="20"/>
              </w:rPr>
              <w:t>l</w:t>
            </w:r>
            <w:r w:rsidRPr="00012B5B">
              <w:rPr>
                <w:rFonts w:ascii="Calibri" w:hAnsi="Calibri"/>
                <w:iCs/>
                <w:color w:val="000000"/>
                <w:sz w:val="20"/>
                <w:szCs w:val="20"/>
              </w:rPr>
              <w:t>ower Lachlan completed; mid Lachlan sampling commenced</w:t>
            </w:r>
          </w:p>
        </w:tc>
        <w:tc>
          <w:tcPr>
            <w:tcW w:w="3781" w:type="dxa"/>
          </w:tcPr>
          <w:p w14:paraId="52E33074" w14:textId="77777777" w:rsidR="008C3325" w:rsidRPr="00012B5B" w:rsidRDefault="00012B5B"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Complete mid Lachlan sampling</w:t>
            </w:r>
          </w:p>
          <w:p w14:paraId="70C6B259" w14:textId="77777777" w:rsidR="00012B5B" w:rsidRPr="00012B5B" w:rsidRDefault="00012B5B"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Data processing</w:t>
            </w:r>
          </w:p>
        </w:tc>
      </w:tr>
      <w:tr w:rsidR="008C3325" w:rsidRPr="00E90A7C" w14:paraId="587007A0"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63700CBA" w14:textId="77777777" w:rsidR="008C3325" w:rsidRPr="00A251DC" w:rsidRDefault="008C3325" w:rsidP="00323B17">
            <w:pPr>
              <w:rPr>
                <w:rFonts w:ascii="Calibri" w:eastAsia="Times New Roman" w:hAnsi="Calibri" w:cs="Times New Roman"/>
                <w:color w:val="000000"/>
              </w:rPr>
            </w:pPr>
            <w:r w:rsidRPr="00A251DC">
              <w:t>Fish (larvae)</w:t>
            </w:r>
          </w:p>
        </w:tc>
        <w:tc>
          <w:tcPr>
            <w:tcW w:w="3780" w:type="dxa"/>
          </w:tcPr>
          <w:p w14:paraId="5CA5309B" w14:textId="77777777" w:rsidR="002F5F75" w:rsidRPr="00012B5B" w:rsidRDefault="00012B5B"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2018</w:t>
            </w:r>
            <w:r w:rsidR="002F5F75" w:rsidRPr="00012B5B">
              <w:rPr>
                <w:rFonts w:ascii="Calibri" w:hAnsi="Calibri"/>
                <w:iCs/>
                <w:color w:val="000000"/>
                <w:sz w:val="20"/>
                <w:szCs w:val="20"/>
              </w:rPr>
              <w:t xml:space="preserve"> </w:t>
            </w:r>
            <w:r w:rsidRPr="00012B5B">
              <w:rPr>
                <w:rFonts w:ascii="Calibri" w:hAnsi="Calibri"/>
                <w:iCs/>
                <w:color w:val="000000"/>
                <w:sz w:val="20"/>
                <w:szCs w:val="20"/>
              </w:rPr>
              <w:t>larval fish data process</w:t>
            </w:r>
            <w:r>
              <w:rPr>
                <w:rFonts w:ascii="Calibri" w:hAnsi="Calibri"/>
                <w:iCs/>
                <w:color w:val="000000"/>
                <w:sz w:val="20"/>
                <w:szCs w:val="20"/>
              </w:rPr>
              <w:t>ed</w:t>
            </w:r>
          </w:p>
        </w:tc>
        <w:tc>
          <w:tcPr>
            <w:tcW w:w="3781" w:type="dxa"/>
          </w:tcPr>
          <w:p w14:paraId="48469FDF" w14:textId="77777777" w:rsidR="005004B6" w:rsidRPr="00012B5B" w:rsidRDefault="00012B5B" w:rsidP="00C40A1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012B5B">
              <w:rPr>
                <w:rFonts w:ascii="Calibri" w:hAnsi="Calibri"/>
                <w:iCs/>
                <w:color w:val="000000"/>
                <w:sz w:val="20"/>
                <w:szCs w:val="20"/>
              </w:rPr>
              <w:t>None</w:t>
            </w:r>
            <w:r w:rsidR="00110750" w:rsidRPr="00012B5B">
              <w:rPr>
                <w:rFonts w:ascii="Calibri" w:hAnsi="Calibri"/>
                <w:iCs/>
                <w:color w:val="000000"/>
                <w:sz w:val="20"/>
                <w:szCs w:val="20"/>
              </w:rPr>
              <w:t xml:space="preserve"> </w:t>
            </w:r>
          </w:p>
        </w:tc>
      </w:tr>
      <w:tr w:rsidR="00012B5B" w:rsidRPr="00E90A7C" w14:paraId="2B50E792"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tcPr>
          <w:p w14:paraId="5CE16841" w14:textId="77777777" w:rsidR="00012B5B" w:rsidRPr="00A251DC" w:rsidRDefault="00012B5B" w:rsidP="00323B17">
            <w:proofErr w:type="spellStart"/>
            <w:r>
              <w:t>eDNA</w:t>
            </w:r>
            <w:proofErr w:type="spellEnd"/>
          </w:p>
        </w:tc>
        <w:tc>
          <w:tcPr>
            <w:tcW w:w="3780" w:type="dxa"/>
          </w:tcPr>
          <w:p w14:paraId="4E696B5E" w14:textId="77777777" w:rsidR="00012B5B" w:rsidRPr="00012B5B" w:rsidRDefault="00012B5B"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All sampling completed</w:t>
            </w:r>
          </w:p>
        </w:tc>
        <w:tc>
          <w:tcPr>
            <w:tcW w:w="3781" w:type="dxa"/>
          </w:tcPr>
          <w:p w14:paraId="3D48C240" w14:textId="77777777" w:rsidR="00012B5B" w:rsidRPr="00012B5B" w:rsidRDefault="00012B5B" w:rsidP="00C40A1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processing</w:t>
            </w:r>
          </w:p>
        </w:tc>
      </w:tr>
      <w:tr w:rsidR="005D3501" w:rsidRPr="00E90A7C" w14:paraId="6AD2F321" w14:textId="77777777" w:rsidTr="002F5F75">
        <w:trPr>
          <w:trHeight w:val="489"/>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9D0891B" w14:textId="77777777" w:rsidR="005D3501" w:rsidRPr="00A251DC" w:rsidRDefault="005D3501" w:rsidP="00323B17">
            <w:pPr>
              <w:spacing w:after="100" w:afterAutospacing="1"/>
              <w:rPr>
                <w:rFonts w:ascii="Calibri" w:eastAsia="Times New Roman" w:hAnsi="Calibri" w:cs="Times New Roman"/>
                <w:color w:val="000000"/>
              </w:rPr>
            </w:pPr>
            <w:r w:rsidRPr="00A251DC">
              <w:t>Waterbird breeding (optional)</w:t>
            </w:r>
          </w:p>
        </w:tc>
        <w:tc>
          <w:tcPr>
            <w:tcW w:w="3780" w:type="dxa"/>
          </w:tcPr>
          <w:p w14:paraId="3028AC13" w14:textId="77777777" w:rsidR="008C3325" w:rsidRPr="00F51A8A" w:rsidRDefault="001F1C2D"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81" w:type="dxa"/>
          </w:tcPr>
          <w:p w14:paraId="235E1185" w14:textId="77777777" w:rsidR="005D3501" w:rsidRPr="00FA5063" w:rsidRDefault="00354370"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14:paraId="4AD60C5A" w14:textId="77777777" w:rsidTr="002F5F75">
        <w:trPr>
          <w:trHeight w:val="31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9C634B2" w14:textId="77777777" w:rsidR="008C3325" w:rsidRPr="00A251DC" w:rsidRDefault="008C3325" w:rsidP="00323B17">
            <w:pPr>
              <w:rPr>
                <w:rFonts w:ascii="Calibri" w:eastAsia="Times New Roman" w:hAnsi="Calibri" w:cs="Times New Roman"/>
                <w:color w:val="000000"/>
              </w:rPr>
            </w:pPr>
            <w:r w:rsidRPr="00A251DC">
              <w:t>Water quality and stream metabolism</w:t>
            </w:r>
          </w:p>
        </w:tc>
        <w:tc>
          <w:tcPr>
            <w:tcW w:w="3780" w:type="dxa"/>
          </w:tcPr>
          <w:p w14:paraId="03E06650" w14:textId="77777777" w:rsidR="008C3325" w:rsidRDefault="00CF38BC"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Logger data downloaded </w:t>
            </w:r>
            <w:r w:rsidR="00180269">
              <w:rPr>
                <w:rFonts w:ascii="Calibri" w:hAnsi="Calibri"/>
                <w:iCs/>
                <w:color w:val="000000"/>
                <w:sz w:val="20"/>
                <w:szCs w:val="20"/>
              </w:rPr>
              <w:t xml:space="preserve">from sites in the mid and lower reaches and from additional loggers at The Ville and </w:t>
            </w:r>
            <w:proofErr w:type="spellStart"/>
            <w:r w:rsidR="00180269">
              <w:rPr>
                <w:rFonts w:ascii="Calibri" w:hAnsi="Calibri"/>
                <w:iCs/>
                <w:color w:val="000000"/>
                <w:sz w:val="20"/>
                <w:szCs w:val="20"/>
              </w:rPr>
              <w:t>Kalyarr</w:t>
            </w:r>
            <w:proofErr w:type="spellEnd"/>
          </w:p>
          <w:p w14:paraId="52C1AFC7" w14:textId="77777777" w:rsidR="00C2456B" w:rsidRPr="00012B5B" w:rsidRDefault="00180269" w:rsidP="00012B5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 quality samples collected from mid and lower reaches and from additional</w:t>
            </w:r>
            <w:r w:rsidR="002F5F75">
              <w:rPr>
                <w:rFonts w:ascii="Calibri" w:hAnsi="Calibri"/>
                <w:iCs/>
                <w:color w:val="000000"/>
                <w:sz w:val="20"/>
                <w:szCs w:val="20"/>
              </w:rPr>
              <w:t xml:space="preserve"> sites at The Ville and </w:t>
            </w:r>
            <w:proofErr w:type="spellStart"/>
            <w:r w:rsidR="002F5F75">
              <w:rPr>
                <w:rFonts w:ascii="Calibri" w:hAnsi="Calibri"/>
                <w:iCs/>
                <w:color w:val="000000"/>
                <w:sz w:val="20"/>
                <w:szCs w:val="20"/>
              </w:rPr>
              <w:t>Kalyarr</w:t>
            </w:r>
            <w:proofErr w:type="spellEnd"/>
          </w:p>
        </w:tc>
        <w:tc>
          <w:tcPr>
            <w:tcW w:w="3781" w:type="dxa"/>
          </w:tcPr>
          <w:p w14:paraId="6B813F48" w14:textId="77777777" w:rsidR="001F1C2D" w:rsidRDefault="001F1C2D"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Maintenance of </w:t>
            </w:r>
            <w:r w:rsidR="00620F14">
              <w:rPr>
                <w:rFonts w:ascii="Calibri" w:hAnsi="Calibri"/>
                <w:iCs/>
                <w:color w:val="000000"/>
                <w:sz w:val="20"/>
                <w:szCs w:val="20"/>
              </w:rPr>
              <w:t>loggers and downloading of data</w:t>
            </w:r>
          </w:p>
          <w:p w14:paraId="58658CC3" w14:textId="77777777" w:rsidR="00620F14" w:rsidRPr="00E76AFC" w:rsidRDefault="00012B5B" w:rsidP="00EF4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processing</w:t>
            </w:r>
          </w:p>
        </w:tc>
      </w:tr>
      <w:tr w:rsidR="008C3325" w:rsidRPr="00E90A7C" w14:paraId="099152E1" w14:textId="77777777" w:rsidTr="002F5F75">
        <w:trPr>
          <w:trHeight w:val="31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0A4A7AC" w14:textId="77777777" w:rsidR="008C3325" w:rsidRPr="00A251DC" w:rsidRDefault="008C3325" w:rsidP="00323B17">
            <w:pPr>
              <w:rPr>
                <w:rFonts w:ascii="Calibri" w:eastAsia="Times New Roman" w:hAnsi="Calibri" w:cs="Times New Roman"/>
                <w:color w:val="000000"/>
              </w:rPr>
            </w:pPr>
            <w:r w:rsidRPr="00A251DC">
              <w:t>Vegetation diversity</w:t>
            </w:r>
          </w:p>
        </w:tc>
        <w:tc>
          <w:tcPr>
            <w:tcW w:w="3780" w:type="dxa"/>
          </w:tcPr>
          <w:p w14:paraId="17C13632" w14:textId="77777777" w:rsidR="002F5F75" w:rsidRPr="00D34589" w:rsidRDefault="003803DD" w:rsidP="002F5F7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81" w:type="dxa"/>
          </w:tcPr>
          <w:p w14:paraId="6A48E54B" w14:textId="77777777" w:rsidR="001F1C2D" w:rsidRPr="00FA5063" w:rsidRDefault="00A251DC" w:rsidP="00C40A1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2019 A</w:t>
            </w:r>
            <w:r w:rsidR="00244100">
              <w:rPr>
                <w:rFonts w:ascii="Calibri" w:hAnsi="Calibri"/>
                <w:iCs/>
                <w:color w:val="000000"/>
                <w:sz w:val="20"/>
                <w:szCs w:val="20"/>
              </w:rPr>
              <w:t>u</w:t>
            </w:r>
            <w:r w:rsidR="00514DBD">
              <w:rPr>
                <w:rFonts w:ascii="Calibri" w:hAnsi="Calibri"/>
                <w:iCs/>
                <w:color w:val="000000"/>
                <w:sz w:val="20"/>
                <w:szCs w:val="20"/>
              </w:rPr>
              <w:t>tumn sampling to commence</w:t>
            </w:r>
            <w:r>
              <w:rPr>
                <w:rFonts w:ascii="Calibri" w:hAnsi="Calibri"/>
                <w:iCs/>
                <w:color w:val="000000"/>
                <w:sz w:val="20"/>
                <w:szCs w:val="20"/>
              </w:rPr>
              <w:t xml:space="preserve"> in April</w:t>
            </w:r>
          </w:p>
        </w:tc>
      </w:tr>
      <w:tr w:rsidR="008C3325" w:rsidRPr="00E90A7C" w14:paraId="3C2A27CB"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2725330B" w14:textId="77777777" w:rsidR="008C3325" w:rsidRPr="00A251DC" w:rsidRDefault="008C3325" w:rsidP="00323B17">
            <w:pPr>
              <w:rPr>
                <w:rFonts w:ascii="Calibri" w:eastAsia="Times New Roman" w:hAnsi="Calibri" w:cs="Times New Roman"/>
                <w:color w:val="000000"/>
              </w:rPr>
            </w:pPr>
            <w:r w:rsidRPr="00A251DC">
              <w:t>Frogs (optional)</w:t>
            </w:r>
          </w:p>
        </w:tc>
        <w:tc>
          <w:tcPr>
            <w:tcW w:w="3780" w:type="dxa"/>
          </w:tcPr>
          <w:p w14:paraId="5923F467" w14:textId="77777777" w:rsidR="008C3325" w:rsidRPr="00D34589" w:rsidRDefault="001F1C2D"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r w:rsidR="008C3325">
              <w:rPr>
                <w:rFonts w:ascii="Calibri" w:hAnsi="Calibri"/>
                <w:iCs/>
                <w:color w:val="000000"/>
                <w:sz w:val="20"/>
                <w:szCs w:val="20"/>
              </w:rPr>
              <w:t xml:space="preserve"> </w:t>
            </w:r>
          </w:p>
        </w:tc>
        <w:tc>
          <w:tcPr>
            <w:tcW w:w="3781" w:type="dxa"/>
          </w:tcPr>
          <w:p w14:paraId="5363F13A"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5CAF08A2"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38457BE6" w14:textId="77777777" w:rsidR="005D3501" w:rsidRPr="00A251DC" w:rsidRDefault="005D3501" w:rsidP="00323B17">
            <w:pPr>
              <w:rPr>
                <w:rFonts w:ascii="Calibri" w:eastAsia="Times New Roman" w:hAnsi="Calibri" w:cs="Times New Roman"/>
                <w:b w:val="0"/>
                <w:bCs w:val="0"/>
                <w:iCs/>
              </w:rPr>
            </w:pPr>
            <w:r w:rsidRPr="00A251DC">
              <w:rPr>
                <w:rFonts w:ascii="Calibri" w:eastAsia="Times New Roman" w:hAnsi="Calibri" w:cs="Times New Roman"/>
                <w:i/>
                <w:iCs/>
              </w:rPr>
              <w:t>Evaluation activities</w:t>
            </w:r>
          </w:p>
        </w:tc>
      </w:tr>
      <w:tr w:rsidR="000808DF" w:rsidRPr="000808DF" w14:paraId="4498CEE5" w14:textId="77777777" w:rsidTr="002F5F75">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1EB2623" w14:textId="77777777" w:rsidR="005D3501" w:rsidRPr="00A251DC" w:rsidRDefault="005D3501" w:rsidP="00323B17">
            <w:pPr>
              <w:rPr>
                <w:rFonts w:ascii="Calibri" w:eastAsia="Times New Roman" w:hAnsi="Calibri" w:cs="Times New Roman"/>
              </w:rPr>
            </w:pPr>
            <w:r w:rsidRPr="00A251DC">
              <w:rPr>
                <w:rFonts w:ascii="Calibri" w:eastAsia="Times New Roman" w:hAnsi="Calibri" w:cs="Times New Roman"/>
              </w:rPr>
              <w:t>Monitoring data entry</w:t>
            </w:r>
          </w:p>
        </w:tc>
        <w:tc>
          <w:tcPr>
            <w:tcW w:w="3780" w:type="dxa"/>
          </w:tcPr>
          <w:p w14:paraId="7522ED25" w14:textId="77777777" w:rsidR="00BF5658" w:rsidRPr="000808DF" w:rsidRDefault="00514DBD" w:rsidP="003543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w:t>
            </w:r>
            <w:r w:rsidR="002F5F75">
              <w:rPr>
                <w:rFonts w:ascii="Calibri" w:hAnsi="Calibri"/>
                <w:iCs/>
                <w:color w:val="000000"/>
                <w:sz w:val="20"/>
                <w:szCs w:val="20"/>
              </w:rPr>
              <w:t>7-18 Data upload</w:t>
            </w:r>
            <w:r>
              <w:rPr>
                <w:rFonts w:ascii="Calibri" w:hAnsi="Calibri"/>
                <w:iCs/>
                <w:color w:val="000000"/>
                <w:sz w:val="20"/>
                <w:szCs w:val="20"/>
              </w:rPr>
              <w:t xml:space="preserve"> finalised</w:t>
            </w:r>
          </w:p>
        </w:tc>
        <w:tc>
          <w:tcPr>
            <w:tcW w:w="3781" w:type="dxa"/>
          </w:tcPr>
          <w:p w14:paraId="57F09BE0" w14:textId="77777777" w:rsidR="005D3501" w:rsidRPr="000808DF" w:rsidRDefault="00012B5B"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2018-19 Data upload to commence</w:t>
            </w:r>
          </w:p>
        </w:tc>
      </w:tr>
      <w:tr w:rsidR="000808DF" w:rsidRPr="000808DF" w14:paraId="592C86E1"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3545FDF6" w14:textId="77777777" w:rsidR="005D3501" w:rsidRPr="00A251DC" w:rsidRDefault="005D3501" w:rsidP="00323B17">
            <w:pPr>
              <w:rPr>
                <w:rFonts w:ascii="Calibri" w:eastAsia="Times New Roman" w:hAnsi="Calibri" w:cs="Times New Roman"/>
              </w:rPr>
            </w:pPr>
            <w:r w:rsidRPr="00A251DC">
              <w:rPr>
                <w:rFonts w:ascii="Calibri" w:eastAsia="Times New Roman" w:hAnsi="Calibri" w:cs="Times New Roman"/>
                <w:i/>
              </w:rPr>
              <w:t>Communication and engagement</w:t>
            </w:r>
          </w:p>
        </w:tc>
      </w:tr>
      <w:tr w:rsidR="000808DF" w:rsidRPr="000808DF" w14:paraId="7354DBB1" w14:textId="77777777" w:rsidTr="002F5F75">
        <w:trPr>
          <w:trHeight w:val="336"/>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C3F4EA4" w14:textId="77777777" w:rsidR="005D3501" w:rsidRPr="00A251DC" w:rsidRDefault="005D3501" w:rsidP="00323B17">
            <w:pPr>
              <w:rPr>
                <w:rFonts w:ascii="Calibri" w:eastAsia="Times New Roman" w:hAnsi="Calibri" w:cs="Times New Roman"/>
              </w:rPr>
            </w:pPr>
            <w:r w:rsidRPr="00A251DC">
              <w:rPr>
                <w:rFonts w:ascii="Calibri" w:eastAsia="Times New Roman" w:hAnsi="Calibri" w:cs="Times New Roman"/>
              </w:rPr>
              <w:t>Selected Area Working Group</w:t>
            </w:r>
            <w:r w:rsidR="00E9000A" w:rsidRPr="00A251DC">
              <w:rPr>
                <w:rFonts w:ascii="Calibri" w:eastAsia="Times New Roman" w:hAnsi="Calibri" w:cs="Times New Roman"/>
              </w:rPr>
              <w:t xml:space="preserve"> (EWAG and TAG meetings)</w:t>
            </w:r>
          </w:p>
        </w:tc>
        <w:tc>
          <w:tcPr>
            <w:tcW w:w="3780" w:type="dxa"/>
          </w:tcPr>
          <w:p w14:paraId="43B8A871" w14:textId="77777777" w:rsidR="005A2506" w:rsidRPr="00BB6798" w:rsidRDefault="00BB6798"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Lachlan EWAG attended on 15/3</w:t>
            </w:r>
          </w:p>
          <w:p w14:paraId="1E22E01A" w14:textId="77777777" w:rsidR="00BB6798" w:rsidRPr="00BB6798" w:rsidRDefault="00BB6798"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Teleconferences relating to the use of the Water Quality Allowance attended on 4/2, 22/2 and 25/3</w:t>
            </w:r>
          </w:p>
        </w:tc>
        <w:tc>
          <w:tcPr>
            <w:tcW w:w="3781" w:type="dxa"/>
          </w:tcPr>
          <w:p w14:paraId="3AFC123F" w14:textId="77777777" w:rsidR="005D3501" w:rsidRPr="00BB6798" w:rsidRDefault="00814A88"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 xml:space="preserve">Ongoing teleconferences relating to </w:t>
            </w:r>
            <w:r w:rsidR="00BB6798" w:rsidRPr="00BB6798">
              <w:rPr>
                <w:rFonts w:ascii="Calibri" w:hAnsi="Calibri"/>
                <w:iCs/>
                <w:color w:val="000000"/>
                <w:sz w:val="20"/>
                <w:szCs w:val="20"/>
              </w:rPr>
              <w:t>delivery of Water Quality Allowance</w:t>
            </w:r>
          </w:p>
        </w:tc>
      </w:tr>
      <w:tr w:rsidR="00545E2E" w:rsidRPr="000808DF" w14:paraId="252177E9" w14:textId="77777777" w:rsidTr="002F5F75">
        <w:trPr>
          <w:trHeight w:val="336"/>
        </w:trPr>
        <w:tc>
          <w:tcPr>
            <w:cnfStyle w:val="001000000000" w:firstRow="0" w:lastRow="0" w:firstColumn="1" w:lastColumn="0" w:oddVBand="0" w:evenVBand="0" w:oddHBand="0" w:evenHBand="0" w:firstRowFirstColumn="0" w:firstRowLastColumn="0" w:lastRowFirstColumn="0" w:lastRowLastColumn="0"/>
            <w:tcW w:w="2518" w:type="dxa"/>
            <w:noWrap/>
          </w:tcPr>
          <w:p w14:paraId="197D0938" w14:textId="77777777" w:rsidR="00545E2E" w:rsidRPr="00A251DC" w:rsidRDefault="00545E2E" w:rsidP="00323B17">
            <w:pPr>
              <w:rPr>
                <w:rFonts w:ascii="Calibri" w:eastAsia="Times New Roman" w:hAnsi="Calibri" w:cs="Times New Roman"/>
              </w:rPr>
            </w:pPr>
            <w:r w:rsidRPr="00A251DC">
              <w:rPr>
                <w:rFonts w:ascii="Calibri" w:eastAsia="Times New Roman" w:hAnsi="Calibri" w:cs="Times New Roman"/>
              </w:rPr>
              <w:t>Project team teleconference</w:t>
            </w:r>
          </w:p>
        </w:tc>
        <w:tc>
          <w:tcPr>
            <w:tcW w:w="3780" w:type="dxa"/>
          </w:tcPr>
          <w:p w14:paraId="6CD75CD1" w14:textId="77777777" w:rsidR="005A2506" w:rsidRPr="00BB6798" w:rsidRDefault="00814A88" w:rsidP="00721EF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 xml:space="preserve">None </w:t>
            </w:r>
          </w:p>
        </w:tc>
        <w:tc>
          <w:tcPr>
            <w:tcW w:w="3781" w:type="dxa"/>
          </w:tcPr>
          <w:p w14:paraId="1D10B5F7" w14:textId="77777777" w:rsidR="00545E2E" w:rsidRPr="00BB6798" w:rsidRDefault="00BB6798"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None</w:t>
            </w:r>
          </w:p>
        </w:tc>
      </w:tr>
      <w:tr w:rsidR="005D3501" w:rsidRPr="005B1AB4" w14:paraId="66A1677D" w14:textId="77777777" w:rsidTr="002F5F75">
        <w:trPr>
          <w:trHeight w:val="315"/>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001DB72" w14:textId="77777777" w:rsidR="005D3501" w:rsidRPr="00A251DC" w:rsidRDefault="005D3501" w:rsidP="00323B17">
            <w:r w:rsidRPr="00A251DC">
              <w:t>Other Stakeholder Engagement</w:t>
            </w:r>
          </w:p>
        </w:tc>
        <w:tc>
          <w:tcPr>
            <w:tcW w:w="3780" w:type="dxa"/>
          </w:tcPr>
          <w:p w14:paraId="324C67ED" w14:textId="77777777" w:rsidR="00F314A7" w:rsidRPr="00BB6798" w:rsidRDefault="007C0D09" w:rsidP="00814A88">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 xml:space="preserve">Mt </w:t>
            </w:r>
            <w:proofErr w:type="spellStart"/>
            <w:r w:rsidRPr="00BB6798">
              <w:rPr>
                <w:rFonts w:ascii="Calibri" w:hAnsi="Calibri"/>
                <w:iCs/>
                <w:color w:val="000000"/>
                <w:sz w:val="20"/>
                <w:szCs w:val="20"/>
              </w:rPr>
              <w:t>Boorithumble</w:t>
            </w:r>
            <w:proofErr w:type="spellEnd"/>
            <w:r w:rsidRPr="00BB6798">
              <w:rPr>
                <w:rFonts w:ascii="Calibri" w:hAnsi="Calibri"/>
                <w:iCs/>
                <w:color w:val="000000"/>
                <w:sz w:val="20"/>
                <w:szCs w:val="20"/>
              </w:rPr>
              <w:t xml:space="preserve"> Weekend</w:t>
            </w:r>
          </w:p>
        </w:tc>
        <w:tc>
          <w:tcPr>
            <w:tcW w:w="3781" w:type="dxa"/>
          </w:tcPr>
          <w:p w14:paraId="383BBBD3" w14:textId="77777777" w:rsidR="00C40A19" w:rsidRPr="00BB6798" w:rsidRDefault="00814A88"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BB6798">
              <w:rPr>
                <w:rFonts w:ascii="Calibri" w:hAnsi="Calibri"/>
                <w:iCs/>
                <w:color w:val="000000"/>
                <w:sz w:val="20"/>
                <w:szCs w:val="20"/>
              </w:rPr>
              <w:t>As opportunities arise</w:t>
            </w:r>
          </w:p>
        </w:tc>
      </w:tr>
    </w:tbl>
    <w:p w14:paraId="590C1E72" w14:textId="77777777" w:rsidR="00827D6D" w:rsidRDefault="00827D6D" w:rsidP="008B30B0">
      <w:pPr>
        <w:pStyle w:val="ListBullet"/>
        <w:numPr>
          <w:ilvl w:val="0"/>
          <w:numId w:val="0"/>
        </w:numPr>
        <w:spacing w:after="0"/>
        <w:rPr>
          <w:rFonts w:asciiTheme="minorHAnsi" w:hAnsiTheme="minorHAnsi" w:cs="Tahoma"/>
          <w:b/>
          <w:u w:val="single"/>
        </w:rPr>
      </w:pPr>
    </w:p>
    <w:p w14:paraId="40F8D4CE"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w:t>
      </w:r>
      <w:r w:rsidR="00CC0AA4">
        <w:rPr>
          <w:rFonts w:asciiTheme="minorHAnsi" w:hAnsiTheme="minorHAnsi"/>
        </w:rPr>
        <w:t xml:space="preserve">(LTIM) </w:t>
      </w:r>
      <w:r w:rsidRPr="005C12AF">
        <w:rPr>
          <w:rFonts w:asciiTheme="minorHAnsi" w:hAnsiTheme="minorHAnsi"/>
        </w:rPr>
        <w:t xml:space="preserve">Project, </w:t>
      </w:r>
      <w:r>
        <w:rPr>
          <w:rFonts w:asciiTheme="minorHAnsi" w:hAnsiTheme="minorHAnsi"/>
        </w:rPr>
        <w:t xml:space="preserve">Lachlan </w:t>
      </w:r>
      <w:r w:rsidRPr="005C12AF">
        <w:rPr>
          <w:rFonts w:asciiTheme="minorHAnsi" w:hAnsiTheme="minorHAnsi"/>
        </w:rPr>
        <w:t>River system selected area:</w:t>
      </w:r>
    </w:p>
    <w:p w14:paraId="2508B110"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 xml:space="preserve">Appendix </w:t>
      </w:r>
      <w:r w:rsidR="00242FD3">
        <w:rPr>
          <w:b/>
        </w:rPr>
        <w:t>A</w:t>
      </w:r>
      <w:r w:rsidRPr="005C12AF">
        <w:t xml:space="preserve"> provides a summary of monitoring to be undertaken under the project from 2014-2019.</w:t>
      </w:r>
    </w:p>
    <w:p w14:paraId="597D7E90" w14:textId="77777777" w:rsidR="00C47594" w:rsidRDefault="00C47594">
      <w:pPr>
        <w:rPr>
          <w:rFonts w:ascii="Calibri" w:eastAsia="Times New Roman" w:hAnsi="Calibri" w:cs="Times New Roman"/>
          <w:color w:val="215868" w:themeColor="accent5" w:themeShade="80"/>
          <w:kern w:val="32"/>
          <w:sz w:val="36"/>
          <w:szCs w:val="32"/>
          <w:lang w:eastAsia="en-US"/>
        </w:rPr>
      </w:pPr>
      <w:r>
        <w:br w:type="page"/>
      </w:r>
    </w:p>
    <w:p w14:paraId="3E6D4CA7" w14:textId="77777777" w:rsidR="007E368F" w:rsidRDefault="00216ED5" w:rsidP="008B30B0">
      <w:pPr>
        <w:pStyle w:val="IAEHeading1"/>
        <w:ind w:left="284" w:firstLine="0"/>
        <w:jc w:val="both"/>
      </w:pPr>
      <w:r>
        <w:t>O</w:t>
      </w:r>
      <w:r w:rsidR="005D3501" w:rsidRPr="003D5644">
        <w:t>bservations</w:t>
      </w:r>
    </w:p>
    <w:p w14:paraId="0222838E" w14:textId="77777777" w:rsidR="00CC0327" w:rsidRPr="00244100" w:rsidRDefault="007750BC" w:rsidP="00D17639">
      <w:pPr>
        <w:pStyle w:val="IAEHeading2"/>
      </w:pPr>
      <w:r w:rsidRPr="00244100">
        <w:t>Hydrology</w:t>
      </w:r>
      <w:r w:rsidR="006979FF" w:rsidRPr="00244100">
        <w:t xml:space="preserve"> </w:t>
      </w:r>
    </w:p>
    <w:p w14:paraId="011D8CBF" w14:textId="1BBAFB20" w:rsidR="008731B0" w:rsidRDefault="00161C62" w:rsidP="00C47594">
      <w:pPr>
        <w:rPr>
          <w:lang w:val="en-GB" w:eastAsia="en-US"/>
        </w:rPr>
      </w:pPr>
      <w:r w:rsidRPr="008731B0">
        <w:rPr>
          <w:lang w:val="en-GB" w:eastAsia="en-US"/>
        </w:rPr>
        <w:t>Flow in the</w:t>
      </w:r>
      <w:r w:rsidR="00AD4E4F" w:rsidRPr="008731B0">
        <w:rPr>
          <w:lang w:val="en-GB" w:eastAsia="en-US"/>
        </w:rPr>
        <w:t xml:space="preserve"> </w:t>
      </w:r>
      <w:r w:rsidR="0057360D" w:rsidRPr="008731B0">
        <w:rPr>
          <w:lang w:val="en-GB" w:eastAsia="en-US"/>
        </w:rPr>
        <w:t xml:space="preserve">mid - </w:t>
      </w:r>
      <w:r w:rsidR="00AD4E4F" w:rsidRPr="008731B0">
        <w:rPr>
          <w:lang w:val="en-GB" w:eastAsia="en-US"/>
        </w:rPr>
        <w:t xml:space="preserve">Lachlan River </w:t>
      </w:r>
      <w:r w:rsidR="008708D4" w:rsidRPr="008731B0">
        <w:rPr>
          <w:lang w:val="en-GB" w:eastAsia="en-US"/>
        </w:rPr>
        <w:t xml:space="preserve">between </w:t>
      </w:r>
      <w:r w:rsidR="008731B0" w:rsidRPr="008731B0">
        <w:rPr>
          <w:lang w:val="en-GB" w:eastAsia="en-US"/>
        </w:rPr>
        <w:t xml:space="preserve">January and March </w:t>
      </w:r>
      <w:r w:rsidR="0057360D" w:rsidRPr="008731B0">
        <w:rPr>
          <w:lang w:val="en-GB" w:eastAsia="en-US"/>
        </w:rPr>
        <w:t xml:space="preserve">ranged between </w:t>
      </w:r>
      <w:r w:rsidR="00B76A5B">
        <w:rPr>
          <w:lang w:val="en-GB" w:eastAsia="en-US"/>
        </w:rPr>
        <w:t>540</w:t>
      </w:r>
      <w:r w:rsidR="0057360D" w:rsidRPr="008731B0">
        <w:rPr>
          <w:lang w:val="en-GB" w:eastAsia="en-US"/>
        </w:rPr>
        <w:t xml:space="preserve"> and </w:t>
      </w:r>
      <w:r w:rsidR="008731B0" w:rsidRPr="008731B0">
        <w:rPr>
          <w:lang w:val="en-GB" w:eastAsia="en-US"/>
        </w:rPr>
        <w:t>5320</w:t>
      </w:r>
      <w:r w:rsidR="0057360D" w:rsidRPr="008731B0">
        <w:rPr>
          <w:lang w:val="en-GB" w:eastAsia="en-US"/>
        </w:rPr>
        <w:t xml:space="preserve"> ML/day </w:t>
      </w:r>
      <w:r w:rsidR="001132F8">
        <w:rPr>
          <w:lang w:val="en-GB" w:eastAsia="en-US"/>
        </w:rPr>
        <w:t xml:space="preserve">at Cotton’s Weir </w:t>
      </w:r>
      <w:r w:rsidR="0057360D" w:rsidRPr="008731B0">
        <w:rPr>
          <w:lang w:val="en-GB" w:eastAsia="en-US"/>
        </w:rPr>
        <w:t>(</w:t>
      </w:r>
      <w:r w:rsidR="00950F2C" w:rsidRPr="00950F2C">
        <w:rPr>
          <w:lang w:val="en-GB" w:eastAsia="en-US"/>
        </w:rPr>
        <w:fldChar w:fldCharType="begin"/>
      </w:r>
      <w:r w:rsidR="00950F2C" w:rsidRPr="00950F2C">
        <w:rPr>
          <w:lang w:val="en-GB" w:eastAsia="en-US"/>
        </w:rPr>
        <w:instrText xml:space="preserve"> REF _Ref8909030 \h </w:instrText>
      </w:r>
      <w:r w:rsidR="00950F2C">
        <w:rPr>
          <w:lang w:val="en-GB" w:eastAsia="en-US"/>
        </w:rPr>
        <w:instrText xml:space="preserve"> \* MERGEFORMAT </w:instrText>
      </w:r>
      <w:r w:rsidR="00950F2C" w:rsidRPr="00950F2C">
        <w:rPr>
          <w:lang w:val="en-GB" w:eastAsia="en-US"/>
        </w:rPr>
      </w:r>
      <w:r w:rsidR="00950F2C" w:rsidRPr="00950F2C">
        <w:rPr>
          <w:lang w:val="en-GB" w:eastAsia="en-US"/>
        </w:rPr>
        <w:fldChar w:fldCharType="separate"/>
      </w:r>
      <w:r w:rsidR="00950F2C" w:rsidRPr="00950F2C">
        <w:t xml:space="preserve">Figure </w:t>
      </w:r>
      <w:r w:rsidR="00950F2C" w:rsidRPr="00950F2C">
        <w:rPr>
          <w:noProof/>
        </w:rPr>
        <w:t>3</w:t>
      </w:r>
      <w:r w:rsidR="00950F2C" w:rsidRPr="00950F2C">
        <w:rPr>
          <w:lang w:val="en-GB" w:eastAsia="en-US"/>
        </w:rPr>
        <w:fldChar w:fldCharType="end"/>
      </w:r>
      <w:r w:rsidR="008731B0" w:rsidRPr="00950F2C">
        <w:rPr>
          <w:lang w:val="en-GB" w:eastAsia="en-US"/>
        </w:rPr>
        <w:t>)</w:t>
      </w:r>
      <w:r w:rsidR="001132F8" w:rsidRPr="00950F2C">
        <w:rPr>
          <w:lang w:val="en-GB" w:eastAsia="en-US"/>
        </w:rPr>
        <w:t xml:space="preserve"> and</w:t>
      </w:r>
      <w:r w:rsidR="001132F8">
        <w:rPr>
          <w:lang w:val="en-GB" w:eastAsia="en-US"/>
        </w:rPr>
        <w:t xml:space="preserve"> in the </w:t>
      </w:r>
      <w:r w:rsidR="00FE3986">
        <w:rPr>
          <w:lang w:val="en-GB" w:eastAsia="en-US"/>
        </w:rPr>
        <w:t>l</w:t>
      </w:r>
      <w:r w:rsidR="001132F8">
        <w:rPr>
          <w:lang w:val="en-GB" w:eastAsia="en-US"/>
        </w:rPr>
        <w:t xml:space="preserve">ower Lachlan they ranged between 170 and 1000 ML/day at the gauge upstream of </w:t>
      </w:r>
      <w:proofErr w:type="spellStart"/>
      <w:r w:rsidR="001132F8">
        <w:rPr>
          <w:lang w:val="en-GB" w:eastAsia="en-US"/>
        </w:rPr>
        <w:t>Willandra</w:t>
      </w:r>
      <w:proofErr w:type="spellEnd"/>
      <w:r w:rsidR="001132F8">
        <w:rPr>
          <w:lang w:val="en-GB" w:eastAsia="en-US"/>
        </w:rPr>
        <w:t xml:space="preserve"> Weir (</w:t>
      </w:r>
      <w:r w:rsidR="001132F8">
        <w:rPr>
          <w:lang w:val="en-GB" w:eastAsia="en-US"/>
        </w:rPr>
        <w:fldChar w:fldCharType="begin"/>
      </w:r>
      <w:r w:rsidR="001132F8">
        <w:rPr>
          <w:lang w:val="en-GB" w:eastAsia="en-US"/>
        </w:rPr>
        <w:instrText xml:space="preserve"> REF _Ref532977632 \h </w:instrText>
      </w:r>
      <w:r w:rsidR="001132F8">
        <w:rPr>
          <w:lang w:val="en-GB" w:eastAsia="en-US"/>
        </w:rPr>
      </w:r>
      <w:r w:rsidR="001132F8">
        <w:rPr>
          <w:lang w:val="en-GB" w:eastAsia="en-US"/>
        </w:rPr>
        <w:fldChar w:fldCharType="separate"/>
      </w:r>
      <w:r w:rsidR="000F305B">
        <w:t xml:space="preserve">Figure </w:t>
      </w:r>
      <w:r w:rsidR="000F305B">
        <w:rPr>
          <w:noProof/>
        </w:rPr>
        <w:t>4</w:t>
      </w:r>
      <w:r w:rsidR="001132F8">
        <w:rPr>
          <w:lang w:val="en-GB" w:eastAsia="en-US"/>
        </w:rPr>
        <w:fldChar w:fldCharType="end"/>
      </w:r>
      <w:r w:rsidR="001132F8">
        <w:rPr>
          <w:lang w:val="en-GB" w:eastAsia="en-US"/>
        </w:rPr>
        <w:t>)</w:t>
      </w:r>
      <w:r w:rsidR="008731B0">
        <w:rPr>
          <w:lang w:val="en-GB" w:eastAsia="en-US"/>
        </w:rPr>
        <w:t>.</w:t>
      </w:r>
      <w:r w:rsidR="00A41B67">
        <w:rPr>
          <w:lang w:val="en-GB" w:eastAsia="en-US"/>
        </w:rPr>
        <w:t xml:space="preserve"> Flows were generally high throughout January and February as the river was used to meet the demands for irrigation water. Flows dropped rapidly in </w:t>
      </w:r>
      <w:proofErr w:type="spellStart"/>
      <w:r w:rsidR="00A41B67">
        <w:rPr>
          <w:lang w:val="en-GB" w:eastAsia="en-US"/>
        </w:rPr>
        <w:t>mid February</w:t>
      </w:r>
      <w:proofErr w:type="spellEnd"/>
      <w:r w:rsidR="00A41B67">
        <w:rPr>
          <w:lang w:val="en-GB" w:eastAsia="en-US"/>
        </w:rPr>
        <w:t xml:space="preserve"> </w:t>
      </w:r>
      <w:r w:rsidR="00CB53EB">
        <w:rPr>
          <w:lang w:val="en-GB" w:eastAsia="en-US"/>
        </w:rPr>
        <w:t>as irrigation orders declined</w:t>
      </w:r>
      <w:r w:rsidR="001132F8">
        <w:rPr>
          <w:lang w:val="en-GB" w:eastAsia="en-US"/>
        </w:rPr>
        <w:t xml:space="preserve"> across the catchment.</w:t>
      </w:r>
    </w:p>
    <w:p w14:paraId="65AD2AAB" w14:textId="1158D47E" w:rsidR="001132F8" w:rsidRDefault="001132F8" w:rsidP="00C47594">
      <w:pPr>
        <w:rPr>
          <w:lang w:val="en-GB" w:eastAsia="en-US"/>
        </w:rPr>
      </w:pPr>
      <w:r>
        <w:rPr>
          <w:lang w:val="en-GB" w:eastAsia="en-US"/>
        </w:rPr>
        <w:t xml:space="preserve">High water temperatures and low flows, combined with a series of catastrophic fish kills in other parts of the Murray </w:t>
      </w:r>
      <w:proofErr w:type="spellStart"/>
      <w:r>
        <w:rPr>
          <w:lang w:val="en-GB" w:eastAsia="en-US"/>
        </w:rPr>
        <w:t>Darlin</w:t>
      </w:r>
      <w:proofErr w:type="spellEnd"/>
      <w:r>
        <w:rPr>
          <w:lang w:val="en-GB" w:eastAsia="en-US"/>
        </w:rPr>
        <w:t xml:space="preserve"> Basin triggered the use of the </w:t>
      </w:r>
      <w:r w:rsidR="00732C32">
        <w:rPr>
          <w:lang w:val="en-GB" w:eastAsia="en-US"/>
        </w:rPr>
        <w:t>W</w:t>
      </w:r>
      <w:r>
        <w:rPr>
          <w:lang w:val="en-GB" w:eastAsia="en-US"/>
        </w:rPr>
        <w:t xml:space="preserve">ater </w:t>
      </w:r>
      <w:r w:rsidR="00732C32">
        <w:rPr>
          <w:lang w:val="en-GB" w:eastAsia="en-US"/>
        </w:rPr>
        <w:t>Q</w:t>
      </w:r>
      <w:r>
        <w:rPr>
          <w:lang w:val="en-GB" w:eastAsia="en-US"/>
        </w:rPr>
        <w:t xml:space="preserve">uality </w:t>
      </w:r>
      <w:r w:rsidR="00732C32">
        <w:rPr>
          <w:lang w:val="en-GB" w:eastAsia="en-US"/>
        </w:rPr>
        <w:t>A</w:t>
      </w:r>
      <w:r>
        <w:rPr>
          <w:lang w:val="en-GB" w:eastAsia="en-US"/>
        </w:rPr>
        <w:t>llowance</w:t>
      </w:r>
      <w:r w:rsidR="006C2A98">
        <w:rPr>
          <w:lang w:val="en-GB" w:eastAsia="en-US"/>
        </w:rPr>
        <w:t xml:space="preserve"> </w:t>
      </w:r>
      <w:r w:rsidR="00732C32">
        <w:rPr>
          <w:lang w:val="en-GB" w:eastAsia="en-US"/>
        </w:rPr>
        <w:t xml:space="preserve">(WQA) </w:t>
      </w:r>
      <w:r>
        <w:rPr>
          <w:lang w:val="en-GB" w:eastAsia="en-US"/>
        </w:rPr>
        <w:t>in this quarter to target water quality outcomes in the Lower Lachlan River.  Around 3,200 ML was used between the 5</w:t>
      </w:r>
      <w:r w:rsidRPr="001132F8">
        <w:rPr>
          <w:vertAlign w:val="superscript"/>
          <w:lang w:val="en-GB" w:eastAsia="en-US"/>
        </w:rPr>
        <w:t>th</w:t>
      </w:r>
      <w:r>
        <w:rPr>
          <w:lang w:val="en-GB" w:eastAsia="en-US"/>
        </w:rPr>
        <w:t xml:space="preserve"> February and the end of March to prevent blue green algal blooms from developing and dissolved oxygen concentrations from dropping in the lower river system. </w:t>
      </w:r>
    </w:p>
    <w:p w14:paraId="32559658" w14:textId="77777777" w:rsidR="009E04B7" w:rsidRDefault="009E04B7" w:rsidP="00535386">
      <w:pPr>
        <w:jc w:val="center"/>
      </w:pPr>
      <w:r>
        <w:rPr>
          <w:noProof/>
        </w:rPr>
        <w:drawing>
          <wp:inline distT="0" distB="0" distL="0" distR="0" wp14:anchorId="71B8C35E" wp14:editId="582BF00C">
            <wp:extent cx="6217920" cy="402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7920" cy="4023360"/>
                    </a:xfrm>
                    <a:prstGeom prst="rect">
                      <a:avLst/>
                    </a:prstGeom>
                    <a:noFill/>
                    <a:ln>
                      <a:noFill/>
                    </a:ln>
                  </pic:spPr>
                </pic:pic>
              </a:graphicData>
            </a:graphic>
          </wp:inline>
        </w:drawing>
      </w:r>
    </w:p>
    <w:p w14:paraId="18758231" w14:textId="77777777" w:rsidR="008F46E7" w:rsidRDefault="00535386" w:rsidP="00535386">
      <w:pPr>
        <w:pStyle w:val="Caption"/>
        <w:keepNext w:val="0"/>
        <w:rPr>
          <w:lang w:val="en-GB" w:eastAsia="en-US"/>
        </w:rPr>
      </w:pPr>
      <w:bookmarkStart w:id="3" w:name="_Ref8909030"/>
      <w:r>
        <w:t xml:space="preserve">Figure </w:t>
      </w:r>
      <w:r w:rsidR="00F01FCE">
        <w:rPr>
          <w:noProof/>
        </w:rPr>
        <w:fldChar w:fldCharType="begin"/>
      </w:r>
      <w:r w:rsidR="00F01FCE">
        <w:rPr>
          <w:noProof/>
        </w:rPr>
        <w:instrText xml:space="preserve"> SEQ Figure \* ARABIC </w:instrText>
      </w:r>
      <w:r w:rsidR="00F01FCE">
        <w:rPr>
          <w:noProof/>
        </w:rPr>
        <w:fldChar w:fldCharType="separate"/>
      </w:r>
      <w:r w:rsidR="000F305B">
        <w:rPr>
          <w:noProof/>
        </w:rPr>
        <w:t>3</w:t>
      </w:r>
      <w:r w:rsidR="00F01FCE">
        <w:rPr>
          <w:noProof/>
        </w:rPr>
        <w:fldChar w:fldCharType="end"/>
      </w:r>
      <w:bookmarkEnd w:id="3"/>
      <w:r>
        <w:t xml:space="preserve">. Flow in the Lachlan River recorded at the gauge at Cottons weir near Forbes (412004). Data from </w:t>
      </w:r>
      <w:proofErr w:type="spellStart"/>
      <w:r>
        <w:t>WaterNSW</w:t>
      </w:r>
      <w:proofErr w:type="spellEnd"/>
      <w:r>
        <w:t xml:space="preserve"> </w:t>
      </w:r>
      <w:r w:rsidRPr="008731B0">
        <w:t>(</w:t>
      </w:r>
      <w:hyperlink r:id="rId20" w:history="1">
        <w:r w:rsidRPr="00BD7202">
          <w:rPr>
            <w:rStyle w:val="Hyperlink"/>
          </w:rPr>
          <w:t>http://waterinfo.nsw.gov.au/</w:t>
        </w:r>
      </w:hyperlink>
      <w:r w:rsidRPr="008731B0">
        <w:t>).</w:t>
      </w:r>
      <w:r>
        <w:t xml:space="preserve"> The shaded regions show the timing of the use of Commonwealth and NSW environmental water: blue shows the spring pulse (Commonwealth environmental water), orange shows the </w:t>
      </w:r>
      <w:r w:rsidR="009E04B7">
        <w:t xml:space="preserve">use of water during the period (shown by the orange line) in which </w:t>
      </w:r>
      <w:r>
        <w:t xml:space="preserve">management of water levels </w:t>
      </w:r>
      <w:r w:rsidR="00D91214">
        <w:t xml:space="preserve">aimed </w:t>
      </w:r>
      <w:r>
        <w:t>to support fish breeding (Commonwealth environmental water) and the green shows the protection of tributary flows to provide a small flow pulse (NSW Environmental water allowance).</w:t>
      </w:r>
    </w:p>
    <w:p w14:paraId="6F104B91" w14:textId="77777777" w:rsidR="0094310B" w:rsidRDefault="00C6632B" w:rsidP="00535386">
      <w:pPr>
        <w:jc w:val="center"/>
      </w:pPr>
      <w:r>
        <w:rPr>
          <w:noProof/>
        </w:rPr>
        <w:drawing>
          <wp:inline distT="0" distB="0" distL="0" distR="0" wp14:anchorId="28A4E2CA" wp14:editId="589D1E79">
            <wp:extent cx="5583600" cy="36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3600" cy="3643200"/>
                    </a:xfrm>
                    <a:prstGeom prst="rect">
                      <a:avLst/>
                    </a:prstGeom>
                    <a:noFill/>
                  </pic:spPr>
                </pic:pic>
              </a:graphicData>
            </a:graphic>
          </wp:inline>
        </w:drawing>
      </w:r>
    </w:p>
    <w:p w14:paraId="5F2FFB9A" w14:textId="77777777" w:rsidR="00BD66B8" w:rsidRDefault="00AB330E" w:rsidP="00535386">
      <w:pPr>
        <w:pStyle w:val="Caption"/>
        <w:keepNext w:val="0"/>
      </w:pPr>
      <w:bookmarkStart w:id="4" w:name="_Ref532977632"/>
      <w:bookmarkStart w:id="5" w:name="_Ref462341240"/>
      <w:r>
        <w:t xml:space="preserve">Figure </w:t>
      </w:r>
      <w:r w:rsidR="00D81542">
        <w:rPr>
          <w:noProof/>
        </w:rPr>
        <w:fldChar w:fldCharType="begin"/>
      </w:r>
      <w:r w:rsidR="00D81542">
        <w:rPr>
          <w:noProof/>
        </w:rPr>
        <w:instrText xml:space="preserve"> SEQ Figure \* ARABIC </w:instrText>
      </w:r>
      <w:r w:rsidR="00D81542">
        <w:rPr>
          <w:noProof/>
        </w:rPr>
        <w:fldChar w:fldCharType="separate"/>
      </w:r>
      <w:r w:rsidR="000F305B">
        <w:rPr>
          <w:noProof/>
        </w:rPr>
        <w:t>4</w:t>
      </w:r>
      <w:r w:rsidR="00D81542">
        <w:rPr>
          <w:noProof/>
        </w:rPr>
        <w:fldChar w:fldCharType="end"/>
      </w:r>
      <w:bookmarkEnd w:id="4"/>
      <w:r w:rsidR="00932502">
        <w:t xml:space="preserve">. </w:t>
      </w:r>
      <w:r>
        <w:t>Flow in the Lachlan River recorded at the gauge upstream of Willandra weir (412038)</w:t>
      </w:r>
      <w:r w:rsidR="00BD66B8">
        <w:t xml:space="preserve">. Data from </w:t>
      </w:r>
      <w:proofErr w:type="spellStart"/>
      <w:r w:rsidR="00BD66B8">
        <w:t>WaterNSW</w:t>
      </w:r>
      <w:proofErr w:type="spellEnd"/>
      <w:r w:rsidR="00BD66B8">
        <w:t xml:space="preserve"> (</w:t>
      </w:r>
      <w:hyperlink r:id="rId22" w:history="1">
        <w:r w:rsidR="00535386" w:rsidRPr="00BD7202">
          <w:rPr>
            <w:rStyle w:val="Hyperlink"/>
          </w:rPr>
          <w:t>http://waterinfo.nsw.gov.au/</w:t>
        </w:r>
      </w:hyperlink>
      <w:r w:rsidR="00BD66B8">
        <w:t>).</w:t>
      </w:r>
      <w:bookmarkStart w:id="6" w:name="_Hlk512501330"/>
      <w:bookmarkEnd w:id="5"/>
      <w:r w:rsidR="00535386">
        <w:t xml:space="preserve"> The shaded region shows the timing of the use of the water quality allowance to provide flows to support water quality in the lower reaches of the river.</w:t>
      </w:r>
    </w:p>
    <w:p w14:paraId="4ED41B96" w14:textId="77777777" w:rsidR="00C47594" w:rsidRDefault="00C47594" w:rsidP="00C47594">
      <w:pPr>
        <w:rPr>
          <w:noProof/>
        </w:rPr>
      </w:pPr>
    </w:p>
    <w:bookmarkEnd w:id="6"/>
    <w:p w14:paraId="3A331EC3" w14:textId="77777777" w:rsidR="00687FEC" w:rsidRDefault="00687FEC">
      <w:r>
        <w:rPr>
          <w:b/>
          <w:bCs/>
        </w:rPr>
        <w:br w:type="page"/>
      </w:r>
    </w:p>
    <w:p w14:paraId="562FED70" w14:textId="77777777" w:rsidR="007A3DA7" w:rsidRDefault="0057070B" w:rsidP="009D791C">
      <w:pPr>
        <w:pStyle w:val="IAEHeading2"/>
      </w:pPr>
      <w:r>
        <w:t>Field observations</w:t>
      </w:r>
    </w:p>
    <w:p w14:paraId="07B4D049" w14:textId="2EEDECF5" w:rsidR="00535386" w:rsidRDefault="008731B0" w:rsidP="00FA5297">
      <w:pPr>
        <w:rPr>
          <w:i/>
        </w:rPr>
      </w:pPr>
      <w:r>
        <w:rPr>
          <w:i/>
        </w:rPr>
        <w:t>Water quality</w:t>
      </w:r>
    </w:p>
    <w:p w14:paraId="67CA57FB" w14:textId="1617088A" w:rsidR="00E43DF1" w:rsidRPr="00E43DF1" w:rsidRDefault="00E43DF1" w:rsidP="00E43DF1">
      <w:r w:rsidRPr="00E43DF1">
        <w:t xml:space="preserve">Observation and comments from local landholders suggest that the use of the WQA was successful in avoiding algal blooms and improving the quality of water in the </w:t>
      </w:r>
      <w:r w:rsidR="00FE3986">
        <w:t>l</w:t>
      </w:r>
      <w:r w:rsidRPr="00E43DF1">
        <w:t>ower Lachlan.</w:t>
      </w:r>
    </w:p>
    <w:p w14:paraId="724A1011" w14:textId="77777777" w:rsidR="005C6E4C" w:rsidRDefault="00535386" w:rsidP="00950F2C">
      <w:r>
        <w:t xml:space="preserve">Water quality loggers were downloaded from sites between Forbes and Oxley in late February.  Water temperatures were generally above 25 degrees along the river system, reaching 30 degrees in late January in response to the very hot conditions across the catchment </w:t>
      </w:r>
      <w:r w:rsidR="00BB73B9">
        <w:t>(</w:t>
      </w:r>
      <w:r w:rsidR="00BB73B9">
        <w:fldChar w:fldCharType="begin"/>
      </w:r>
      <w:r w:rsidR="00BB73B9">
        <w:instrText xml:space="preserve"> REF _Ref5378306 \h </w:instrText>
      </w:r>
      <w:r w:rsidR="00BB73B9">
        <w:fldChar w:fldCharType="separate"/>
      </w:r>
      <w:r w:rsidR="000F305B">
        <w:t xml:space="preserve">Figure </w:t>
      </w:r>
      <w:r w:rsidR="000F305B">
        <w:rPr>
          <w:noProof/>
        </w:rPr>
        <w:t>5</w:t>
      </w:r>
      <w:r w:rsidR="00BB73B9">
        <w:fldChar w:fldCharType="end"/>
      </w:r>
      <w:r w:rsidR="00BB73B9">
        <w:t xml:space="preserve">, </w:t>
      </w:r>
      <w:r w:rsidR="00BB73B9">
        <w:fldChar w:fldCharType="begin"/>
      </w:r>
      <w:r w:rsidR="00BB73B9">
        <w:instrText xml:space="preserve"> REF _Ref5378308 \h </w:instrText>
      </w:r>
      <w:r w:rsidR="00BB73B9">
        <w:fldChar w:fldCharType="separate"/>
      </w:r>
      <w:r w:rsidR="000F305B">
        <w:t xml:space="preserve">Figure </w:t>
      </w:r>
      <w:r w:rsidR="000F305B">
        <w:rPr>
          <w:noProof/>
        </w:rPr>
        <w:t>6</w:t>
      </w:r>
      <w:r w:rsidR="00BB73B9">
        <w:fldChar w:fldCharType="end"/>
      </w:r>
      <w:r w:rsidR="00BB73B9">
        <w:t xml:space="preserve">, and </w:t>
      </w:r>
      <w:r w:rsidR="00BB73B9">
        <w:fldChar w:fldCharType="begin"/>
      </w:r>
      <w:r w:rsidR="00BB73B9">
        <w:instrText xml:space="preserve"> REF _Ref5378310 \h </w:instrText>
      </w:r>
      <w:r w:rsidR="00BB73B9">
        <w:fldChar w:fldCharType="separate"/>
      </w:r>
      <w:r w:rsidR="000F305B">
        <w:t xml:space="preserve">Figure </w:t>
      </w:r>
      <w:r w:rsidR="000F305B">
        <w:rPr>
          <w:noProof/>
        </w:rPr>
        <w:t>7</w:t>
      </w:r>
      <w:r w:rsidR="00BB73B9">
        <w:fldChar w:fldCharType="end"/>
      </w:r>
      <w:r w:rsidR="00BB73B9">
        <w:t xml:space="preserve">). Dissolved oxygen concentrations were generally above 5 mg/L in mid Lachlan and declined downstream. Dissolved oxygen concentrations, appear to have been maintained around 4-5 mg/L in the </w:t>
      </w:r>
      <w:r w:rsidR="00950F2C">
        <w:t>l</w:t>
      </w:r>
      <w:r w:rsidR="00BB73B9">
        <w:t>ower Lachlan sites with the provision of flow pulses in January and February (</w:t>
      </w:r>
      <w:r w:rsidR="00BB73B9">
        <w:fldChar w:fldCharType="begin"/>
      </w:r>
      <w:r w:rsidR="00BB73B9">
        <w:instrText xml:space="preserve"> REF _Ref5378310 \h </w:instrText>
      </w:r>
      <w:r w:rsidR="00BB73B9">
        <w:fldChar w:fldCharType="separate"/>
      </w:r>
      <w:r w:rsidR="000F305B">
        <w:t xml:space="preserve">Figure </w:t>
      </w:r>
      <w:r w:rsidR="000F305B">
        <w:rPr>
          <w:noProof/>
        </w:rPr>
        <w:t>7</w:t>
      </w:r>
      <w:r w:rsidR="00BB73B9">
        <w:fldChar w:fldCharType="end"/>
      </w:r>
      <w:r w:rsidR="00BB73B9">
        <w:t>).</w:t>
      </w:r>
      <w:r w:rsidR="00950F2C">
        <w:t xml:space="preserve"> </w:t>
      </w:r>
    </w:p>
    <w:p w14:paraId="2906E338" w14:textId="47AB3BD7" w:rsidR="00950F2C" w:rsidRDefault="005C6E4C" w:rsidP="00950F2C">
      <w:pPr>
        <w:rPr>
          <w:rFonts w:eastAsiaTheme="minorHAnsi"/>
        </w:rPr>
      </w:pPr>
      <w:r>
        <w:t>It is noted that there is an increase in the amplitude of the diurnal dissolved oxygen concentrations associated with the flow pulse in January (</w:t>
      </w:r>
      <w:r>
        <w:fldChar w:fldCharType="begin"/>
      </w:r>
      <w:r>
        <w:instrText xml:space="preserve"> REF _Ref5378310 \h </w:instrText>
      </w:r>
      <w:r>
        <w:fldChar w:fldCharType="separate"/>
      </w:r>
      <w:r>
        <w:t xml:space="preserve">Figure </w:t>
      </w:r>
      <w:r>
        <w:rPr>
          <w:noProof/>
        </w:rPr>
        <w:t>7</w:t>
      </w:r>
      <w:r>
        <w:fldChar w:fldCharType="end"/>
      </w:r>
      <w:r>
        <w:t xml:space="preserve">). </w:t>
      </w:r>
      <w:r w:rsidR="00950F2C">
        <w:t>A potential contributor to the DO patterns could be cyanobacterial growth, which can result in increased amplitudes of diurnal change. However</w:t>
      </w:r>
      <w:r w:rsidR="00111A52">
        <w:t xml:space="preserve"> </w:t>
      </w:r>
      <w:r>
        <w:t xml:space="preserve">we don’t have data </w:t>
      </w:r>
      <w:r w:rsidR="00950F2C">
        <w:t xml:space="preserve">on algal biomass and composition, </w:t>
      </w:r>
      <w:r>
        <w:t xml:space="preserve">which means that we can’t </w:t>
      </w:r>
      <w:r w:rsidR="00950F2C">
        <w:t>definitively attribute these patterns to changes in algal communities.</w:t>
      </w:r>
    </w:p>
    <w:p w14:paraId="3EA737E4" w14:textId="7DE66C14" w:rsidR="008731B0" w:rsidRPr="00535386" w:rsidRDefault="008731B0" w:rsidP="00FA5297">
      <w:pPr>
        <w:rPr>
          <w:i/>
        </w:rPr>
      </w:pPr>
    </w:p>
    <w:p w14:paraId="30180896" w14:textId="77777777" w:rsidR="00535386" w:rsidRDefault="00535386" w:rsidP="00535386">
      <w:r>
        <w:rPr>
          <w:noProof/>
        </w:rPr>
        <w:drawing>
          <wp:inline distT="0" distB="0" distL="0" distR="0" wp14:anchorId="1EA6DF8D" wp14:editId="02DAE4AA">
            <wp:extent cx="5510166"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0166" cy="3600000"/>
                    </a:xfrm>
                    <a:prstGeom prst="rect">
                      <a:avLst/>
                    </a:prstGeom>
                    <a:noFill/>
                  </pic:spPr>
                </pic:pic>
              </a:graphicData>
            </a:graphic>
          </wp:inline>
        </w:drawing>
      </w:r>
    </w:p>
    <w:p w14:paraId="250E2568" w14:textId="77777777" w:rsidR="00535386" w:rsidRDefault="00535386" w:rsidP="00BB73B9">
      <w:pPr>
        <w:pStyle w:val="Caption"/>
        <w:keepNext w:val="0"/>
      </w:pPr>
      <w:bookmarkStart w:id="7" w:name="_Ref5378306"/>
      <w:r>
        <w:t xml:space="preserve">Figure </w:t>
      </w:r>
      <w:r>
        <w:rPr>
          <w:noProof/>
        </w:rPr>
        <w:fldChar w:fldCharType="begin"/>
      </w:r>
      <w:r>
        <w:rPr>
          <w:noProof/>
        </w:rPr>
        <w:instrText xml:space="preserve"> SEQ Figure \* ARABIC </w:instrText>
      </w:r>
      <w:r>
        <w:rPr>
          <w:noProof/>
        </w:rPr>
        <w:fldChar w:fldCharType="separate"/>
      </w:r>
      <w:r w:rsidR="000F305B">
        <w:rPr>
          <w:noProof/>
        </w:rPr>
        <w:t>5</w:t>
      </w:r>
      <w:r>
        <w:rPr>
          <w:noProof/>
        </w:rPr>
        <w:fldChar w:fldCharType="end"/>
      </w:r>
      <w:bookmarkEnd w:id="7"/>
      <w:r>
        <w:rPr>
          <w:noProof/>
        </w:rPr>
        <w:t xml:space="preserve"> </w:t>
      </w:r>
      <w:r w:rsidR="00BB73B9">
        <w:t xml:space="preserve">Temperature and dissolved oxygen concentrations in the first quarter of 2019 from the Lachlan River near Euabalong in the </w:t>
      </w:r>
      <w:r>
        <w:t>mid Lachlan River</w:t>
      </w:r>
      <w:r w:rsidR="00BB73B9">
        <w:t>.</w:t>
      </w:r>
      <w:r>
        <w:t xml:space="preserve"> </w:t>
      </w:r>
    </w:p>
    <w:p w14:paraId="2ABDC220" w14:textId="77777777" w:rsidR="0064591C" w:rsidRDefault="00B43425" w:rsidP="00FA5297">
      <w:r>
        <w:rPr>
          <w:noProof/>
        </w:rPr>
        <w:drawing>
          <wp:inline distT="0" distB="0" distL="0" distR="0" wp14:anchorId="22830954" wp14:editId="18099E82">
            <wp:extent cx="5510166" cy="360000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0166" cy="3600000"/>
                    </a:xfrm>
                    <a:prstGeom prst="rect">
                      <a:avLst/>
                    </a:prstGeom>
                    <a:noFill/>
                  </pic:spPr>
                </pic:pic>
              </a:graphicData>
            </a:graphic>
          </wp:inline>
        </w:drawing>
      </w:r>
    </w:p>
    <w:p w14:paraId="4CCD1A12" w14:textId="2AC79054" w:rsidR="00DF6ED8" w:rsidRDefault="00DF6ED8" w:rsidP="00DF6ED8">
      <w:pPr>
        <w:pStyle w:val="Caption"/>
      </w:pPr>
      <w:bookmarkStart w:id="8" w:name="_Ref5378308"/>
      <w:r>
        <w:t xml:space="preserve">Figure </w:t>
      </w:r>
      <w:r>
        <w:rPr>
          <w:noProof/>
        </w:rPr>
        <w:fldChar w:fldCharType="begin"/>
      </w:r>
      <w:r>
        <w:rPr>
          <w:noProof/>
        </w:rPr>
        <w:instrText xml:space="preserve"> SEQ Figure \* ARABIC </w:instrText>
      </w:r>
      <w:r>
        <w:rPr>
          <w:noProof/>
        </w:rPr>
        <w:fldChar w:fldCharType="separate"/>
      </w:r>
      <w:r w:rsidR="000F305B">
        <w:rPr>
          <w:noProof/>
        </w:rPr>
        <w:t>6</w:t>
      </w:r>
      <w:r>
        <w:rPr>
          <w:noProof/>
        </w:rPr>
        <w:fldChar w:fldCharType="end"/>
      </w:r>
      <w:bookmarkEnd w:id="8"/>
      <w:r>
        <w:rPr>
          <w:noProof/>
        </w:rPr>
        <w:t xml:space="preserve"> </w:t>
      </w:r>
      <w:r w:rsidR="00BB73B9">
        <w:rPr>
          <w:noProof/>
        </w:rPr>
        <w:t xml:space="preserve">Temperature and dissolved oxygen concentrations in the first quarter of 2019 from the Lachlan River at Wallanthery </w:t>
      </w:r>
      <w:r>
        <w:t>(near Hillston)</w:t>
      </w:r>
      <w:r w:rsidR="00BB73B9">
        <w:t>.</w:t>
      </w:r>
    </w:p>
    <w:p w14:paraId="736DF336" w14:textId="77777777" w:rsidR="00535386" w:rsidRDefault="00535386" w:rsidP="00535386">
      <w:r>
        <w:rPr>
          <w:noProof/>
        </w:rPr>
        <w:drawing>
          <wp:inline distT="0" distB="0" distL="0" distR="0" wp14:anchorId="4412942E" wp14:editId="17CB6FF8">
            <wp:extent cx="5510166" cy="360000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0166" cy="3600000"/>
                    </a:xfrm>
                    <a:prstGeom prst="rect">
                      <a:avLst/>
                    </a:prstGeom>
                    <a:noFill/>
                  </pic:spPr>
                </pic:pic>
              </a:graphicData>
            </a:graphic>
          </wp:inline>
        </w:drawing>
      </w:r>
    </w:p>
    <w:p w14:paraId="5C18542E" w14:textId="606766AC" w:rsidR="00535386" w:rsidRDefault="00535386" w:rsidP="00535386">
      <w:pPr>
        <w:pStyle w:val="Caption"/>
      </w:pPr>
      <w:bookmarkStart w:id="9" w:name="_Ref5378310"/>
      <w:r>
        <w:t xml:space="preserve">Figure </w:t>
      </w:r>
      <w:r>
        <w:rPr>
          <w:noProof/>
        </w:rPr>
        <w:fldChar w:fldCharType="begin"/>
      </w:r>
      <w:r>
        <w:rPr>
          <w:noProof/>
        </w:rPr>
        <w:instrText xml:space="preserve"> SEQ Figure \* ARABIC </w:instrText>
      </w:r>
      <w:r>
        <w:rPr>
          <w:noProof/>
        </w:rPr>
        <w:fldChar w:fldCharType="separate"/>
      </w:r>
      <w:r w:rsidR="000F305B">
        <w:rPr>
          <w:noProof/>
        </w:rPr>
        <w:t>7</w:t>
      </w:r>
      <w:r>
        <w:rPr>
          <w:noProof/>
        </w:rPr>
        <w:fldChar w:fldCharType="end"/>
      </w:r>
      <w:bookmarkEnd w:id="9"/>
      <w:r>
        <w:rPr>
          <w:noProof/>
        </w:rPr>
        <w:t xml:space="preserve"> </w:t>
      </w:r>
      <w:r w:rsidR="00BB73B9">
        <w:t xml:space="preserve">Temperature and dissolved oxygen concentrations in the first quarter of 2019 from the </w:t>
      </w:r>
      <w:r>
        <w:t xml:space="preserve">lower Lachlan </w:t>
      </w:r>
      <w:r w:rsidR="00BB73B9">
        <w:t xml:space="preserve">River near </w:t>
      </w:r>
      <w:proofErr w:type="spellStart"/>
      <w:proofErr w:type="gramStart"/>
      <w:r w:rsidR="00BB73B9">
        <w:t>Corrong</w:t>
      </w:r>
      <w:proofErr w:type="spellEnd"/>
      <w:r w:rsidR="00BB73B9">
        <w:t xml:space="preserve">  (</w:t>
      </w:r>
      <w:proofErr w:type="gramEnd"/>
      <w:r>
        <w:t>“The Ville”</w:t>
      </w:r>
      <w:r w:rsidR="00BB73B9">
        <w:t>).</w:t>
      </w:r>
    </w:p>
    <w:p w14:paraId="2C624267" w14:textId="77777777" w:rsidR="00C427C2" w:rsidRDefault="00C427C2" w:rsidP="00FA5297"/>
    <w:p w14:paraId="509A2D27" w14:textId="77777777" w:rsidR="00BB73B9" w:rsidRDefault="00BB73B9" w:rsidP="00FA5297"/>
    <w:p w14:paraId="45C312CD" w14:textId="77777777" w:rsidR="00BB73B9" w:rsidRDefault="00BB73B9" w:rsidP="00FA5297"/>
    <w:p w14:paraId="67B50FF2" w14:textId="77777777" w:rsidR="002E62BB" w:rsidRPr="002E62BB" w:rsidRDefault="002E62BB" w:rsidP="002E62BB">
      <w:pPr>
        <w:rPr>
          <w:i/>
        </w:rPr>
      </w:pPr>
      <w:r w:rsidRPr="002E62BB">
        <w:rPr>
          <w:i/>
        </w:rPr>
        <w:t>Larval fish</w:t>
      </w:r>
    </w:p>
    <w:p w14:paraId="2831B013" w14:textId="77777777" w:rsidR="002E62BB" w:rsidRPr="000F57ED" w:rsidRDefault="002E62BB" w:rsidP="002E62BB">
      <w:pPr>
        <w:spacing w:before="100" w:beforeAutospacing="1" w:after="100" w:afterAutospacing="1"/>
        <w:rPr>
          <w:color w:val="000000"/>
        </w:rPr>
      </w:pPr>
      <w:r w:rsidRPr="000F57ED">
        <w:rPr>
          <w:color w:val="000000"/>
        </w:rPr>
        <w:t xml:space="preserve">Processing of the larval fish collected in spring </w:t>
      </w:r>
      <w:r w:rsidR="00375DBD">
        <w:rPr>
          <w:color w:val="000000"/>
        </w:rPr>
        <w:t xml:space="preserve">- </w:t>
      </w:r>
      <w:r w:rsidRPr="000F57ED">
        <w:rPr>
          <w:color w:val="000000"/>
        </w:rPr>
        <w:t xml:space="preserve">summer 2018 has been completed for both the lower and mid Lachlan River reaches. Small bodied species (particularly </w:t>
      </w:r>
      <w:proofErr w:type="spellStart"/>
      <w:r w:rsidRPr="000F57ED">
        <w:rPr>
          <w:color w:val="000000"/>
        </w:rPr>
        <w:t>Flatheaded</w:t>
      </w:r>
      <w:proofErr w:type="spellEnd"/>
      <w:r w:rsidRPr="000F57ED">
        <w:rPr>
          <w:color w:val="000000"/>
        </w:rPr>
        <w:t xml:space="preserve"> </w:t>
      </w:r>
      <w:proofErr w:type="spellStart"/>
      <w:r w:rsidRPr="000F57ED">
        <w:rPr>
          <w:color w:val="000000"/>
        </w:rPr>
        <w:t>gudgeon</w:t>
      </w:r>
      <w:proofErr w:type="spellEnd"/>
      <w:r w:rsidRPr="000F57ED">
        <w:rPr>
          <w:color w:val="000000"/>
        </w:rPr>
        <w:t xml:space="preserve"> and Australian smelt) dominated the catches from the lower reach. Encouragingly, abundance of larval Murray cod also increased from last year in the lower reach, returning to similar abundances to that of the first year of monitoring (2014).  Murray cod were the dominant species captured in the mid reach, with abundances similar to that of the lower reach. The team was pleased to find a number of Eel-tailed catfish larvae from one site in the mid reach.</w:t>
      </w:r>
    </w:p>
    <w:p w14:paraId="153C97BB" w14:textId="77777777" w:rsidR="002E62BB" w:rsidRDefault="002E62BB" w:rsidP="002E62BB">
      <w:pPr>
        <w:rPr>
          <w:i/>
        </w:rPr>
      </w:pPr>
      <w:r>
        <w:rPr>
          <w:i/>
        </w:rPr>
        <w:t>Fish</w:t>
      </w:r>
      <w:r w:rsidRPr="002E62BB">
        <w:rPr>
          <w:i/>
        </w:rPr>
        <w:t xml:space="preserve"> community sampling</w:t>
      </w:r>
    </w:p>
    <w:p w14:paraId="509597B5" w14:textId="3ED25E60" w:rsidR="002E62BB" w:rsidRDefault="002E62BB" w:rsidP="002E62BB">
      <w:r>
        <w:t xml:space="preserve">Fish community sampling in the </w:t>
      </w:r>
      <w:r w:rsidR="00FE3986">
        <w:t>l</w:t>
      </w:r>
      <w:r>
        <w:t xml:space="preserve">ower Lachlan </w:t>
      </w:r>
      <w:r w:rsidR="000F57ED">
        <w:t xml:space="preserve">was </w:t>
      </w:r>
      <w:r w:rsidR="002464F5">
        <w:t xml:space="preserve">completed </w:t>
      </w:r>
      <w:r w:rsidR="000F57ED">
        <w:t>in late February and early March (</w:t>
      </w:r>
      <w:r w:rsidR="000F57ED">
        <w:fldChar w:fldCharType="begin"/>
      </w:r>
      <w:r w:rsidR="000F57ED">
        <w:instrText xml:space="preserve"> REF _Ref4592414 \h </w:instrText>
      </w:r>
      <w:r w:rsidR="000F57ED">
        <w:fldChar w:fldCharType="separate"/>
      </w:r>
      <w:r w:rsidR="000F305B">
        <w:t xml:space="preserve">Figure </w:t>
      </w:r>
      <w:r w:rsidR="000F305B">
        <w:rPr>
          <w:noProof/>
        </w:rPr>
        <w:t>8</w:t>
      </w:r>
      <w:r w:rsidR="000F57ED">
        <w:fldChar w:fldCharType="end"/>
      </w:r>
      <w:r w:rsidR="000F57ED">
        <w:t xml:space="preserve">).  </w:t>
      </w:r>
      <w:r w:rsidR="00CA43AC">
        <w:t xml:space="preserve">While the data are yet to be processed and checked, observations were that the usual suite of native fish (Murray cod, golden perch, bony herring </w:t>
      </w:r>
      <w:proofErr w:type="spellStart"/>
      <w:r w:rsidR="00CA43AC">
        <w:t>etc</w:t>
      </w:r>
      <w:proofErr w:type="spellEnd"/>
      <w:r w:rsidR="00CA43AC">
        <w:t>) were caught in the sampling. Both adult and juvenile Murray cod were captured.</w:t>
      </w:r>
    </w:p>
    <w:p w14:paraId="15E9CC21" w14:textId="77777777" w:rsidR="002464F5" w:rsidRDefault="002464F5" w:rsidP="002464F5">
      <w:pPr>
        <w:keepNext/>
      </w:pPr>
      <w:r>
        <w:rPr>
          <w:noProof/>
        </w:rPr>
        <w:drawing>
          <wp:inline distT="0" distB="0" distL="0" distR="0" wp14:anchorId="72934CF7" wp14:editId="17FC91B3">
            <wp:extent cx="3060000" cy="4078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4078800"/>
                    </a:xfrm>
                    <a:prstGeom prst="rect">
                      <a:avLst/>
                    </a:prstGeom>
                    <a:noFill/>
                    <a:ln>
                      <a:noFill/>
                    </a:ln>
                  </pic:spPr>
                </pic:pic>
              </a:graphicData>
            </a:graphic>
          </wp:inline>
        </w:drawing>
      </w:r>
      <w:r w:rsidRPr="002464F5">
        <w:t xml:space="preserve"> </w:t>
      </w:r>
      <w:r>
        <w:rPr>
          <w:noProof/>
        </w:rPr>
        <w:drawing>
          <wp:inline distT="0" distB="0" distL="0" distR="0" wp14:anchorId="4F6E3E24" wp14:editId="5352DB2C">
            <wp:extent cx="3060000" cy="4078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4078800"/>
                    </a:xfrm>
                    <a:prstGeom prst="rect">
                      <a:avLst/>
                    </a:prstGeom>
                    <a:noFill/>
                    <a:ln>
                      <a:noFill/>
                    </a:ln>
                  </pic:spPr>
                </pic:pic>
              </a:graphicData>
            </a:graphic>
          </wp:inline>
        </w:drawing>
      </w:r>
    </w:p>
    <w:p w14:paraId="4548CB81" w14:textId="77777777" w:rsidR="002464F5" w:rsidRPr="002E62BB" w:rsidRDefault="002464F5" w:rsidP="002464F5">
      <w:pPr>
        <w:pStyle w:val="Caption"/>
        <w:rPr>
          <w:color w:val="auto"/>
          <w:sz w:val="22"/>
          <w:szCs w:val="22"/>
        </w:rPr>
      </w:pPr>
      <w:bookmarkStart w:id="10" w:name="_Ref4592414"/>
      <w:r>
        <w:t xml:space="preserve">Figure </w:t>
      </w:r>
      <w:r w:rsidR="007F02E6">
        <w:rPr>
          <w:noProof/>
        </w:rPr>
        <w:fldChar w:fldCharType="begin"/>
      </w:r>
      <w:r w:rsidR="007F02E6">
        <w:rPr>
          <w:noProof/>
        </w:rPr>
        <w:instrText xml:space="preserve"> SEQ Figure \* ARABIC </w:instrText>
      </w:r>
      <w:r w:rsidR="007F02E6">
        <w:rPr>
          <w:noProof/>
        </w:rPr>
        <w:fldChar w:fldCharType="separate"/>
      </w:r>
      <w:r w:rsidR="000F305B">
        <w:rPr>
          <w:noProof/>
        </w:rPr>
        <w:t>8</w:t>
      </w:r>
      <w:r w:rsidR="007F02E6">
        <w:rPr>
          <w:noProof/>
        </w:rPr>
        <w:fldChar w:fldCharType="end"/>
      </w:r>
      <w:bookmarkEnd w:id="10"/>
      <w:r>
        <w:t xml:space="preserve">. </w:t>
      </w:r>
      <w:r w:rsidR="000F57ED">
        <w:t xml:space="preserve">Golden perch (left) and Murray cod (right) captured during </w:t>
      </w:r>
      <w:r>
        <w:t xml:space="preserve">fish community sampling in the Lower Lachlan river system </w:t>
      </w:r>
      <w:r w:rsidR="000F57ED">
        <w:t>(Images: DPI Fisheries)</w:t>
      </w:r>
      <w:r w:rsidR="00FB79FE">
        <w:t>. Note that fish are returned to the river at the point of capture following measurement.</w:t>
      </w:r>
    </w:p>
    <w:p w14:paraId="14B3F293" w14:textId="77777777" w:rsidR="00600BDE" w:rsidRDefault="002E62BB" w:rsidP="002E62BB">
      <w:pPr>
        <w:spacing w:before="100" w:beforeAutospacing="1" w:after="100" w:afterAutospacing="1"/>
        <w:rPr>
          <w:color w:val="000000"/>
        </w:rPr>
      </w:pPr>
      <w:r w:rsidRPr="000F57ED">
        <w:rPr>
          <w:color w:val="000000"/>
        </w:rPr>
        <w:t xml:space="preserve">Community sampling across 10 sites in the mid Lachlan has commenced. </w:t>
      </w:r>
      <w:r w:rsidR="00CA43AC">
        <w:rPr>
          <w:color w:val="000000"/>
        </w:rPr>
        <w:t>At the time of reporting</w:t>
      </w:r>
      <w:r w:rsidRPr="000F57ED">
        <w:rPr>
          <w:color w:val="000000"/>
        </w:rPr>
        <w:t xml:space="preserve">, three sites have been sampled and so far young-of-year Murray cod were present at all sites which </w:t>
      </w:r>
      <w:r w:rsidR="00CA43AC">
        <w:rPr>
          <w:color w:val="000000"/>
        </w:rPr>
        <w:t>is consistent with</w:t>
      </w:r>
      <w:r w:rsidRPr="000F57ED">
        <w:rPr>
          <w:color w:val="000000"/>
        </w:rPr>
        <w:t xml:space="preserve"> the breeding event detected in the larval sampling. </w:t>
      </w:r>
      <w:r w:rsidR="00600BDE">
        <w:t xml:space="preserve">The annual ageing of golden perch and Murray cod using </w:t>
      </w:r>
      <w:proofErr w:type="spellStart"/>
      <w:r w:rsidR="00600BDE">
        <w:t>otolithis</w:t>
      </w:r>
      <w:proofErr w:type="spellEnd"/>
      <w:r w:rsidR="00600BDE">
        <w:t xml:space="preserve"> (ear bones) will not be undertaken in the Lachlan catchment in 2018-19 to protect and assist with the recovery of </w:t>
      </w:r>
      <w:proofErr w:type="spellStart"/>
      <w:r w:rsidR="00600BDE">
        <w:t>broodstocks</w:t>
      </w:r>
      <w:proofErr w:type="spellEnd"/>
      <w:r w:rsidR="00600BDE">
        <w:t xml:space="preserve"> in the Lachlan River.</w:t>
      </w:r>
    </w:p>
    <w:p w14:paraId="566DBBA8" w14:textId="77777777" w:rsidR="00600BDE" w:rsidRDefault="00600BDE" w:rsidP="002E62BB">
      <w:pPr>
        <w:spacing w:before="100" w:beforeAutospacing="1" w:after="100" w:afterAutospacing="1"/>
        <w:rPr>
          <w:color w:val="000000"/>
        </w:rPr>
      </w:pPr>
    </w:p>
    <w:p w14:paraId="4AC4F618" w14:textId="77777777" w:rsidR="002E62BB" w:rsidRPr="000F57ED" w:rsidRDefault="002E62BB" w:rsidP="002E62BB">
      <w:pPr>
        <w:spacing w:before="100" w:beforeAutospacing="1" w:after="100" w:afterAutospacing="1"/>
        <w:rPr>
          <w:color w:val="000000"/>
        </w:rPr>
      </w:pPr>
      <w:r w:rsidRPr="000F57ED">
        <w:rPr>
          <w:color w:val="000000"/>
        </w:rPr>
        <w:t xml:space="preserve">Also encouraging was the capture of the threatened </w:t>
      </w:r>
      <w:r w:rsidR="00FB79FE">
        <w:rPr>
          <w:color w:val="000000"/>
        </w:rPr>
        <w:t>s</w:t>
      </w:r>
      <w:r w:rsidRPr="000F57ED">
        <w:rPr>
          <w:color w:val="000000"/>
        </w:rPr>
        <w:t>ilver perch at one of the sites (</w:t>
      </w:r>
      <w:r w:rsidR="002464F5" w:rsidRPr="000F57ED">
        <w:rPr>
          <w:color w:val="000000"/>
        </w:rPr>
        <w:fldChar w:fldCharType="begin"/>
      </w:r>
      <w:r w:rsidR="002464F5" w:rsidRPr="000F57ED">
        <w:rPr>
          <w:color w:val="000000"/>
        </w:rPr>
        <w:instrText xml:space="preserve"> REF _Ref4591444 \h </w:instrText>
      </w:r>
      <w:r w:rsidR="000F57ED">
        <w:rPr>
          <w:color w:val="000000"/>
        </w:rPr>
        <w:instrText xml:space="preserve"> \* MERGEFORMAT </w:instrText>
      </w:r>
      <w:r w:rsidR="002464F5" w:rsidRPr="000F57ED">
        <w:rPr>
          <w:color w:val="000000"/>
        </w:rPr>
      </w:r>
      <w:r w:rsidR="002464F5" w:rsidRPr="000F57ED">
        <w:rPr>
          <w:color w:val="000000"/>
        </w:rPr>
        <w:fldChar w:fldCharType="separate"/>
      </w:r>
      <w:r w:rsidR="000F305B">
        <w:t xml:space="preserve">Figure </w:t>
      </w:r>
      <w:r w:rsidR="000F305B">
        <w:rPr>
          <w:noProof/>
        </w:rPr>
        <w:t>9</w:t>
      </w:r>
      <w:r w:rsidR="002464F5" w:rsidRPr="000F57ED">
        <w:rPr>
          <w:color w:val="000000"/>
        </w:rPr>
        <w:fldChar w:fldCharType="end"/>
      </w:r>
      <w:r w:rsidR="004078EA">
        <w:rPr>
          <w:color w:val="000000"/>
        </w:rPr>
        <w:t xml:space="preserve"> &amp; 14</w:t>
      </w:r>
      <w:r w:rsidRPr="000F57ED">
        <w:rPr>
          <w:color w:val="000000"/>
        </w:rPr>
        <w:t>).</w:t>
      </w:r>
    </w:p>
    <w:p w14:paraId="0121DD4D" w14:textId="77777777" w:rsidR="002E62BB" w:rsidRDefault="002E62BB" w:rsidP="002E62BB">
      <w:pPr>
        <w:keepNext/>
        <w:spacing w:before="100" w:beforeAutospacing="1" w:after="100" w:afterAutospacing="1"/>
      </w:pPr>
      <w:r>
        <w:rPr>
          <w:noProof/>
        </w:rPr>
        <w:drawing>
          <wp:inline distT="0" distB="0" distL="0" distR="0" wp14:anchorId="2CAEF6A2" wp14:editId="4F3881E9">
            <wp:extent cx="6210935" cy="3020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935" cy="3020695"/>
                    </a:xfrm>
                    <a:prstGeom prst="rect">
                      <a:avLst/>
                    </a:prstGeom>
                    <a:noFill/>
                    <a:ln>
                      <a:noFill/>
                    </a:ln>
                  </pic:spPr>
                </pic:pic>
              </a:graphicData>
            </a:graphic>
          </wp:inline>
        </w:drawing>
      </w:r>
    </w:p>
    <w:p w14:paraId="0B3379A4" w14:textId="77777777" w:rsidR="002E62BB" w:rsidRDefault="002E62BB" w:rsidP="002E62BB">
      <w:pPr>
        <w:pStyle w:val="Caption"/>
      </w:pPr>
      <w:bookmarkStart w:id="11" w:name="_Ref4591444"/>
      <w:r>
        <w:t xml:space="preserve">Figure </w:t>
      </w:r>
      <w:r w:rsidR="007F02E6">
        <w:rPr>
          <w:noProof/>
        </w:rPr>
        <w:fldChar w:fldCharType="begin"/>
      </w:r>
      <w:r w:rsidR="007F02E6">
        <w:rPr>
          <w:noProof/>
        </w:rPr>
        <w:instrText xml:space="preserve"> SEQ Figure \* ARABIC </w:instrText>
      </w:r>
      <w:r w:rsidR="007F02E6">
        <w:rPr>
          <w:noProof/>
        </w:rPr>
        <w:fldChar w:fldCharType="separate"/>
      </w:r>
      <w:r w:rsidR="000F305B">
        <w:rPr>
          <w:noProof/>
        </w:rPr>
        <w:t>9</w:t>
      </w:r>
      <w:r w:rsidR="007F02E6">
        <w:rPr>
          <w:noProof/>
        </w:rPr>
        <w:fldChar w:fldCharType="end"/>
      </w:r>
      <w:bookmarkEnd w:id="11"/>
      <w:r>
        <w:t xml:space="preserve"> Silver perch captured from the mid Lachlan River reach during community sampling in 2019 (Photo:  Hugh Allan)</w:t>
      </w:r>
    </w:p>
    <w:p w14:paraId="50CE3190" w14:textId="77777777" w:rsidR="002E62BB" w:rsidRPr="002E62BB" w:rsidRDefault="002464F5" w:rsidP="002E62BB">
      <w:pPr>
        <w:rPr>
          <w:i/>
        </w:rPr>
      </w:pPr>
      <w:proofErr w:type="spellStart"/>
      <w:proofErr w:type="gramStart"/>
      <w:r>
        <w:rPr>
          <w:i/>
        </w:rPr>
        <w:t>eDNA</w:t>
      </w:r>
      <w:proofErr w:type="spellEnd"/>
      <w:proofErr w:type="gramEnd"/>
    </w:p>
    <w:p w14:paraId="1150545E" w14:textId="77777777" w:rsidR="00AD61D0" w:rsidRPr="00AD61D0" w:rsidRDefault="00AD61D0" w:rsidP="00AD61D0">
      <w:r w:rsidRPr="00AD61D0">
        <w:t>Traditional monitoring techniques for monitoring fish rely on physically capturing fish. While this provides valuable information it can be limited in the range of species detected. In recent years, the use of environmental DNA (i.e. DNA obtained from water samples) has become a powerful tool for monitoring the distribution of aquatic species. Researchers at the University of Canberra have been instrumental in leading the development of environmental DNA (</w:t>
      </w:r>
      <w:proofErr w:type="spellStart"/>
      <w:proofErr w:type="gramStart"/>
      <w:r w:rsidRPr="00AD61D0">
        <w:t>eDNA</w:t>
      </w:r>
      <w:proofErr w:type="spellEnd"/>
      <w:proofErr w:type="gramEnd"/>
      <w:r w:rsidRPr="00AD61D0">
        <w:t xml:space="preserve">) techniques for the detection of freshwater fishes. This has provided an opportunity for the Commonwealth Environmental Water Office to evaluate the use of </w:t>
      </w:r>
      <w:proofErr w:type="spellStart"/>
      <w:proofErr w:type="gramStart"/>
      <w:r w:rsidRPr="00AD61D0">
        <w:t>eDNA</w:t>
      </w:r>
      <w:proofErr w:type="spellEnd"/>
      <w:proofErr w:type="gramEnd"/>
      <w:r w:rsidRPr="00AD61D0">
        <w:t xml:space="preserve"> as a monitoring tool for fish responses to environmental water in both the lower and mid Lachlan reaches.  </w:t>
      </w:r>
    </w:p>
    <w:p w14:paraId="51C15D49" w14:textId="3EFCDBE7" w:rsidR="002E62BB" w:rsidRDefault="00AD61D0" w:rsidP="002E62BB">
      <w:r w:rsidRPr="00AD61D0">
        <w:t xml:space="preserve">In 2019, the LTIM team, in collaboration with colleagues from the University of Canberra, have been trialling an </w:t>
      </w:r>
      <w:proofErr w:type="spellStart"/>
      <w:proofErr w:type="gramStart"/>
      <w:r w:rsidRPr="00AD61D0">
        <w:t>eDNA</w:t>
      </w:r>
      <w:proofErr w:type="spellEnd"/>
      <w:proofErr w:type="gramEnd"/>
      <w:r w:rsidRPr="00AD61D0">
        <w:t xml:space="preserve"> monitoring program as a complementary approach to the LTIM and STIM </w:t>
      </w:r>
      <w:r w:rsidR="000E36D0">
        <w:t xml:space="preserve">(Short Term Intervention Monitoring) </w:t>
      </w:r>
      <w:r w:rsidRPr="00AD61D0">
        <w:t xml:space="preserve">fish monitoring in the Lachlan River reaches that receive environmental water.  </w:t>
      </w:r>
      <w:r>
        <w:t>In the first quarter of 2019, water s</w:t>
      </w:r>
      <w:r w:rsidR="00BB73B9">
        <w:t xml:space="preserve">amples have been taken </w:t>
      </w:r>
      <w:r>
        <w:t xml:space="preserve">from 18 sites in the mid and </w:t>
      </w:r>
      <w:proofErr w:type="spellStart"/>
      <w:proofErr w:type="gramStart"/>
      <w:r w:rsidR="00FE3986">
        <w:t>l</w:t>
      </w:r>
      <w:r>
        <w:t>achlan</w:t>
      </w:r>
      <w:proofErr w:type="spellEnd"/>
      <w:proofErr w:type="gramEnd"/>
      <w:r>
        <w:t xml:space="preserve"> river to analyse for </w:t>
      </w:r>
      <w:proofErr w:type="spellStart"/>
      <w:r>
        <w:t>eDNA</w:t>
      </w:r>
      <w:proofErr w:type="spellEnd"/>
      <w:r w:rsidR="00FB79FE">
        <w:t xml:space="preserve"> (</w:t>
      </w:r>
      <w:r w:rsidR="00FB79FE">
        <w:fldChar w:fldCharType="begin"/>
      </w:r>
      <w:r w:rsidR="00FB79FE">
        <w:instrText xml:space="preserve"> REF _Ref8327357 \h </w:instrText>
      </w:r>
      <w:r w:rsidR="00FB79FE">
        <w:fldChar w:fldCharType="separate"/>
      </w:r>
      <w:r w:rsidR="00FB79FE">
        <w:t xml:space="preserve">Figure </w:t>
      </w:r>
      <w:r w:rsidR="00FB79FE">
        <w:rPr>
          <w:noProof/>
        </w:rPr>
        <w:t>10</w:t>
      </w:r>
      <w:r w:rsidR="00FB79FE">
        <w:fldChar w:fldCharType="end"/>
      </w:r>
      <w:r w:rsidR="00FB79FE">
        <w:t xml:space="preserve"> and </w:t>
      </w:r>
      <w:r w:rsidR="00FB79FE">
        <w:fldChar w:fldCharType="begin"/>
      </w:r>
      <w:r w:rsidR="00FB79FE">
        <w:instrText xml:space="preserve"> REF _Ref8327374 \h </w:instrText>
      </w:r>
      <w:r w:rsidR="00FB79FE">
        <w:fldChar w:fldCharType="separate"/>
      </w:r>
      <w:r w:rsidR="00FB79FE">
        <w:t xml:space="preserve">Figure </w:t>
      </w:r>
      <w:r w:rsidR="00FB79FE">
        <w:rPr>
          <w:noProof/>
        </w:rPr>
        <w:t>11</w:t>
      </w:r>
      <w:r w:rsidR="00FB79FE">
        <w:fldChar w:fldCharType="end"/>
      </w:r>
      <w:r w:rsidR="00FB79FE">
        <w:t>)</w:t>
      </w:r>
      <w:r>
        <w:t>.  These samples have been taken from the same sites as the adult fish monitoring.  Samples have now been returned to the University of Canberra lab for DNA extraction and processing.</w:t>
      </w:r>
    </w:p>
    <w:p w14:paraId="022489C6" w14:textId="77777777" w:rsidR="00BB73B9" w:rsidRDefault="00BB73B9" w:rsidP="002E62BB"/>
    <w:p w14:paraId="4EC612A6" w14:textId="77777777" w:rsidR="00BB73B9" w:rsidRDefault="00BB73B9" w:rsidP="00BB73B9">
      <w:pPr>
        <w:keepNext/>
      </w:pPr>
      <w:r>
        <w:rPr>
          <w:noProof/>
        </w:rPr>
        <w:drawing>
          <wp:inline distT="0" distB="0" distL="0" distR="0" wp14:anchorId="0DD93B48" wp14:editId="61C3EBE2">
            <wp:extent cx="6210935" cy="349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935" cy="3492500"/>
                    </a:xfrm>
                    <a:prstGeom prst="rect">
                      <a:avLst/>
                    </a:prstGeom>
                    <a:noFill/>
                    <a:ln>
                      <a:noFill/>
                    </a:ln>
                  </pic:spPr>
                </pic:pic>
              </a:graphicData>
            </a:graphic>
          </wp:inline>
        </w:drawing>
      </w:r>
    </w:p>
    <w:p w14:paraId="1FC63A1C" w14:textId="77777777" w:rsidR="00BB73B9" w:rsidRPr="002E62BB" w:rsidRDefault="00BB73B9" w:rsidP="00BB73B9">
      <w:pPr>
        <w:pStyle w:val="Caption"/>
      </w:pPr>
      <w:bookmarkStart w:id="12" w:name="_Ref8327357"/>
      <w:r>
        <w:t xml:space="preserve">Figure </w:t>
      </w:r>
      <w:r w:rsidR="00F01FCE">
        <w:rPr>
          <w:noProof/>
        </w:rPr>
        <w:fldChar w:fldCharType="begin"/>
      </w:r>
      <w:r w:rsidR="00F01FCE">
        <w:rPr>
          <w:noProof/>
        </w:rPr>
        <w:instrText xml:space="preserve"> SEQ Figure \* ARABIC </w:instrText>
      </w:r>
      <w:r w:rsidR="00F01FCE">
        <w:rPr>
          <w:noProof/>
        </w:rPr>
        <w:fldChar w:fldCharType="separate"/>
      </w:r>
      <w:r w:rsidR="00FB79FE">
        <w:rPr>
          <w:noProof/>
        </w:rPr>
        <w:t>10</w:t>
      </w:r>
      <w:r w:rsidR="00F01FCE">
        <w:rPr>
          <w:noProof/>
        </w:rPr>
        <w:fldChar w:fldCharType="end"/>
      </w:r>
      <w:bookmarkEnd w:id="12"/>
      <w:r>
        <w:t xml:space="preserve">.  Water collection for </w:t>
      </w:r>
      <w:proofErr w:type="spellStart"/>
      <w:proofErr w:type="gramStart"/>
      <w:r>
        <w:t>eDNA</w:t>
      </w:r>
      <w:proofErr w:type="spellEnd"/>
      <w:proofErr w:type="gramEnd"/>
      <w:r>
        <w:t xml:space="preserve"> analysis.</w:t>
      </w:r>
      <w:r w:rsidR="00AD61D0">
        <w:t xml:space="preserve"> Photo:  </w:t>
      </w:r>
      <w:proofErr w:type="spellStart"/>
      <w:r w:rsidR="00AD61D0">
        <w:t>Rheyda</w:t>
      </w:r>
      <w:proofErr w:type="spellEnd"/>
      <w:r w:rsidR="00AD61D0">
        <w:t xml:space="preserve"> M. </w:t>
      </w:r>
      <w:proofErr w:type="spellStart"/>
      <w:r w:rsidR="00AD61D0">
        <w:t>Hinlo</w:t>
      </w:r>
      <w:proofErr w:type="spellEnd"/>
      <w:r w:rsidR="00AD61D0">
        <w:t xml:space="preserve"> University of Canberra</w:t>
      </w:r>
    </w:p>
    <w:p w14:paraId="12AFF973" w14:textId="77777777" w:rsidR="00FB79FE" w:rsidRDefault="00FB79FE" w:rsidP="00FB79FE">
      <w:pPr>
        <w:keepNext/>
      </w:pPr>
      <w:r>
        <w:rPr>
          <w:noProof/>
        </w:rPr>
        <w:drawing>
          <wp:inline distT="0" distB="0" distL="0" distR="0" wp14:anchorId="343D15D1" wp14:editId="267ACF2A">
            <wp:extent cx="6210935" cy="349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935" cy="3492500"/>
                    </a:xfrm>
                    <a:prstGeom prst="rect">
                      <a:avLst/>
                    </a:prstGeom>
                    <a:noFill/>
                    <a:ln>
                      <a:noFill/>
                    </a:ln>
                  </pic:spPr>
                </pic:pic>
              </a:graphicData>
            </a:graphic>
          </wp:inline>
        </w:drawing>
      </w:r>
    </w:p>
    <w:p w14:paraId="040169E0" w14:textId="77777777" w:rsidR="00FB79FE" w:rsidRDefault="00FB79FE" w:rsidP="00FB79FE">
      <w:pPr>
        <w:pStyle w:val="Caption"/>
      </w:pPr>
      <w:bookmarkStart w:id="13" w:name="_Ref8327374"/>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13"/>
      <w:r>
        <w:t xml:space="preserve">. Sample filtration set up for sampling water for </w:t>
      </w:r>
      <w:proofErr w:type="spellStart"/>
      <w:proofErr w:type="gramStart"/>
      <w:r>
        <w:t>eDNA</w:t>
      </w:r>
      <w:proofErr w:type="spellEnd"/>
      <w:proofErr w:type="gramEnd"/>
      <w:r>
        <w:t xml:space="preserve"> extraction.  Photos </w:t>
      </w:r>
      <w:proofErr w:type="spellStart"/>
      <w:r>
        <w:t>Rheyda</w:t>
      </w:r>
      <w:proofErr w:type="spellEnd"/>
      <w:r>
        <w:t xml:space="preserve"> M. </w:t>
      </w:r>
      <w:proofErr w:type="spellStart"/>
      <w:r>
        <w:t>Hinlo</w:t>
      </w:r>
      <w:proofErr w:type="spellEnd"/>
      <w:r>
        <w:t>, University of Canberra</w:t>
      </w:r>
    </w:p>
    <w:p w14:paraId="45477996" w14:textId="77777777" w:rsidR="00C427C2" w:rsidRDefault="00C427C2">
      <w:pPr>
        <w:rPr>
          <w:rFonts w:ascii="Calibri" w:eastAsia="Cambria" w:hAnsi="Calibri" w:cs="MyriadPro-Bold"/>
          <w:b/>
          <w:bCs/>
          <w:color w:val="215868" w:themeColor="accent5" w:themeShade="80"/>
          <w:sz w:val="28"/>
          <w:szCs w:val="28"/>
          <w:lang w:val="en-GB" w:eastAsia="en-US"/>
        </w:rPr>
      </w:pPr>
      <w:r>
        <w:br w:type="page"/>
      </w:r>
    </w:p>
    <w:p w14:paraId="621046B5" w14:textId="77777777" w:rsidR="000D454B" w:rsidRPr="000F6C03" w:rsidRDefault="00D26367" w:rsidP="00D26367">
      <w:pPr>
        <w:pStyle w:val="IAEHeading2"/>
      </w:pPr>
      <w:r w:rsidRPr="000F6C03">
        <w:t>Communication and Engagement activities</w:t>
      </w:r>
    </w:p>
    <w:p w14:paraId="25757814" w14:textId="77777777" w:rsidR="00077487" w:rsidRDefault="00077487" w:rsidP="002E62BB">
      <w:r w:rsidRPr="00077487">
        <w:t xml:space="preserve">Landholders, traditional owners, scientists, environmental water managers and others with an interest in </w:t>
      </w:r>
      <w:proofErr w:type="spellStart"/>
      <w:r w:rsidRPr="00077487">
        <w:t>Booberoi</w:t>
      </w:r>
      <w:proofErr w:type="spellEnd"/>
      <w:r w:rsidRPr="00077487">
        <w:t xml:space="preserve"> Creek converged on the property Mt </w:t>
      </w:r>
      <w:proofErr w:type="spellStart"/>
      <w:r w:rsidRPr="00077487">
        <w:t>Boorithumble</w:t>
      </w:r>
      <w:proofErr w:type="spellEnd"/>
      <w:r w:rsidRPr="00077487">
        <w:t xml:space="preserve"> on Saturday</w:t>
      </w:r>
      <w:r>
        <w:t xml:space="preserve"> the </w:t>
      </w:r>
      <w:r w:rsidRPr="00077487">
        <w:t>23</w:t>
      </w:r>
      <w:r w:rsidRPr="00077487">
        <w:rPr>
          <w:vertAlign w:val="superscript"/>
        </w:rPr>
        <w:t>th</w:t>
      </w:r>
      <w:r>
        <w:t xml:space="preserve"> of</w:t>
      </w:r>
      <w:r w:rsidRPr="00077487">
        <w:t xml:space="preserve"> February to share their interest in</w:t>
      </w:r>
      <w:r w:rsidR="002E62BB">
        <w:t>,</w:t>
      </w:r>
      <w:r w:rsidRPr="00077487">
        <w:t xml:space="preserve"> and local knowledge of</w:t>
      </w:r>
      <w:r w:rsidR="002E62BB">
        <w:t>,</w:t>
      </w:r>
      <w:r w:rsidRPr="00077487">
        <w:t xml:space="preserve"> their creek</w:t>
      </w:r>
      <w:r w:rsidR="00DF6ED8">
        <w:t xml:space="preserve"> (</w:t>
      </w:r>
      <w:r w:rsidR="00DF6ED8">
        <w:fldChar w:fldCharType="begin"/>
      </w:r>
      <w:r w:rsidR="00DF6ED8">
        <w:instrText xml:space="preserve"> REF _Ref532889576 \h </w:instrText>
      </w:r>
      <w:r w:rsidR="00DF6ED8">
        <w:fldChar w:fldCharType="separate"/>
      </w:r>
      <w:r w:rsidR="000F305B">
        <w:t xml:space="preserve">Figure </w:t>
      </w:r>
      <w:r w:rsidR="000F305B">
        <w:rPr>
          <w:noProof/>
        </w:rPr>
        <w:t>12</w:t>
      </w:r>
      <w:r w:rsidR="00DF6ED8">
        <w:fldChar w:fldCharType="end"/>
      </w:r>
      <w:r w:rsidR="00DF6ED8">
        <w:t>).</w:t>
      </w:r>
      <w:r w:rsidRPr="00077487">
        <w:t xml:space="preserve"> </w:t>
      </w:r>
    </w:p>
    <w:p w14:paraId="268C6771" w14:textId="26BA0B03" w:rsidR="005E369F" w:rsidRDefault="00077487" w:rsidP="002E62BB">
      <w:bookmarkStart w:id="14" w:name="_Hlk8327508"/>
      <w:r w:rsidRPr="00077487">
        <w:t xml:space="preserve">Preliminary observations from the additional mid-Lachlan LTIM larval fish monitoring (October to December 2018) in the Lachlan River close by (Euabalong and Condobolin sites) were shared with landholders and the community – including the eel-tailed catfish larvae as catfish is an iconic and cultural species for </w:t>
      </w:r>
      <w:proofErr w:type="spellStart"/>
      <w:r w:rsidRPr="00077487">
        <w:t>Booberoi</w:t>
      </w:r>
      <w:proofErr w:type="spellEnd"/>
      <w:r w:rsidRPr="00077487">
        <w:t xml:space="preserve"> Creek. The local Lake News newspaper featured the engagement weekend</w:t>
      </w:r>
      <w:r>
        <w:t xml:space="preserve"> (</w:t>
      </w:r>
      <w:r>
        <w:fldChar w:fldCharType="begin"/>
      </w:r>
      <w:r>
        <w:instrText xml:space="preserve"> REF _Ref4502316 \h </w:instrText>
      </w:r>
      <w:r>
        <w:fldChar w:fldCharType="separate"/>
      </w:r>
      <w:r w:rsidR="000F305B">
        <w:t xml:space="preserve">Figure </w:t>
      </w:r>
      <w:r w:rsidR="000F305B">
        <w:rPr>
          <w:noProof/>
        </w:rPr>
        <w:t>13</w:t>
      </w:r>
      <w:r>
        <w:fldChar w:fldCharType="end"/>
      </w:r>
      <w:r>
        <w:t>)</w:t>
      </w:r>
      <w:r w:rsidRPr="00077487">
        <w:t xml:space="preserve"> – and as there is great demand from all who attended (and those who wished they could have!) – </w:t>
      </w:r>
      <w:proofErr w:type="gramStart"/>
      <w:r w:rsidR="00A556E3">
        <w:t>the</w:t>
      </w:r>
      <w:proofErr w:type="gramEnd"/>
      <w:r w:rsidR="00A556E3">
        <w:t xml:space="preserve"> LTIM </w:t>
      </w:r>
      <w:r w:rsidR="002A6DC8">
        <w:t xml:space="preserve">Communication and Engagement </w:t>
      </w:r>
      <w:r w:rsidRPr="00077487">
        <w:t xml:space="preserve">Team </w:t>
      </w:r>
      <w:r w:rsidR="00A556E3">
        <w:t>and OEH have discussed with landholders the option to do a similar event in future years.</w:t>
      </w:r>
    </w:p>
    <w:bookmarkEnd w:id="14"/>
    <w:p w14:paraId="73691B29" w14:textId="77777777" w:rsidR="00077487" w:rsidRDefault="00C6548A" w:rsidP="00C6548A">
      <w:r>
        <w:rPr>
          <w:noProof/>
        </w:rPr>
        <w:drawing>
          <wp:inline distT="0" distB="0" distL="0" distR="0" wp14:anchorId="682E77D8" wp14:editId="59B87E3F">
            <wp:extent cx="2895259" cy="1980000"/>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DSC62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5259" cy="1980000"/>
                    </a:xfrm>
                    <a:prstGeom prst="rect">
                      <a:avLst/>
                    </a:prstGeom>
                  </pic:spPr>
                </pic:pic>
              </a:graphicData>
            </a:graphic>
          </wp:inline>
        </w:drawing>
      </w:r>
      <w:r>
        <w:rPr>
          <w:noProof/>
        </w:rPr>
        <w:drawing>
          <wp:inline distT="0" distB="0" distL="0" distR="0" wp14:anchorId="15D01C7E" wp14:editId="6BE1CCF0">
            <wp:extent cx="2969848" cy="1980000"/>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DSC635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9848" cy="1980000"/>
                    </a:xfrm>
                    <a:prstGeom prst="rect">
                      <a:avLst/>
                    </a:prstGeom>
                  </pic:spPr>
                </pic:pic>
              </a:graphicData>
            </a:graphic>
          </wp:inline>
        </w:drawing>
      </w:r>
    </w:p>
    <w:p w14:paraId="2243EE2E" w14:textId="77777777" w:rsidR="00077487" w:rsidRDefault="00077487" w:rsidP="00077487">
      <w:pPr>
        <w:pStyle w:val="Caption"/>
      </w:pPr>
      <w:bookmarkStart w:id="15" w:name="_Ref532889576"/>
      <w:r>
        <w:t xml:space="preserve">Figure </w:t>
      </w:r>
      <w:r>
        <w:rPr>
          <w:noProof/>
        </w:rPr>
        <w:fldChar w:fldCharType="begin"/>
      </w:r>
      <w:r>
        <w:rPr>
          <w:noProof/>
        </w:rPr>
        <w:instrText xml:space="preserve"> SEQ Figure \* ARABIC </w:instrText>
      </w:r>
      <w:r>
        <w:rPr>
          <w:noProof/>
        </w:rPr>
        <w:fldChar w:fldCharType="separate"/>
      </w:r>
      <w:r w:rsidR="000F305B">
        <w:rPr>
          <w:noProof/>
        </w:rPr>
        <w:t>12</w:t>
      </w:r>
      <w:r>
        <w:rPr>
          <w:noProof/>
        </w:rPr>
        <w:fldChar w:fldCharType="end"/>
      </w:r>
      <w:bookmarkEnd w:id="15"/>
      <w:r w:rsidR="00C6548A">
        <w:rPr>
          <w:noProof/>
        </w:rPr>
        <w:t xml:space="preserve"> </w:t>
      </w:r>
      <w:r w:rsidR="00C6548A">
        <w:t>B</w:t>
      </w:r>
      <w:r>
        <w:t xml:space="preserve">ig interest at the Mt </w:t>
      </w:r>
      <w:proofErr w:type="spellStart"/>
      <w:r>
        <w:t>Boorithumble</w:t>
      </w:r>
      <w:proofErr w:type="spellEnd"/>
      <w:r>
        <w:t xml:space="preserve"> Engagement Weekend</w:t>
      </w:r>
      <w:r w:rsidR="00D323BF">
        <w:t xml:space="preserve"> (Photo: </w:t>
      </w:r>
      <w:r w:rsidR="00D323BF" w:rsidRPr="00D323BF">
        <w:t xml:space="preserve">Mal Carnegie, Lake </w:t>
      </w:r>
      <w:proofErr w:type="spellStart"/>
      <w:r w:rsidR="00D323BF" w:rsidRPr="00D323BF">
        <w:t>Cowal</w:t>
      </w:r>
      <w:proofErr w:type="spellEnd"/>
      <w:r w:rsidR="00D323BF" w:rsidRPr="00D323BF">
        <w:t xml:space="preserve"> Foundation</w:t>
      </w:r>
      <w:r w:rsidR="00D323BF">
        <w:t>)</w:t>
      </w:r>
    </w:p>
    <w:p w14:paraId="23151EF9" w14:textId="77777777" w:rsidR="00077487" w:rsidRDefault="00077487" w:rsidP="005E369F">
      <w:pPr>
        <w:ind w:firstLine="720"/>
      </w:pPr>
    </w:p>
    <w:p w14:paraId="7C51FC23" w14:textId="77777777" w:rsidR="00567766" w:rsidRDefault="00567766" w:rsidP="00D323BF">
      <w:pPr>
        <w:jc w:val="center"/>
      </w:pPr>
      <w:r>
        <w:rPr>
          <w:noProof/>
        </w:rPr>
        <w:drawing>
          <wp:inline distT="0" distB="0" distL="0" distR="0" wp14:anchorId="507FF1BF" wp14:editId="576A0F37">
            <wp:extent cx="5753100" cy="4286250"/>
            <wp:effectExtent l="0" t="0" r="0" b="0"/>
            <wp:docPr id="27" name="Picture 27" descr="H:\IAE\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E\boo.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53100"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7042C811" w14:textId="77777777" w:rsidR="00567766" w:rsidRDefault="005E369F" w:rsidP="005E369F">
      <w:pPr>
        <w:pStyle w:val="Caption"/>
      </w:pPr>
      <w:bookmarkStart w:id="16" w:name="_Ref532884629"/>
      <w:bookmarkStart w:id="17" w:name="_Ref4502316"/>
      <w:r>
        <w:t xml:space="preserve">Figure </w:t>
      </w:r>
      <w:r w:rsidR="005C0B4E">
        <w:rPr>
          <w:noProof/>
        </w:rPr>
        <w:fldChar w:fldCharType="begin"/>
      </w:r>
      <w:r w:rsidR="005C0B4E">
        <w:rPr>
          <w:noProof/>
        </w:rPr>
        <w:instrText xml:space="preserve"> SEQ Figure \* ARABIC </w:instrText>
      </w:r>
      <w:r w:rsidR="005C0B4E">
        <w:rPr>
          <w:noProof/>
        </w:rPr>
        <w:fldChar w:fldCharType="separate"/>
      </w:r>
      <w:r w:rsidR="000F305B">
        <w:rPr>
          <w:noProof/>
        </w:rPr>
        <w:t>13</w:t>
      </w:r>
      <w:r w:rsidR="005C0B4E">
        <w:rPr>
          <w:noProof/>
        </w:rPr>
        <w:fldChar w:fldCharType="end"/>
      </w:r>
      <w:bookmarkEnd w:id="16"/>
      <w:bookmarkEnd w:id="17"/>
      <w:r>
        <w:t xml:space="preserve"> </w:t>
      </w:r>
      <w:r w:rsidR="00567766">
        <w:t>Lake News newspaper article from the 29</w:t>
      </w:r>
      <w:r w:rsidR="00567766" w:rsidRPr="00567766">
        <w:rPr>
          <w:vertAlign w:val="superscript"/>
        </w:rPr>
        <w:t>th</w:t>
      </w:r>
      <w:r w:rsidR="00567766">
        <w:t xml:space="preserve"> of March 2019</w:t>
      </w:r>
    </w:p>
    <w:p w14:paraId="4D023008" w14:textId="77777777" w:rsidR="004078EA" w:rsidRDefault="004078EA" w:rsidP="00347404">
      <w:pPr>
        <w:ind w:left="45"/>
        <w:jc w:val="center"/>
        <w:rPr>
          <w:rFonts w:cstheme="minorHAnsi"/>
          <w:sz w:val="20"/>
          <w:szCs w:val="20"/>
        </w:rPr>
      </w:pPr>
      <w:r>
        <w:rPr>
          <w:noProof/>
        </w:rPr>
        <w:drawing>
          <wp:inline distT="0" distB="0" distL="0" distR="0" wp14:anchorId="506A48BC" wp14:editId="18754345">
            <wp:extent cx="2933991" cy="356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44776" cy="3575445"/>
                    </a:xfrm>
                    <a:prstGeom prst="rect">
                      <a:avLst/>
                    </a:prstGeom>
                  </pic:spPr>
                </pic:pic>
              </a:graphicData>
            </a:graphic>
          </wp:inline>
        </w:drawing>
      </w:r>
    </w:p>
    <w:p w14:paraId="67F9867C" w14:textId="77777777" w:rsidR="004078EA" w:rsidRDefault="004078EA" w:rsidP="004078EA">
      <w:pPr>
        <w:pStyle w:val="Caption"/>
      </w:pPr>
      <w:r>
        <w:t xml:space="preserve">Figure </w:t>
      </w:r>
      <w:r>
        <w:rPr>
          <w:noProof/>
        </w:rPr>
        <w:t>14 Tweet from @theCEWH</w:t>
      </w:r>
      <w:r>
        <w:t xml:space="preserve"> </w:t>
      </w:r>
      <w:r w:rsidR="00AE48BB">
        <w:t xml:space="preserve">noting </w:t>
      </w:r>
      <w:r w:rsidR="00AE48BB">
        <w:rPr>
          <w:noProof/>
        </w:rPr>
        <w:t xml:space="preserve">the </w:t>
      </w:r>
      <w:r w:rsidRPr="00FB79FE">
        <w:rPr>
          <w:noProof/>
        </w:rPr>
        <w:t xml:space="preserve">capture of the threatened </w:t>
      </w:r>
      <w:r w:rsidR="00FB79FE" w:rsidRPr="00FB79FE">
        <w:rPr>
          <w:noProof/>
        </w:rPr>
        <w:t>s</w:t>
      </w:r>
      <w:r w:rsidRPr="00FB79FE">
        <w:rPr>
          <w:noProof/>
        </w:rPr>
        <w:t xml:space="preserve">ilver perch at one of the </w:t>
      </w:r>
      <w:r w:rsidR="00AE48BB" w:rsidRPr="00FB79FE">
        <w:rPr>
          <w:noProof/>
        </w:rPr>
        <w:t xml:space="preserve">LTIM </w:t>
      </w:r>
      <w:r w:rsidRPr="00FB79FE">
        <w:rPr>
          <w:noProof/>
        </w:rPr>
        <w:t>sites</w:t>
      </w:r>
    </w:p>
    <w:p w14:paraId="6AA92C3E" w14:textId="77777777" w:rsidR="004078EA" w:rsidRDefault="004078EA" w:rsidP="00FF18F0">
      <w:pPr>
        <w:ind w:left="45"/>
        <w:jc w:val="both"/>
        <w:rPr>
          <w:rFonts w:cstheme="minorHAnsi"/>
          <w:sz w:val="20"/>
          <w:szCs w:val="20"/>
        </w:rPr>
      </w:pPr>
    </w:p>
    <w:p w14:paraId="7713479F" w14:textId="77777777" w:rsidR="00FE2CA0" w:rsidRPr="00FE2CA0" w:rsidRDefault="00FE2CA0" w:rsidP="001730A1">
      <w:pPr>
        <w:jc w:val="both"/>
        <w:rPr>
          <w:rFonts w:cstheme="minorHAnsi"/>
          <w:sz w:val="20"/>
          <w:szCs w:val="20"/>
        </w:rPr>
        <w:sectPr w:rsidR="00FE2CA0" w:rsidRPr="00FE2CA0" w:rsidSect="00323B17">
          <w:headerReference w:type="default" r:id="rId35"/>
          <w:footerReference w:type="default" r:id="rId36"/>
          <w:footerReference w:type="first" r:id="rId37"/>
          <w:pgSz w:w="11906" w:h="16838"/>
          <w:pgMar w:top="1134" w:right="991" w:bottom="1134" w:left="1134" w:header="709" w:footer="709" w:gutter="0"/>
          <w:cols w:space="708"/>
          <w:titlePg/>
          <w:docGrid w:linePitch="360"/>
        </w:sectPr>
      </w:pPr>
    </w:p>
    <w:p w14:paraId="39AF9DB1" w14:textId="77777777" w:rsidR="009C17DE" w:rsidRDefault="009C17DE" w:rsidP="009C17DE">
      <w:pPr>
        <w:pStyle w:val="Default"/>
        <w:rPr>
          <w:bCs/>
          <w:color w:val="215868" w:themeColor="accent5" w:themeShade="80"/>
          <w:sz w:val="32"/>
          <w:szCs w:val="36"/>
        </w:rPr>
      </w:pPr>
      <w:r w:rsidRPr="00DC5B77">
        <w:rPr>
          <w:bCs/>
          <w:color w:val="215868" w:themeColor="accent5" w:themeShade="80"/>
          <w:sz w:val="32"/>
          <w:szCs w:val="36"/>
        </w:rPr>
        <w:t>Appendix A:</w:t>
      </w:r>
      <w:r>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21415DC1" w14:textId="77777777" w:rsidR="009C17DE" w:rsidRPr="00970241" w:rsidRDefault="009C17DE" w:rsidP="009C17DE">
      <w:pPr>
        <w:autoSpaceDE w:val="0"/>
        <w:autoSpaceDN w:val="0"/>
        <w:adjustRightInd w:val="0"/>
        <w:spacing w:after="0" w:line="240" w:lineRule="auto"/>
        <w:rPr>
          <w:rFonts w:ascii="Calibri" w:hAnsi="Calibri" w:cs="Calibri"/>
          <w:sz w:val="20"/>
          <w:szCs w:val="20"/>
        </w:rPr>
      </w:pPr>
    </w:p>
    <w:p w14:paraId="63B66F68" w14:textId="77777777" w:rsidR="009C17DE" w:rsidRPr="007C38AB" w:rsidRDefault="009C17DE" w:rsidP="009C17DE">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t>NSW Office of Environment and Heritage, NSW Department of Primary Industries (Fisheries), NSW Department of Primary Industries (Office of Water), University of New South Wales and Charles Sturt University.</w:t>
      </w:r>
    </w:p>
    <w:p w14:paraId="68DCCEC2" w14:textId="77777777" w:rsidR="009C17DE" w:rsidRDefault="009C17DE" w:rsidP="009C17DE">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38"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9"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79F4CA7B" w14:textId="77777777" w:rsidR="009C17DE" w:rsidRPr="004935DC" w:rsidRDefault="009C17DE" w:rsidP="009C17DE">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3F08C100" w14:textId="77777777" w:rsidR="009C17DE" w:rsidRPr="00F66917" w:rsidRDefault="009C17DE" w:rsidP="009C17DE">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45B04311" wp14:editId="1609AE55">
            <wp:extent cx="6572659"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40" cstate="email">
                      <a:extLst>
                        <a:ext uri="{28A0092B-C50C-407E-A947-70E740481C1C}">
                          <a14:useLocalDpi xmlns:a14="http://schemas.microsoft.com/office/drawing/2010/main"/>
                        </a:ext>
                      </a:extLst>
                    </a:blip>
                    <a:stretch>
                      <a:fillRect/>
                    </a:stretch>
                  </pic:blipFill>
                  <pic:spPr>
                    <a:xfrm>
                      <a:off x="0" y="0"/>
                      <a:ext cx="6583838" cy="3663821"/>
                    </a:xfrm>
                    <a:prstGeom prst="rect">
                      <a:avLst/>
                    </a:prstGeom>
                  </pic:spPr>
                </pic:pic>
              </a:graphicData>
            </a:graphic>
          </wp:inline>
        </w:drawing>
      </w:r>
    </w:p>
    <w:p w14:paraId="4DE101A1" w14:textId="77777777" w:rsidR="009C17DE" w:rsidRPr="000C7ADE" w:rsidRDefault="009C17DE" w:rsidP="009C17DE">
      <w:pPr>
        <w:pStyle w:val="Caption"/>
      </w:pPr>
      <w:r>
        <w:t>Fi</w:t>
      </w:r>
      <w:r w:rsidRPr="000C7ADE">
        <w:t>gure 1</w:t>
      </w:r>
      <w:r w:rsidR="00F17CFC">
        <w:t>1</w:t>
      </w:r>
      <w:r>
        <w:t xml:space="preserve">. </w:t>
      </w:r>
      <w:r w:rsidRPr="000C7ADE">
        <w:t>A summary of roles various agencies play a in the reporting on environmental outcomes, consistent with the Basin Plan.</w:t>
      </w:r>
    </w:p>
    <w:p w14:paraId="4C085527" w14:textId="77777777" w:rsidR="009C17DE" w:rsidRDefault="009C17DE" w:rsidP="009C17DE">
      <w:pPr>
        <w:rPr>
          <w:rFonts w:ascii="Calibri" w:hAnsi="Calibri" w:cs="Calibri"/>
          <w:b/>
          <w:bCs/>
          <w:color w:val="000000"/>
          <w:sz w:val="20"/>
          <w:szCs w:val="20"/>
        </w:rPr>
      </w:pPr>
    </w:p>
    <w:p w14:paraId="76B7A6EF" w14:textId="77777777" w:rsidR="009C17DE" w:rsidRDefault="009C17DE" w:rsidP="009C17DE">
      <w:pPr>
        <w:pStyle w:val="Default"/>
        <w:rPr>
          <w:bCs/>
          <w:color w:val="215868" w:themeColor="accent5" w:themeShade="80"/>
          <w:sz w:val="32"/>
          <w:szCs w:val="36"/>
        </w:rPr>
        <w:sectPr w:rsidR="009C17DE" w:rsidSect="00323B17">
          <w:pgSz w:w="11906" w:h="16838"/>
          <w:pgMar w:top="1134" w:right="991" w:bottom="1134" w:left="1134" w:header="709" w:footer="709" w:gutter="0"/>
          <w:cols w:space="708"/>
          <w:titlePg/>
          <w:docGrid w:linePitch="360"/>
        </w:sectPr>
      </w:pPr>
    </w:p>
    <w:p w14:paraId="7E8C22FF" w14:textId="086D7A8B" w:rsidR="009C17DE" w:rsidRPr="00160619" w:rsidRDefault="009C17DE" w:rsidP="009C17DE">
      <w:pPr>
        <w:pStyle w:val="Default"/>
        <w:rPr>
          <w:bCs/>
          <w:color w:val="215868" w:themeColor="accent5" w:themeShade="80"/>
          <w:sz w:val="28"/>
          <w:szCs w:val="28"/>
        </w:rPr>
      </w:pPr>
      <w:r>
        <w:rPr>
          <w:bCs/>
          <w:color w:val="215868" w:themeColor="accent5" w:themeShade="80"/>
          <w:sz w:val="28"/>
          <w:szCs w:val="28"/>
        </w:rPr>
        <w:t>H</w:t>
      </w:r>
      <w:r w:rsidRPr="00160619">
        <w:rPr>
          <w:bCs/>
          <w:color w:val="215868" w:themeColor="accent5" w:themeShade="80"/>
          <w:sz w:val="28"/>
          <w:szCs w:val="28"/>
        </w:rPr>
        <w:t xml:space="preserve">ydrological zones </w:t>
      </w:r>
      <w:r>
        <w:rPr>
          <w:bCs/>
          <w:color w:val="215868" w:themeColor="accent5" w:themeShade="80"/>
          <w:sz w:val="28"/>
          <w:szCs w:val="28"/>
        </w:rPr>
        <w:t xml:space="preserve">and monitoring sites </w:t>
      </w:r>
      <w:r w:rsidRPr="00160619">
        <w:rPr>
          <w:bCs/>
          <w:color w:val="215868" w:themeColor="accent5" w:themeShade="80"/>
          <w:sz w:val="28"/>
          <w:szCs w:val="28"/>
        </w:rPr>
        <w:t>of the</w:t>
      </w:r>
      <w:r>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61277A5C" w14:textId="77777777" w:rsidR="009C17DE" w:rsidRDefault="00146722" w:rsidP="009C17DE">
      <w:pPr>
        <w:pStyle w:val="Default"/>
        <w:ind w:left="1440" w:hanging="1440"/>
        <w:rPr>
          <w:rFonts w:asciiTheme="minorHAnsi" w:hAnsiTheme="minorHAnsi" w:cstheme="minorBidi"/>
          <w:bCs/>
          <w:i/>
          <w:color w:val="4F81BD" w:themeColor="accent1"/>
          <w:sz w:val="20"/>
          <w:szCs w:val="18"/>
        </w:rPr>
      </w:pPr>
      <w:r>
        <w:rPr>
          <w:rFonts w:asciiTheme="minorHAnsi" w:hAnsiTheme="minorHAnsi" w:cstheme="minorBidi"/>
          <w:bCs/>
          <w:i/>
          <w:noProof/>
          <w:color w:val="4F81BD" w:themeColor="accent1"/>
          <w:sz w:val="20"/>
          <w:szCs w:val="18"/>
        </w:rPr>
        <w:drawing>
          <wp:inline distT="0" distB="0" distL="0" distR="0" wp14:anchorId="0C71AD7A" wp14:editId="0018D673">
            <wp:extent cx="7800109" cy="5506476"/>
            <wp:effectExtent l="0" t="0" r="0" b="0"/>
            <wp:docPr id="3" name="Picture 3" descr="C:\Users\s650370\AppData\Local\Microsoft\Windows\Temporary Internet Files\Content.Outlook\AX2A2883\fig13_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650370\AppData\Local\Microsoft\Windows\Temporary Internet Files\Content.Outlook\AX2A2883\fig13_v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98252" cy="5505165"/>
                    </a:xfrm>
                    <a:prstGeom prst="rect">
                      <a:avLst/>
                    </a:prstGeom>
                    <a:noFill/>
                    <a:ln>
                      <a:noFill/>
                    </a:ln>
                  </pic:spPr>
                </pic:pic>
              </a:graphicData>
            </a:graphic>
          </wp:inline>
        </w:drawing>
      </w:r>
    </w:p>
    <w:p w14:paraId="428E00A6" w14:textId="77777777" w:rsidR="009C17DE" w:rsidRPr="000C7ADE" w:rsidRDefault="009C17DE" w:rsidP="009C17DE">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Pr="000C7ADE">
        <w:rPr>
          <w:rFonts w:asciiTheme="minorHAnsi" w:hAnsiTheme="minorHAnsi" w:cstheme="minorBidi"/>
          <w:bCs/>
          <w:i/>
          <w:color w:val="4F81BD" w:themeColor="accent1"/>
          <w:sz w:val="20"/>
          <w:szCs w:val="18"/>
        </w:rPr>
        <w:t>igure</w:t>
      </w:r>
      <w:r w:rsidR="00F17CFC">
        <w:rPr>
          <w:rFonts w:asciiTheme="minorHAnsi" w:hAnsiTheme="minorHAnsi" w:cstheme="minorBidi"/>
          <w:bCs/>
          <w:i/>
          <w:color w:val="4F81BD" w:themeColor="accent1"/>
          <w:sz w:val="20"/>
          <w:szCs w:val="18"/>
        </w:rPr>
        <w:t xml:space="preserve"> 12</w:t>
      </w:r>
      <w:r>
        <w:rPr>
          <w:rFonts w:asciiTheme="minorHAnsi" w:hAnsiTheme="minorHAnsi" w:cstheme="minorBidi"/>
          <w:bCs/>
          <w:i/>
          <w:color w:val="4F81BD" w:themeColor="accent1"/>
          <w:sz w:val="20"/>
          <w:szCs w:val="18"/>
        </w:rPr>
        <w:t xml:space="preserve">. Lower Lachlan LTIM monitoring sites, hydrological zones and NSW gauging stations </w:t>
      </w:r>
    </w:p>
    <w:p w14:paraId="5CBBC95A" w14:textId="77777777" w:rsidR="009C17DE" w:rsidRPr="00160619" w:rsidRDefault="00DF1DD5" w:rsidP="009C17DE">
      <w:pPr>
        <w:pStyle w:val="Default"/>
        <w:rPr>
          <w:bCs/>
          <w:color w:val="215868" w:themeColor="accent5" w:themeShade="80"/>
          <w:sz w:val="28"/>
          <w:szCs w:val="28"/>
        </w:rPr>
      </w:pPr>
      <w:r>
        <w:rPr>
          <w:bCs/>
          <w:color w:val="215868" w:themeColor="accent5" w:themeShade="80"/>
          <w:sz w:val="28"/>
          <w:szCs w:val="28"/>
        </w:rPr>
        <w:t>M</w:t>
      </w:r>
      <w:r w:rsidR="009C17DE" w:rsidRPr="00160619">
        <w:rPr>
          <w:bCs/>
          <w:color w:val="215868" w:themeColor="accent5" w:themeShade="80"/>
          <w:sz w:val="28"/>
          <w:szCs w:val="28"/>
        </w:rPr>
        <w:t xml:space="preserve">onitoring to be undertaken in the Lachlan system for the Long Term Intervention Monitoring Project from 2014-2019 </w:t>
      </w:r>
    </w:p>
    <w:p w14:paraId="2B2874DD" w14:textId="77777777" w:rsidR="009C17DE" w:rsidRDefault="009C17DE" w:rsidP="009C17DE">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Monitoring effort is consistent across the five years with the exception of monitoring Waterbird Breeding and Frogs which are options that can be implemented on request from the CEWO</w:t>
      </w:r>
      <w:r w:rsidR="00612264">
        <w:t>, and some additional fish monitoring sites in the mid Lachlan which is implemented in Year 5</w:t>
      </w:r>
      <w:r>
        <w:t xml:space="preserve">. </w:t>
      </w:r>
    </w:p>
    <w:tbl>
      <w:tblPr>
        <w:tblStyle w:val="MediumGrid3-Accent5"/>
        <w:tblpPr w:leftFromText="180" w:rightFromText="180" w:vertAnchor="text"/>
        <w:tblW w:w="5000" w:type="pct"/>
        <w:tblLook w:val="06A0" w:firstRow="1" w:lastRow="0" w:firstColumn="1" w:lastColumn="0" w:noHBand="1" w:noVBand="1"/>
      </w:tblPr>
      <w:tblGrid>
        <w:gridCol w:w="1495"/>
        <w:gridCol w:w="1957"/>
        <w:gridCol w:w="1536"/>
        <w:gridCol w:w="1820"/>
        <w:gridCol w:w="1770"/>
        <w:gridCol w:w="2116"/>
        <w:gridCol w:w="3245"/>
      </w:tblGrid>
      <w:tr w:rsidR="00DF1DD5" w:rsidRPr="007739AB" w14:paraId="16F7B08C" w14:textId="77777777" w:rsidTr="006122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4A17FCBB" w14:textId="77777777" w:rsidR="00DF1DD5" w:rsidRPr="007739AB" w:rsidRDefault="00DF1DD5" w:rsidP="004557AF">
            <w:pPr>
              <w:pStyle w:val="IAETABLEHead"/>
              <w:framePr w:hSpace="0" w:wrap="auto" w:vAnchor="margin" w:hAnchor="text" w:xAlign="left" w:yAlign="inline"/>
              <w:rPr>
                <w:sz w:val="18"/>
                <w:szCs w:val="18"/>
              </w:rPr>
            </w:pPr>
          </w:p>
        </w:tc>
        <w:tc>
          <w:tcPr>
            <w:tcW w:w="702" w:type="pct"/>
          </w:tcPr>
          <w:p w14:paraId="15475F7D"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1203" w:type="pct"/>
            <w:gridSpan w:val="2"/>
          </w:tcPr>
          <w:p w14:paraId="6E26F1CF" w14:textId="77777777" w:rsidR="00DF1DD5" w:rsidRPr="007739AB" w:rsidRDefault="00DF1DD5" w:rsidP="00DF1DD5">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Data contributes to the </w:t>
            </w:r>
            <w:r w:rsidRPr="007739AB">
              <w:rPr>
                <w:sz w:val="18"/>
                <w:szCs w:val="18"/>
              </w:rPr>
              <w:t xml:space="preserve">Evaluation of responses to Commonwealth environmental watering </w:t>
            </w:r>
          </w:p>
        </w:tc>
        <w:tc>
          <w:tcPr>
            <w:tcW w:w="635" w:type="pct"/>
          </w:tcPr>
          <w:p w14:paraId="67178344"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0C13A54B"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68B8DCB3"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DF1DD5" w:rsidRPr="007739AB" w14:paraId="6296E027" w14:textId="77777777" w:rsidTr="006122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373CA574" w14:textId="77777777" w:rsidR="00DF1DD5" w:rsidRPr="007739AB" w:rsidRDefault="00DF1DD5" w:rsidP="004557AF">
            <w:pPr>
              <w:pStyle w:val="IAETABLEHead"/>
              <w:framePr w:hSpace="0" w:wrap="auto" w:vAnchor="margin" w:hAnchor="text" w:xAlign="left" w:yAlign="inline"/>
              <w:rPr>
                <w:sz w:val="18"/>
                <w:szCs w:val="18"/>
              </w:rPr>
            </w:pPr>
          </w:p>
        </w:tc>
        <w:tc>
          <w:tcPr>
            <w:tcW w:w="702" w:type="pct"/>
          </w:tcPr>
          <w:p w14:paraId="2CA42EA1"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551" w:type="pct"/>
          </w:tcPr>
          <w:p w14:paraId="319DA803"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Selected Area</w:t>
            </w:r>
          </w:p>
        </w:tc>
        <w:tc>
          <w:tcPr>
            <w:tcW w:w="653" w:type="pct"/>
          </w:tcPr>
          <w:p w14:paraId="0843468C"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Whole of Basin Scale</w:t>
            </w:r>
          </w:p>
        </w:tc>
        <w:tc>
          <w:tcPr>
            <w:tcW w:w="635" w:type="pct"/>
          </w:tcPr>
          <w:p w14:paraId="17F618F7"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759" w:type="pct"/>
          </w:tcPr>
          <w:p w14:paraId="572886BC"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c>
          <w:tcPr>
            <w:tcW w:w="1165" w:type="pct"/>
          </w:tcPr>
          <w:p w14:paraId="48C5AD51" w14:textId="77777777" w:rsidR="00DF1DD5" w:rsidRPr="007739AB" w:rsidRDefault="00DF1DD5" w:rsidP="004557AF">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p>
        </w:tc>
      </w:tr>
      <w:tr w:rsidR="009C17DE" w:rsidRPr="004A4E16" w14:paraId="00ADDACE"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51222F4E" w14:textId="77777777" w:rsidR="009C17DE" w:rsidRPr="004A4E16" w:rsidRDefault="009C17DE" w:rsidP="004557AF">
            <w:pPr>
              <w:rPr>
                <w:sz w:val="24"/>
                <w:szCs w:val="24"/>
              </w:rPr>
            </w:pPr>
            <w:r w:rsidRPr="004A4E16">
              <w:rPr>
                <w:rFonts w:ascii="Calibri" w:hAnsi="Calibri"/>
                <w:color w:val="FFFFFF"/>
                <w:sz w:val="18"/>
                <w:szCs w:val="18"/>
              </w:rPr>
              <w:t>Ecosystem type</w:t>
            </w:r>
          </w:p>
        </w:tc>
        <w:tc>
          <w:tcPr>
            <w:tcW w:w="702" w:type="pct"/>
          </w:tcPr>
          <w:p w14:paraId="277D95D5"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551" w:type="pct"/>
          </w:tcPr>
          <w:p w14:paraId="17E9E5B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031DA4ED"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234CC19C"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52AC4947"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All sites for other indicators </w:t>
            </w:r>
          </w:p>
        </w:tc>
        <w:tc>
          <w:tcPr>
            <w:tcW w:w="1165" w:type="pct"/>
            <w:hideMark/>
          </w:tcPr>
          <w:p w14:paraId="3683FDD6"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9C17DE" w:rsidRPr="004A4E16" w14:paraId="58D03832"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28AFBF12" w14:textId="77777777" w:rsidR="009C17DE" w:rsidRPr="004A4E16" w:rsidRDefault="009C17DE" w:rsidP="004557AF">
            <w:pPr>
              <w:rPr>
                <w:sz w:val="24"/>
                <w:szCs w:val="24"/>
              </w:rPr>
            </w:pPr>
            <w:r w:rsidRPr="004A4E16">
              <w:rPr>
                <w:rFonts w:ascii="Calibri" w:hAnsi="Calibri"/>
                <w:color w:val="FFFFFF"/>
                <w:sz w:val="18"/>
                <w:szCs w:val="18"/>
              </w:rPr>
              <w:t>Riverine fish</w:t>
            </w:r>
          </w:p>
        </w:tc>
        <w:tc>
          <w:tcPr>
            <w:tcW w:w="702" w:type="pct"/>
          </w:tcPr>
          <w:p w14:paraId="7941CBC9" w14:textId="77777777" w:rsidR="009C17DE"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p w14:paraId="6C33D6D7" w14:textId="77777777" w:rsidR="00612264" w:rsidRPr="004A4E16" w:rsidRDefault="00612264"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Mid Lachlan Year 5</w:t>
            </w:r>
          </w:p>
        </w:tc>
        <w:tc>
          <w:tcPr>
            <w:tcW w:w="551" w:type="pct"/>
          </w:tcPr>
          <w:p w14:paraId="1BC5DF3B"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1111AE48"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6E57BD7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370BAE95"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563560D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9C17DE" w:rsidRPr="004A4E16" w14:paraId="1E8D6994"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4708C32F" w14:textId="77777777" w:rsidR="009C17DE" w:rsidRPr="004A4E16" w:rsidRDefault="009C17DE" w:rsidP="004557AF">
            <w:pPr>
              <w:rPr>
                <w:sz w:val="24"/>
                <w:szCs w:val="24"/>
              </w:rPr>
            </w:pPr>
            <w:r w:rsidRPr="004A4E16">
              <w:rPr>
                <w:rFonts w:ascii="Calibri" w:hAnsi="Calibri"/>
                <w:color w:val="FFFFFF"/>
                <w:sz w:val="18"/>
                <w:szCs w:val="18"/>
              </w:rPr>
              <w:t>Larval fish</w:t>
            </w:r>
          </w:p>
        </w:tc>
        <w:tc>
          <w:tcPr>
            <w:tcW w:w="702" w:type="pct"/>
          </w:tcPr>
          <w:p w14:paraId="3634C6EE" w14:textId="77777777" w:rsidR="009C17DE"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p w14:paraId="21C05EAC" w14:textId="77777777" w:rsidR="00612264" w:rsidRPr="004A4E16" w:rsidRDefault="00612264"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Mid Lachlan Year 5</w:t>
            </w:r>
          </w:p>
        </w:tc>
        <w:tc>
          <w:tcPr>
            <w:tcW w:w="551" w:type="pct"/>
          </w:tcPr>
          <w:p w14:paraId="6BFCA787"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56B3C4FA"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49988A0E"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7BF50FC0"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036A42B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9C17DE" w:rsidRPr="004A4E16" w14:paraId="317EA66A"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32180E1C" w14:textId="77777777" w:rsidR="009C17DE" w:rsidRPr="004A4E16" w:rsidRDefault="009C17DE" w:rsidP="004557AF">
            <w:pPr>
              <w:rPr>
                <w:sz w:val="24"/>
                <w:szCs w:val="24"/>
              </w:rPr>
            </w:pPr>
            <w:r w:rsidRPr="004A4E16">
              <w:rPr>
                <w:rFonts w:ascii="Calibri" w:hAnsi="Calibri"/>
                <w:color w:val="FFFFFF"/>
                <w:sz w:val="18"/>
                <w:szCs w:val="18"/>
              </w:rPr>
              <w:t>Stream metabolism</w:t>
            </w:r>
          </w:p>
        </w:tc>
        <w:tc>
          <w:tcPr>
            <w:tcW w:w="702" w:type="pct"/>
          </w:tcPr>
          <w:p w14:paraId="5FE21C9D" w14:textId="77777777" w:rsidR="009C17DE"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p w14:paraId="0070A814" w14:textId="77777777" w:rsidR="00612264" w:rsidRPr="004A4E16" w:rsidRDefault="00612264"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Mid Lachlan Year 5</w:t>
            </w:r>
          </w:p>
        </w:tc>
        <w:tc>
          <w:tcPr>
            <w:tcW w:w="551" w:type="pct"/>
          </w:tcPr>
          <w:p w14:paraId="7CECB019"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1F2CAF10"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1044C11F"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38B1809A"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0C9F7295"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5BFB816A"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5AA09DB1"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5ECE7580"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9C17DE" w:rsidRPr="004A4E16" w14:paraId="247F1C30"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62C2EE19" w14:textId="77777777" w:rsidR="009C17DE" w:rsidRPr="004A4E16" w:rsidRDefault="009C17DE" w:rsidP="004557AF">
            <w:pPr>
              <w:rPr>
                <w:sz w:val="24"/>
                <w:szCs w:val="24"/>
              </w:rPr>
            </w:pPr>
            <w:r w:rsidRPr="004A4E16">
              <w:rPr>
                <w:rFonts w:ascii="Calibri" w:hAnsi="Calibri"/>
                <w:color w:val="FFFFFF"/>
                <w:sz w:val="18"/>
                <w:szCs w:val="18"/>
              </w:rPr>
              <w:t>Hydrology (River)</w:t>
            </w:r>
          </w:p>
        </w:tc>
        <w:tc>
          <w:tcPr>
            <w:tcW w:w="702" w:type="pct"/>
          </w:tcPr>
          <w:p w14:paraId="6B351AC2" w14:textId="77777777" w:rsidR="009C17DE"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p w14:paraId="6F5070F8" w14:textId="77777777" w:rsidR="00612264" w:rsidRPr="004A4E16" w:rsidRDefault="00612264"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Pr>
                <w:rFonts w:ascii="Calibri" w:hAnsi="Calibri"/>
                <w:sz w:val="18"/>
                <w:szCs w:val="18"/>
              </w:rPr>
              <w:t>Mid Lachlan Year 5</w:t>
            </w:r>
          </w:p>
        </w:tc>
        <w:tc>
          <w:tcPr>
            <w:tcW w:w="551" w:type="pct"/>
          </w:tcPr>
          <w:p w14:paraId="7C0ADAE4"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477C665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0A6E3D9F"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423EAA78"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791E8FC9"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p>
        </w:tc>
      </w:tr>
      <w:tr w:rsidR="009C17DE" w:rsidRPr="004A4E16" w14:paraId="7E6F751F"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3B69352E" w14:textId="77777777" w:rsidR="009C17DE" w:rsidRPr="004A4E16" w:rsidRDefault="009C17DE" w:rsidP="004557AF">
            <w:pPr>
              <w:rPr>
                <w:sz w:val="24"/>
                <w:szCs w:val="24"/>
              </w:rPr>
            </w:pPr>
            <w:r w:rsidRPr="004A4E16">
              <w:rPr>
                <w:rFonts w:ascii="Calibri" w:hAnsi="Calibri"/>
                <w:color w:val="FFFFFF"/>
                <w:sz w:val="18"/>
                <w:szCs w:val="18"/>
              </w:rPr>
              <w:t>Vegetation diversity and condition</w:t>
            </w:r>
          </w:p>
        </w:tc>
        <w:tc>
          <w:tcPr>
            <w:tcW w:w="702" w:type="pct"/>
          </w:tcPr>
          <w:p w14:paraId="4E29F416"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551" w:type="pct"/>
          </w:tcPr>
          <w:p w14:paraId="3A85C9AF"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3997024F"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71407254"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506EF45B"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4BA11A01"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9C17DE" w:rsidRPr="004A4E16" w14:paraId="01C0A2E7" w14:textId="77777777" w:rsidTr="00612264">
        <w:tc>
          <w:tcPr>
            <w:cnfStyle w:val="001000000000" w:firstRow="0" w:lastRow="0" w:firstColumn="1" w:lastColumn="0" w:oddVBand="0" w:evenVBand="0" w:oddHBand="0" w:evenHBand="0" w:firstRowFirstColumn="0" w:firstRowLastColumn="0" w:lastRowFirstColumn="0" w:lastRowLastColumn="0"/>
            <w:tcW w:w="536" w:type="pct"/>
            <w:hideMark/>
          </w:tcPr>
          <w:p w14:paraId="14ED2186" w14:textId="77777777" w:rsidR="009C17DE" w:rsidRPr="004A4E16" w:rsidRDefault="009C17DE" w:rsidP="004557AF">
            <w:pPr>
              <w:rPr>
                <w:sz w:val="24"/>
                <w:szCs w:val="24"/>
              </w:rPr>
            </w:pPr>
            <w:r w:rsidRPr="004A4E16">
              <w:rPr>
                <w:rFonts w:ascii="Calibri" w:hAnsi="Calibri"/>
                <w:color w:val="FFFFFF"/>
                <w:sz w:val="18"/>
                <w:szCs w:val="18"/>
              </w:rPr>
              <w:t>Waterbird breeding (Option)</w:t>
            </w:r>
          </w:p>
        </w:tc>
        <w:tc>
          <w:tcPr>
            <w:tcW w:w="702" w:type="pct"/>
          </w:tcPr>
          <w:p w14:paraId="682BBD83"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551" w:type="pct"/>
          </w:tcPr>
          <w:p w14:paraId="71122E64"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618AB06E"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209F60C7"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1D506C97"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31629C79"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2F19899A"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9C17DE" w:rsidRPr="004A4E16" w14:paraId="4D96E39E" w14:textId="77777777" w:rsidTr="00612264">
        <w:tc>
          <w:tcPr>
            <w:cnfStyle w:val="001000000000" w:firstRow="0" w:lastRow="0" w:firstColumn="1" w:lastColumn="0" w:oddVBand="0" w:evenVBand="0" w:oddHBand="0" w:evenHBand="0" w:firstRowFirstColumn="0" w:firstRowLastColumn="0" w:lastRowFirstColumn="0" w:lastRowLastColumn="0"/>
            <w:tcW w:w="536" w:type="pct"/>
          </w:tcPr>
          <w:p w14:paraId="5636361C" w14:textId="77777777" w:rsidR="009C17DE" w:rsidRPr="004A4E16" w:rsidRDefault="009C17DE" w:rsidP="004557AF">
            <w:pPr>
              <w:rPr>
                <w:sz w:val="24"/>
                <w:szCs w:val="24"/>
              </w:rPr>
            </w:pPr>
            <w:r w:rsidRPr="004A4E16">
              <w:rPr>
                <w:rFonts w:ascii="Calibri" w:hAnsi="Calibri"/>
                <w:color w:val="FFFFFF"/>
                <w:sz w:val="18"/>
                <w:szCs w:val="18"/>
              </w:rPr>
              <w:t>Frogs (Option)</w:t>
            </w:r>
          </w:p>
        </w:tc>
        <w:tc>
          <w:tcPr>
            <w:tcW w:w="702" w:type="pct"/>
          </w:tcPr>
          <w:p w14:paraId="78C6A0DE"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551" w:type="pct"/>
          </w:tcPr>
          <w:p w14:paraId="77166D8A"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327541F1"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576F894D"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6CF32523"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46E4AB92"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9C17DE" w:rsidRPr="004A4E16" w14:paraId="473A9DEB" w14:textId="77777777" w:rsidTr="00612264">
        <w:tc>
          <w:tcPr>
            <w:cnfStyle w:val="001000000000" w:firstRow="0" w:lastRow="0" w:firstColumn="1" w:lastColumn="0" w:oddVBand="0" w:evenVBand="0" w:oddHBand="0" w:evenHBand="0" w:firstRowFirstColumn="0" w:firstRowLastColumn="0" w:lastRowFirstColumn="0" w:lastRowLastColumn="0"/>
            <w:tcW w:w="536" w:type="pct"/>
          </w:tcPr>
          <w:p w14:paraId="30A70D99" w14:textId="77777777" w:rsidR="009C17DE" w:rsidRPr="00612264" w:rsidRDefault="009C17DE" w:rsidP="004557AF">
            <w:pPr>
              <w:rPr>
                <w:rFonts w:ascii="Calibri" w:hAnsi="Calibri"/>
                <w:bCs w:val="0"/>
                <w:color w:val="FFFFFF"/>
                <w:sz w:val="18"/>
                <w:szCs w:val="18"/>
              </w:rPr>
            </w:pPr>
            <w:r w:rsidRPr="00612264">
              <w:rPr>
                <w:rFonts w:ascii="Calibri" w:hAnsi="Calibri"/>
                <w:bCs w:val="0"/>
                <w:color w:val="FFFFFF"/>
                <w:sz w:val="18"/>
                <w:szCs w:val="18"/>
              </w:rPr>
              <w:t>Hydrology (wetland – Option)</w:t>
            </w:r>
          </w:p>
        </w:tc>
        <w:tc>
          <w:tcPr>
            <w:tcW w:w="702" w:type="pct"/>
          </w:tcPr>
          <w:p w14:paraId="13C18153"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551" w:type="pct"/>
          </w:tcPr>
          <w:p w14:paraId="018AFF5C"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53" w:type="pct"/>
          </w:tcPr>
          <w:p w14:paraId="4C73145C"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75E0E024"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4F03BEC3"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5DBA1814" w14:textId="77777777" w:rsidR="009C17DE" w:rsidRPr="004A4E16" w:rsidRDefault="009C17DE" w:rsidP="004557AF">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2EC9145E" w14:textId="77777777" w:rsidR="00E45A85" w:rsidRDefault="00E45A85" w:rsidP="00DF1DD5">
      <w:pPr>
        <w:rPr>
          <w:sz w:val="6"/>
          <w:szCs w:val="6"/>
          <w:lang w:eastAsia="en-US"/>
        </w:rPr>
        <w:sectPr w:rsidR="00E45A85" w:rsidSect="004557AF">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731F2560" w14:textId="77777777" w:rsidR="00E45A85" w:rsidRPr="00E45A85" w:rsidRDefault="00E45A85" w:rsidP="00612264">
      <w:pPr>
        <w:pStyle w:val="Default"/>
        <w:rPr>
          <w:lang w:eastAsia="en-US"/>
        </w:rPr>
      </w:pPr>
    </w:p>
    <w:sectPr w:rsidR="00E45A85" w:rsidRPr="00E45A85" w:rsidSect="00E45A85">
      <w:pgSz w:w="11907" w:h="16839" w:code="9"/>
      <w:pgMar w:top="1440" w:right="1134"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A0132" w14:textId="77777777" w:rsidR="003D3C05" w:rsidRDefault="003D3C05" w:rsidP="00093559">
      <w:pPr>
        <w:spacing w:after="0" w:line="240" w:lineRule="auto"/>
      </w:pPr>
      <w:r>
        <w:separator/>
      </w:r>
    </w:p>
  </w:endnote>
  <w:endnote w:type="continuationSeparator" w:id="0">
    <w:p w14:paraId="2E17B1A0" w14:textId="77777777" w:rsidR="003D3C05" w:rsidRDefault="003D3C05" w:rsidP="00093559">
      <w:pPr>
        <w:spacing w:after="0" w:line="240" w:lineRule="auto"/>
      </w:pPr>
      <w:r>
        <w:continuationSeparator/>
      </w:r>
    </w:p>
  </w:endnote>
  <w:endnote w:type="continuationNotice" w:id="1">
    <w:p w14:paraId="2BDDD8E5" w14:textId="77777777" w:rsidR="003D3C05" w:rsidRDefault="003D3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F8E52" w14:textId="77777777" w:rsidR="00244BC5" w:rsidRDefault="00244B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DFC19" w14:textId="77777777" w:rsidR="007B116C" w:rsidRDefault="007B116C">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372E9693" wp14:editId="115362EB">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14:paraId="2D6CEE87" w14:textId="77777777" w:rsidR="007B116C" w:rsidRDefault="007B11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1D736" w14:textId="77777777" w:rsidR="00244BC5" w:rsidRDefault="00244B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A521" w14:textId="77777777" w:rsidR="007B116C" w:rsidRDefault="007B116C" w:rsidP="00141FA4">
    <w:pPr>
      <w:pStyle w:val="Header"/>
      <w:tabs>
        <w:tab w:val="clear" w:pos="4513"/>
        <w:tab w:val="clear" w:pos="9026"/>
        <w:tab w:val="left" w:pos="1815"/>
        <w:tab w:val="right" w:pos="13959"/>
      </w:tabs>
    </w:pPr>
    <w:r>
      <w:rPr>
        <w:sz w:val="18"/>
      </w:rPr>
      <w:tab/>
    </w:r>
    <w:r>
      <w:rPr>
        <w:sz w:val="18"/>
      </w:rPr>
      <w:tab/>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244BC5">
      <w:rPr>
        <w:noProof/>
        <w:sz w:val="18"/>
      </w:rPr>
      <w:t>18</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0C30" w14:textId="77777777" w:rsidR="007B116C" w:rsidRPr="005C3346" w:rsidRDefault="007B116C"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244BC5">
      <w:rPr>
        <w:noProof/>
        <w:sz w:val="18"/>
      </w:rPr>
      <w:t>15</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92ED6" w14:textId="77777777" w:rsidR="003D3C05" w:rsidRDefault="003D3C05" w:rsidP="00093559">
      <w:pPr>
        <w:spacing w:after="0" w:line="240" w:lineRule="auto"/>
      </w:pPr>
      <w:r>
        <w:separator/>
      </w:r>
    </w:p>
  </w:footnote>
  <w:footnote w:type="continuationSeparator" w:id="0">
    <w:p w14:paraId="33F11C05" w14:textId="77777777" w:rsidR="003D3C05" w:rsidRDefault="003D3C05" w:rsidP="00093559">
      <w:pPr>
        <w:spacing w:after="0" w:line="240" w:lineRule="auto"/>
      </w:pPr>
      <w:r>
        <w:continuationSeparator/>
      </w:r>
    </w:p>
  </w:footnote>
  <w:footnote w:type="continuationNotice" w:id="1">
    <w:p w14:paraId="2168B3F9" w14:textId="77777777" w:rsidR="003D3C05" w:rsidRDefault="003D3C05">
      <w:pPr>
        <w:spacing w:after="0" w:line="240" w:lineRule="auto"/>
      </w:pPr>
    </w:p>
  </w:footnote>
  <w:footnote w:id="2">
    <w:p w14:paraId="470678DC" w14:textId="77777777" w:rsidR="007B116C" w:rsidRDefault="007B116C" w:rsidP="00F02202">
      <w:pPr>
        <w:pStyle w:val="FootnoteText"/>
      </w:pPr>
      <w:r>
        <w:rPr>
          <w:rStyle w:val="FootnoteReference"/>
        </w:rPr>
        <w:footnoteRef/>
      </w:r>
      <w:r>
        <w:t xml:space="preserve"> </w:t>
      </w:r>
      <w:r w:rsidRPr="00807C15">
        <w:rPr>
          <w:rFonts w:cstheme="minorHAnsi"/>
          <w:color w:val="000000"/>
          <w:sz w:val="19"/>
          <w:szCs w:val="19"/>
          <w:shd w:val="clear" w:color="auto" w:fill="FFFFFF"/>
        </w:rPr>
        <w:t>Median rainfall is the mid-point of all observed rainfall records when they are sorted in order of magnitude. The median is the preferred measure of 'typical' rainfall from a meteorological point of view. This is because of the high variability of rainfall; one extreme rainfall event will have less effect on the median than it will have on the arithmetic mean.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26FA5" w14:textId="77777777" w:rsidR="00244BC5" w:rsidRDefault="00244B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B9738" w14:textId="77777777" w:rsidR="007B116C" w:rsidRDefault="007B116C">
    <w:pPr>
      <w:pStyle w:val="Header"/>
    </w:pPr>
    <w:r>
      <w:rPr>
        <w:noProof/>
        <w:sz w:val="28"/>
      </w:rPr>
      <w:drawing>
        <wp:inline distT="0" distB="0" distL="0" distR="0" wp14:anchorId="559C25FB" wp14:editId="6269EEFD">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150253D4" wp14:editId="15569F6B">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87B2" w14:textId="77777777" w:rsidR="007B116C" w:rsidRDefault="007B116C"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92FAD" w14:textId="77777777" w:rsidR="007B116C" w:rsidRPr="00FE606B" w:rsidRDefault="007B116C" w:rsidP="00FE6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2730358"/>
    <w:multiLevelType w:val="hybridMultilevel"/>
    <w:tmpl w:val="DD221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9"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0C3D47"/>
    <w:multiLevelType w:val="multilevel"/>
    <w:tmpl w:val="175A3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47374D"/>
    <w:multiLevelType w:val="multilevel"/>
    <w:tmpl w:val="8758B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3"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14" w15:restartNumberingAfterBreak="0">
    <w:nsid w:val="4BAE1435"/>
    <w:multiLevelType w:val="multilevel"/>
    <w:tmpl w:val="F45E5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0"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3"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9336C"/>
    <w:multiLevelType w:val="multilevel"/>
    <w:tmpl w:val="C9741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6"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15"/>
  </w:num>
  <w:num w:numId="3">
    <w:abstractNumId w:val="4"/>
  </w:num>
  <w:num w:numId="4">
    <w:abstractNumId w:val="18"/>
  </w:num>
  <w:num w:numId="5">
    <w:abstractNumId w:val="23"/>
  </w:num>
  <w:num w:numId="6">
    <w:abstractNumId w:val="2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5"/>
  </w:num>
  <w:num w:numId="10">
    <w:abstractNumId w:val="17"/>
  </w:num>
  <w:num w:numId="11">
    <w:abstractNumId w:val="3"/>
  </w:num>
  <w:num w:numId="12">
    <w:abstractNumId w:val="20"/>
  </w:num>
  <w:num w:numId="13">
    <w:abstractNumId w:val="1"/>
  </w:num>
  <w:num w:numId="14">
    <w:abstractNumId w:val="0"/>
  </w:num>
  <w:num w:numId="15">
    <w:abstractNumId w:val="5"/>
  </w:num>
  <w:num w:numId="16">
    <w:abstractNumId w:val="12"/>
  </w:num>
  <w:num w:numId="17">
    <w:abstractNumId w:val="9"/>
  </w:num>
  <w:num w:numId="18">
    <w:abstractNumId w:val="21"/>
  </w:num>
  <w:num w:numId="19">
    <w:abstractNumId w:val="16"/>
  </w:num>
  <w:num w:numId="20">
    <w:abstractNumId w:val="2"/>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0"/>
  </w:num>
  <w:num w:numId="25">
    <w:abstractNumId w:val="24"/>
  </w:num>
  <w:num w:numId="26">
    <w:abstractNumId w:val="11"/>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6D56"/>
    <w:rsid w:val="00007675"/>
    <w:rsid w:val="00012B5B"/>
    <w:rsid w:val="00012FB4"/>
    <w:rsid w:val="00012FCB"/>
    <w:rsid w:val="00013C24"/>
    <w:rsid w:val="00014AE3"/>
    <w:rsid w:val="000155E1"/>
    <w:rsid w:val="00017869"/>
    <w:rsid w:val="00017D86"/>
    <w:rsid w:val="000257E9"/>
    <w:rsid w:val="00031740"/>
    <w:rsid w:val="00032BBE"/>
    <w:rsid w:val="00034838"/>
    <w:rsid w:val="00035514"/>
    <w:rsid w:val="000408B2"/>
    <w:rsid w:val="00043949"/>
    <w:rsid w:val="00044785"/>
    <w:rsid w:val="00046890"/>
    <w:rsid w:val="00046E57"/>
    <w:rsid w:val="00050A55"/>
    <w:rsid w:val="00057355"/>
    <w:rsid w:val="00060F98"/>
    <w:rsid w:val="000641C1"/>
    <w:rsid w:val="00064C08"/>
    <w:rsid w:val="0006527B"/>
    <w:rsid w:val="00066023"/>
    <w:rsid w:val="0007027B"/>
    <w:rsid w:val="0007183C"/>
    <w:rsid w:val="000722E7"/>
    <w:rsid w:val="000743AB"/>
    <w:rsid w:val="00074CF4"/>
    <w:rsid w:val="00077487"/>
    <w:rsid w:val="000808DF"/>
    <w:rsid w:val="000813D2"/>
    <w:rsid w:val="00081575"/>
    <w:rsid w:val="00082ACC"/>
    <w:rsid w:val="00082D2F"/>
    <w:rsid w:val="0008309E"/>
    <w:rsid w:val="0008444A"/>
    <w:rsid w:val="0008547C"/>
    <w:rsid w:val="00086270"/>
    <w:rsid w:val="00086FF6"/>
    <w:rsid w:val="00093559"/>
    <w:rsid w:val="0009384D"/>
    <w:rsid w:val="0009456D"/>
    <w:rsid w:val="0009463B"/>
    <w:rsid w:val="000956A5"/>
    <w:rsid w:val="0009578C"/>
    <w:rsid w:val="00095E60"/>
    <w:rsid w:val="00096127"/>
    <w:rsid w:val="00096165"/>
    <w:rsid w:val="0009680D"/>
    <w:rsid w:val="00096811"/>
    <w:rsid w:val="000A05CC"/>
    <w:rsid w:val="000A17DE"/>
    <w:rsid w:val="000A329C"/>
    <w:rsid w:val="000A448C"/>
    <w:rsid w:val="000A4DFC"/>
    <w:rsid w:val="000A608F"/>
    <w:rsid w:val="000A7AE4"/>
    <w:rsid w:val="000A7F09"/>
    <w:rsid w:val="000B368A"/>
    <w:rsid w:val="000B43BA"/>
    <w:rsid w:val="000B5CA5"/>
    <w:rsid w:val="000B7B3E"/>
    <w:rsid w:val="000C2270"/>
    <w:rsid w:val="000C27C3"/>
    <w:rsid w:val="000C4661"/>
    <w:rsid w:val="000C47BD"/>
    <w:rsid w:val="000C5F75"/>
    <w:rsid w:val="000D454B"/>
    <w:rsid w:val="000D501F"/>
    <w:rsid w:val="000D5B37"/>
    <w:rsid w:val="000E36D0"/>
    <w:rsid w:val="000E5326"/>
    <w:rsid w:val="000E5C6F"/>
    <w:rsid w:val="000E6E22"/>
    <w:rsid w:val="000E6EE9"/>
    <w:rsid w:val="000E7813"/>
    <w:rsid w:val="000E7BC3"/>
    <w:rsid w:val="000F305B"/>
    <w:rsid w:val="000F447B"/>
    <w:rsid w:val="000F4844"/>
    <w:rsid w:val="000F57ED"/>
    <w:rsid w:val="000F5BEC"/>
    <w:rsid w:val="000F6C03"/>
    <w:rsid w:val="000F776C"/>
    <w:rsid w:val="000F7A3D"/>
    <w:rsid w:val="00100555"/>
    <w:rsid w:val="00110284"/>
    <w:rsid w:val="00110750"/>
    <w:rsid w:val="001118DE"/>
    <w:rsid w:val="00111A52"/>
    <w:rsid w:val="001120AA"/>
    <w:rsid w:val="001122E0"/>
    <w:rsid w:val="001132F8"/>
    <w:rsid w:val="001161BE"/>
    <w:rsid w:val="00130547"/>
    <w:rsid w:val="001306A8"/>
    <w:rsid w:val="00132E52"/>
    <w:rsid w:val="00135558"/>
    <w:rsid w:val="00136B78"/>
    <w:rsid w:val="00137684"/>
    <w:rsid w:val="00137F7A"/>
    <w:rsid w:val="00141FA4"/>
    <w:rsid w:val="001437BD"/>
    <w:rsid w:val="001439BC"/>
    <w:rsid w:val="001449C8"/>
    <w:rsid w:val="00146722"/>
    <w:rsid w:val="00146B8E"/>
    <w:rsid w:val="00151162"/>
    <w:rsid w:val="00151C2A"/>
    <w:rsid w:val="00153848"/>
    <w:rsid w:val="0015594E"/>
    <w:rsid w:val="001559F6"/>
    <w:rsid w:val="001566B4"/>
    <w:rsid w:val="00156B26"/>
    <w:rsid w:val="0016016A"/>
    <w:rsid w:val="00160D2A"/>
    <w:rsid w:val="00161C41"/>
    <w:rsid w:val="00161C62"/>
    <w:rsid w:val="00162CBF"/>
    <w:rsid w:val="0016497C"/>
    <w:rsid w:val="00165F80"/>
    <w:rsid w:val="0016686F"/>
    <w:rsid w:val="001724C3"/>
    <w:rsid w:val="0017272B"/>
    <w:rsid w:val="00173063"/>
    <w:rsid w:val="001730A1"/>
    <w:rsid w:val="0017382F"/>
    <w:rsid w:val="0017651B"/>
    <w:rsid w:val="00180269"/>
    <w:rsid w:val="00180364"/>
    <w:rsid w:val="001827DF"/>
    <w:rsid w:val="00186E0B"/>
    <w:rsid w:val="00187250"/>
    <w:rsid w:val="00187357"/>
    <w:rsid w:val="00187E22"/>
    <w:rsid w:val="00193910"/>
    <w:rsid w:val="00194935"/>
    <w:rsid w:val="00194BF6"/>
    <w:rsid w:val="001A13A6"/>
    <w:rsid w:val="001A2BCD"/>
    <w:rsid w:val="001A580D"/>
    <w:rsid w:val="001A595A"/>
    <w:rsid w:val="001B19A0"/>
    <w:rsid w:val="001B3B2B"/>
    <w:rsid w:val="001B43B7"/>
    <w:rsid w:val="001B5D3C"/>
    <w:rsid w:val="001B5E00"/>
    <w:rsid w:val="001B7041"/>
    <w:rsid w:val="001C04AE"/>
    <w:rsid w:val="001C05CB"/>
    <w:rsid w:val="001C1304"/>
    <w:rsid w:val="001C2D2D"/>
    <w:rsid w:val="001C31D9"/>
    <w:rsid w:val="001C365A"/>
    <w:rsid w:val="001C3E15"/>
    <w:rsid w:val="001C5CD4"/>
    <w:rsid w:val="001C7814"/>
    <w:rsid w:val="001C7A10"/>
    <w:rsid w:val="001D3AA3"/>
    <w:rsid w:val="001D445A"/>
    <w:rsid w:val="001D4974"/>
    <w:rsid w:val="001E14E4"/>
    <w:rsid w:val="001E2A7E"/>
    <w:rsid w:val="001E30FF"/>
    <w:rsid w:val="001E520D"/>
    <w:rsid w:val="001E7491"/>
    <w:rsid w:val="001F049B"/>
    <w:rsid w:val="001F1C2D"/>
    <w:rsid w:val="001F27C8"/>
    <w:rsid w:val="001F3D04"/>
    <w:rsid w:val="001F407D"/>
    <w:rsid w:val="001F4BC3"/>
    <w:rsid w:val="001F544D"/>
    <w:rsid w:val="001F57A8"/>
    <w:rsid w:val="001F5AD3"/>
    <w:rsid w:val="001F67AE"/>
    <w:rsid w:val="001F71B6"/>
    <w:rsid w:val="00201EBA"/>
    <w:rsid w:val="002033D2"/>
    <w:rsid w:val="00211443"/>
    <w:rsid w:val="002149EC"/>
    <w:rsid w:val="00216ED5"/>
    <w:rsid w:val="0022037D"/>
    <w:rsid w:val="002223DD"/>
    <w:rsid w:val="0022448D"/>
    <w:rsid w:val="00224DF4"/>
    <w:rsid w:val="002260E2"/>
    <w:rsid w:val="00230126"/>
    <w:rsid w:val="0023399A"/>
    <w:rsid w:val="00234B61"/>
    <w:rsid w:val="00237967"/>
    <w:rsid w:val="00242FD3"/>
    <w:rsid w:val="0024366A"/>
    <w:rsid w:val="00244100"/>
    <w:rsid w:val="00244111"/>
    <w:rsid w:val="00244BC5"/>
    <w:rsid w:val="002464F5"/>
    <w:rsid w:val="00246D8C"/>
    <w:rsid w:val="002474D9"/>
    <w:rsid w:val="00247C57"/>
    <w:rsid w:val="00247D8F"/>
    <w:rsid w:val="00251A62"/>
    <w:rsid w:val="0025200E"/>
    <w:rsid w:val="00253B96"/>
    <w:rsid w:val="00261E87"/>
    <w:rsid w:val="0026223E"/>
    <w:rsid w:val="002625C2"/>
    <w:rsid w:val="00262829"/>
    <w:rsid w:val="002655ED"/>
    <w:rsid w:val="00265A54"/>
    <w:rsid w:val="00266104"/>
    <w:rsid w:val="00267976"/>
    <w:rsid w:val="00267C88"/>
    <w:rsid w:val="0027058F"/>
    <w:rsid w:val="00276EA7"/>
    <w:rsid w:val="0027756B"/>
    <w:rsid w:val="00280319"/>
    <w:rsid w:val="00284189"/>
    <w:rsid w:val="00287450"/>
    <w:rsid w:val="002920A5"/>
    <w:rsid w:val="00292F96"/>
    <w:rsid w:val="0029397E"/>
    <w:rsid w:val="00294E54"/>
    <w:rsid w:val="00297B03"/>
    <w:rsid w:val="00297E86"/>
    <w:rsid w:val="002A1328"/>
    <w:rsid w:val="002A3407"/>
    <w:rsid w:val="002A6DC8"/>
    <w:rsid w:val="002B18B9"/>
    <w:rsid w:val="002B1C87"/>
    <w:rsid w:val="002B201D"/>
    <w:rsid w:val="002B409E"/>
    <w:rsid w:val="002B5115"/>
    <w:rsid w:val="002B720E"/>
    <w:rsid w:val="002B7C7D"/>
    <w:rsid w:val="002C1C1C"/>
    <w:rsid w:val="002C347D"/>
    <w:rsid w:val="002C3770"/>
    <w:rsid w:val="002C47B7"/>
    <w:rsid w:val="002D12CC"/>
    <w:rsid w:val="002D3CB9"/>
    <w:rsid w:val="002D6821"/>
    <w:rsid w:val="002E144A"/>
    <w:rsid w:val="002E22DB"/>
    <w:rsid w:val="002E5199"/>
    <w:rsid w:val="002E5D58"/>
    <w:rsid w:val="002E62BB"/>
    <w:rsid w:val="002E7441"/>
    <w:rsid w:val="002F0EC8"/>
    <w:rsid w:val="002F1F8B"/>
    <w:rsid w:val="002F27B4"/>
    <w:rsid w:val="002F5A42"/>
    <w:rsid w:val="002F5F75"/>
    <w:rsid w:val="002F635D"/>
    <w:rsid w:val="002F7016"/>
    <w:rsid w:val="00302586"/>
    <w:rsid w:val="00302FD7"/>
    <w:rsid w:val="003036DA"/>
    <w:rsid w:val="00303820"/>
    <w:rsid w:val="00305FDD"/>
    <w:rsid w:val="00306805"/>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47404"/>
    <w:rsid w:val="00347B4E"/>
    <w:rsid w:val="00350015"/>
    <w:rsid w:val="00350387"/>
    <w:rsid w:val="00352298"/>
    <w:rsid w:val="0035311C"/>
    <w:rsid w:val="003535FB"/>
    <w:rsid w:val="00354370"/>
    <w:rsid w:val="003543DA"/>
    <w:rsid w:val="00355067"/>
    <w:rsid w:val="0035543B"/>
    <w:rsid w:val="00356451"/>
    <w:rsid w:val="003603A7"/>
    <w:rsid w:val="003606CC"/>
    <w:rsid w:val="00362A71"/>
    <w:rsid w:val="00364070"/>
    <w:rsid w:val="00375DBD"/>
    <w:rsid w:val="003766D5"/>
    <w:rsid w:val="0038006E"/>
    <w:rsid w:val="003803DD"/>
    <w:rsid w:val="0038313E"/>
    <w:rsid w:val="003834A5"/>
    <w:rsid w:val="00383A7E"/>
    <w:rsid w:val="00384802"/>
    <w:rsid w:val="00387E35"/>
    <w:rsid w:val="0039025F"/>
    <w:rsid w:val="00390BC3"/>
    <w:rsid w:val="00397685"/>
    <w:rsid w:val="00397885"/>
    <w:rsid w:val="003A1B76"/>
    <w:rsid w:val="003A31CE"/>
    <w:rsid w:val="003A365D"/>
    <w:rsid w:val="003A57DA"/>
    <w:rsid w:val="003A5A77"/>
    <w:rsid w:val="003B367E"/>
    <w:rsid w:val="003B3D5E"/>
    <w:rsid w:val="003B46CD"/>
    <w:rsid w:val="003B645F"/>
    <w:rsid w:val="003B7640"/>
    <w:rsid w:val="003C171C"/>
    <w:rsid w:val="003C1A6A"/>
    <w:rsid w:val="003C20BF"/>
    <w:rsid w:val="003C2448"/>
    <w:rsid w:val="003C2551"/>
    <w:rsid w:val="003C2FDE"/>
    <w:rsid w:val="003C394F"/>
    <w:rsid w:val="003C5214"/>
    <w:rsid w:val="003C7E1B"/>
    <w:rsid w:val="003D03EC"/>
    <w:rsid w:val="003D1901"/>
    <w:rsid w:val="003D3C05"/>
    <w:rsid w:val="003D4B1C"/>
    <w:rsid w:val="003D5644"/>
    <w:rsid w:val="003D6187"/>
    <w:rsid w:val="003D6F15"/>
    <w:rsid w:val="003D773D"/>
    <w:rsid w:val="003E0306"/>
    <w:rsid w:val="003E07F5"/>
    <w:rsid w:val="003E0E23"/>
    <w:rsid w:val="003E2FFB"/>
    <w:rsid w:val="003E3BDF"/>
    <w:rsid w:val="003E3C3D"/>
    <w:rsid w:val="003E644C"/>
    <w:rsid w:val="003E6E63"/>
    <w:rsid w:val="003F62AF"/>
    <w:rsid w:val="004078EA"/>
    <w:rsid w:val="00407BBE"/>
    <w:rsid w:val="0041145F"/>
    <w:rsid w:val="0041318C"/>
    <w:rsid w:val="00413989"/>
    <w:rsid w:val="00413E12"/>
    <w:rsid w:val="00417A98"/>
    <w:rsid w:val="00417BFE"/>
    <w:rsid w:val="00420B8D"/>
    <w:rsid w:val="00420CC5"/>
    <w:rsid w:val="00422178"/>
    <w:rsid w:val="0042348E"/>
    <w:rsid w:val="004247B0"/>
    <w:rsid w:val="0042580C"/>
    <w:rsid w:val="00436AD9"/>
    <w:rsid w:val="004402A4"/>
    <w:rsid w:val="00441709"/>
    <w:rsid w:val="00441E4C"/>
    <w:rsid w:val="00443202"/>
    <w:rsid w:val="00443E71"/>
    <w:rsid w:val="00444C2C"/>
    <w:rsid w:val="00445519"/>
    <w:rsid w:val="004506B8"/>
    <w:rsid w:val="00450CD6"/>
    <w:rsid w:val="004514D4"/>
    <w:rsid w:val="00453BC0"/>
    <w:rsid w:val="004557AF"/>
    <w:rsid w:val="00457A82"/>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0AD7"/>
    <w:rsid w:val="004A171A"/>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4A1A"/>
    <w:rsid w:val="004C74DE"/>
    <w:rsid w:val="004D0229"/>
    <w:rsid w:val="004D214F"/>
    <w:rsid w:val="004D28DF"/>
    <w:rsid w:val="004D2DF5"/>
    <w:rsid w:val="004D465B"/>
    <w:rsid w:val="004D59E6"/>
    <w:rsid w:val="004D5FE0"/>
    <w:rsid w:val="004E0FA4"/>
    <w:rsid w:val="004E2B36"/>
    <w:rsid w:val="004E30E8"/>
    <w:rsid w:val="004E3DEB"/>
    <w:rsid w:val="004E638D"/>
    <w:rsid w:val="004F1DF2"/>
    <w:rsid w:val="004F323B"/>
    <w:rsid w:val="004F44FB"/>
    <w:rsid w:val="005004B6"/>
    <w:rsid w:val="00500B76"/>
    <w:rsid w:val="00500BAA"/>
    <w:rsid w:val="00500BCB"/>
    <w:rsid w:val="005018F2"/>
    <w:rsid w:val="00502F54"/>
    <w:rsid w:val="00504C58"/>
    <w:rsid w:val="00504F58"/>
    <w:rsid w:val="00511204"/>
    <w:rsid w:val="00511337"/>
    <w:rsid w:val="00511D1F"/>
    <w:rsid w:val="00511DEB"/>
    <w:rsid w:val="00513039"/>
    <w:rsid w:val="00514DBD"/>
    <w:rsid w:val="00517A5E"/>
    <w:rsid w:val="00517C2A"/>
    <w:rsid w:val="00517C4B"/>
    <w:rsid w:val="00522BE9"/>
    <w:rsid w:val="00523BCC"/>
    <w:rsid w:val="00523C31"/>
    <w:rsid w:val="00530456"/>
    <w:rsid w:val="005307F8"/>
    <w:rsid w:val="00532041"/>
    <w:rsid w:val="00532775"/>
    <w:rsid w:val="005336ED"/>
    <w:rsid w:val="005347E4"/>
    <w:rsid w:val="00535386"/>
    <w:rsid w:val="00536184"/>
    <w:rsid w:val="00537E5D"/>
    <w:rsid w:val="00543DBE"/>
    <w:rsid w:val="00543DFC"/>
    <w:rsid w:val="0054576D"/>
    <w:rsid w:val="00545E2E"/>
    <w:rsid w:val="005460F0"/>
    <w:rsid w:val="005461C4"/>
    <w:rsid w:val="00551C92"/>
    <w:rsid w:val="005527CA"/>
    <w:rsid w:val="005529B9"/>
    <w:rsid w:val="00553DB3"/>
    <w:rsid w:val="00557582"/>
    <w:rsid w:val="00557DA5"/>
    <w:rsid w:val="0056233F"/>
    <w:rsid w:val="005640AD"/>
    <w:rsid w:val="005653DE"/>
    <w:rsid w:val="00567766"/>
    <w:rsid w:val="0057070B"/>
    <w:rsid w:val="00572974"/>
    <w:rsid w:val="0057360D"/>
    <w:rsid w:val="0057430D"/>
    <w:rsid w:val="005828A6"/>
    <w:rsid w:val="00585FBE"/>
    <w:rsid w:val="0059192A"/>
    <w:rsid w:val="00592FB0"/>
    <w:rsid w:val="005A01D7"/>
    <w:rsid w:val="005A1134"/>
    <w:rsid w:val="005A22B9"/>
    <w:rsid w:val="005A2506"/>
    <w:rsid w:val="005A5941"/>
    <w:rsid w:val="005A5D3A"/>
    <w:rsid w:val="005A5EE5"/>
    <w:rsid w:val="005A6DD8"/>
    <w:rsid w:val="005A7943"/>
    <w:rsid w:val="005B2115"/>
    <w:rsid w:val="005B4E23"/>
    <w:rsid w:val="005B5C70"/>
    <w:rsid w:val="005B64EB"/>
    <w:rsid w:val="005B6B5B"/>
    <w:rsid w:val="005C0B4E"/>
    <w:rsid w:val="005C1585"/>
    <w:rsid w:val="005C2FE6"/>
    <w:rsid w:val="005C3346"/>
    <w:rsid w:val="005C6E4C"/>
    <w:rsid w:val="005D1177"/>
    <w:rsid w:val="005D147E"/>
    <w:rsid w:val="005D23E0"/>
    <w:rsid w:val="005D2BE2"/>
    <w:rsid w:val="005D3501"/>
    <w:rsid w:val="005D41F7"/>
    <w:rsid w:val="005D47F2"/>
    <w:rsid w:val="005D7847"/>
    <w:rsid w:val="005E1CCA"/>
    <w:rsid w:val="005E2348"/>
    <w:rsid w:val="005E363E"/>
    <w:rsid w:val="005E369F"/>
    <w:rsid w:val="005E4D8A"/>
    <w:rsid w:val="005F0483"/>
    <w:rsid w:val="005F1C6F"/>
    <w:rsid w:val="005F4746"/>
    <w:rsid w:val="00600BDE"/>
    <w:rsid w:val="006010CD"/>
    <w:rsid w:val="006056A4"/>
    <w:rsid w:val="00606487"/>
    <w:rsid w:val="0060753F"/>
    <w:rsid w:val="006117AC"/>
    <w:rsid w:val="00611F89"/>
    <w:rsid w:val="00612264"/>
    <w:rsid w:val="00615666"/>
    <w:rsid w:val="00615755"/>
    <w:rsid w:val="006157C7"/>
    <w:rsid w:val="006166C7"/>
    <w:rsid w:val="00617392"/>
    <w:rsid w:val="00620F14"/>
    <w:rsid w:val="00625E22"/>
    <w:rsid w:val="0063162C"/>
    <w:rsid w:val="00631A7D"/>
    <w:rsid w:val="00632D39"/>
    <w:rsid w:val="006348AD"/>
    <w:rsid w:val="00635B62"/>
    <w:rsid w:val="0064464B"/>
    <w:rsid w:val="0064591C"/>
    <w:rsid w:val="00650632"/>
    <w:rsid w:val="00651611"/>
    <w:rsid w:val="0065205D"/>
    <w:rsid w:val="006524D9"/>
    <w:rsid w:val="006541E1"/>
    <w:rsid w:val="006543CD"/>
    <w:rsid w:val="00654B4E"/>
    <w:rsid w:val="00655545"/>
    <w:rsid w:val="006557C8"/>
    <w:rsid w:val="00655B5E"/>
    <w:rsid w:val="00657AE1"/>
    <w:rsid w:val="006609AF"/>
    <w:rsid w:val="00663336"/>
    <w:rsid w:val="0066415C"/>
    <w:rsid w:val="00664690"/>
    <w:rsid w:val="006650A8"/>
    <w:rsid w:val="00665670"/>
    <w:rsid w:val="00667650"/>
    <w:rsid w:val="0066799B"/>
    <w:rsid w:val="0067065A"/>
    <w:rsid w:val="00671074"/>
    <w:rsid w:val="00671325"/>
    <w:rsid w:val="006719C2"/>
    <w:rsid w:val="0067471E"/>
    <w:rsid w:val="00676828"/>
    <w:rsid w:val="00677ADF"/>
    <w:rsid w:val="006816F3"/>
    <w:rsid w:val="00684821"/>
    <w:rsid w:val="00684C4F"/>
    <w:rsid w:val="00687FEC"/>
    <w:rsid w:val="00690147"/>
    <w:rsid w:val="0069085E"/>
    <w:rsid w:val="00690F2C"/>
    <w:rsid w:val="0069418E"/>
    <w:rsid w:val="006979FF"/>
    <w:rsid w:val="00697A0B"/>
    <w:rsid w:val="006A0528"/>
    <w:rsid w:val="006A071E"/>
    <w:rsid w:val="006A1DB7"/>
    <w:rsid w:val="006A2AEC"/>
    <w:rsid w:val="006A5585"/>
    <w:rsid w:val="006A6C97"/>
    <w:rsid w:val="006A7D0F"/>
    <w:rsid w:val="006B1D19"/>
    <w:rsid w:val="006B276D"/>
    <w:rsid w:val="006B4003"/>
    <w:rsid w:val="006B4B56"/>
    <w:rsid w:val="006B4ED3"/>
    <w:rsid w:val="006C03CE"/>
    <w:rsid w:val="006C173A"/>
    <w:rsid w:val="006C1C2A"/>
    <w:rsid w:val="006C2A98"/>
    <w:rsid w:val="006C43D5"/>
    <w:rsid w:val="006C4B95"/>
    <w:rsid w:val="006C4B96"/>
    <w:rsid w:val="006D2216"/>
    <w:rsid w:val="006D47C2"/>
    <w:rsid w:val="006D5307"/>
    <w:rsid w:val="006D5368"/>
    <w:rsid w:val="006D7A22"/>
    <w:rsid w:val="006E08BF"/>
    <w:rsid w:val="006E20DE"/>
    <w:rsid w:val="006E2516"/>
    <w:rsid w:val="006E3E2B"/>
    <w:rsid w:val="006F051D"/>
    <w:rsid w:val="006F0BBD"/>
    <w:rsid w:val="006F2E79"/>
    <w:rsid w:val="006F37B5"/>
    <w:rsid w:val="006F3CE3"/>
    <w:rsid w:val="006F4E2B"/>
    <w:rsid w:val="006F6032"/>
    <w:rsid w:val="00700F57"/>
    <w:rsid w:val="00702A78"/>
    <w:rsid w:val="00702E57"/>
    <w:rsid w:val="00703B6A"/>
    <w:rsid w:val="00704277"/>
    <w:rsid w:val="007060AF"/>
    <w:rsid w:val="007063F5"/>
    <w:rsid w:val="00707D39"/>
    <w:rsid w:val="00712249"/>
    <w:rsid w:val="00713381"/>
    <w:rsid w:val="00715EA3"/>
    <w:rsid w:val="00720072"/>
    <w:rsid w:val="00721CE2"/>
    <w:rsid w:val="00721EF8"/>
    <w:rsid w:val="00725975"/>
    <w:rsid w:val="00725B0C"/>
    <w:rsid w:val="00725D44"/>
    <w:rsid w:val="007261A4"/>
    <w:rsid w:val="007270D8"/>
    <w:rsid w:val="007301AA"/>
    <w:rsid w:val="007308D1"/>
    <w:rsid w:val="007321C6"/>
    <w:rsid w:val="00732C32"/>
    <w:rsid w:val="0073585F"/>
    <w:rsid w:val="00736DE0"/>
    <w:rsid w:val="00740B3F"/>
    <w:rsid w:val="00742108"/>
    <w:rsid w:val="007421BD"/>
    <w:rsid w:val="0074320F"/>
    <w:rsid w:val="00743251"/>
    <w:rsid w:val="00746380"/>
    <w:rsid w:val="00746F7C"/>
    <w:rsid w:val="00747BB1"/>
    <w:rsid w:val="00747C74"/>
    <w:rsid w:val="00750E87"/>
    <w:rsid w:val="00752977"/>
    <w:rsid w:val="00753759"/>
    <w:rsid w:val="00754317"/>
    <w:rsid w:val="00754993"/>
    <w:rsid w:val="00754B08"/>
    <w:rsid w:val="00755429"/>
    <w:rsid w:val="00755B8E"/>
    <w:rsid w:val="00755F1E"/>
    <w:rsid w:val="007562F3"/>
    <w:rsid w:val="00756701"/>
    <w:rsid w:val="00756F8C"/>
    <w:rsid w:val="00757D29"/>
    <w:rsid w:val="00760053"/>
    <w:rsid w:val="00760DAB"/>
    <w:rsid w:val="00760E19"/>
    <w:rsid w:val="00763863"/>
    <w:rsid w:val="00764108"/>
    <w:rsid w:val="00765172"/>
    <w:rsid w:val="0076666C"/>
    <w:rsid w:val="00766CC8"/>
    <w:rsid w:val="007738C8"/>
    <w:rsid w:val="007739AB"/>
    <w:rsid w:val="00773DB1"/>
    <w:rsid w:val="007750BC"/>
    <w:rsid w:val="007812BC"/>
    <w:rsid w:val="007815DF"/>
    <w:rsid w:val="00790B10"/>
    <w:rsid w:val="007926A3"/>
    <w:rsid w:val="00792934"/>
    <w:rsid w:val="00792D6F"/>
    <w:rsid w:val="00795D59"/>
    <w:rsid w:val="007973AE"/>
    <w:rsid w:val="00797B40"/>
    <w:rsid w:val="007A03D9"/>
    <w:rsid w:val="007A25CE"/>
    <w:rsid w:val="007A3DA7"/>
    <w:rsid w:val="007A4675"/>
    <w:rsid w:val="007A5B40"/>
    <w:rsid w:val="007B06E1"/>
    <w:rsid w:val="007B116C"/>
    <w:rsid w:val="007B173D"/>
    <w:rsid w:val="007B1A2A"/>
    <w:rsid w:val="007B1F2C"/>
    <w:rsid w:val="007B3E4F"/>
    <w:rsid w:val="007B4767"/>
    <w:rsid w:val="007C0D09"/>
    <w:rsid w:val="007C1B6C"/>
    <w:rsid w:val="007C281B"/>
    <w:rsid w:val="007C4202"/>
    <w:rsid w:val="007C6D4E"/>
    <w:rsid w:val="007C78DD"/>
    <w:rsid w:val="007D0B78"/>
    <w:rsid w:val="007D134E"/>
    <w:rsid w:val="007D3055"/>
    <w:rsid w:val="007D3809"/>
    <w:rsid w:val="007D4CED"/>
    <w:rsid w:val="007D663D"/>
    <w:rsid w:val="007D793A"/>
    <w:rsid w:val="007E0CD3"/>
    <w:rsid w:val="007E0EDA"/>
    <w:rsid w:val="007E1020"/>
    <w:rsid w:val="007E1472"/>
    <w:rsid w:val="007E368F"/>
    <w:rsid w:val="007E3D87"/>
    <w:rsid w:val="007E4CA4"/>
    <w:rsid w:val="007E606A"/>
    <w:rsid w:val="007F02E6"/>
    <w:rsid w:val="007F13A5"/>
    <w:rsid w:val="007F3DC2"/>
    <w:rsid w:val="007F66E4"/>
    <w:rsid w:val="007F751D"/>
    <w:rsid w:val="00800DCD"/>
    <w:rsid w:val="00801EE8"/>
    <w:rsid w:val="008031DF"/>
    <w:rsid w:val="00804A64"/>
    <w:rsid w:val="008069F0"/>
    <w:rsid w:val="0080704B"/>
    <w:rsid w:val="00807C15"/>
    <w:rsid w:val="00810A67"/>
    <w:rsid w:val="00811F53"/>
    <w:rsid w:val="00812201"/>
    <w:rsid w:val="008148F6"/>
    <w:rsid w:val="00814A88"/>
    <w:rsid w:val="00815B96"/>
    <w:rsid w:val="00816A5C"/>
    <w:rsid w:val="00817C5A"/>
    <w:rsid w:val="00817F3B"/>
    <w:rsid w:val="0082018C"/>
    <w:rsid w:val="00820642"/>
    <w:rsid w:val="00821672"/>
    <w:rsid w:val="00823441"/>
    <w:rsid w:val="00824BE6"/>
    <w:rsid w:val="00826371"/>
    <w:rsid w:val="00826685"/>
    <w:rsid w:val="00826C09"/>
    <w:rsid w:val="00827480"/>
    <w:rsid w:val="00827766"/>
    <w:rsid w:val="00827D6D"/>
    <w:rsid w:val="00832101"/>
    <w:rsid w:val="0083341F"/>
    <w:rsid w:val="008337A7"/>
    <w:rsid w:val="008342CD"/>
    <w:rsid w:val="00835F58"/>
    <w:rsid w:val="00840DC4"/>
    <w:rsid w:val="00840F8F"/>
    <w:rsid w:val="00842FF8"/>
    <w:rsid w:val="008441CF"/>
    <w:rsid w:val="00845068"/>
    <w:rsid w:val="0084516A"/>
    <w:rsid w:val="00845518"/>
    <w:rsid w:val="00846C6F"/>
    <w:rsid w:val="00855D15"/>
    <w:rsid w:val="00856B09"/>
    <w:rsid w:val="00857BBE"/>
    <w:rsid w:val="0086097F"/>
    <w:rsid w:val="00862030"/>
    <w:rsid w:val="00862875"/>
    <w:rsid w:val="00862E3B"/>
    <w:rsid w:val="00864FAC"/>
    <w:rsid w:val="00865117"/>
    <w:rsid w:val="00865399"/>
    <w:rsid w:val="008708D4"/>
    <w:rsid w:val="008727BF"/>
    <w:rsid w:val="008731B0"/>
    <w:rsid w:val="008742FF"/>
    <w:rsid w:val="0088162A"/>
    <w:rsid w:val="00883B13"/>
    <w:rsid w:val="0088539B"/>
    <w:rsid w:val="00885BED"/>
    <w:rsid w:val="00887BD7"/>
    <w:rsid w:val="00891221"/>
    <w:rsid w:val="0089176A"/>
    <w:rsid w:val="00894845"/>
    <w:rsid w:val="00894B56"/>
    <w:rsid w:val="008A1B76"/>
    <w:rsid w:val="008A2250"/>
    <w:rsid w:val="008A2401"/>
    <w:rsid w:val="008A2E42"/>
    <w:rsid w:val="008A2E5D"/>
    <w:rsid w:val="008A5B74"/>
    <w:rsid w:val="008B1067"/>
    <w:rsid w:val="008B1106"/>
    <w:rsid w:val="008B30B0"/>
    <w:rsid w:val="008B63E8"/>
    <w:rsid w:val="008B68DB"/>
    <w:rsid w:val="008B75F1"/>
    <w:rsid w:val="008B7C41"/>
    <w:rsid w:val="008C1829"/>
    <w:rsid w:val="008C3325"/>
    <w:rsid w:val="008D05AE"/>
    <w:rsid w:val="008D0BD3"/>
    <w:rsid w:val="008D1137"/>
    <w:rsid w:val="008D28E2"/>
    <w:rsid w:val="008D2E18"/>
    <w:rsid w:val="008D4C0A"/>
    <w:rsid w:val="008D4F77"/>
    <w:rsid w:val="008D54EB"/>
    <w:rsid w:val="008E29F1"/>
    <w:rsid w:val="008E2C04"/>
    <w:rsid w:val="008E2FD1"/>
    <w:rsid w:val="008E50A4"/>
    <w:rsid w:val="008E7BE9"/>
    <w:rsid w:val="008F051C"/>
    <w:rsid w:val="008F0C8A"/>
    <w:rsid w:val="008F0F14"/>
    <w:rsid w:val="008F1B06"/>
    <w:rsid w:val="008F24C7"/>
    <w:rsid w:val="008F2AB9"/>
    <w:rsid w:val="008F4303"/>
    <w:rsid w:val="008F4441"/>
    <w:rsid w:val="008F46E7"/>
    <w:rsid w:val="008F4DFB"/>
    <w:rsid w:val="008F4FB6"/>
    <w:rsid w:val="008F55BB"/>
    <w:rsid w:val="008F61F9"/>
    <w:rsid w:val="008F7474"/>
    <w:rsid w:val="00906B05"/>
    <w:rsid w:val="00907B45"/>
    <w:rsid w:val="00911F76"/>
    <w:rsid w:val="00914A1E"/>
    <w:rsid w:val="00915ED8"/>
    <w:rsid w:val="00916F8D"/>
    <w:rsid w:val="009221DA"/>
    <w:rsid w:val="00922469"/>
    <w:rsid w:val="00926EA7"/>
    <w:rsid w:val="009270E8"/>
    <w:rsid w:val="0093111E"/>
    <w:rsid w:val="00932502"/>
    <w:rsid w:val="00934B1A"/>
    <w:rsid w:val="00936C42"/>
    <w:rsid w:val="0094042B"/>
    <w:rsid w:val="0094310B"/>
    <w:rsid w:val="0094340C"/>
    <w:rsid w:val="0094361C"/>
    <w:rsid w:val="00944F9F"/>
    <w:rsid w:val="0094565B"/>
    <w:rsid w:val="00950F2C"/>
    <w:rsid w:val="0095184C"/>
    <w:rsid w:val="00953409"/>
    <w:rsid w:val="00954D84"/>
    <w:rsid w:val="00955102"/>
    <w:rsid w:val="00955279"/>
    <w:rsid w:val="00955555"/>
    <w:rsid w:val="00955F4B"/>
    <w:rsid w:val="00961609"/>
    <w:rsid w:val="00962718"/>
    <w:rsid w:val="00964288"/>
    <w:rsid w:val="00964ECD"/>
    <w:rsid w:val="00965C38"/>
    <w:rsid w:val="009716BB"/>
    <w:rsid w:val="0097212A"/>
    <w:rsid w:val="00974ADC"/>
    <w:rsid w:val="00975F34"/>
    <w:rsid w:val="00981A00"/>
    <w:rsid w:val="0098426D"/>
    <w:rsid w:val="00984F01"/>
    <w:rsid w:val="009852C7"/>
    <w:rsid w:val="00986A8A"/>
    <w:rsid w:val="00986D7D"/>
    <w:rsid w:val="0098701A"/>
    <w:rsid w:val="00987F48"/>
    <w:rsid w:val="009919CB"/>
    <w:rsid w:val="00992DF7"/>
    <w:rsid w:val="00994071"/>
    <w:rsid w:val="00996E42"/>
    <w:rsid w:val="009A08ED"/>
    <w:rsid w:val="009A09A5"/>
    <w:rsid w:val="009A1969"/>
    <w:rsid w:val="009A2A19"/>
    <w:rsid w:val="009A3124"/>
    <w:rsid w:val="009A39AF"/>
    <w:rsid w:val="009A3FDA"/>
    <w:rsid w:val="009A56FF"/>
    <w:rsid w:val="009A62E0"/>
    <w:rsid w:val="009A6F99"/>
    <w:rsid w:val="009B56C9"/>
    <w:rsid w:val="009B6E89"/>
    <w:rsid w:val="009B70B4"/>
    <w:rsid w:val="009B7400"/>
    <w:rsid w:val="009C00BC"/>
    <w:rsid w:val="009C17DE"/>
    <w:rsid w:val="009C35D9"/>
    <w:rsid w:val="009D1540"/>
    <w:rsid w:val="009D17AF"/>
    <w:rsid w:val="009D277B"/>
    <w:rsid w:val="009D28F0"/>
    <w:rsid w:val="009D48CB"/>
    <w:rsid w:val="009D6E4D"/>
    <w:rsid w:val="009D791C"/>
    <w:rsid w:val="009D7B0A"/>
    <w:rsid w:val="009E04B7"/>
    <w:rsid w:val="009E1E0E"/>
    <w:rsid w:val="009E2565"/>
    <w:rsid w:val="009E28F6"/>
    <w:rsid w:val="009E5E14"/>
    <w:rsid w:val="009E79DB"/>
    <w:rsid w:val="009F2D0B"/>
    <w:rsid w:val="009F51B9"/>
    <w:rsid w:val="009F54D8"/>
    <w:rsid w:val="009F6FF2"/>
    <w:rsid w:val="009F75E3"/>
    <w:rsid w:val="009F7928"/>
    <w:rsid w:val="00A0025C"/>
    <w:rsid w:val="00A02963"/>
    <w:rsid w:val="00A06737"/>
    <w:rsid w:val="00A07351"/>
    <w:rsid w:val="00A10D93"/>
    <w:rsid w:val="00A133CA"/>
    <w:rsid w:val="00A1452B"/>
    <w:rsid w:val="00A16FFA"/>
    <w:rsid w:val="00A224AC"/>
    <w:rsid w:val="00A231A2"/>
    <w:rsid w:val="00A251DC"/>
    <w:rsid w:val="00A27294"/>
    <w:rsid w:val="00A30B9C"/>
    <w:rsid w:val="00A33990"/>
    <w:rsid w:val="00A353DB"/>
    <w:rsid w:val="00A36A5E"/>
    <w:rsid w:val="00A40A53"/>
    <w:rsid w:val="00A41B67"/>
    <w:rsid w:val="00A41D52"/>
    <w:rsid w:val="00A44E5F"/>
    <w:rsid w:val="00A474A5"/>
    <w:rsid w:val="00A478B6"/>
    <w:rsid w:val="00A514C3"/>
    <w:rsid w:val="00A51D0F"/>
    <w:rsid w:val="00A53055"/>
    <w:rsid w:val="00A556E3"/>
    <w:rsid w:val="00A5634F"/>
    <w:rsid w:val="00A5714E"/>
    <w:rsid w:val="00A6099D"/>
    <w:rsid w:val="00A6102F"/>
    <w:rsid w:val="00A65290"/>
    <w:rsid w:val="00A65E3A"/>
    <w:rsid w:val="00A66704"/>
    <w:rsid w:val="00A67AD1"/>
    <w:rsid w:val="00A70904"/>
    <w:rsid w:val="00A720C8"/>
    <w:rsid w:val="00A7413D"/>
    <w:rsid w:val="00A7473D"/>
    <w:rsid w:val="00A74B7A"/>
    <w:rsid w:val="00A7668D"/>
    <w:rsid w:val="00A767B6"/>
    <w:rsid w:val="00A76A6D"/>
    <w:rsid w:val="00A77E20"/>
    <w:rsid w:val="00A8028F"/>
    <w:rsid w:val="00A84CD4"/>
    <w:rsid w:val="00A86D42"/>
    <w:rsid w:val="00A93D78"/>
    <w:rsid w:val="00AA1C30"/>
    <w:rsid w:val="00AA24E1"/>
    <w:rsid w:val="00AA28FD"/>
    <w:rsid w:val="00AA79D9"/>
    <w:rsid w:val="00AB1280"/>
    <w:rsid w:val="00AB2658"/>
    <w:rsid w:val="00AB32F0"/>
    <w:rsid w:val="00AB330E"/>
    <w:rsid w:val="00AB41CB"/>
    <w:rsid w:val="00AC28AB"/>
    <w:rsid w:val="00AC5F8B"/>
    <w:rsid w:val="00AC716B"/>
    <w:rsid w:val="00AC7220"/>
    <w:rsid w:val="00AC7D4B"/>
    <w:rsid w:val="00AD4B09"/>
    <w:rsid w:val="00AD4D6B"/>
    <w:rsid w:val="00AD4E4F"/>
    <w:rsid w:val="00AD61D0"/>
    <w:rsid w:val="00AE031A"/>
    <w:rsid w:val="00AE2461"/>
    <w:rsid w:val="00AE48BB"/>
    <w:rsid w:val="00AE5F52"/>
    <w:rsid w:val="00AE6AC3"/>
    <w:rsid w:val="00AF03C8"/>
    <w:rsid w:val="00AF0F9B"/>
    <w:rsid w:val="00AF1EBF"/>
    <w:rsid w:val="00AF39DB"/>
    <w:rsid w:val="00AF549A"/>
    <w:rsid w:val="00AF71EA"/>
    <w:rsid w:val="00AF7797"/>
    <w:rsid w:val="00B053A7"/>
    <w:rsid w:val="00B06309"/>
    <w:rsid w:val="00B0758F"/>
    <w:rsid w:val="00B104EE"/>
    <w:rsid w:val="00B1129F"/>
    <w:rsid w:val="00B14731"/>
    <w:rsid w:val="00B147F6"/>
    <w:rsid w:val="00B149A4"/>
    <w:rsid w:val="00B15547"/>
    <w:rsid w:val="00B1624B"/>
    <w:rsid w:val="00B16B53"/>
    <w:rsid w:val="00B200BD"/>
    <w:rsid w:val="00B24C05"/>
    <w:rsid w:val="00B253FF"/>
    <w:rsid w:val="00B26A14"/>
    <w:rsid w:val="00B27470"/>
    <w:rsid w:val="00B32B81"/>
    <w:rsid w:val="00B33879"/>
    <w:rsid w:val="00B353A1"/>
    <w:rsid w:val="00B3754D"/>
    <w:rsid w:val="00B411C3"/>
    <w:rsid w:val="00B42DA1"/>
    <w:rsid w:val="00B43425"/>
    <w:rsid w:val="00B4429D"/>
    <w:rsid w:val="00B462CA"/>
    <w:rsid w:val="00B5100A"/>
    <w:rsid w:val="00B519C4"/>
    <w:rsid w:val="00B53A86"/>
    <w:rsid w:val="00B564E1"/>
    <w:rsid w:val="00B61B51"/>
    <w:rsid w:val="00B63A4A"/>
    <w:rsid w:val="00B6654A"/>
    <w:rsid w:val="00B6692D"/>
    <w:rsid w:val="00B711B1"/>
    <w:rsid w:val="00B727DC"/>
    <w:rsid w:val="00B76A5B"/>
    <w:rsid w:val="00B77C9B"/>
    <w:rsid w:val="00B80EC3"/>
    <w:rsid w:val="00B81354"/>
    <w:rsid w:val="00B82526"/>
    <w:rsid w:val="00B82DB4"/>
    <w:rsid w:val="00B87EA3"/>
    <w:rsid w:val="00B90D13"/>
    <w:rsid w:val="00B91E30"/>
    <w:rsid w:val="00B92A9F"/>
    <w:rsid w:val="00B94D3E"/>
    <w:rsid w:val="00B952C4"/>
    <w:rsid w:val="00B95FE5"/>
    <w:rsid w:val="00BA3538"/>
    <w:rsid w:val="00BA4392"/>
    <w:rsid w:val="00BA5A00"/>
    <w:rsid w:val="00BA6737"/>
    <w:rsid w:val="00BA7961"/>
    <w:rsid w:val="00BB1081"/>
    <w:rsid w:val="00BB1D8F"/>
    <w:rsid w:val="00BB286A"/>
    <w:rsid w:val="00BB602D"/>
    <w:rsid w:val="00BB6798"/>
    <w:rsid w:val="00BB73B9"/>
    <w:rsid w:val="00BC1EA0"/>
    <w:rsid w:val="00BC3217"/>
    <w:rsid w:val="00BC5582"/>
    <w:rsid w:val="00BC5AC2"/>
    <w:rsid w:val="00BC6433"/>
    <w:rsid w:val="00BC73CA"/>
    <w:rsid w:val="00BD331C"/>
    <w:rsid w:val="00BD4C0F"/>
    <w:rsid w:val="00BD66B8"/>
    <w:rsid w:val="00BE32A7"/>
    <w:rsid w:val="00BE4625"/>
    <w:rsid w:val="00BE51FE"/>
    <w:rsid w:val="00BE646C"/>
    <w:rsid w:val="00BE6898"/>
    <w:rsid w:val="00BF0A66"/>
    <w:rsid w:val="00BF11F5"/>
    <w:rsid w:val="00BF1BCE"/>
    <w:rsid w:val="00BF5658"/>
    <w:rsid w:val="00BF676E"/>
    <w:rsid w:val="00C000F6"/>
    <w:rsid w:val="00C03D10"/>
    <w:rsid w:val="00C042C4"/>
    <w:rsid w:val="00C05317"/>
    <w:rsid w:val="00C07410"/>
    <w:rsid w:val="00C07452"/>
    <w:rsid w:val="00C10AAB"/>
    <w:rsid w:val="00C13065"/>
    <w:rsid w:val="00C1341F"/>
    <w:rsid w:val="00C161A9"/>
    <w:rsid w:val="00C23512"/>
    <w:rsid w:val="00C23F68"/>
    <w:rsid w:val="00C23FEB"/>
    <w:rsid w:val="00C2456B"/>
    <w:rsid w:val="00C24E63"/>
    <w:rsid w:val="00C300F1"/>
    <w:rsid w:val="00C318E7"/>
    <w:rsid w:val="00C343DE"/>
    <w:rsid w:val="00C40709"/>
    <w:rsid w:val="00C40A19"/>
    <w:rsid w:val="00C41FA8"/>
    <w:rsid w:val="00C427C2"/>
    <w:rsid w:val="00C43B7A"/>
    <w:rsid w:val="00C4405A"/>
    <w:rsid w:val="00C44AC0"/>
    <w:rsid w:val="00C47594"/>
    <w:rsid w:val="00C47A80"/>
    <w:rsid w:val="00C504D0"/>
    <w:rsid w:val="00C52B55"/>
    <w:rsid w:val="00C54142"/>
    <w:rsid w:val="00C576A6"/>
    <w:rsid w:val="00C57DBB"/>
    <w:rsid w:val="00C632FB"/>
    <w:rsid w:val="00C6548A"/>
    <w:rsid w:val="00C65687"/>
    <w:rsid w:val="00C65A07"/>
    <w:rsid w:val="00C6632B"/>
    <w:rsid w:val="00C70309"/>
    <w:rsid w:val="00C70D3A"/>
    <w:rsid w:val="00C71B6E"/>
    <w:rsid w:val="00C75C0F"/>
    <w:rsid w:val="00C76489"/>
    <w:rsid w:val="00C77AF3"/>
    <w:rsid w:val="00C77BC0"/>
    <w:rsid w:val="00C81CFF"/>
    <w:rsid w:val="00C83619"/>
    <w:rsid w:val="00C85D7F"/>
    <w:rsid w:val="00C874EE"/>
    <w:rsid w:val="00C876B3"/>
    <w:rsid w:val="00C912CD"/>
    <w:rsid w:val="00C9145D"/>
    <w:rsid w:val="00C928A9"/>
    <w:rsid w:val="00C9548C"/>
    <w:rsid w:val="00C95741"/>
    <w:rsid w:val="00C96D4B"/>
    <w:rsid w:val="00CA0236"/>
    <w:rsid w:val="00CA43AC"/>
    <w:rsid w:val="00CA4EE0"/>
    <w:rsid w:val="00CA5718"/>
    <w:rsid w:val="00CA6E72"/>
    <w:rsid w:val="00CB53EB"/>
    <w:rsid w:val="00CB643B"/>
    <w:rsid w:val="00CC0327"/>
    <w:rsid w:val="00CC0AA4"/>
    <w:rsid w:val="00CC1083"/>
    <w:rsid w:val="00CC1F28"/>
    <w:rsid w:val="00CC2453"/>
    <w:rsid w:val="00CC41E1"/>
    <w:rsid w:val="00CC57AC"/>
    <w:rsid w:val="00CC7272"/>
    <w:rsid w:val="00CC7638"/>
    <w:rsid w:val="00CC76E5"/>
    <w:rsid w:val="00CD3511"/>
    <w:rsid w:val="00CD4939"/>
    <w:rsid w:val="00CD57ED"/>
    <w:rsid w:val="00CD5FB2"/>
    <w:rsid w:val="00CD60E1"/>
    <w:rsid w:val="00CD6845"/>
    <w:rsid w:val="00CD7286"/>
    <w:rsid w:val="00CD7BEA"/>
    <w:rsid w:val="00CD7D99"/>
    <w:rsid w:val="00CE0803"/>
    <w:rsid w:val="00CE1A56"/>
    <w:rsid w:val="00CE1BB6"/>
    <w:rsid w:val="00CE614A"/>
    <w:rsid w:val="00CE7FD6"/>
    <w:rsid w:val="00CF1B97"/>
    <w:rsid w:val="00CF1DE5"/>
    <w:rsid w:val="00CF38BC"/>
    <w:rsid w:val="00CF4CD9"/>
    <w:rsid w:val="00CF71D1"/>
    <w:rsid w:val="00CF7519"/>
    <w:rsid w:val="00D03E3C"/>
    <w:rsid w:val="00D055F6"/>
    <w:rsid w:val="00D0671A"/>
    <w:rsid w:val="00D07A48"/>
    <w:rsid w:val="00D10751"/>
    <w:rsid w:val="00D10E57"/>
    <w:rsid w:val="00D11CF9"/>
    <w:rsid w:val="00D12D97"/>
    <w:rsid w:val="00D1331D"/>
    <w:rsid w:val="00D14729"/>
    <w:rsid w:val="00D1650E"/>
    <w:rsid w:val="00D17639"/>
    <w:rsid w:val="00D200F5"/>
    <w:rsid w:val="00D20F73"/>
    <w:rsid w:val="00D23434"/>
    <w:rsid w:val="00D23958"/>
    <w:rsid w:val="00D23D10"/>
    <w:rsid w:val="00D2508D"/>
    <w:rsid w:val="00D25FD3"/>
    <w:rsid w:val="00D26367"/>
    <w:rsid w:val="00D26DD6"/>
    <w:rsid w:val="00D30024"/>
    <w:rsid w:val="00D323BF"/>
    <w:rsid w:val="00D32659"/>
    <w:rsid w:val="00D34589"/>
    <w:rsid w:val="00D35BBB"/>
    <w:rsid w:val="00D377F1"/>
    <w:rsid w:val="00D416AB"/>
    <w:rsid w:val="00D43632"/>
    <w:rsid w:val="00D43C38"/>
    <w:rsid w:val="00D47108"/>
    <w:rsid w:val="00D4752C"/>
    <w:rsid w:val="00D478CE"/>
    <w:rsid w:val="00D47999"/>
    <w:rsid w:val="00D50B1A"/>
    <w:rsid w:val="00D51B69"/>
    <w:rsid w:val="00D53B37"/>
    <w:rsid w:val="00D53DC0"/>
    <w:rsid w:val="00D5647E"/>
    <w:rsid w:val="00D62E48"/>
    <w:rsid w:val="00D63E1D"/>
    <w:rsid w:val="00D651A4"/>
    <w:rsid w:val="00D65930"/>
    <w:rsid w:val="00D679BC"/>
    <w:rsid w:val="00D74D79"/>
    <w:rsid w:val="00D7597D"/>
    <w:rsid w:val="00D81542"/>
    <w:rsid w:val="00D85BA4"/>
    <w:rsid w:val="00D85F20"/>
    <w:rsid w:val="00D867CB"/>
    <w:rsid w:val="00D910F4"/>
    <w:rsid w:val="00D91214"/>
    <w:rsid w:val="00D91DDB"/>
    <w:rsid w:val="00D91F78"/>
    <w:rsid w:val="00D957B3"/>
    <w:rsid w:val="00D9588D"/>
    <w:rsid w:val="00D95CF3"/>
    <w:rsid w:val="00DA00CA"/>
    <w:rsid w:val="00DA06F1"/>
    <w:rsid w:val="00DA1456"/>
    <w:rsid w:val="00DA29CD"/>
    <w:rsid w:val="00DA410D"/>
    <w:rsid w:val="00DA6AC9"/>
    <w:rsid w:val="00DA7FD8"/>
    <w:rsid w:val="00DB15A0"/>
    <w:rsid w:val="00DB1FCC"/>
    <w:rsid w:val="00DB29B6"/>
    <w:rsid w:val="00DB5309"/>
    <w:rsid w:val="00DC2778"/>
    <w:rsid w:val="00DC28FD"/>
    <w:rsid w:val="00DC5B77"/>
    <w:rsid w:val="00DC610D"/>
    <w:rsid w:val="00DD0754"/>
    <w:rsid w:val="00DD0B22"/>
    <w:rsid w:val="00DD5F2C"/>
    <w:rsid w:val="00DD69C9"/>
    <w:rsid w:val="00DE0243"/>
    <w:rsid w:val="00DE0ED1"/>
    <w:rsid w:val="00DE1AD3"/>
    <w:rsid w:val="00DE3FDB"/>
    <w:rsid w:val="00DE4F14"/>
    <w:rsid w:val="00DE51D7"/>
    <w:rsid w:val="00DE5727"/>
    <w:rsid w:val="00DE6205"/>
    <w:rsid w:val="00DE7D83"/>
    <w:rsid w:val="00DF1DD5"/>
    <w:rsid w:val="00DF3991"/>
    <w:rsid w:val="00DF3F42"/>
    <w:rsid w:val="00DF52B3"/>
    <w:rsid w:val="00DF60BA"/>
    <w:rsid w:val="00DF6ED8"/>
    <w:rsid w:val="00DF7F40"/>
    <w:rsid w:val="00E0165D"/>
    <w:rsid w:val="00E066A8"/>
    <w:rsid w:val="00E10876"/>
    <w:rsid w:val="00E10C48"/>
    <w:rsid w:val="00E10D91"/>
    <w:rsid w:val="00E115C7"/>
    <w:rsid w:val="00E12795"/>
    <w:rsid w:val="00E12D0F"/>
    <w:rsid w:val="00E12DBF"/>
    <w:rsid w:val="00E14426"/>
    <w:rsid w:val="00E1562C"/>
    <w:rsid w:val="00E15F6F"/>
    <w:rsid w:val="00E17B7E"/>
    <w:rsid w:val="00E2515C"/>
    <w:rsid w:val="00E27A50"/>
    <w:rsid w:val="00E30972"/>
    <w:rsid w:val="00E40146"/>
    <w:rsid w:val="00E40856"/>
    <w:rsid w:val="00E4152A"/>
    <w:rsid w:val="00E41AF5"/>
    <w:rsid w:val="00E43DF1"/>
    <w:rsid w:val="00E45901"/>
    <w:rsid w:val="00E45A85"/>
    <w:rsid w:val="00E45DB5"/>
    <w:rsid w:val="00E472BC"/>
    <w:rsid w:val="00E4736B"/>
    <w:rsid w:val="00E51ADA"/>
    <w:rsid w:val="00E52EFE"/>
    <w:rsid w:val="00E54D3E"/>
    <w:rsid w:val="00E57746"/>
    <w:rsid w:val="00E61541"/>
    <w:rsid w:val="00E62877"/>
    <w:rsid w:val="00E6713B"/>
    <w:rsid w:val="00E67F77"/>
    <w:rsid w:val="00E703F4"/>
    <w:rsid w:val="00E7341E"/>
    <w:rsid w:val="00E73D65"/>
    <w:rsid w:val="00E76074"/>
    <w:rsid w:val="00E76AFC"/>
    <w:rsid w:val="00E76BBB"/>
    <w:rsid w:val="00E77289"/>
    <w:rsid w:val="00E80F2A"/>
    <w:rsid w:val="00E83424"/>
    <w:rsid w:val="00E84F6F"/>
    <w:rsid w:val="00E871A8"/>
    <w:rsid w:val="00E876D3"/>
    <w:rsid w:val="00E87936"/>
    <w:rsid w:val="00E9000A"/>
    <w:rsid w:val="00E900D2"/>
    <w:rsid w:val="00E94DED"/>
    <w:rsid w:val="00E957DE"/>
    <w:rsid w:val="00E9772D"/>
    <w:rsid w:val="00EA1872"/>
    <w:rsid w:val="00EA22B3"/>
    <w:rsid w:val="00EA4724"/>
    <w:rsid w:val="00EA5D84"/>
    <w:rsid w:val="00EA7922"/>
    <w:rsid w:val="00EA7A28"/>
    <w:rsid w:val="00EA7EBD"/>
    <w:rsid w:val="00EB31E4"/>
    <w:rsid w:val="00EB3EB3"/>
    <w:rsid w:val="00EB4ADE"/>
    <w:rsid w:val="00EB5987"/>
    <w:rsid w:val="00EB6D0D"/>
    <w:rsid w:val="00EB7DA4"/>
    <w:rsid w:val="00EC1DBB"/>
    <w:rsid w:val="00EC2C51"/>
    <w:rsid w:val="00EC4D7B"/>
    <w:rsid w:val="00EC4E1C"/>
    <w:rsid w:val="00EC5CC5"/>
    <w:rsid w:val="00ED0A6D"/>
    <w:rsid w:val="00ED397E"/>
    <w:rsid w:val="00ED3AEE"/>
    <w:rsid w:val="00ED5831"/>
    <w:rsid w:val="00ED64AC"/>
    <w:rsid w:val="00ED6A53"/>
    <w:rsid w:val="00ED7767"/>
    <w:rsid w:val="00EE0761"/>
    <w:rsid w:val="00EE0899"/>
    <w:rsid w:val="00EE1D25"/>
    <w:rsid w:val="00EE301A"/>
    <w:rsid w:val="00EE3324"/>
    <w:rsid w:val="00EE78AC"/>
    <w:rsid w:val="00EF0DD1"/>
    <w:rsid w:val="00EF22A0"/>
    <w:rsid w:val="00EF4B67"/>
    <w:rsid w:val="00EF53D2"/>
    <w:rsid w:val="00EF68DB"/>
    <w:rsid w:val="00F01FCE"/>
    <w:rsid w:val="00F02202"/>
    <w:rsid w:val="00F059A9"/>
    <w:rsid w:val="00F12FD9"/>
    <w:rsid w:val="00F13661"/>
    <w:rsid w:val="00F159DE"/>
    <w:rsid w:val="00F171D8"/>
    <w:rsid w:val="00F17CFC"/>
    <w:rsid w:val="00F21EAF"/>
    <w:rsid w:val="00F24121"/>
    <w:rsid w:val="00F26487"/>
    <w:rsid w:val="00F314A7"/>
    <w:rsid w:val="00F33362"/>
    <w:rsid w:val="00F3434F"/>
    <w:rsid w:val="00F357B0"/>
    <w:rsid w:val="00F35DF2"/>
    <w:rsid w:val="00F36E75"/>
    <w:rsid w:val="00F37373"/>
    <w:rsid w:val="00F4076B"/>
    <w:rsid w:val="00F40B29"/>
    <w:rsid w:val="00F41573"/>
    <w:rsid w:val="00F42414"/>
    <w:rsid w:val="00F4259E"/>
    <w:rsid w:val="00F471BA"/>
    <w:rsid w:val="00F51A8A"/>
    <w:rsid w:val="00F51C3B"/>
    <w:rsid w:val="00F538F6"/>
    <w:rsid w:val="00F547F7"/>
    <w:rsid w:val="00F54A02"/>
    <w:rsid w:val="00F54E29"/>
    <w:rsid w:val="00F55B42"/>
    <w:rsid w:val="00F603DA"/>
    <w:rsid w:val="00F60D1E"/>
    <w:rsid w:val="00F612CC"/>
    <w:rsid w:val="00F62D76"/>
    <w:rsid w:val="00F63BFF"/>
    <w:rsid w:val="00F648CA"/>
    <w:rsid w:val="00F651B0"/>
    <w:rsid w:val="00F739D7"/>
    <w:rsid w:val="00F74E95"/>
    <w:rsid w:val="00F75F7F"/>
    <w:rsid w:val="00F827B0"/>
    <w:rsid w:val="00F830AC"/>
    <w:rsid w:val="00F87073"/>
    <w:rsid w:val="00F875A8"/>
    <w:rsid w:val="00F90183"/>
    <w:rsid w:val="00F924EA"/>
    <w:rsid w:val="00F92773"/>
    <w:rsid w:val="00F92C41"/>
    <w:rsid w:val="00F95957"/>
    <w:rsid w:val="00F95996"/>
    <w:rsid w:val="00F96F19"/>
    <w:rsid w:val="00FA18EE"/>
    <w:rsid w:val="00FA5297"/>
    <w:rsid w:val="00FA736F"/>
    <w:rsid w:val="00FB0180"/>
    <w:rsid w:val="00FB1B47"/>
    <w:rsid w:val="00FB2E8E"/>
    <w:rsid w:val="00FB490C"/>
    <w:rsid w:val="00FB79FE"/>
    <w:rsid w:val="00FB7C5B"/>
    <w:rsid w:val="00FC0B96"/>
    <w:rsid w:val="00FC37AF"/>
    <w:rsid w:val="00FC44A9"/>
    <w:rsid w:val="00FC7E6B"/>
    <w:rsid w:val="00FD076C"/>
    <w:rsid w:val="00FD2B5D"/>
    <w:rsid w:val="00FD6C56"/>
    <w:rsid w:val="00FE12C7"/>
    <w:rsid w:val="00FE143A"/>
    <w:rsid w:val="00FE203B"/>
    <w:rsid w:val="00FE257B"/>
    <w:rsid w:val="00FE2A75"/>
    <w:rsid w:val="00FE2CA0"/>
    <w:rsid w:val="00FE3986"/>
    <w:rsid w:val="00FE4FDB"/>
    <w:rsid w:val="00FE606B"/>
    <w:rsid w:val="00FE6E79"/>
    <w:rsid w:val="00FE72C9"/>
    <w:rsid w:val="00FF0B77"/>
    <w:rsid w:val="00FF0CDE"/>
    <w:rsid w:val="00FF1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F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qFormat/>
    <w:rsid w:val="00FE2CA0"/>
    <w:pPr>
      <w:spacing w:before="120" w:after="240" w:line="240" w:lineRule="auto"/>
      <w:contextualSpacing/>
      <w:jc w:val="center"/>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rsid w:val="00FE2CA0"/>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uiPriority w:val="33"/>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 w:type="character" w:customStyle="1" w:styleId="more-info2">
    <w:name w:val="more-info2"/>
    <w:basedOn w:val="DefaultParagraphFont"/>
    <w:rsid w:val="0088539B"/>
  </w:style>
  <w:style w:type="paragraph" w:styleId="Revision">
    <w:name w:val="Revision"/>
    <w:hidden/>
    <w:uiPriority w:val="99"/>
    <w:semiHidden/>
    <w:rsid w:val="0088539B"/>
    <w:pPr>
      <w:spacing w:after="0" w:line="240" w:lineRule="auto"/>
    </w:pPr>
    <w:rPr>
      <w:rFonts w:eastAsiaTheme="minorEastAsia"/>
      <w:lang w:eastAsia="en-AU"/>
    </w:rPr>
  </w:style>
  <w:style w:type="paragraph" w:customStyle="1" w:styleId="Author">
    <w:name w:val="Author"/>
    <w:basedOn w:val="Normal"/>
    <w:next w:val="Affiliation"/>
    <w:rsid w:val="00FE2CA0"/>
    <w:pPr>
      <w:keepNext/>
      <w:keepLines/>
      <w:suppressAutoHyphens/>
      <w:spacing w:after="0" w:line="240" w:lineRule="auto"/>
      <w:jc w:val="center"/>
    </w:pPr>
    <w:rPr>
      <w:rFonts w:ascii="Times New Roman" w:eastAsia="Times New Roman" w:hAnsi="Times New Roman" w:cs="Times New Roman"/>
      <w:caps/>
      <w:sz w:val="18"/>
      <w:szCs w:val="20"/>
      <w:lang w:val="en-US" w:eastAsia="en-US"/>
    </w:rPr>
  </w:style>
  <w:style w:type="paragraph" w:customStyle="1" w:styleId="Affiliation">
    <w:name w:val="Affiliation"/>
    <w:basedOn w:val="Normal"/>
    <w:next w:val="Abstract"/>
    <w:rsid w:val="00FE2CA0"/>
    <w:pPr>
      <w:spacing w:before="60" w:after="320" w:line="240" w:lineRule="auto"/>
      <w:jc w:val="center"/>
    </w:pPr>
    <w:rPr>
      <w:rFonts w:ascii="Times New Roman" w:eastAsia="Times New Roman" w:hAnsi="Times New Roman" w:cs="Times New Roman"/>
      <w:i/>
      <w:sz w:val="18"/>
      <w:szCs w:val="20"/>
      <w:lang w:val="en-US" w:eastAsia="en-US"/>
    </w:rPr>
  </w:style>
  <w:style w:type="paragraph" w:customStyle="1" w:styleId="Abstract">
    <w:name w:val="Abstract"/>
    <w:basedOn w:val="Normal"/>
    <w:next w:val="Heading1"/>
    <w:rsid w:val="00FE2CA0"/>
    <w:pPr>
      <w:spacing w:before="120" w:after="120" w:line="200" w:lineRule="atLeast"/>
      <w:ind w:left="360" w:right="360"/>
      <w:jc w:val="both"/>
    </w:pPr>
    <w:rPr>
      <w:rFonts w:ascii="Times New Roman" w:eastAsia="Times New Roman" w:hAnsi="Times New Roman" w:cs="Times New Roman"/>
      <w:sz w:val="16"/>
      <w:szCs w:val="20"/>
      <w:lang w:val="en-US" w:eastAsia="en-US"/>
    </w:rPr>
  </w:style>
  <w:style w:type="character" w:customStyle="1" w:styleId="UnresolvedMention1">
    <w:name w:val="Unresolved Mention1"/>
    <w:basedOn w:val="DefaultParagraphFont"/>
    <w:uiPriority w:val="99"/>
    <w:semiHidden/>
    <w:unhideWhenUsed/>
    <w:rsid w:val="009919CB"/>
    <w:rPr>
      <w:color w:val="605E5C"/>
      <w:shd w:val="clear" w:color="auto" w:fill="E1DFDD"/>
    </w:rPr>
  </w:style>
  <w:style w:type="paragraph" w:customStyle="1" w:styleId="spara">
    <w:name w:val="spara"/>
    <w:basedOn w:val="Normal"/>
    <w:next w:val="Normal"/>
    <w:rsid w:val="00E45A85"/>
    <w:pPr>
      <w:spacing w:after="0" w:line="260" w:lineRule="exact"/>
      <w:jc w:val="both"/>
    </w:pPr>
    <w:rPr>
      <w:rFonts w:ascii="Times New Roman" w:eastAsia="Times New Roman" w:hAnsi="Times New Roman" w:cs="Times New Roman"/>
      <w:sz w:val="20"/>
      <w:szCs w:val="20"/>
      <w:lang w:val="en-US" w:eastAsia="en-US"/>
    </w:rPr>
  </w:style>
  <w:style w:type="paragraph" w:customStyle="1" w:styleId="references">
    <w:name w:val="references"/>
    <w:basedOn w:val="Normal"/>
    <w:rsid w:val="00E45A85"/>
    <w:pPr>
      <w:numPr>
        <w:numId w:val="21"/>
      </w:numPr>
      <w:tabs>
        <w:tab w:val="right" w:pos="9072"/>
      </w:tabs>
      <w:spacing w:before="20" w:after="20" w:line="240" w:lineRule="auto"/>
      <w:ind w:left="357" w:hanging="357"/>
    </w:pPr>
    <w:rPr>
      <w:rFonts w:ascii="Times New Roman" w:eastAsia="Batang" w:hAnsi="Times New Roman" w:cs="Times New Roman"/>
      <w:sz w:val="18"/>
      <w:szCs w:val="20"/>
      <w:lang w:val="en-US" w:eastAsia="en-US"/>
    </w:rPr>
  </w:style>
  <w:style w:type="character" w:customStyle="1" w:styleId="UnresolvedMention2">
    <w:name w:val="Unresolved Mention2"/>
    <w:basedOn w:val="DefaultParagraphFont"/>
    <w:uiPriority w:val="99"/>
    <w:semiHidden/>
    <w:unhideWhenUsed/>
    <w:rsid w:val="0057360D"/>
    <w:rPr>
      <w:color w:val="605E5C"/>
      <w:shd w:val="clear" w:color="auto" w:fill="E1DFDD"/>
    </w:rPr>
  </w:style>
  <w:style w:type="character" w:customStyle="1" w:styleId="UnresolvedMention3">
    <w:name w:val="Unresolved Mention3"/>
    <w:basedOn w:val="DefaultParagraphFont"/>
    <w:uiPriority w:val="99"/>
    <w:semiHidden/>
    <w:unhideWhenUsed/>
    <w:rsid w:val="000C4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1757428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156384125">
      <w:bodyDiv w:val="1"/>
      <w:marLeft w:val="0"/>
      <w:marRight w:val="0"/>
      <w:marTop w:val="0"/>
      <w:marBottom w:val="0"/>
      <w:divBdr>
        <w:top w:val="none" w:sz="0" w:space="0" w:color="auto"/>
        <w:left w:val="none" w:sz="0" w:space="0" w:color="auto"/>
        <w:bottom w:val="none" w:sz="0" w:space="0" w:color="auto"/>
        <w:right w:val="none" w:sz="0" w:space="0" w:color="auto"/>
      </w:divBdr>
    </w:div>
    <w:div w:id="242184736">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30902089">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6983027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25287528">
      <w:bodyDiv w:val="1"/>
      <w:marLeft w:val="0"/>
      <w:marRight w:val="0"/>
      <w:marTop w:val="0"/>
      <w:marBottom w:val="0"/>
      <w:divBdr>
        <w:top w:val="none" w:sz="0" w:space="0" w:color="auto"/>
        <w:left w:val="none" w:sz="0" w:space="0" w:color="auto"/>
        <w:bottom w:val="none" w:sz="0" w:space="0" w:color="auto"/>
        <w:right w:val="none" w:sz="0" w:space="0" w:color="auto"/>
      </w:divBdr>
    </w:div>
    <w:div w:id="528952943">
      <w:bodyDiv w:val="1"/>
      <w:marLeft w:val="0"/>
      <w:marRight w:val="0"/>
      <w:marTop w:val="0"/>
      <w:marBottom w:val="0"/>
      <w:divBdr>
        <w:top w:val="none" w:sz="0" w:space="0" w:color="auto"/>
        <w:left w:val="none" w:sz="0" w:space="0" w:color="auto"/>
        <w:bottom w:val="none" w:sz="0" w:space="0" w:color="auto"/>
        <w:right w:val="none" w:sz="0" w:space="0" w:color="auto"/>
      </w:divBdr>
    </w:div>
    <w:div w:id="533664400">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3920922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783424002">
      <w:bodyDiv w:val="1"/>
      <w:marLeft w:val="0"/>
      <w:marRight w:val="0"/>
      <w:marTop w:val="0"/>
      <w:marBottom w:val="0"/>
      <w:divBdr>
        <w:top w:val="none" w:sz="0" w:space="0" w:color="auto"/>
        <w:left w:val="none" w:sz="0" w:space="0" w:color="auto"/>
        <w:bottom w:val="none" w:sz="0" w:space="0" w:color="auto"/>
        <w:right w:val="none" w:sz="0" w:space="0" w:color="auto"/>
      </w:divBdr>
      <w:divsChild>
        <w:div w:id="1864706909">
          <w:marLeft w:val="0"/>
          <w:marRight w:val="0"/>
          <w:marTop w:val="0"/>
          <w:marBottom w:val="0"/>
          <w:divBdr>
            <w:top w:val="none" w:sz="0" w:space="0" w:color="auto"/>
            <w:left w:val="none" w:sz="0" w:space="0" w:color="auto"/>
            <w:bottom w:val="none" w:sz="0" w:space="0" w:color="auto"/>
            <w:right w:val="none" w:sz="0" w:space="0" w:color="auto"/>
          </w:divBdr>
          <w:divsChild>
            <w:div w:id="1805930588">
              <w:marLeft w:val="0"/>
              <w:marRight w:val="0"/>
              <w:marTop w:val="0"/>
              <w:marBottom w:val="0"/>
              <w:divBdr>
                <w:top w:val="none" w:sz="0" w:space="0" w:color="auto"/>
                <w:left w:val="none" w:sz="0" w:space="0" w:color="auto"/>
                <w:bottom w:val="none" w:sz="0" w:space="0" w:color="auto"/>
                <w:right w:val="none" w:sz="0" w:space="0" w:color="auto"/>
              </w:divBdr>
              <w:divsChild>
                <w:div w:id="537471892">
                  <w:marLeft w:val="0"/>
                  <w:marRight w:val="0"/>
                  <w:marTop w:val="0"/>
                  <w:marBottom w:val="0"/>
                  <w:divBdr>
                    <w:top w:val="none" w:sz="0" w:space="0" w:color="auto"/>
                    <w:left w:val="none" w:sz="0" w:space="0" w:color="auto"/>
                    <w:bottom w:val="none" w:sz="0" w:space="0" w:color="auto"/>
                    <w:right w:val="none" w:sz="0" w:space="0" w:color="auto"/>
                  </w:divBdr>
                  <w:divsChild>
                    <w:div w:id="2052024615">
                      <w:marLeft w:val="0"/>
                      <w:marRight w:val="0"/>
                      <w:marTop w:val="0"/>
                      <w:marBottom w:val="0"/>
                      <w:divBdr>
                        <w:top w:val="none" w:sz="0" w:space="0" w:color="auto"/>
                        <w:left w:val="none" w:sz="0" w:space="0" w:color="auto"/>
                        <w:bottom w:val="none" w:sz="0" w:space="0" w:color="auto"/>
                        <w:right w:val="none" w:sz="0" w:space="0" w:color="auto"/>
                      </w:divBdr>
                      <w:divsChild>
                        <w:div w:id="702171648">
                          <w:marLeft w:val="0"/>
                          <w:marRight w:val="0"/>
                          <w:marTop w:val="0"/>
                          <w:marBottom w:val="0"/>
                          <w:divBdr>
                            <w:top w:val="none" w:sz="0" w:space="0" w:color="auto"/>
                            <w:left w:val="none" w:sz="0" w:space="0" w:color="auto"/>
                            <w:bottom w:val="none" w:sz="0" w:space="0" w:color="auto"/>
                            <w:right w:val="none" w:sz="0" w:space="0" w:color="auto"/>
                          </w:divBdr>
                          <w:divsChild>
                            <w:div w:id="177621398">
                              <w:marLeft w:val="0"/>
                              <w:marRight w:val="0"/>
                              <w:marTop w:val="0"/>
                              <w:marBottom w:val="0"/>
                              <w:divBdr>
                                <w:top w:val="none" w:sz="0" w:space="0" w:color="auto"/>
                                <w:left w:val="none" w:sz="0" w:space="0" w:color="auto"/>
                                <w:bottom w:val="none" w:sz="0" w:space="0" w:color="auto"/>
                                <w:right w:val="none" w:sz="0" w:space="0" w:color="auto"/>
                              </w:divBdr>
                              <w:divsChild>
                                <w:div w:id="1470316198">
                                  <w:marLeft w:val="0"/>
                                  <w:marRight w:val="0"/>
                                  <w:marTop w:val="0"/>
                                  <w:marBottom w:val="0"/>
                                  <w:divBdr>
                                    <w:top w:val="none" w:sz="0" w:space="0" w:color="auto"/>
                                    <w:left w:val="none" w:sz="0" w:space="0" w:color="auto"/>
                                    <w:bottom w:val="none" w:sz="0" w:space="0" w:color="auto"/>
                                    <w:right w:val="none" w:sz="0" w:space="0" w:color="auto"/>
                                  </w:divBdr>
                                  <w:divsChild>
                                    <w:div w:id="1113016808">
                                      <w:marLeft w:val="0"/>
                                      <w:marRight w:val="0"/>
                                      <w:marTop w:val="0"/>
                                      <w:marBottom w:val="0"/>
                                      <w:divBdr>
                                        <w:top w:val="none" w:sz="0" w:space="12" w:color="auto"/>
                                        <w:left w:val="none" w:sz="0" w:space="12" w:color="auto"/>
                                        <w:bottom w:val="none" w:sz="0" w:space="12" w:color="auto"/>
                                        <w:right w:val="none" w:sz="0" w:space="12" w:color="auto"/>
                                      </w:divBdr>
                                      <w:divsChild>
                                        <w:div w:id="1650357698">
                                          <w:marLeft w:val="0"/>
                                          <w:marRight w:val="0"/>
                                          <w:marTop w:val="0"/>
                                          <w:marBottom w:val="0"/>
                                          <w:divBdr>
                                            <w:top w:val="none" w:sz="0" w:space="0" w:color="auto"/>
                                            <w:left w:val="none" w:sz="0" w:space="0" w:color="auto"/>
                                            <w:bottom w:val="none" w:sz="0" w:space="0" w:color="auto"/>
                                            <w:right w:val="none" w:sz="0" w:space="0" w:color="auto"/>
                                          </w:divBdr>
                                          <w:divsChild>
                                            <w:div w:id="1809082398">
                                              <w:marLeft w:val="0"/>
                                              <w:marRight w:val="0"/>
                                              <w:marTop w:val="0"/>
                                              <w:marBottom w:val="0"/>
                                              <w:divBdr>
                                                <w:top w:val="none" w:sz="0" w:space="0" w:color="auto"/>
                                                <w:left w:val="none" w:sz="0" w:space="0" w:color="auto"/>
                                                <w:bottom w:val="none" w:sz="0" w:space="0" w:color="auto"/>
                                                <w:right w:val="none" w:sz="0" w:space="0" w:color="auto"/>
                                              </w:divBdr>
                                              <w:divsChild>
                                                <w:div w:id="833836124">
                                                  <w:marLeft w:val="0"/>
                                                  <w:marRight w:val="0"/>
                                                  <w:marTop w:val="0"/>
                                                  <w:marBottom w:val="0"/>
                                                  <w:divBdr>
                                                    <w:top w:val="none" w:sz="0" w:space="0" w:color="auto"/>
                                                    <w:left w:val="none" w:sz="0" w:space="0" w:color="auto"/>
                                                    <w:bottom w:val="none" w:sz="0" w:space="0" w:color="auto"/>
                                                    <w:right w:val="none" w:sz="0" w:space="0" w:color="auto"/>
                                                  </w:divBdr>
                                                  <w:divsChild>
                                                    <w:div w:id="683441812">
                                                      <w:marLeft w:val="0"/>
                                                      <w:marRight w:val="0"/>
                                                      <w:marTop w:val="0"/>
                                                      <w:marBottom w:val="0"/>
                                                      <w:divBdr>
                                                        <w:top w:val="none" w:sz="0" w:space="0" w:color="auto"/>
                                                        <w:left w:val="none" w:sz="0" w:space="0" w:color="auto"/>
                                                        <w:bottom w:val="none" w:sz="0" w:space="0" w:color="auto"/>
                                                        <w:right w:val="none" w:sz="0" w:space="0" w:color="auto"/>
                                                      </w:divBdr>
                                                      <w:divsChild>
                                                        <w:div w:id="1588222867">
                                                          <w:marLeft w:val="0"/>
                                                          <w:marRight w:val="0"/>
                                                          <w:marTop w:val="0"/>
                                                          <w:marBottom w:val="0"/>
                                                          <w:divBdr>
                                                            <w:top w:val="none" w:sz="0" w:space="0" w:color="auto"/>
                                                            <w:left w:val="none" w:sz="0" w:space="0" w:color="auto"/>
                                                            <w:bottom w:val="none" w:sz="0" w:space="0" w:color="auto"/>
                                                            <w:right w:val="none" w:sz="0" w:space="0" w:color="auto"/>
                                                          </w:divBdr>
                                                          <w:divsChild>
                                                            <w:div w:id="581449724">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003372">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975572934">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78863119">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090347471">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766525">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389305649">
      <w:bodyDiv w:val="1"/>
      <w:marLeft w:val="0"/>
      <w:marRight w:val="0"/>
      <w:marTop w:val="0"/>
      <w:marBottom w:val="0"/>
      <w:divBdr>
        <w:top w:val="none" w:sz="0" w:space="0" w:color="auto"/>
        <w:left w:val="none" w:sz="0" w:space="0" w:color="auto"/>
        <w:bottom w:val="none" w:sz="0" w:space="0" w:color="auto"/>
        <w:right w:val="none" w:sz="0" w:space="0" w:color="auto"/>
      </w:divBdr>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44315906">
      <w:bodyDiv w:val="1"/>
      <w:marLeft w:val="0"/>
      <w:marRight w:val="0"/>
      <w:marTop w:val="0"/>
      <w:marBottom w:val="0"/>
      <w:divBdr>
        <w:top w:val="none" w:sz="0" w:space="0" w:color="auto"/>
        <w:left w:val="none" w:sz="0" w:space="0" w:color="auto"/>
        <w:bottom w:val="none" w:sz="0" w:space="0" w:color="auto"/>
        <w:right w:val="none" w:sz="0" w:space="0" w:color="auto"/>
      </w:divBdr>
      <w:divsChild>
        <w:div w:id="1594585108">
          <w:marLeft w:val="0"/>
          <w:marRight w:val="0"/>
          <w:marTop w:val="0"/>
          <w:marBottom w:val="0"/>
          <w:divBdr>
            <w:top w:val="none" w:sz="0" w:space="0" w:color="auto"/>
            <w:left w:val="none" w:sz="0" w:space="0" w:color="auto"/>
            <w:bottom w:val="none" w:sz="0" w:space="0" w:color="auto"/>
            <w:right w:val="none" w:sz="0" w:space="0" w:color="auto"/>
          </w:divBdr>
          <w:divsChild>
            <w:div w:id="2144344388">
              <w:marLeft w:val="0"/>
              <w:marRight w:val="0"/>
              <w:marTop w:val="0"/>
              <w:marBottom w:val="0"/>
              <w:divBdr>
                <w:top w:val="none" w:sz="0" w:space="0" w:color="auto"/>
                <w:left w:val="none" w:sz="0" w:space="0" w:color="auto"/>
                <w:bottom w:val="none" w:sz="0" w:space="0" w:color="auto"/>
                <w:right w:val="none" w:sz="0" w:space="0" w:color="auto"/>
              </w:divBdr>
              <w:divsChild>
                <w:div w:id="415446750">
                  <w:marLeft w:val="0"/>
                  <w:marRight w:val="0"/>
                  <w:marTop w:val="0"/>
                  <w:marBottom w:val="0"/>
                  <w:divBdr>
                    <w:top w:val="none" w:sz="0" w:space="0" w:color="auto"/>
                    <w:left w:val="none" w:sz="0" w:space="0" w:color="auto"/>
                    <w:bottom w:val="none" w:sz="0" w:space="0" w:color="auto"/>
                    <w:right w:val="none" w:sz="0" w:space="0" w:color="auto"/>
                  </w:divBdr>
                  <w:divsChild>
                    <w:div w:id="1343240920">
                      <w:marLeft w:val="0"/>
                      <w:marRight w:val="0"/>
                      <w:marTop w:val="0"/>
                      <w:marBottom w:val="0"/>
                      <w:divBdr>
                        <w:top w:val="none" w:sz="0" w:space="0" w:color="auto"/>
                        <w:left w:val="none" w:sz="0" w:space="0" w:color="auto"/>
                        <w:bottom w:val="none" w:sz="0" w:space="0" w:color="auto"/>
                        <w:right w:val="none" w:sz="0" w:space="0" w:color="auto"/>
                      </w:divBdr>
                      <w:divsChild>
                        <w:div w:id="1310477446">
                          <w:marLeft w:val="0"/>
                          <w:marRight w:val="0"/>
                          <w:marTop w:val="0"/>
                          <w:marBottom w:val="0"/>
                          <w:divBdr>
                            <w:top w:val="none" w:sz="0" w:space="0" w:color="auto"/>
                            <w:left w:val="none" w:sz="0" w:space="0" w:color="auto"/>
                            <w:bottom w:val="none" w:sz="0" w:space="0" w:color="auto"/>
                            <w:right w:val="none" w:sz="0" w:space="0" w:color="auto"/>
                          </w:divBdr>
                          <w:divsChild>
                            <w:div w:id="2116099433">
                              <w:marLeft w:val="0"/>
                              <w:marRight w:val="0"/>
                              <w:marTop w:val="0"/>
                              <w:marBottom w:val="0"/>
                              <w:divBdr>
                                <w:top w:val="none" w:sz="0" w:space="0" w:color="auto"/>
                                <w:left w:val="none" w:sz="0" w:space="0" w:color="auto"/>
                                <w:bottom w:val="none" w:sz="0" w:space="0" w:color="auto"/>
                                <w:right w:val="none" w:sz="0" w:space="0" w:color="auto"/>
                              </w:divBdr>
                              <w:divsChild>
                                <w:div w:id="263534102">
                                  <w:marLeft w:val="0"/>
                                  <w:marRight w:val="0"/>
                                  <w:marTop w:val="0"/>
                                  <w:marBottom w:val="0"/>
                                  <w:divBdr>
                                    <w:top w:val="none" w:sz="0" w:space="0" w:color="auto"/>
                                    <w:left w:val="none" w:sz="0" w:space="0" w:color="auto"/>
                                    <w:bottom w:val="none" w:sz="0" w:space="0" w:color="auto"/>
                                    <w:right w:val="none" w:sz="0" w:space="0" w:color="auto"/>
                                  </w:divBdr>
                                  <w:divsChild>
                                    <w:div w:id="2140685968">
                                      <w:marLeft w:val="0"/>
                                      <w:marRight w:val="0"/>
                                      <w:marTop w:val="0"/>
                                      <w:marBottom w:val="0"/>
                                      <w:divBdr>
                                        <w:top w:val="none" w:sz="0" w:space="12" w:color="auto"/>
                                        <w:left w:val="none" w:sz="0" w:space="12" w:color="auto"/>
                                        <w:bottom w:val="none" w:sz="0" w:space="12" w:color="auto"/>
                                        <w:right w:val="none" w:sz="0" w:space="12" w:color="auto"/>
                                      </w:divBdr>
                                      <w:divsChild>
                                        <w:div w:id="310672936">
                                          <w:marLeft w:val="0"/>
                                          <w:marRight w:val="0"/>
                                          <w:marTop w:val="0"/>
                                          <w:marBottom w:val="0"/>
                                          <w:divBdr>
                                            <w:top w:val="none" w:sz="0" w:space="0" w:color="auto"/>
                                            <w:left w:val="none" w:sz="0" w:space="0" w:color="auto"/>
                                            <w:bottom w:val="none" w:sz="0" w:space="0" w:color="auto"/>
                                            <w:right w:val="none" w:sz="0" w:space="0" w:color="auto"/>
                                          </w:divBdr>
                                          <w:divsChild>
                                            <w:div w:id="406146321">
                                              <w:marLeft w:val="0"/>
                                              <w:marRight w:val="0"/>
                                              <w:marTop w:val="0"/>
                                              <w:marBottom w:val="0"/>
                                              <w:divBdr>
                                                <w:top w:val="none" w:sz="0" w:space="0" w:color="auto"/>
                                                <w:left w:val="none" w:sz="0" w:space="0" w:color="auto"/>
                                                <w:bottom w:val="none" w:sz="0" w:space="0" w:color="auto"/>
                                                <w:right w:val="none" w:sz="0" w:space="0" w:color="auto"/>
                                              </w:divBdr>
                                              <w:divsChild>
                                                <w:div w:id="2049643295">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64507761">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www.environment.gov.au/topics/water/commonwealth-environmental-water-office/monitoring-and-evaluation"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www.environment.gov.au/water/cewo/publications/long-term-intervention-monitoring-project-logic-and-rationale-documen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aterinfo.nsw.gov.au/" TargetMode="External"/><Relationship Id="rId29" Type="http://schemas.openxmlformats.org/officeDocument/2006/relationships/image" Target="media/image16.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5.xml"/><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hyperlink" Target="http://creativecommons.org/licenses/by/3.0/au/" TargetMode="Externa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aterinfo.nsw.gov.au/"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6106A-D154-4713-BD7F-EEC8799C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2FDE89BD.dotm</Template>
  <TotalTime>0</TotalTime>
  <Pages>18</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Long Term Intervention Monitoring Project Progress Report 1st January 2019 – 31st March 2019</dc:title>
  <dc:creator/>
  <cp:lastModifiedBy/>
  <cp:revision>1</cp:revision>
  <dcterms:created xsi:type="dcterms:W3CDTF">2019-07-01T23:42:00Z</dcterms:created>
  <dcterms:modified xsi:type="dcterms:W3CDTF">2019-07-01T23:42:00Z</dcterms:modified>
</cp:coreProperties>
</file>