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5CBAB34" w14:textId="2B01184F" w:rsidR="00B274AA" w:rsidRPr="00D176F9" w:rsidRDefault="00D176F9" w:rsidP="00D176F9">
      <w:pPr>
        <w:pStyle w:val="Heading1"/>
        <w:keepNext/>
        <w:keepLines/>
        <w:spacing w:before="240" w:after="0"/>
        <w:rPr>
          <w:rFonts w:eastAsiaTheme="majorEastAsia" w:cstheme="majorBidi"/>
          <w:b w:val="0"/>
          <w:color w:val="365F91" w:themeColor="accent1" w:themeShade="BF"/>
          <w:sz w:val="32"/>
          <w:szCs w:val="32"/>
          <w:lang w:eastAsia="en-US"/>
        </w:rPr>
      </w:pPr>
      <w:r w:rsidRPr="00D176F9">
        <w:rPr>
          <w:rFonts w:eastAsiaTheme="majorEastAsia" w:cstheme="majorBidi"/>
          <w:b w:val="0"/>
          <w:color w:val="365F91" w:themeColor="accent1" w:themeShade="BF"/>
          <w:sz w:val="32"/>
          <w:szCs w:val="32"/>
          <w:lang w:eastAsia="en-US"/>
        </w:rPr>
        <w:t xml:space="preserve">List of approved countries for importing </w:t>
      </w:r>
      <w:r>
        <w:rPr>
          <w:rFonts w:eastAsiaTheme="majorEastAsia" w:cstheme="majorBidi"/>
          <w:b w:val="0"/>
          <w:color w:val="365F91" w:themeColor="accent1" w:themeShade="BF"/>
          <w:sz w:val="32"/>
          <w:szCs w:val="32"/>
          <w:lang w:eastAsia="en-US"/>
        </w:rPr>
        <w:t xml:space="preserve">live </w:t>
      </w:r>
      <w:r w:rsidRPr="00D176F9">
        <w:rPr>
          <w:rFonts w:eastAsiaTheme="majorEastAsia" w:cstheme="majorBidi"/>
          <w:b w:val="0"/>
          <w:color w:val="365F91" w:themeColor="accent1" w:themeShade="BF"/>
          <w:sz w:val="32"/>
          <w:szCs w:val="32"/>
          <w:lang w:eastAsia="en-US"/>
        </w:rPr>
        <w:t>hippo</w:t>
      </w:r>
      <w:r>
        <w:rPr>
          <w:rFonts w:eastAsiaTheme="majorEastAsia" w:cstheme="majorBidi"/>
          <w:b w:val="0"/>
          <w:color w:val="365F91" w:themeColor="accent1" w:themeShade="BF"/>
          <w:sz w:val="32"/>
          <w:szCs w:val="32"/>
          <w:lang w:eastAsia="en-US"/>
        </w:rPr>
        <w:t>potamuses and their</w:t>
      </w:r>
      <w:r w:rsidRPr="00D176F9">
        <w:rPr>
          <w:rFonts w:eastAsiaTheme="majorEastAsia" w:cstheme="majorBidi"/>
          <w:b w:val="0"/>
          <w:color w:val="365F91" w:themeColor="accent1" w:themeShade="BF"/>
          <w:sz w:val="32"/>
          <w:szCs w:val="32"/>
          <w:lang w:eastAsia="en-US"/>
        </w:rPr>
        <w:t xml:space="preserve"> </w:t>
      </w:r>
      <w:r>
        <w:rPr>
          <w:rFonts w:eastAsiaTheme="majorEastAsia" w:cstheme="majorBidi"/>
          <w:b w:val="0"/>
          <w:color w:val="365F91" w:themeColor="accent1" w:themeShade="BF"/>
          <w:sz w:val="32"/>
          <w:szCs w:val="32"/>
          <w:lang w:eastAsia="en-US"/>
        </w:rPr>
        <w:t xml:space="preserve">semen </w:t>
      </w:r>
      <w:r w:rsidRPr="00D176F9">
        <w:rPr>
          <w:rFonts w:eastAsiaTheme="majorEastAsia" w:cstheme="majorBidi"/>
          <w:b w:val="0"/>
          <w:color w:val="365F91" w:themeColor="accent1" w:themeShade="BF"/>
          <w:sz w:val="32"/>
          <w:szCs w:val="32"/>
          <w:lang w:eastAsia="en-US"/>
        </w:rPr>
        <w:t>for zoological purposes only</w:t>
      </w:r>
    </w:p>
    <w:p w14:paraId="3B369F79" w14:textId="75A1395D" w:rsidR="00DE7662" w:rsidRPr="00DE7662" w:rsidRDefault="00D176F9" w:rsidP="00DE7662">
      <w:pPr>
        <w:rPr>
          <w:lang w:eastAsia="ja-JP"/>
        </w:rPr>
      </w:pPr>
      <w:r>
        <w:rPr>
          <w:lang w:eastAsia="ja-JP"/>
        </w:rPr>
        <w:br/>
        <w:t xml:space="preserve">The following countries are approved by the Department of Agriculture, Fisheries and Forestry for the importation of live hippopotamuses and their semen for zoological purposes only. </w:t>
      </w:r>
    </w:p>
    <w:tbl>
      <w:tblPr>
        <w:tblStyle w:val="PlainTable2"/>
        <w:tblW w:w="13582" w:type="dxa"/>
        <w:tblLook w:val="04A0" w:firstRow="1" w:lastRow="0" w:firstColumn="1" w:lastColumn="0" w:noHBand="0" w:noVBand="1"/>
      </w:tblPr>
      <w:tblGrid>
        <w:gridCol w:w="4528"/>
        <w:gridCol w:w="4527"/>
        <w:gridCol w:w="4527"/>
      </w:tblGrid>
      <w:tr w:rsidR="003D0A7A" w:rsidRPr="00DF00A7" w14:paraId="453EBBFA" w14:textId="77777777" w:rsidTr="00106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noWrap/>
            <w:hideMark/>
          </w:tcPr>
          <w:p w14:paraId="2173DFC1" w14:textId="77777777" w:rsidR="003D0A7A" w:rsidRPr="00D176F9" w:rsidRDefault="003D0A7A" w:rsidP="00D176F9">
            <w:pPr>
              <w:tabs>
                <w:tab w:val="left" w:pos="2410"/>
              </w:tabs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527" w:type="dxa"/>
            <w:noWrap/>
            <w:hideMark/>
          </w:tcPr>
          <w:p w14:paraId="755BBE4F" w14:textId="77777777" w:rsidR="003D0A7A" w:rsidRPr="00D176F9" w:rsidRDefault="003D0A7A" w:rsidP="00D176F9">
            <w:pPr>
              <w:tabs>
                <w:tab w:val="left" w:pos="2410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527" w:type="dxa"/>
          </w:tcPr>
          <w:p w14:paraId="5BA0DCAD" w14:textId="77777777" w:rsidR="003D0A7A" w:rsidRPr="00D176F9" w:rsidRDefault="003D0A7A" w:rsidP="00D176F9">
            <w:pPr>
              <w:tabs>
                <w:tab w:val="left" w:pos="2410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</w:tr>
      <w:tr w:rsidR="00BC2BB9" w:rsidRPr="00DF00A7" w14:paraId="46515224" w14:textId="77777777" w:rsidTr="00B2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noWrap/>
            <w:vAlign w:val="center"/>
          </w:tcPr>
          <w:p w14:paraId="12BE4B93" w14:textId="25F05556" w:rsidR="00BC2BB9" w:rsidRPr="00D176F9" w:rsidRDefault="00D176F9" w:rsidP="00D176F9">
            <w:pPr>
              <w:tabs>
                <w:tab w:val="left" w:pos="2410"/>
              </w:tabs>
              <w:spacing w:after="0" w:line="240" w:lineRule="auto"/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  <w:t>Austria</w:t>
            </w:r>
          </w:p>
        </w:tc>
        <w:tc>
          <w:tcPr>
            <w:tcW w:w="4527" w:type="dxa"/>
            <w:noWrap/>
            <w:vAlign w:val="center"/>
          </w:tcPr>
          <w:p w14:paraId="29661381" w14:textId="1FE536BE" w:rsidR="00BC2BB9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Belgium</w:t>
            </w:r>
          </w:p>
        </w:tc>
        <w:tc>
          <w:tcPr>
            <w:tcW w:w="4527" w:type="dxa"/>
            <w:vAlign w:val="center"/>
          </w:tcPr>
          <w:p w14:paraId="4C07122E" w14:textId="760A9560" w:rsidR="00BC2BB9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Canada</w:t>
            </w:r>
          </w:p>
        </w:tc>
      </w:tr>
      <w:tr w:rsidR="0096615F" w:rsidRPr="00BC2BB9" w14:paraId="7F2DF0B2" w14:textId="77777777" w:rsidTr="0010653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noWrap/>
          </w:tcPr>
          <w:p w14:paraId="15FD57A9" w14:textId="22BF69B1" w:rsidR="0096615F" w:rsidRPr="00D176F9" w:rsidRDefault="00D176F9" w:rsidP="00D176F9">
            <w:pPr>
              <w:tabs>
                <w:tab w:val="left" w:pos="2410"/>
              </w:tabs>
              <w:spacing w:after="0" w:line="240" w:lineRule="auto"/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  <w:t>Denmark</w:t>
            </w:r>
          </w:p>
        </w:tc>
        <w:tc>
          <w:tcPr>
            <w:tcW w:w="4527" w:type="dxa"/>
            <w:noWrap/>
          </w:tcPr>
          <w:p w14:paraId="3318A000" w14:textId="68524496" w:rsidR="0096615F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Finland</w:t>
            </w:r>
          </w:p>
        </w:tc>
        <w:tc>
          <w:tcPr>
            <w:tcW w:w="4527" w:type="dxa"/>
          </w:tcPr>
          <w:p w14:paraId="52BEDCEA" w14:textId="01088BF5" w:rsidR="0096615F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France</w:t>
            </w:r>
          </w:p>
        </w:tc>
      </w:tr>
      <w:tr w:rsidR="00164A79" w:rsidRPr="00BC2BB9" w14:paraId="372FC35A" w14:textId="77777777" w:rsidTr="00106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noWrap/>
          </w:tcPr>
          <w:p w14:paraId="57A173C6" w14:textId="1CA087D6" w:rsidR="00164A79" w:rsidRPr="00D176F9" w:rsidRDefault="00D176F9" w:rsidP="00D176F9">
            <w:pPr>
              <w:tabs>
                <w:tab w:val="left" w:pos="2410"/>
              </w:tabs>
              <w:spacing w:after="0" w:line="240" w:lineRule="auto"/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  <w:t>Germany</w:t>
            </w:r>
          </w:p>
        </w:tc>
        <w:tc>
          <w:tcPr>
            <w:tcW w:w="4527" w:type="dxa"/>
            <w:noWrap/>
          </w:tcPr>
          <w:p w14:paraId="67E3572E" w14:textId="714BBEEE" w:rsidR="00164A79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Greece</w:t>
            </w:r>
          </w:p>
        </w:tc>
        <w:tc>
          <w:tcPr>
            <w:tcW w:w="4527" w:type="dxa"/>
          </w:tcPr>
          <w:p w14:paraId="17948144" w14:textId="36793765" w:rsidR="00164A79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Ireland</w:t>
            </w:r>
            <w:r>
              <w:rPr>
                <w:rFonts w:ascii="Calibri" w:eastAsia="Times New Roman" w:hAnsi="Calibri" w:cs="Times New Roman"/>
                <w:lang w:eastAsia="en-AU"/>
              </w:rPr>
              <w:t xml:space="preserve"> (Republic of)</w:t>
            </w:r>
          </w:p>
        </w:tc>
      </w:tr>
      <w:tr w:rsidR="00164A79" w:rsidRPr="00BC2BB9" w14:paraId="0AECCD4E" w14:textId="77777777" w:rsidTr="0010653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noWrap/>
          </w:tcPr>
          <w:p w14:paraId="7BFF6E31" w14:textId="0CE5C4FF" w:rsidR="00164A79" w:rsidRPr="00D176F9" w:rsidRDefault="00D176F9" w:rsidP="00D176F9">
            <w:pPr>
              <w:tabs>
                <w:tab w:val="left" w:pos="2410"/>
              </w:tabs>
              <w:spacing w:after="0" w:line="240" w:lineRule="auto"/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  <w:t>Italy</w:t>
            </w:r>
          </w:p>
        </w:tc>
        <w:tc>
          <w:tcPr>
            <w:tcW w:w="4527" w:type="dxa"/>
            <w:noWrap/>
          </w:tcPr>
          <w:p w14:paraId="113351AE" w14:textId="4EBE76B3" w:rsidR="00164A79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Japan</w:t>
            </w:r>
          </w:p>
        </w:tc>
        <w:tc>
          <w:tcPr>
            <w:tcW w:w="4527" w:type="dxa"/>
          </w:tcPr>
          <w:p w14:paraId="78D127B2" w14:textId="47855C55" w:rsidR="00164A79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Luxembourg</w:t>
            </w:r>
          </w:p>
        </w:tc>
      </w:tr>
      <w:tr w:rsidR="0096615F" w:rsidRPr="00BC2BB9" w14:paraId="62BC15DE" w14:textId="77777777" w:rsidTr="00106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noWrap/>
          </w:tcPr>
          <w:p w14:paraId="3D6F615E" w14:textId="19246BF4" w:rsidR="0096615F" w:rsidRPr="00D176F9" w:rsidRDefault="00D176F9" w:rsidP="00D176F9">
            <w:pPr>
              <w:tabs>
                <w:tab w:val="left" w:pos="2410"/>
              </w:tabs>
              <w:spacing w:after="0" w:line="240" w:lineRule="auto"/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  <w:t>Netherlands</w:t>
            </w:r>
          </w:p>
        </w:tc>
        <w:tc>
          <w:tcPr>
            <w:tcW w:w="4527" w:type="dxa"/>
            <w:noWrap/>
          </w:tcPr>
          <w:p w14:paraId="74F73706" w14:textId="6DC30DAA" w:rsidR="0096615F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New Zealand</w:t>
            </w:r>
          </w:p>
        </w:tc>
        <w:tc>
          <w:tcPr>
            <w:tcW w:w="4527" w:type="dxa"/>
          </w:tcPr>
          <w:p w14:paraId="4B06E641" w14:textId="568FAF91" w:rsidR="0096615F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Portugal</w:t>
            </w:r>
          </w:p>
        </w:tc>
      </w:tr>
      <w:tr w:rsidR="003D0A7A" w:rsidRPr="00BC2BB9" w14:paraId="1D6CF40C" w14:textId="77777777" w:rsidTr="0010653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noWrap/>
          </w:tcPr>
          <w:p w14:paraId="38C90A57" w14:textId="4FA1426C" w:rsidR="003D0A7A" w:rsidRPr="00D176F9" w:rsidRDefault="00D176F9" w:rsidP="00D176F9">
            <w:pPr>
              <w:tabs>
                <w:tab w:val="left" w:pos="2410"/>
              </w:tabs>
              <w:spacing w:after="0" w:line="240" w:lineRule="auto"/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  <w:t>Singapore</w:t>
            </w:r>
          </w:p>
        </w:tc>
        <w:tc>
          <w:tcPr>
            <w:tcW w:w="4527" w:type="dxa"/>
            <w:noWrap/>
          </w:tcPr>
          <w:p w14:paraId="139E8E97" w14:textId="6E5D9BF1" w:rsidR="003D0A7A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Spain</w:t>
            </w:r>
          </w:p>
        </w:tc>
        <w:tc>
          <w:tcPr>
            <w:tcW w:w="4527" w:type="dxa"/>
          </w:tcPr>
          <w:p w14:paraId="44D0E84F" w14:textId="28D9A23B" w:rsidR="00D176F9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Sweden</w:t>
            </w:r>
          </w:p>
        </w:tc>
      </w:tr>
      <w:tr w:rsidR="00D176F9" w:rsidRPr="00BC2BB9" w14:paraId="3B4E12AA" w14:textId="77777777" w:rsidTr="00106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noWrap/>
          </w:tcPr>
          <w:p w14:paraId="6A2175B7" w14:textId="184559DF" w:rsidR="00D176F9" w:rsidRPr="00D176F9" w:rsidRDefault="00D176F9" w:rsidP="00D176F9">
            <w:pPr>
              <w:tabs>
                <w:tab w:val="left" w:pos="2410"/>
              </w:tabs>
              <w:spacing w:after="0" w:line="240" w:lineRule="auto"/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  <w:t>United Kingdom</w:t>
            </w:r>
          </w:p>
        </w:tc>
        <w:tc>
          <w:tcPr>
            <w:tcW w:w="4527" w:type="dxa"/>
            <w:noWrap/>
          </w:tcPr>
          <w:p w14:paraId="20ADE691" w14:textId="22EB831F" w:rsidR="00D176F9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 w:rsidRPr="00D176F9">
              <w:rPr>
                <w:rFonts w:ascii="Calibri" w:eastAsia="Times New Roman" w:hAnsi="Calibri" w:cs="Times New Roman"/>
                <w:lang w:eastAsia="en-AU"/>
              </w:rPr>
              <w:t>United States of America</w:t>
            </w:r>
          </w:p>
        </w:tc>
        <w:tc>
          <w:tcPr>
            <w:tcW w:w="4527" w:type="dxa"/>
          </w:tcPr>
          <w:p w14:paraId="4A731088" w14:textId="77777777" w:rsidR="00D176F9" w:rsidRPr="00D176F9" w:rsidRDefault="00D176F9" w:rsidP="00D176F9">
            <w:pPr>
              <w:tabs>
                <w:tab w:val="left" w:pos="241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</w:tbl>
    <w:p w14:paraId="2FB8BC46" w14:textId="4C9EB1D0" w:rsidR="00905F94" w:rsidRDefault="00905F94" w:rsidP="00B274AA"/>
    <w:p w14:paraId="3B6AE14A" w14:textId="6E23147D" w:rsidR="00663A06" w:rsidRDefault="00663A06" w:rsidP="00663A06">
      <w:pPr>
        <w:tabs>
          <w:tab w:val="left" w:pos="1328"/>
        </w:tabs>
      </w:pPr>
    </w:p>
    <w:p w14:paraId="541E614C" w14:textId="7F935D61" w:rsidR="00CB4D5F" w:rsidRPr="00CB4D5F" w:rsidRDefault="00CB4D5F" w:rsidP="00CB4D5F">
      <w:pPr>
        <w:tabs>
          <w:tab w:val="left" w:pos="848"/>
        </w:tabs>
      </w:pPr>
    </w:p>
    <w:sectPr w:rsidR="00CB4D5F" w:rsidRPr="00CB4D5F" w:rsidSect="00B274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357F3" w14:textId="77777777" w:rsidR="00AF420E" w:rsidRDefault="00AF420E">
      <w:r>
        <w:separator/>
      </w:r>
    </w:p>
  </w:endnote>
  <w:endnote w:type="continuationSeparator" w:id="0">
    <w:p w14:paraId="0442C06F" w14:textId="77777777" w:rsidR="00AF420E" w:rsidRDefault="00AF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4D37C" w14:textId="3F58BDC4" w:rsidR="00D176F9" w:rsidRDefault="00D176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74D694" wp14:editId="0FC8C6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2566282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34ECA" w14:textId="49728F39" w:rsidR="00D176F9" w:rsidRPr="00D176F9" w:rsidRDefault="00D176F9" w:rsidP="00D176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76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4D6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5834ECA" w14:textId="49728F39" w:rsidR="00D176F9" w:rsidRPr="00D176F9" w:rsidRDefault="00D176F9" w:rsidP="00D176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76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1EEF" w14:textId="75CA6AF6" w:rsidR="00897EE6" w:rsidRDefault="00D176F9">
    <w:pPr>
      <w:pStyle w:val="Footer"/>
      <w:rPr>
        <w:b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765E11" wp14:editId="0BCDD1E0">
              <wp:simplePos x="914400" y="6178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166003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02F28" w14:textId="3AADF99B" w:rsidR="00D176F9" w:rsidRPr="00D176F9" w:rsidRDefault="00D176F9" w:rsidP="00D176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76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65E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1D02F28" w14:textId="3AADF99B" w:rsidR="00D176F9" w:rsidRPr="00D176F9" w:rsidRDefault="00D176F9" w:rsidP="00D176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76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5795E9" w14:textId="5D4B2901" w:rsidR="00897EE6" w:rsidRPr="003D0A7A" w:rsidRDefault="00897EE6">
    <w:pPr>
      <w:pStyle w:val="Footer"/>
      <w:rPr>
        <w:b/>
      </w:rPr>
    </w:pPr>
    <w:r w:rsidRPr="003D0A7A">
      <w:rPr>
        <w:b/>
      </w:rPr>
      <w:t xml:space="preserve">Page </w:t>
    </w:r>
    <w:sdt>
      <w:sdtPr>
        <w:rPr>
          <w:b/>
        </w:rPr>
        <w:id w:val="-20595419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D0A7A">
          <w:rPr>
            <w:b/>
          </w:rPr>
          <w:fldChar w:fldCharType="begin"/>
        </w:r>
        <w:r w:rsidRPr="003D0A7A">
          <w:rPr>
            <w:b/>
          </w:rPr>
          <w:instrText xml:space="preserve"> PAGE   \* MERGEFORMAT </w:instrText>
        </w:r>
        <w:r w:rsidRPr="003D0A7A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D0A7A">
          <w:rPr>
            <w:b/>
            <w:noProof/>
          </w:rPr>
          <w:fldChar w:fldCharType="end"/>
        </w:r>
        <w:r>
          <w:rPr>
            <w:b/>
            <w:noProof/>
          </w:rPr>
          <w:t xml:space="preserve"> of </w:t>
        </w:r>
        <w:r w:rsidR="00A36BCD">
          <w:rPr>
            <w:b/>
            <w:noProof/>
          </w:rPr>
          <w:t>1</w:t>
        </w:r>
      </w:sdtContent>
    </w:sdt>
  </w:p>
  <w:p w14:paraId="6E3E8805" w14:textId="0205F947" w:rsidR="00A36BCD" w:rsidRPr="00A36BCD" w:rsidRDefault="00204A3B" w:rsidP="00D176F9">
    <w:pPr>
      <w:tabs>
        <w:tab w:val="center" w:pos="6979"/>
        <w:tab w:val="right" w:pos="13958"/>
      </w:tabs>
      <w:jc w:val="right"/>
      <w:rPr>
        <w:b/>
        <w:sz w:val="16"/>
        <w:szCs w:val="16"/>
      </w:rPr>
    </w:pPr>
    <w:r>
      <w:rPr>
        <w:rFonts w:asciiTheme="majorHAnsi" w:hAnsiTheme="majorHAnsi" w:cstheme="minorHAnsi"/>
        <w:sz w:val="16"/>
        <w:szCs w:val="16"/>
        <w:lang w:eastAsia="ja-JP"/>
      </w:rPr>
      <w:tab/>
    </w:r>
    <w:r w:rsidR="00A36BCD" w:rsidRPr="00A36BCD">
      <w:rPr>
        <w:b/>
        <w:sz w:val="16"/>
        <w:szCs w:val="16"/>
      </w:rPr>
      <w:t xml:space="preserve">Department approved countries for export of live </w:t>
    </w:r>
    <w:r w:rsidR="00D176F9">
      <w:rPr>
        <w:b/>
        <w:sz w:val="16"/>
        <w:szCs w:val="16"/>
      </w:rPr>
      <w:t>hippopotamuses and their semen for zoological purposes</w:t>
    </w:r>
    <w:r w:rsidR="005E5399">
      <w:rPr>
        <w:b/>
        <w:sz w:val="16"/>
        <w:szCs w:val="16"/>
      </w:rPr>
      <w:t>.</w:t>
    </w:r>
  </w:p>
  <w:p w14:paraId="2D1ED274" w14:textId="6FF51728" w:rsidR="00897EE6" w:rsidRPr="003D0A7A" w:rsidRDefault="00897EE6" w:rsidP="00204A3B">
    <w:pPr>
      <w:tabs>
        <w:tab w:val="center" w:pos="6979"/>
        <w:tab w:val="right" w:pos="13958"/>
      </w:tabs>
      <w:rPr>
        <w:sz w:val="16"/>
        <w:szCs w:val="16"/>
      </w:rPr>
    </w:pPr>
  </w:p>
  <w:p w14:paraId="127C7892" w14:textId="77777777" w:rsidR="00897EE6" w:rsidRDefault="00897EE6" w:rsidP="003D0A7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28CBD" w14:textId="56F9868B" w:rsidR="00D176F9" w:rsidRDefault="00D176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DAB7151" wp14:editId="207C66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93236427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2F222" w14:textId="710FBA2C" w:rsidR="00D176F9" w:rsidRPr="00D176F9" w:rsidRDefault="00D176F9" w:rsidP="00D176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76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B71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902F222" w14:textId="710FBA2C" w:rsidR="00D176F9" w:rsidRPr="00D176F9" w:rsidRDefault="00D176F9" w:rsidP="00D176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76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53E0D" w14:textId="77777777" w:rsidR="00AF420E" w:rsidRDefault="00AF420E">
      <w:r>
        <w:separator/>
      </w:r>
    </w:p>
  </w:footnote>
  <w:footnote w:type="continuationSeparator" w:id="0">
    <w:p w14:paraId="5F7A0056" w14:textId="77777777" w:rsidR="00AF420E" w:rsidRDefault="00AF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AB11" w14:textId="653D333E" w:rsidR="00D176F9" w:rsidRDefault="00D176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E3AEBB" wp14:editId="265912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216304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4357D" w14:textId="05D4C5FE" w:rsidR="00D176F9" w:rsidRPr="00D176F9" w:rsidRDefault="00D176F9" w:rsidP="00D176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76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3AE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994357D" w14:textId="05D4C5FE" w:rsidR="00D176F9" w:rsidRPr="00D176F9" w:rsidRDefault="00D176F9" w:rsidP="00D176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76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433C" w14:textId="57680F26" w:rsidR="00897EE6" w:rsidRDefault="00D176F9" w:rsidP="00AF750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B09EC3" wp14:editId="5267A105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6588439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32D61" w14:textId="6210D733" w:rsidR="00D176F9" w:rsidRPr="00D176F9" w:rsidRDefault="00D176F9" w:rsidP="00D176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76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09E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6FA32D61" w14:textId="6210D733" w:rsidR="00D176F9" w:rsidRPr="00D176F9" w:rsidRDefault="00D176F9" w:rsidP="00D176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76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EE7A57">
          <w:rPr>
            <w:noProof/>
          </w:rPr>
          <w:drawing>
            <wp:inline distT="0" distB="0" distL="0" distR="0" wp14:anchorId="04430AAE" wp14:editId="1AFD69D0">
              <wp:extent cx="2404847" cy="690113"/>
              <wp:effectExtent l="0" t="0" r="0" b="0"/>
              <wp:docPr id="1" name="Picture 1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7682" cy="7253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897EE6" w:rsidRPr="003F3C48">
          <w:ptab w:relativeTo="margin" w:alignment="right" w:leader="none"/>
        </w:r>
        <w:r w:rsidR="00897EE6">
          <w:t>Effective as of:</w:t>
        </w:r>
        <w:r w:rsidR="006A4BD6">
          <w:t xml:space="preserve"> </w:t>
        </w:r>
        <w:r w:rsidR="002761C4">
          <w:t xml:space="preserve">14 May </w:t>
        </w:r>
        <w:r>
          <w:t>202</w:t>
        </w:r>
        <w:r w:rsidR="002761C4">
          <w:t>5</w:t>
        </w:r>
      </w:sdtContent>
    </w:sdt>
  </w:p>
  <w:p w14:paraId="5FCB3202" w14:textId="77777777" w:rsidR="00897EE6" w:rsidRPr="00AF7506" w:rsidRDefault="00897EE6" w:rsidP="00AF7506">
    <w:pPr>
      <w:pStyle w:val="Header"/>
    </w:pPr>
  </w:p>
  <w:p w14:paraId="33C8C664" w14:textId="77777777" w:rsidR="00897EE6" w:rsidRDefault="00897E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8709" w14:textId="747B8160" w:rsidR="00D176F9" w:rsidRDefault="00D176F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1F38BC" wp14:editId="4727CE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3969595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4D202" w14:textId="43D98911" w:rsidR="00D176F9" w:rsidRPr="00D176F9" w:rsidRDefault="00D176F9" w:rsidP="00D176F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176F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F38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164D202" w14:textId="43D98911" w:rsidR="00D176F9" w:rsidRPr="00D176F9" w:rsidRDefault="00D176F9" w:rsidP="00D176F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176F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45356098">
    <w:abstractNumId w:val="12"/>
  </w:num>
  <w:num w:numId="2" w16cid:durableId="771512329">
    <w:abstractNumId w:val="11"/>
  </w:num>
  <w:num w:numId="3" w16cid:durableId="344871147">
    <w:abstractNumId w:val="5"/>
  </w:num>
  <w:num w:numId="4" w16cid:durableId="468281239">
    <w:abstractNumId w:val="6"/>
  </w:num>
  <w:num w:numId="5" w16cid:durableId="1570847579">
    <w:abstractNumId w:val="3"/>
  </w:num>
  <w:num w:numId="6" w16cid:durableId="675035077">
    <w:abstractNumId w:val="8"/>
  </w:num>
  <w:num w:numId="7" w16cid:durableId="1721899774">
    <w:abstractNumId w:val="16"/>
  </w:num>
  <w:num w:numId="8" w16cid:durableId="646085995">
    <w:abstractNumId w:val="9"/>
  </w:num>
  <w:num w:numId="9" w16cid:durableId="1256212880">
    <w:abstractNumId w:val="13"/>
  </w:num>
  <w:num w:numId="10" w16cid:durableId="1802721083">
    <w:abstractNumId w:val="7"/>
  </w:num>
  <w:num w:numId="11" w16cid:durableId="591201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4037410">
    <w:abstractNumId w:val="10"/>
  </w:num>
  <w:num w:numId="13" w16cid:durableId="1334845452">
    <w:abstractNumId w:val="15"/>
  </w:num>
  <w:num w:numId="14" w16cid:durableId="571350671">
    <w:abstractNumId w:val="2"/>
  </w:num>
  <w:num w:numId="15" w16cid:durableId="1001814599">
    <w:abstractNumId w:val="1"/>
  </w:num>
  <w:num w:numId="16" w16cid:durableId="1635796988">
    <w:abstractNumId w:val="0"/>
  </w:num>
  <w:num w:numId="17" w16cid:durableId="967592842">
    <w:abstractNumId w:val="4"/>
  </w:num>
  <w:num w:numId="18" w16cid:durableId="43529879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AA"/>
    <w:rsid w:val="00026058"/>
    <w:rsid w:val="00031A8F"/>
    <w:rsid w:val="0004643E"/>
    <w:rsid w:val="0004698E"/>
    <w:rsid w:val="0010653F"/>
    <w:rsid w:val="0011734F"/>
    <w:rsid w:val="00134176"/>
    <w:rsid w:val="00141231"/>
    <w:rsid w:val="00164A79"/>
    <w:rsid w:val="0016553B"/>
    <w:rsid w:val="001816ED"/>
    <w:rsid w:val="00186EA5"/>
    <w:rsid w:val="00196545"/>
    <w:rsid w:val="001D7756"/>
    <w:rsid w:val="0020188D"/>
    <w:rsid w:val="00204A3B"/>
    <w:rsid w:val="00266367"/>
    <w:rsid w:val="002761C4"/>
    <w:rsid w:val="0028625D"/>
    <w:rsid w:val="002A0E30"/>
    <w:rsid w:val="002D0AC0"/>
    <w:rsid w:val="00360D05"/>
    <w:rsid w:val="00370724"/>
    <w:rsid w:val="003D0A7A"/>
    <w:rsid w:val="0040004C"/>
    <w:rsid w:val="00400E71"/>
    <w:rsid w:val="00461807"/>
    <w:rsid w:val="004A5F14"/>
    <w:rsid w:val="004A6B84"/>
    <w:rsid w:val="004A7568"/>
    <w:rsid w:val="004A7D5C"/>
    <w:rsid w:val="004C2A94"/>
    <w:rsid w:val="004C69C4"/>
    <w:rsid w:val="004D6273"/>
    <w:rsid w:val="0050376E"/>
    <w:rsid w:val="00532CA6"/>
    <w:rsid w:val="00545709"/>
    <w:rsid w:val="0054747E"/>
    <w:rsid w:val="005547B5"/>
    <w:rsid w:val="00566144"/>
    <w:rsid w:val="005B2899"/>
    <w:rsid w:val="005E5399"/>
    <w:rsid w:val="005F3C98"/>
    <w:rsid w:val="0060626A"/>
    <w:rsid w:val="00626E31"/>
    <w:rsid w:val="00656C26"/>
    <w:rsid w:val="00663A06"/>
    <w:rsid w:val="00685D75"/>
    <w:rsid w:val="006A4BD6"/>
    <w:rsid w:val="00703F24"/>
    <w:rsid w:val="007A7103"/>
    <w:rsid w:val="007D4F3E"/>
    <w:rsid w:val="007E2ECA"/>
    <w:rsid w:val="007F1166"/>
    <w:rsid w:val="007F49A1"/>
    <w:rsid w:val="007F6EBC"/>
    <w:rsid w:val="00800C5B"/>
    <w:rsid w:val="00823513"/>
    <w:rsid w:val="00845E87"/>
    <w:rsid w:val="008505D5"/>
    <w:rsid w:val="00897EE6"/>
    <w:rsid w:val="008D376B"/>
    <w:rsid w:val="008F72F1"/>
    <w:rsid w:val="0090409D"/>
    <w:rsid w:val="00905F94"/>
    <w:rsid w:val="00906723"/>
    <w:rsid w:val="0096615F"/>
    <w:rsid w:val="009A6CFB"/>
    <w:rsid w:val="009B3FEA"/>
    <w:rsid w:val="009C6A7D"/>
    <w:rsid w:val="009F21C5"/>
    <w:rsid w:val="00A36BCD"/>
    <w:rsid w:val="00A44243"/>
    <w:rsid w:val="00AA49F4"/>
    <w:rsid w:val="00AA4B88"/>
    <w:rsid w:val="00AD48C3"/>
    <w:rsid w:val="00AF1EA6"/>
    <w:rsid w:val="00AF420E"/>
    <w:rsid w:val="00AF7506"/>
    <w:rsid w:val="00B0756D"/>
    <w:rsid w:val="00B15720"/>
    <w:rsid w:val="00B274AA"/>
    <w:rsid w:val="00B5439C"/>
    <w:rsid w:val="00B57188"/>
    <w:rsid w:val="00B72A79"/>
    <w:rsid w:val="00B91D8B"/>
    <w:rsid w:val="00BA7ECF"/>
    <w:rsid w:val="00BB30B3"/>
    <w:rsid w:val="00BC2BB9"/>
    <w:rsid w:val="00BF55E8"/>
    <w:rsid w:val="00C01D57"/>
    <w:rsid w:val="00C15226"/>
    <w:rsid w:val="00C20CBA"/>
    <w:rsid w:val="00C245A5"/>
    <w:rsid w:val="00C3300B"/>
    <w:rsid w:val="00C4225E"/>
    <w:rsid w:val="00C62F6F"/>
    <w:rsid w:val="00C6669A"/>
    <w:rsid w:val="00CB3B16"/>
    <w:rsid w:val="00CB4D5F"/>
    <w:rsid w:val="00CB71FF"/>
    <w:rsid w:val="00CC2BDD"/>
    <w:rsid w:val="00CD68CA"/>
    <w:rsid w:val="00CF1B8B"/>
    <w:rsid w:val="00D11ACD"/>
    <w:rsid w:val="00D14349"/>
    <w:rsid w:val="00D176F9"/>
    <w:rsid w:val="00D37DD9"/>
    <w:rsid w:val="00D74719"/>
    <w:rsid w:val="00D94AB0"/>
    <w:rsid w:val="00DA250E"/>
    <w:rsid w:val="00DA64DD"/>
    <w:rsid w:val="00DB10DC"/>
    <w:rsid w:val="00DC4035"/>
    <w:rsid w:val="00DD2B92"/>
    <w:rsid w:val="00DE7662"/>
    <w:rsid w:val="00DF4C87"/>
    <w:rsid w:val="00E206E9"/>
    <w:rsid w:val="00E3214D"/>
    <w:rsid w:val="00E52D78"/>
    <w:rsid w:val="00E95887"/>
    <w:rsid w:val="00E95BFD"/>
    <w:rsid w:val="00EC68F2"/>
    <w:rsid w:val="00EE7A57"/>
    <w:rsid w:val="00F16116"/>
    <w:rsid w:val="00F207FA"/>
    <w:rsid w:val="00F30F6A"/>
    <w:rsid w:val="00F44D9D"/>
    <w:rsid w:val="00F75F74"/>
    <w:rsid w:val="00F86830"/>
    <w:rsid w:val="00F868E0"/>
    <w:rsid w:val="00FA3FFD"/>
    <w:rsid w:val="00FD3B6F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CB22F"/>
  <w15:chartTrackingRefBased/>
  <w15:docId w15:val="{122D4E20-F13D-4E65-9FE3-4593A8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545"/>
    <w:pPr>
      <w:outlineLvl w:val="0"/>
    </w:pPr>
    <w:rPr>
      <w:rFonts w:asciiTheme="majorHAnsi" w:hAnsiTheme="majorHAnsi" w:cstheme="minorHAnsi"/>
      <w:b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 w:after="0" w:line="240" w:lineRule="auto"/>
      <w:outlineLvl w:val="1"/>
    </w:pPr>
    <w:rPr>
      <w:rFonts w:ascii="Calibri" w:eastAsia="Times New Roman" w:hAnsi="Calibri" w:cs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6545"/>
    <w:rPr>
      <w:rFonts w:asciiTheme="majorHAnsi" w:eastAsiaTheme="minorHAnsi" w:hAnsiTheme="majorHAnsi" w:cstheme="minorHAnsi"/>
      <w:b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="Calibri" w:hAnsi="Cambria" w:cs="Times New Roman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="Calibri" w:hAnsi="Cambria" w:cs="Times New Roman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="Calibri" w:hAnsi="Cambria" w:cs="Times New Roman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 w:line="240" w:lineRule="auto"/>
    </w:pPr>
    <w:rPr>
      <w:rFonts w:ascii="Cambria" w:eastAsia="Calibri" w:hAnsi="Cambria" w:cs="Times New Roman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 w:line="240" w:lineRule="auto"/>
      <w:contextualSpacing/>
    </w:pPr>
    <w:rPr>
      <w:rFonts w:ascii="Cambria" w:eastAsia="Calibri" w:hAnsi="Cambria" w:cs="Times New Roman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 w:line="240" w:lineRule="auto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40" w:lineRule="auto"/>
    </w:pPr>
    <w:rPr>
      <w:rFonts w:ascii="Cambria" w:eastAsia="Calibri" w:hAnsi="Cambria" w:cs="Times New Roman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eastAsia="Calibri" w:hAnsi="Cambria" w:cs="Times New Roman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="Calibri" w:hAnsi="Cambria" w:cs="Times New Roman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 w:line="240" w:lineRule="auto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</w:pPr>
    <w:rPr>
      <w:rFonts w:ascii="Cambria" w:eastAsia="Calibri" w:hAnsi="Cambria" w:cs="Times New Roman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 w:line="240" w:lineRule="auto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 w:line="240" w:lineRule="auto"/>
      <w:ind w:left="1701"/>
      <w:jc w:val="right"/>
    </w:pPr>
    <w:rPr>
      <w:rFonts w:ascii="Cambria" w:eastAsia="Calibri" w:hAnsi="Cambria" w:cs="Times New Roman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74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99"/>
    <w:qFormat/>
    <w:rsid w:val="00B91D8B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5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50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750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IntenseEmphasis">
    <w:name w:val="Intense Emphasis"/>
    <w:basedOn w:val="DefaultParagraphFont"/>
    <w:uiPriority w:val="21"/>
    <w:qFormat/>
    <w:rsid w:val="00D176F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58C68-532F-43C8-B5CA-99049417B6C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5b51c2-b2ac-4224-a5b5-069909057829"/>
    <ds:schemaRef ds:uri="81c01dc6-2c49-4730-b140-874c95cac377"/>
    <ds:schemaRef ds:uri="http://purl.org/dc/elements/1.1/"/>
    <ds:schemaRef ds:uri="2b53c995-2120-4bc0-8922-c25044d37f65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2C7528-EF52-453C-8716-D02B1237D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2FA4B-B47E-48EB-9F7B-F21D568864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B67DC-EE4C-4510-A3CC-A1C711899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approved countries for export of live marine ornamental fish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approved countries for export of live marine ornamental fish</dc:title>
  <dc:subject/>
  <dc:creator>Department of Agriculture, Fisheries and Forestry</dc:creator>
  <cp:keywords/>
  <dc:description/>
  <cp:lastModifiedBy>Rebetzke, Sarah</cp:lastModifiedBy>
  <cp:revision>14</cp:revision>
  <cp:lastPrinted>2021-05-14T04:06:00Z</cp:lastPrinted>
  <dcterms:created xsi:type="dcterms:W3CDTF">2023-03-15T01:21:00Z</dcterms:created>
  <dcterms:modified xsi:type="dcterms:W3CDTF">2025-05-14T04:03:00Z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3df88054,1921921c,5169bded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3792bff2,3d225f6d,3acdb81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2024-12-03T02:59:45Z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85bca272-b430-4d7a-86d8-607c11314b6f</vt:lpwstr>
  </property>
  <property fmtid="{D5CDD505-2E9C-101B-9397-08002B2CF9AE}" pid="16" name="MSIP_Label_933d8be6-3c40-4052-87a2-9c2adcba8759_ContentBits">
    <vt:lpwstr>3</vt:lpwstr>
  </property>
</Properties>
</file>