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23C24" w14:textId="77777777" w:rsidR="007C7603" w:rsidRDefault="00BE0212">
      <w:pPr>
        <w:rPr>
          <w:rFonts w:ascii="Arial" w:hAnsi="Arial" w:cs="Arial"/>
          <w:b/>
          <w:noProof/>
          <w:color w:val="538135" w:themeColor="accent6" w:themeShade="BF"/>
        </w:rPr>
      </w:pPr>
      <w:r>
        <w:rPr>
          <w:noProof/>
        </w:rPr>
        <w:drawing>
          <wp:anchor distT="0" distB="0" distL="114300" distR="114300" simplePos="0" relativeHeight="251658240" behindDoc="1" locked="0" layoutInCell="1" allowOverlap="1" wp14:anchorId="0B623C51" wp14:editId="4823D5F0">
            <wp:simplePos x="0" y="0"/>
            <wp:positionH relativeFrom="column">
              <wp:posOffset>-907151</wp:posOffset>
            </wp:positionH>
            <wp:positionV relativeFrom="paragraph">
              <wp:posOffset>-945515</wp:posOffset>
            </wp:positionV>
            <wp:extent cx="7579204" cy="10720552"/>
            <wp:effectExtent l="0" t="0" r="317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12457"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79204" cy="107205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538135" w:themeColor="accent6" w:themeShade="BF"/>
        </w:rPr>
        <w:br w:type="page"/>
      </w:r>
    </w:p>
    <w:p w14:paraId="0B623C25" w14:textId="77777777" w:rsidR="000F2322" w:rsidRPr="00AD69BA" w:rsidRDefault="000F2322" w:rsidP="007C7603">
      <w:pPr>
        <w:rPr>
          <w:rFonts w:ascii="Arial" w:hAnsi="Arial" w:cs="Arial"/>
          <w:b/>
          <w:color w:val="538135" w:themeColor="accent6" w:themeShade="BF"/>
        </w:rPr>
        <w:sectPr w:rsidR="000F2322" w:rsidRPr="00AD69BA" w:rsidSect="004E469F">
          <w:pgSz w:w="11906" w:h="16838"/>
          <w:pgMar w:top="1440" w:right="1440" w:bottom="1440" w:left="1440" w:header="708" w:footer="708" w:gutter="0"/>
          <w:cols w:space="708"/>
          <w:titlePg/>
          <w:docGrid w:linePitch="360"/>
        </w:sectPr>
      </w:pPr>
    </w:p>
    <w:p w14:paraId="0B623C26" w14:textId="77777777" w:rsidR="000F2322" w:rsidRPr="00D3255F" w:rsidRDefault="00BE0212" w:rsidP="000F2322">
      <w:pPr>
        <w:rPr>
          <w:rFonts w:ascii="Arial" w:hAnsi="Arial" w:cs="Arial"/>
          <w:b/>
          <w:color w:val="833C0B" w:themeColor="accent2" w:themeShade="80"/>
          <w:sz w:val="24"/>
          <w:szCs w:val="24"/>
        </w:rPr>
      </w:pPr>
      <w:r w:rsidRPr="00D3255F">
        <w:rPr>
          <w:rFonts w:ascii="Arial" w:hAnsi="Arial" w:cs="Arial"/>
          <w:b/>
          <w:color w:val="833C0B" w:themeColor="accent2" w:themeShade="80"/>
          <w:sz w:val="24"/>
          <w:szCs w:val="24"/>
        </w:rPr>
        <w:lastRenderedPageBreak/>
        <w:t>Background</w:t>
      </w:r>
    </w:p>
    <w:p w14:paraId="0B623C27" w14:textId="77777777" w:rsidR="006847D6" w:rsidRPr="00D3255F" w:rsidRDefault="00BE0212" w:rsidP="006847D6">
      <w:pPr>
        <w:spacing w:before="240"/>
        <w:rPr>
          <w:rFonts w:ascii="Arial" w:hAnsi="Arial" w:cs="Arial"/>
          <w:sz w:val="20"/>
          <w:szCs w:val="20"/>
        </w:rPr>
      </w:pPr>
      <w:r w:rsidRPr="00D3255F">
        <w:rPr>
          <w:rFonts w:ascii="Arial" w:hAnsi="Arial" w:cs="Arial"/>
          <w:sz w:val="20"/>
          <w:szCs w:val="20"/>
        </w:rPr>
        <w:t>Animal welfare is held in high regard by the community</w:t>
      </w:r>
      <w:r w:rsidR="00FF2CF1" w:rsidRPr="00D3255F">
        <w:rPr>
          <w:rFonts w:ascii="Arial" w:hAnsi="Arial" w:cs="Arial"/>
          <w:sz w:val="20"/>
          <w:szCs w:val="20"/>
        </w:rPr>
        <w:t xml:space="preserve"> and </w:t>
      </w:r>
      <w:r w:rsidR="00B83F02" w:rsidRPr="00D3255F">
        <w:rPr>
          <w:rFonts w:ascii="Arial" w:hAnsi="Arial" w:cs="Arial"/>
          <w:sz w:val="20"/>
          <w:szCs w:val="20"/>
        </w:rPr>
        <w:t>our animal welfare standards are increasingly being scrutinised by</w:t>
      </w:r>
      <w:r w:rsidR="00FF2CF1" w:rsidRPr="00D3255F">
        <w:rPr>
          <w:rFonts w:ascii="Arial" w:hAnsi="Arial" w:cs="Arial"/>
          <w:sz w:val="20"/>
          <w:szCs w:val="20"/>
        </w:rPr>
        <w:t xml:space="preserve"> our international trading partners</w:t>
      </w:r>
      <w:r w:rsidRPr="00D3255F">
        <w:rPr>
          <w:rFonts w:ascii="Arial" w:hAnsi="Arial" w:cs="Arial"/>
          <w:sz w:val="20"/>
          <w:szCs w:val="20"/>
        </w:rPr>
        <w:t xml:space="preserve">. </w:t>
      </w:r>
      <w:r w:rsidR="00FF2CF1" w:rsidRPr="00D3255F">
        <w:rPr>
          <w:rFonts w:ascii="Arial" w:hAnsi="Arial" w:cs="Arial"/>
          <w:sz w:val="20"/>
          <w:szCs w:val="20"/>
        </w:rPr>
        <w:t xml:space="preserve">Therefore, it is </w:t>
      </w:r>
      <w:r w:rsidRPr="00D3255F">
        <w:rPr>
          <w:rFonts w:ascii="Arial" w:hAnsi="Arial" w:cs="Arial"/>
          <w:sz w:val="20"/>
          <w:szCs w:val="20"/>
        </w:rPr>
        <w:t xml:space="preserve">important for </w:t>
      </w:r>
      <w:r w:rsidR="00FF2CF1" w:rsidRPr="00D3255F">
        <w:rPr>
          <w:rFonts w:ascii="Arial" w:hAnsi="Arial" w:cs="Arial"/>
          <w:sz w:val="20"/>
          <w:szCs w:val="20"/>
        </w:rPr>
        <w:t xml:space="preserve">animal welfare </w:t>
      </w:r>
      <w:r w:rsidRPr="00D3255F">
        <w:rPr>
          <w:rFonts w:ascii="Arial" w:hAnsi="Arial" w:cs="Arial"/>
          <w:sz w:val="20"/>
          <w:szCs w:val="20"/>
        </w:rPr>
        <w:t xml:space="preserve">standards and guidelines to keep pace with community expectations and </w:t>
      </w:r>
      <w:r w:rsidR="00B83F02" w:rsidRPr="00D3255F">
        <w:rPr>
          <w:rFonts w:ascii="Arial" w:hAnsi="Arial" w:cs="Arial"/>
          <w:sz w:val="20"/>
          <w:szCs w:val="20"/>
        </w:rPr>
        <w:t xml:space="preserve">contemporary </w:t>
      </w:r>
      <w:r w:rsidR="00FF2CF1" w:rsidRPr="00D3255F">
        <w:rPr>
          <w:rFonts w:ascii="Arial" w:hAnsi="Arial" w:cs="Arial"/>
          <w:sz w:val="20"/>
          <w:szCs w:val="20"/>
        </w:rPr>
        <w:t>research and science</w:t>
      </w:r>
      <w:r w:rsidR="00B83F02" w:rsidRPr="00D3255F">
        <w:rPr>
          <w:rFonts w:ascii="Arial" w:hAnsi="Arial" w:cs="Arial"/>
          <w:sz w:val="20"/>
          <w:szCs w:val="20"/>
        </w:rPr>
        <w:t>.</w:t>
      </w:r>
      <w:r w:rsidRPr="00D3255F">
        <w:rPr>
          <w:rFonts w:ascii="Arial" w:hAnsi="Arial" w:cs="Arial"/>
          <w:sz w:val="20"/>
          <w:szCs w:val="20"/>
        </w:rPr>
        <w:t xml:space="preserve"> </w:t>
      </w:r>
    </w:p>
    <w:p w14:paraId="0B623C28" w14:textId="77777777" w:rsidR="007C7603" w:rsidRPr="00D3255F" w:rsidRDefault="00BE0212" w:rsidP="007C7603">
      <w:pPr>
        <w:pStyle w:val="Default"/>
        <w:spacing w:line="276" w:lineRule="auto"/>
        <w:rPr>
          <w:sz w:val="20"/>
          <w:szCs w:val="20"/>
        </w:rPr>
      </w:pPr>
      <w:r w:rsidRPr="00D3255F">
        <w:rPr>
          <w:sz w:val="20"/>
          <w:szCs w:val="20"/>
        </w:rPr>
        <w:t xml:space="preserve">The current </w:t>
      </w:r>
      <w:r w:rsidRPr="00D3255F">
        <w:rPr>
          <w:i/>
          <w:iCs/>
          <w:sz w:val="20"/>
          <w:szCs w:val="20"/>
        </w:rPr>
        <w:t>Model Code of Practice for the Welfare of Animals – Livestock at Slaughtering Establishments</w:t>
      </w:r>
      <w:r w:rsidRPr="00D3255F">
        <w:rPr>
          <w:sz w:val="20"/>
          <w:szCs w:val="20"/>
        </w:rPr>
        <w:t xml:space="preserve"> (the Model Code) was published by CSIRO in 2002.  The Model Code, and other Model Codes of Practice for the Welfare of Animals are gradually being replaced by the Australian Animal Welfare Standards and Guidelines. </w:t>
      </w:r>
    </w:p>
    <w:p w14:paraId="0B623C29" w14:textId="77777777" w:rsidR="007C7603" w:rsidRPr="00D3255F" w:rsidRDefault="007C7603" w:rsidP="007C7603">
      <w:pPr>
        <w:pStyle w:val="Default"/>
        <w:spacing w:line="276" w:lineRule="auto"/>
        <w:rPr>
          <w:sz w:val="20"/>
          <w:szCs w:val="20"/>
        </w:rPr>
      </w:pPr>
    </w:p>
    <w:p w14:paraId="0B623C2A" w14:textId="77777777" w:rsidR="00BA3C79" w:rsidRPr="00D3255F" w:rsidRDefault="00BE0212" w:rsidP="00BA3C79">
      <w:pPr>
        <w:pStyle w:val="Default"/>
        <w:spacing w:line="276" w:lineRule="auto"/>
        <w:rPr>
          <w:sz w:val="20"/>
          <w:szCs w:val="20"/>
        </w:rPr>
      </w:pPr>
      <w:r w:rsidRPr="00D3255F">
        <w:rPr>
          <w:sz w:val="20"/>
          <w:szCs w:val="20"/>
        </w:rPr>
        <w:t>In February 2020, the Animal Welfare T</w:t>
      </w:r>
      <w:r w:rsidRPr="00D3255F">
        <w:rPr>
          <w:sz w:val="20"/>
          <w:szCs w:val="20"/>
        </w:rPr>
        <w:t xml:space="preserve">ask Group (AWTG) began a process to develop new </w:t>
      </w:r>
      <w:r w:rsidRPr="00D3255F">
        <w:rPr>
          <w:i/>
          <w:iCs/>
          <w:sz w:val="20"/>
          <w:szCs w:val="20"/>
        </w:rPr>
        <w:t>Australian Animal Welfare Standards and Guidelines for Livestock at Processing Facilities</w:t>
      </w:r>
      <w:r w:rsidRPr="00D3255F">
        <w:rPr>
          <w:sz w:val="20"/>
          <w:szCs w:val="20"/>
        </w:rPr>
        <w:t xml:space="preserve">. The AWTG is comprised of representatives from each state and territory and the Commonwealth governments and </w:t>
      </w:r>
      <w:r w:rsidR="00FF2CF1" w:rsidRPr="00D3255F">
        <w:rPr>
          <w:sz w:val="20"/>
          <w:szCs w:val="20"/>
        </w:rPr>
        <w:t xml:space="preserve">currently </w:t>
      </w:r>
      <w:r w:rsidRPr="00D3255F">
        <w:rPr>
          <w:sz w:val="20"/>
          <w:szCs w:val="20"/>
        </w:rPr>
        <w:t>reports to the Agriculture Senior Officials Committee.</w:t>
      </w:r>
    </w:p>
    <w:p w14:paraId="0B623C2B" w14:textId="77777777" w:rsidR="003F7F5B" w:rsidRPr="00D3255F" w:rsidRDefault="003F7F5B" w:rsidP="00BA3C79">
      <w:pPr>
        <w:pStyle w:val="Default"/>
        <w:spacing w:line="276" w:lineRule="auto"/>
        <w:rPr>
          <w:sz w:val="20"/>
          <w:szCs w:val="20"/>
        </w:rPr>
      </w:pPr>
    </w:p>
    <w:p w14:paraId="0B623C2C" w14:textId="77777777" w:rsidR="00B954C7" w:rsidRPr="00D3255F" w:rsidRDefault="00BE0212" w:rsidP="00B954C7">
      <w:pPr>
        <w:pStyle w:val="Default"/>
        <w:spacing w:line="276" w:lineRule="auto"/>
        <w:rPr>
          <w:sz w:val="20"/>
          <w:szCs w:val="20"/>
        </w:rPr>
      </w:pPr>
      <w:r w:rsidRPr="00D3255F">
        <w:rPr>
          <w:sz w:val="20"/>
          <w:szCs w:val="20"/>
        </w:rPr>
        <w:t xml:space="preserve">The new standards and guidelines will cover </w:t>
      </w:r>
      <w:r w:rsidR="00765665" w:rsidRPr="00D3255F">
        <w:rPr>
          <w:sz w:val="20"/>
          <w:szCs w:val="20"/>
        </w:rPr>
        <w:t>all</w:t>
      </w:r>
      <w:r w:rsidRPr="00D3255F">
        <w:rPr>
          <w:sz w:val="20"/>
          <w:szCs w:val="20"/>
        </w:rPr>
        <w:t xml:space="preserve"> the main commercial livestock species that are handled in Australian meat processing facilities, including cattle (including bobby calves), sheep, goat</w:t>
      </w:r>
      <w:r w:rsidRPr="00D3255F">
        <w:rPr>
          <w:sz w:val="20"/>
          <w:szCs w:val="20"/>
        </w:rPr>
        <w:t xml:space="preserve">s, horses, pigs, rabbits, deer, buffalo, camels, alpaca, </w:t>
      </w:r>
      <w:proofErr w:type="gramStart"/>
      <w:r w:rsidRPr="00D3255F">
        <w:rPr>
          <w:sz w:val="20"/>
          <w:szCs w:val="20"/>
        </w:rPr>
        <w:t>donkeys</w:t>
      </w:r>
      <w:proofErr w:type="gramEnd"/>
      <w:r w:rsidRPr="00D3255F">
        <w:rPr>
          <w:sz w:val="20"/>
          <w:szCs w:val="20"/>
        </w:rPr>
        <w:t xml:space="preserve"> and poultry.</w:t>
      </w:r>
      <w:r w:rsidR="00FF2CF1" w:rsidRPr="00D3255F">
        <w:rPr>
          <w:sz w:val="20"/>
          <w:szCs w:val="20"/>
        </w:rPr>
        <w:t xml:space="preserve"> </w:t>
      </w:r>
      <w:r w:rsidRPr="00D3255F">
        <w:rPr>
          <w:sz w:val="20"/>
          <w:szCs w:val="20"/>
        </w:rPr>
        <w:t>The new standards and guidelines</w:t>
      </w:r>
      <w:r w:rsidR="00765665" w:rsidRPr="00D3255F">
        <w:rPr>
          <w:sz w:val="20"/>
          <w:szCs w:val="20"/>
        </w:rPr>
        <w:t xml:space="preserve"> </w:t>
      </w:r>
      <w:r w:rsidRPr="00D3255F">
        <w:rPr>
          <w:sz w:val="20"/>
          <w:szCs w:val="20"/>
        </w:rPr>
        <w:t>are expected to be finalised by mid-2023.</w:t>
      </w:r>
    </w:p>
    <w:p w14:paraId="0B623C2D" w14:textId="77777777" w:rsidR="00FF2CF1" w:rsidRPr="00D3255F" w:rsidRDefault="00FF2CF1" w:rsidP="00B954C7">
      <w:pPr>
        <w:pStyle w:val="Default"/>
        <w:spacing w:line="276" w:lineRule="auto"/>
        <w:rPr>
          <w:sz w:val="20"/>
          <w:szCs w:val="20"/>
        </w:rPr>
      </w:pPr>
    </w:p>
    <w:p w14:paraId="0B623C2E" w14:textId="77777777" w:rsidR="00FF2CF1" w:rsidRPr="00D3255F" w:rsidRDefault="00BE0212" w:rsidP="00B954C7">
      <w:pPr>
        <w:pStyle w:val="Default"/>
        <w:spacing w:line="276" w:lineRule="auto"/>
        <w:rPr>
          <w:sz w:val="20"/>
          <w:szCs w:val="20"/>
        </w:rPr>
      </w:pPr>
      <w:r w:rsidRPr="00D3255F">
        <w:rPr>
          <w:sz w:val="20"/>
          <w:szCs w:val="20"/>
        </w:rPr>
        <w:t>A literature review of contemporary research and science about the welfare of animals at slaughter est</w:t>
      </w:r>
      <w:r w:rsidRPr="00D3255F">
        <w:rPr>
          <w:sz w:val="20"/>
          <w:szCs w:val="20"/>
        </w:rPr>
        <w:t xml:space="preserve">ablishments is being prepared by independent </w:t>
      </w:r>
      <w:r w:rsidR="00D3255F" w:rsidRPr="00D3255F">
        <w:rPr>
          <w:sz w:val="20"/>
          <w:szCs w:val="20"/>
        </w:rPr>
        <w:t>consultants</w:t>
      </w:r>
      <w:r w:rsidRPr="00D3255F">
        <w:rPr>
          <w:sz w:val="20"/>
          <w:szCs w:val="20"/>
        </w:rPr>
        <w:t xml:space="preserve"> and will underpin the new standards and guidelines. </w:t>
      </w:r>
    </w:p>
    <w:p w14:paraId="0B623C2F" w14:textId="77777777" w:rsidR="00C6036D" w:rsidRPr="00D3255F" w:rsidRDefault="00BE0212" w:rsidP="00C6036D">
      <w:pPr>
        <w:spacing w:before="240"/>
        <w:rPr>
          <w:rFonts w:ascii="Arial" w:hAnsi="Arial" w:cs="Arial"/>
          <w:sz w:val="20"/>
          <w:szCs w:val="20"/>
        </w:rPr>
      </w:pPr>
      <w:r w:rsidRPr="00D3255F">
        <w:rPr>
          <w:rFonts w:ascii="Arial" w:hAnsi="Arial" w:cs="Arial"/>
          <w:sz w:val="20"/>
          <w:szCs w:val="20"/>
        </w:rPr>
        <w:t>Stakeholder consultation will form an important part of the development of the new standards and guidelines</w:t>
      </w:r>
      <w:r w:rsidR="00D3255F" w:rsidRPr="00D3255F">
        <w:rPr>
          <w:rFonts w:ascii="Arial" w:hAnsi="Arial" w:cs="Arial"/>
          <w:sz w:val="20"/>
          <w:szCs w:val="20"/>
        </w:rPr>
        <w:t xml:space="preserve"> and will ensure feedback is considered</w:t>
      </w:r>
      <w:r w:rsidRPr="00D3255F">
        <w:rPr>
          <w:rFonts w:ascii="Arial" w:hAnsi="Arial" w:cs="Arial"/>
          <w:sz w:val="20"/>
          <w:szCs w:val="20"/>
        </w:rPr>
        <w:t xml:space="preserve">. To provide an opportunity to engage with key </w:t>
      </w:r>
      <w:r w:rsidR="00765665" w:rsidRPr="00D3255F">
        <w:rPr>
          <w:rFonts w:ascii="Arial" w:hAnsi="Arial" w:cs="Arial"/>
          <w:sz w:val="20"/>
          <w:szCs w:val="20"/>
        </w:rPr>
        <w:t xml:space="preserve">national </w:t>
      </w:r>
      <w:r w:rsidRPr="00D3255F">
        <w:rPr>
          <w:rFonts w:ascii="Arial" w:hAnsi="Arial" w:cs="Arial"/>
          <w:sz w:val="20"/>
          <w:szCs w:val="20"/>
        </w:rPr>
        <w:t>stakeholders in a structured manner during the development of the new standards and guidelines, a Stakeholder Advisory Group (SAG)</w:t>
      </w:r>
      <w:r w:rsidR="00FF2CF1" w:rsidRPr="00D3255F">
        <w:rPr>
          <w:rFonts w:ascii="Arial" w:hAnsi="Arial" w:cs="Arial"/>
          <w:sz w:val="20"/>
          <w:szCs w:val="20"/>
        </w:rPr>
        <w:t xml:space="preserve"> will be formed</w:t>
      </w:r>
      <w:r w:rsidRPr="00D3255F">
        <w:rPr>
          <w:rFonts w:ascii="Arial" w:hAnsi="Arial" w:cs="Arial"/>
          <w:sz w:val="20"/>
          <w:szCs w:val="20"/>
        </w:rPr>
        <w:t>.</w:t>
      </w:r>
    </w:p>
    <w:p w14:paraId="0B623C30" w14:textId="77777777" w:rsidR="007C7603" w:rsidRPr="00D3255F" w:rsidRDefault="00BE0212" w:rsidP="007C7603">
      <w:pPr>
        <w:rPr>
          <w:rFonts w:ascii="Arial" w:hAnsi="Arial" w:cs="Arial"/>
          <w:b/>
          <w:color w:val="833C0B" w:themeColor="accent2" w:themeShade="80"/>
          <w:sz w:val="24"/>
          <w:szCs w:val="24"/>
        </w:rPr>
      </w:pPr>
      <w:r w:rsidRPr="00D3255F">
        <w:rPr>
          <w:rFonts w:ascii="Arial" w:hAnsi="Arial" w:cs="Arial"/>
          <w:b/>
          <w:color w:val="833C0B" w:themeColor="accent2" w:themeShade="80"/>
          <w:sz w:val="24"/>
          <w:szCs w:val="24"/>
        </w:rPr>
        <w:t>Purpose of SAG</w:t>
      </w:r>
    </w:p>
    <w:p w14:paraId="0B623C31" w14:textId="77777777" w:rsidR="007C7603" w:rsidRPr="00D3255F" w:rsidRDefault="00BE0212" w:rsidP="000F2322">
      <w:pPr>
        <w:spacing w:before="240"/>
        <w:rPr>
          <w:rFonts w:ascii="Arial" w:hAnsi="Arial" w:cs="Arial"/>
          <w:sz w:val="20"/>
          <w:szCs w:val="20"/>
        </w:rPr>
      </w:pPr>
      <w:r w:rsidRPr="00D3255F">
        <w:rPr>
          <w:rFonts w:ascii="Arial" w:hAnsi="Arial" w:cs="Arial"/>
          <w:sz w:val="20"/>
          <w:szCs w:val="20"/>
        </w:rPr>
        <w:t>Key purposes of the SAG are to:</w:t>
      </w:r>
    </w:p>
    <w:p w14:paraId="0B623C32" w14:textId="77777777" w:rsidR="00D3255F" w:rsidRPr="00D3255F" w:rsidRDefault="00BE0212" w:rsidP="00D3255F">
      <w:pPr>
        <w:pStyle w:val="ListParagraph"/>
        <w:numPr>
          <w:ilvl w:val="0"/>
          <w:numId w:val="6"/>
        </w:numPr>
        <w:spacing w:before="240"/>
        <w:rPr>
          <w:rFonts w:ascii="Arial" w:hAnsi="Arial" w:cs="Arial"/>
          <w:sz w:val="20"/>
          <w:szCs w:val="20"/>
        </w:rPr>
      </w:pPr>
      <w:r w:rsidRPr="00D3255F">
        <w:rPr>
          <w:rFonts w:ascii="Arial" w:hAnsi="Arial" w:cs="Arial"/>
          <w:sz w:val="20"/>
          <w:szCs w:val="20"/>
        </w:rPr>
        <w:t>serve as a consultation group during the development process for the new standards and guideline,</w:t>
      </w:r>
    </w:p>
    <w:p w14:paraId="0B623C33" w14:textId="77777777" w:rsidR="00C6036D" w:rsidRPr="00D3255F" w:rsidRDefault="00BE0212" w:rsidP="007C7603">
      <w:pPr>
        <w:pStyle w:val="ListParagraph"/>
        <w:numPr>
          <w:ilvl w:val="0"/>
          <w:numId w:val="6"/>
        </w:numPr>
        <w:spacing w:before="240"/>
        <w:rPr>
          <w:rFonts w:ascii="Arial" w:hAnsi="Arial" w:cs="Arial"/>
          <w:sz w:val="20"/>
          <w:szCs w:val="20"/>
        </w:rPr>
      </w:pPr>
      <w:r w:rsidRPr="00D3255F">
        <w:rPr>
          <w:rFonts w:ascii="Arial" w:hAnsi="Arial" w:cs="Arial"/>
          <w:sz w:val="20"/>
          <w:szCs w:val="20"/>
        </w:rPr>
        <w:t xml:space="preserve">provide advice and, where </w:t>
      </w:r>
      <w:r w:rsidR="00FF2CF1" w:rsidRPr="00D3255F">
        <w:rPr>
          <w:rFonts w:ascii="Arial" w:hAnsi="Arial" w:cs="Arial"/>
          <w:sz w:val="20"/>
          <w:szCs w:val="20"/>
        </w:rPr>
        <w:t>appropriate</w:t>
      </w:r>
      <w:r w:rsidRPr="00D3255F">
        <w:rPr>
          <w:rFonts w:ascii="Arial" w:hAnsi="Arial" w:cs="Arial"/>
          <w:sz w:val="20"/>
          <w:szCs w:val="20"/>
        </w:rPr>
        <w:t xml:space="preserve">, recommendations to the AWTG </w:t>
      </w:r>
    </w:p>
    <w:p w14:paraId="0B623C34" w14:textId="77777777" w:rsidR="000F2322" w:rsidRPr="00D3255F" w:rsidRDefault="00BE0212" w:rsidP="00C6036D">
      <w:pPr>
        <w:pStyle w:val="ListParagraph"/>
        <w:numPr>
          <w:ilvl w:val="0"/>
          <w:numId w:val="1"/>
        </w:numPr>
        <w:spacing w:before="240"/>
        <w:ind w:left="709"/>
        <w:rPr>
          <w:rFonts w:ascii="Arial" w:hAnsi="Arial" w:cs="Arial"/>
          <w:sz w:val="20"/>
          <w:szCs w:val="20"/>
        </w:rPr>
      </w:pPr>
      <w:r w:rsidRPr="00D3255F">
        <w:rPr>
          <w:rFonts w:ascii="Arial" w:hAnsi="Arial" w:cs="Arial"/>
          <w:sz w:val="20"/>
          <w:szCs w:val="20"/>
        </w:rPr>
        <w:t>facilitate the exchange</w:t>
      </w:r>
      <w:r w:rsidR="00765665" w:rsidRPr="00D3255F">
        <w:rPr>
          <w:rFonts w:ascii="Arial" w:hAnsi="Arial" w:cs="Arial"/>
          <w:sz w:val="20"/>
          <w:szCs w:val="20"/>
        </w:rPr>
        <w:t xml:space="preserve"> of</w:t>
      </w:r>
      <w:r w:rsidRPr="00D3255F">
        <w:rPr>
          <w:rFonts w:ascii="Arial" w:hAnsi="Arial" w:cs="Arial"/>
          <w:sz w:val="20"/>
          <w:szCs w:val="20"/>
        </w:rPr>
        <w:t xml:space="preserve"> information on matters relating to </w:t>
      </w:r>
      <w:r w:rsidR="007C7603" w:rsidRPr="00D3255F">
        <w:rPr>
          <w:rFonts w:ascii="Arial" w:hAnsi="Arial" w:cs="Arial"/>
          <w:sz w:val="20"/>
          <w:szCs w:val="20"/>
        </w:rPr>
        <w:t xml:space="preserve">the </w:t>
      </w:r>
      <w:r w:rsidR="00765665" w:rsidRPr="00D3255F">
        <w:rPr>
          <w:rFonts w:ascii="Arial" w:hAnsi="Arial" w:cs="Arial"/>
          <w:sz w:val="20"/>
          <w:szCs w:val="20"/>
        </w:rPr>
        <w:t xml:space="preserve">development of the new standards and guidelines to and from </w:t>
      </w:r>
      <w:r w:rsidR="00D3255F" w:rsidRPr="00D3255F">
        <w:rPr>
          <w:rFonts w:ascii="Arial" w:hAnsi="Arial" w:cs="Arial"/>
          <w:sz w:val="20"/>
          <w:szCs w:val="20"/>
        </w:rPr>
        <w:t xml:space="preserve">represented organisations and </w:t>
      </w:r>
      <w:r w:rsidRPr="00D3255F">
        <w:rPr>
          <w:rFonts w:ascii="Arial" w:hAnsi="Arial" w:cs="Arial"/>
          <w:sz w:val="20"/>
          <w:szCs w:val="20"/>
        </w:rPr>
        <w:t>networks.</w:t>
      </w:r>
    </w:p>
    <w:p w14:paraId="0B623C35" w14:textId="77777777" w:rsidR="00C6036D" w:rsidRPr="00D3255F" w:rsidRDefault="00BE0212" w:rsidP="00C6036D">
      <w:pPr>
        <w:spacing w:before="240"/>
        <w:rPr>
          <w:rFonts w:ascii="Arial" w:hAnsi="Arial" w:cs="Arial"/>
          <w:sz w:val="20"/>
          <w:szCs w:val="20"/>
        </w:rPr>
      </w:pPr>
      <w:r w:rsidRPr="00D3255F">
        <w:rPr>
          <w:rFonts w:ascii="Arial" w:hAnsi="Arial" w:cs="Arial"/>
          <w:sz w:val="20"/>
          <w:szCs w:val="20"/>
        </w:rPr>
        <w:t xml:space="preserve">The SAG </w:t>
      </w:r>
      <w:r w:rsidR="00455A6F" w:rsidRPr="00D3255F">
        <w:rPr>
          <w:rFonts w:ascii="Arial" w:hAnsi="Arial" w:cs="Arial"/>
          <w:sz w:val="20"/>
          <w:szCs w:val="20"/>
        </w:rPr>
        <w:t xml:space="preserve">will not </w:t>
      </w:r>
      <w:r w:rsidR="00FF2CF1" w:rsidRPr="00D3255F">
        <w:rPr>
          <w:rFonts w:ascii="Arial" w:hAnsi="Arial" w:cs="Arial"/>
          <w:sz w:val="20"/>
          <w:szCs w:val="20"/>
        </w:rPr>
        <w:t xml:space="preserve">be part of the drafting </w:t>
      </w:r>
      <w:r w:rsidR="00650C19" w:rsidRPr="00D3255F">
        <w:rPr>
          <w:rFonts w:ascii="Arial" w:hAnsi="Arial" w:cs="Arial"/>
          <w:sz w:val="20"/>
          <w:szCs w:val="20"/>
        </w:rPr>
        <w:t>group</w:t>
      </w:r>
      <w:r w:rsidR="00FF2CF1" w:rsidRPr="00D3255F">
        <w:rPr>
          <w:rFonts w:ascii="Arial" w:hAnsi="Arial" w:cs="Arial"/>
          <w:sz w:val="20"/>
          <w:szCs w:val="20"/>
        </w:rPr>
        <w:t xml:space="preserve"> for the </w:t>
      </w:r>
      <w:r w:rsidR="00765665" w:rsidRPr="00D3255F">
        <w:rPr>
          <w:rFonts w:ascii="Arial" w:hAnsi="Arial" w:cs="Arial"/>
          <w:sz w:val="20"/>
          <w:szCs w:val="20"/>
        </w:rPr>
        <w:t xml:space="preserve">new </w:t>
      </w:r>
      <w:r w:rsidR="00455A6F" w:rsidRPr="00D3255F">
        <w:rPr>
          <w:rFonts w:ascii="Arial" w:hAnsi="Arial" w:cs="Arial"/>
          <w:sz w:val="20"/>
          <w:szCs w:val="20"/>
        </w:rPr>
        <w:t>standards and guidelines</w:t>
      </w:r>
      <w:r w:rsidR="00734A3E" w:rsidRPr="00D3255F">
        <w:rPr>
          <w:rFonts w:ascii="Arial" w:hAnsi="Arial" w:cs="Arial"/>
          <w:sz w:val="20"/>
          <w:szCs w:val="20"/>
        </w:rPr>
        <w:t xml:space="preserve">. </w:t>
      </w:r>
      <w:r w:rsidR="00FF2CF1" w:rsidRPr="00D3255F">
        <w:rPr>
          <w:rFonts w:ascii="Arial" w:hAnsi="Arial" w:cs="Arial"/>
          <w:sz w:val="20"/>
          <w:szCs w:val="20"/>
        </w:rPr>
        <w:t>However, a</w:t>
      </w:r>
      <w:r w:rsidR="00734A3E" w:rsidRPr="00D3255F">
        <w:rPr>
          <w:rFonts w:ascii="Arial" w:hAnsi="Arial" w:cs="Arial"/>
          <w:sz w:val="20"/>
          <w:szCs w:val="20"/>
        </w:rPr>
        <w:t>dvice and recommendations</w:t>
      </w:r>
      <w:r w:rsidRPr="00D3255F">
        <w:rPr>
          <w:rFonts w:ascii="Arial" w:hAnsi="Arial" w:cs="Arial"/>
          <w:sz w:val="20"/>
          <w:szCs w:val="20"/>
        </w:rPr>
        <w:t xml:space="preserve"> </w:t>
      </w:r>
      <w:r w:rsidR="00734A3E" w:rsidRPr="00D3255F">
        <w:rPr>
          <w:rFonts w:ascii="Arial" w:hAnsi="Arial" w:cs="Arial"/>
          <w:sz w:val="20"/>
          <w:szCs w:val="20"/>
        </w:rPr>
        <w:t>provided by</w:t>
      </w:r>
      <w:r w:rsidRPr="00D3255F">
        <w:rPr>
          <w:rFonts w:ascii="Arial" w:hAnsi="Arial" w:cs="Arial"/>
          <w:sz w:val="20"/>
          <w:szCs w:val="20"/>
        </w:rPr>
        <w:t xml:space="preserve"> members of the SAG will be considered </w:t>
      </w:r>
      <w:r w:rsidR="00650C19" w:rsidRPr="00D3255F">
        <w:rPr>
          <w:rFonts w:ascii="Arial" w:hAnsi="Arial" w:cs="Arial"/>
          <w:sz w:val="20"/>
          <w:szCs w:val="20"/>
        </w:rPr>
        <w:t>by the drafting group and AWTG during the</w:t>
      </w:r>
      <w:r w:rsidR="00FF2CF1" w:rsidRPr="00D3255F">
        <w:rPr>
          <w:rFonts w:ascii="Arial" w:hAnsi="Arial" w:cs="Arial"/>
          <w:sz w:val="20"/>
          <w:szCs w:val="20"/>
        </w:rPr>
        <w:t xml:space="preserve"> drafting </w:t>
      </w:r>
      <w:r w:rsidR="00EB044B" w:rsidRPr="00D3255F">
        <w:rPr>
          <w:rFonts w:ascii="Arial" w:hAnsi="Arial" w:cs="Arial"/>
          <w:sz w:val="20"/>
          <w:szCs w:val="20"/>
        </w:rPr>
        <w:t>process</w:t>
      </w:r>
      <w:r w:rsidR="00650C19" w:rsidRPr="00D3255F">
        <w:rPr>
          <w:rFonts w:ascii="Arial" w:hAnsi="Arial" w:cs="Arial"/>
          <w:sz w:val="20"/>
          <w:szCs w:val="20"/>
        </w:rPr>
        <w:t>.</w:t>
      </w:r>
    </w:p>
    <w:p w14:paraId="0B623C36" w14:textId="77777777" w:rsidR="00650C19" w:rsidRPr="00D3255F" w:rsidRDefault="00BE0212" w:rsidP="00C6036D">
      <w:pPr>
        <w:spacing w:before="240"/>
        <w:rPr>
          <w:rFonts w:ascii="Arial" w:hAnsi="Arial" w:cs="Arial"/>
          <w:sz w:val="20"/>
          <w:szCs w:val="20"/>
        </w:rPr>
      </w:pPr>
      <w:r w:rsidRPr="00D3255F">
        <w:rPr>
          <w:rFonts w:ascii="Arial" w:hAnsi="Arial" w:cs="Arial"/>
          <w:sz w:val="20"/>
          <w:szCs w:val="20"/>
        </w:rPr>
        <w:t>Please note, the SAG will not be the only means of consultation. Consultation with other stakeholders and the community will be facilitated by the AWTG, incl</w:t>
      </w:r>
      <w:r w:rsidRPr="00D3255F">
        <w:rPr>
          <w:rFonts w:ascii="Arial" w:hAnsi="Arial" w:cs="Arial"/>
          <w:sz w:val="20"/>
          <w:szCs w:val="20"/>
        </w:rPr>
        <w:t>uding through a national regulatory impact process.</w:t>
      </w:r>
    </w:p>
    <w:p w14:paraId="0B623C37" w14:textId="77777777" w:rsidR="000F2322" w:rsidRPr="00D3255F" w:rsidRDefault="00BE0212" w:rsidP="000F2322">
      <w:pPr>
        <w:rPr>
          <w:rFonts w:ascii="Arial" w:hAnsi="Arial" w:cs="Arial"/>
          <w:b/>
          <w:color w:val="20436B"/>
        </w:rPr>
      </w:pPr>
      <w:r w:rsidRPr="00D3255F">
        <w:rPr>
          <w:rFonts w:ascii="Arial" w:hAnsi="Arial" w:cs="Arial"/>
          <w:b/>
          <w:color w:val="833C0B" w:themeColor="accent2" w:themeShade="80"/>
          <w:sz w:val="24"/>
          <w:szCs w:val="24"/>
        </w:rPr>
        <w:t>Scope</w:t>
      </w:r>
      <w:r w:rsidR="00C6036D" w:rsidRPr="00D3255F">
        <w:rPr>
          <w:rFonts w:ascii="Arial" w:hAnsi="Arial" w:cs="Arial"/>
          <w:b/>
          <w:color w:val="833C0B" w:themeColor="accent2" w:themeShade="80"/>
          <w:sz w:val="24"/>
          <w:szCs w:val="24"/>
        </w:rPr>
        <w:t xml:space="preserve"> and duration</w:t>
      </w:r>
    </w:p>
    <w:p w14:paraId="0B623C38" w14:textId="77777777" w:rsidR="00455A6F" w:rsidRPr="00D3255F" w:rsidRDefault="00BE0212" w:rsidP="00455A6F">
      <w:pPr>
        <w:spacing w:before="240"/>
        <w:rPr>
          <w:rFonts w:ascii="Arial" w:hAnsi="Arial" w:cs="Arial"/>
          <w:sz w:val="20"/>
          <w:szCs w:val="20"/>
        </w:rPr>
      </w:pPr>
      <w:r w:rsidRPr="00D3255F">
        <w:rPr>
          <w:rFonts w:ascii="Arial" w:hAnsi="Arial" w:cs="Arial"/>
          <w:sz w:val="20"/>
          <w:szCs w:val="20"/>
        </w:rPr>
        <w:t>The SAG may provide advice and recommendations to the AWTG regarding any matter directly related to animal welfare at processing facilities.</w:t>
      </w:r>
    </w:p>
    <w:p w14:paraId="0B623C39" w14:textId="77777777" w:rsidR="00455A6F" w:rsidRPr="00D3255F" w:rsidRDefault="00BE0212" w:rsidP="00C6036D">
      <w:pPr>
        <w:spacing w:before="240"/>
        <w:rPr>
          <w:rFonts w:ascii="Arial" w:hAnsi="Arial" w:cs="Arial"/>
          <w:sz w:val="20"/>
          <w:szCs w:val="20"/>
        </w:rPr>
      </w:pPr>
      <w:r w:rsidRPr="00D3255F">
        <w:rPr>
          <w:rFonts w:ascii="Arial" w:hAnsi="Arial" w:cs="Arial"/>
          <w:sz w:val="20"/>
          <w:szCs w:val="20"/>
        </w:rPr>
        <w:t>The</w:t>
      </w:r>
      <w:r w:rsidRPr="00D3255F">
        <w:rPr>
          <w:rFonts w:ascii="Arial" w:hAnsi="Arial" w:cs="Arial"/>
          <w:sz w:val="20"/>
          <w:szCs w:val="20"/>
        </w:rPr>
        <w:t xml:space="preserve"> SAG will be invited to consider key documents including draft standards and guidelines, </w:t>
      </w:r>
      <w:r w:rsidR="00DC02CB" w:rsidRPr="00D3255F">
        <w:rPr>
          <w:rFonts w:ascii="Arial" w:hAnsi="Arial" w:cs="Arial"/>
          <w:sz w:val="20"/>
          <w:szCs w:val="20"/>
        </w:rPr>
        <w:t>the</w:t>
      </w:r>
      <w:r w:rsidRPr="00D3255F">
        <w:rPr>
          <w:rFonts w:ascii="Arial" w:hAnsi="Arial" w:cs="Arial"/>
          <w:sz w:val="20"/>
          <w:szCs w:val="20"/>
        </w:rPr>
        <w:t xml:space="preserve"> independent scientific literature review, policy papers and regulatory impact analysis material.</w:t>
      </w:r>
    </w:p>
    <w:p w14:paraId="0B623C3A" w14:textId="77777777" w:rsidR="00D17837" w:rsidRPr="00D3255F" w:rsidRDefault="00BE0212" w:rsidP="00D17837">
      <w:pPr>
        <w:spacing w:before="240"/>
        <w:rPr>
          <w:rFonts w:ascii="Arial" w:hAnsi="Arial" w:cs="Arial"/>
          <w:sz w:val="20"/>
          <w:szCs w:val="20"/>
        </w:rPr>
      </w:pPr>
      <w:r w:rsidRPr="00D3255F">
        <w:rPr>
          <w:rFonts w:ascii="Arial" w:hAnsi="Arial" w:cs="Arial"/>
          <w:sz w:val="20"/>
          <w:szCs w:val="20"/>
        </w:rPr>
        <w:t xml:space="preserve">The SAG will exist for the duration of the development of the </w:t>
      </w:r>
      <w:r w:rsidRPr="00D3255F">
        <w:rPr>
          <w:rFonts w:ascii="Arial" w:hAnsi="Arial" w:cs="Arial"/>
          <w:sz w:val="20"/>
          <w:szCs w:val="20"/>
        </w:rPr>
        <w:t>standards and guidelines.</w:t>
      </w:r>
    </w:p>
    <w:p w14:paraId="0B623C3B" w14:textId="77777777" w:rsidR="000F2322" w:rsidRPr="00D3255F" w:rsidRDefault="00BE0212" w:rsidP="000F2322">
      <w:pPr>
        <w:rPr>
          <w:rFonts w:ascii="Arial" w:hAnsi="Arial" w:cs="Arial"/>
          <w:b/>
          <w:color w:val="833C0B" w:themeColor="accent2" w:themeShade="80"/>
          <w:sz w:val="24"/>
          <w:szCs w:val="24"/>
        </w:rPr>
      </w:pPr>
      <w:r w:rsidRPr="00D3255F">
        <w:rPr>
          <w:rFonts w:ascii="Arial" w:hAnsi="Arial" w:cs="Arial"/>
          <w:b/>
          <w:color w:val="833C0B" w:themeColor="accent2" w:themeShade="80"/>
          <w:sz w:val="24"/>
          <w:szCs w:val="24"/>
        </w:rPr>
        <w:lastRenderedPageBreak/>
        <w:t>Membership</w:t>
      </w:r>
    </w:p>
    <w:p w14:paraId="0B623C3C" w14:textId="77777777" w:rsidR="00C6036D" w:rsidRPr="00D3255F" w:rsidRDefault="00BE0212" w:rsidP="00C6036D">
      <w:pPr>
        <w:rPr>
          <w:rFonts w:ascii="Arial" w:hAnsi="Arial" w:cs="Arial"/>
          <w:b/>
          <w:color w:val="20436B"/>
        </w:rPr>
      </w:pPr>
      <w:r w:rsidRPr="00D3255F">
        <w:rPr>
          <w:rFonts w:ascii="Arial" w:hAnsi="Arial" w:cs="Arial"/>
          <w:sz w:val="20"/>
          <w:szCs w:val="20"/>
        </w:rPr>
        <w:t xml:space="preserve">Membership of the SAG will include representatives from the meat processing industry, meat retail, animal welfare, veterinary </w:t>
      </w:r>
      <w:proofErr w:type="gramStart"/>
      <w:r w:rsidRPr="00D3255F">
        <w:rPr>
          <w:rFonts w:ascii="Arial" w:hAnsi="Arial" w:cs="Arial"/>
          <w:sz w:val="20"/>
          <w:szCs w:val="20"/>
        </w:rPr>
        <w:t>science</w:t>
      </w:r>
      <w:proofErr w:type="gramEnd"/>
      <w:r w:rsidRPr="00D3255F">
        <w:rPr>
          <w:rFonts w:ascii="Arial" w:hAnsi="Arial" w:cs="Arial"/>
          <w:sz w:val="20"/>
          <w:szCs w:val="20"/>
        </w:rPr>
        <w:t xml:space="preserve"> and</w:t>
      </w:r>
      <w:r w:rsidR="00605228" w:rsidRPr="00D3255F">
        <w:rPr>
          <w:rFonts w:ascii="Arial" w:hAnsi="Arial" w:cs="Arial"/>
          <w:sz w:val="20"/>
          <w:szCs w:val="20"/>
        </w:rPr>
        <w:t xml:space="preserve"> relevant</w:t>
      </w:r>
      <w:r w:rsidRPr="00D3255F">
        <w:rPr>
          <w:rFonts w:ascii="Arial" w:hAnsi="Arial" w:cs="Arial"/>
          <w:sz w:val="20"/>
          <w:szCs w:val="20"/>
        </w:rPr>
        <w:t xml:space="preserve"> regulators</w:t>
      </w:r>
      <w:r w:rsidR="00533D22" w:rsidRPr="00D3255F">
        <w:rPr>
          <w:rFonts w:ascii="Arial" w:hAnsi="Arial" w:cs="Arial"/>
          <w:sz w:val="20"/>
          <w:szCs w:val="20"/>
        </w:rPr>
        <w:t xml:space="preserve"> from across Australia</w:t>
      </w:r>
      <w:r w:rsidRPr="00D3255F">
        <w:rPr>
          <w:rFonts w:ascii="Arial" w:hAnsi="Arial" w:cs="Arial"/>
          <w:sz w:val="20"/>
          <w:szCs w:val="20"/>
        </w:rPr>
        <w:t>.</w:t>
      </w:r>
    </w:p>
    <w:p w14:paraId="0B623C3D" w14:textId="77777777" w:rsidR="00455A6F" w:rsidRPr="00D3255F" w:rsidRDefault="00BE0212" w:rsidP="00455A6F">
      <w:pPr>
        <w:spacing w:before="240"/>
        <w:rPr>
          <w:rFonts w:ascii="Arial" w:hAnsi="Arial" w:cs="Arial"/>
          <w:sz w:val="20"/>
          <w:szCs w:val="20"/>
        </w:rPr>
      </w:pPr>
      <w:r w:rsidRPr="00D3255F">
        <w:rPr>
          <w:rFonts w:ascii="Arial" w:hAnsi="Arial" w:cs="Arial"/>
          <w:sz w:val="20"/>
          <w:szCs w:val="20"/>
        </w:rPr>
        <w:t>State</w:t>
      </w:r>
      <w:r w:rsidR="00533D22" w:rsidRPr="00D3255F">
        <w:rPr>
          <w:rFonts w:ascii="Arial" w:hAnsi="Arial" w:cs="Arial"/>
          <w:sz w:val="20"/>
          <w:szCs w:val="20"/>
        </w:rPr>
        <w:t xml:space="preserve"> and </w:t>
      </w:r>
      <w:r w:rsidRPr="00D3255F">
        <w:rPr>
          <w:rFonts w:ascii="Arial" w:hAnsi="Arial" w:cs="Arial"/>
          <w:sz w:val="20"/>
          <w:szCs w:val="20"/>
        </w:rPr>
        <w:t>Territory animal welfare age</w:t>
      </w:r>
      <w:r w:rsidRPr="00D3255F">
        <w:rPr>
          <w:rFonts w:ascii="Arial" w:hAnsi="Arial" w:cs="Arial"/>
          <w:sz w:val="20"/>
          <w:szCs w:val="20"/>
        </w:rPr>
        <w:t>ncies and other relevant government agencies may observe SAG meetings to ensure they have a good understanding of discussions leading to SAG advice and recommendations.</w:t>
      </w:r>
    </w:p>
    <w:p w14:paraId="0B623C3E" w14:textId="77777777" w:rsidR="000F2322" w:rsidRPr="00D3255F" w:rsidRDefault="00BE0212" w:rsidP="000F2322">
      <w:pPr>
        <w:rPr>
          <w:rFonts w:ascii="Arial" w:hAnsi="Arial" w:cs="Arial"/>
          <w:b/>
          <w:color w:val="833C0B" w:themeColor="accent2" w:themeShade="80"/>
          <w:sz w:val="24"/>
          <w:szCs w:val="24"/>
        </w:rPr>
      </w:pPr>
      <w:r w:rsidRPr="00D3255F">
        <w:rPr>
          <w:rFonts w:ascii="Arial" w:hAnsi="Arial" w:cs="Arial"/>
          <w:b/>
          <w:color w:val="833C0B" w:themeColor="accent2" w:themeShade="80"/>
          <w:sz w:val="24"/>
          <w:szCs w:val="24"/>
        </w:rPr>
        <w:t>Chair</w:t>
      </w:r>
    </w:p>
    <w:p w14:paraId="0B623C3F" w14:textId="77777777" w:rsidR="000F2322" w:rsidRPr="00D3255F" w:rsidRDefault="00BE0212" w:rsidP="003F7F5B">
      <w:pPr>
        <w:rPr>
          <w:rFonts w:ascii="Arial" w:hAnsi="Arial" w:cs="Arial"/>
          <w:sz w:val="20"/>
          <w:szCs w:val="20"/>
        </w:rPr>
      </w:pPr>
      <w:r w:rsidRPr="00D3255F">
        <w:rPr>
          <w:rFonts w:ascii="Arial" w:hAnsi="Arial" w:cs="Arial"/>
          <w:sz w:val="20"/>
          <w:szCs w:val="20"/>
        </w:rPr>
        <w:t xml:space="preserve">The </w:t>
      </w:r>
      <w:r w:rsidR="007C7603" w:rsidRPr="00D3255F">
        <w:rPr>
          <w:rFonts w:ascii="Arial" w:hAnsi="Arial" w:cs="Arial"/>
          <w:sz w:val="20"/>
          <w:szCs w:val="20"/>
        </w:rPr>
        <w:t>SAG will be chaired by an independent facilitator (details to be advised).</w:t>
      </w:r>
      <w:r w:rsidR="003F7F5B" w:rsidRPr="00D3255F">
        <w:rPr>
          <w:rFonts w:ascii="Arial" w:hAnsi="Arial" w:cs="Arial"/>
          <w:sz w:val="20"/>
          <w:szCs w:val="20"/>
        </w:rPr>
        <w:t xml:space="preserve"> The chair will be independent from the meat processing industry, meat retail, animal welfare, veterinary </w:t>
      </w:r>
      <w:proofErr w:type="gramStart"/>
      <w:r w:rsidR="003F7F5B" w:rsidRPr="00D3255F">
        <w:rPr>
          <w:rFonts w:ascii="Arial" w:hAnsi="Arial" w:cs="Arial"/>
          <w:sz w:val="20"/>
          <w:szCs w:val="20"/>
        </w:rPr>
        <w:t>science</w:t>
      </w:r>
      <w:proofErr w:type="gramEnd"/>
      <w:r w:rsidR="003F7F5B" w:rsidRPr="00D3255F">
        <w:rPr>
          <w:rFonts w:ascii="Arial" w:hAnsi="Arial" w:cs="Arial"/>
          <w:sz w:val="20"/>
          <w:szCs w:val="20"/>
        </w:rPr>
        <w:t xml:space="preserve"> and regulation areas</w:t>
      </w:r>
      <w:r w:rsidR="00C6036D" w:rsidRPr="00D3255F">
        <w:rPr>
          <w:rFonts w:ascii="Arial" w:hAnsi="Arial" w:cs="Arial"/>
          <w:sz w:val="20"/>
          <w:szCs w:val="20"/>
        </w:rPr>
        <w:t>,</w:t>
      </w:r>
      <w:r w:rsidR="003F7F5B" w:rsidRPr="00D3255F">
        <w:rPr>
          <w:rFonts w:ascii="Arial" w:hAnsi="Arial" w:cs="Arial"/>
          <w:sz w:val="20"/>
          <w:szCs w:val="20"/>
        </w:rPr>
        <w:t xml:space="preserve"> and</w:t>
      </w:r>
      <w:r w:rsidR="00C6036D" w:rsidRPr="00D3255F">
        <w:rPr>
          <w:rFonts w:ascii="Arial" w:hAnsi="Arial" w:cs="Arial"/>
          <w:sz w:val="20"/>
          <w:szCs w:val="20"/>
        </w:rPr>
        <w:t xml:space="preserve"> will</w:t>
      </w:r>
      <w:r w:rsidR="003F7F5B" w:rsidRPr="00D3255F">
        <w:rPr>
          <w:rFonts w:ascii="Arial" w:hAnsi="Arial" w:cs="Arial"/>
          <w:sz w:val="20"/>
          <w:szCs w:val="20"/>
        </w:rPr>
        <w:t xml:space="preserve"> have professional expertise in facilitation.</w:t>
      </w:r>
    </w:p>
    <w:p w14:paraId="0B623C40" w14:textId="77777777" w:rsidR="000F2322" w:rsidRPr="00D3255F" w:rsidRDefault="00BE0212" w:rsidP="000F2322">
      <w:pPr>
        <w:rPr>
          <w:rFonts w:ascii="Arial" w:hAnsi="Arial" w:cs="Arial"/>
          <w:b/>
          <w:color w:val="833C0B" w:themeColor="accent2" w:themeShade="80"/>
          <w:sz w:val="24"/>
          <w:szCs w:val="24"/>
        </w:rPr>
      </w:pPr>
      <w:r w:rsidRPr="00D3255F">
        <w:rPr>
          <w:rFonts w:ascii="Arial" w:hAnsi="Arial" w:cs="Arial"/>
          <w:b/>
          <w:color w:val="833C0B" w:themeColor="accent2" w:themeShade="80"/>
          <w:sz w:val="24"/>
          <w:szCs w:val="24"/>
        </w:rPr>
        <w:t>Expectations of members</w:t>
      </w:r>
    </w:p>
    <w:p w14:paraId="0B623C41" w14:textId="77777777" w:rsidR="001E18C4" w:rsidRPr="00D3255F" w:rsidRDefault="00BE0212" w:rsidP="000F2322">
      <w:pPr>
        <w:spacing w:before="240"/>
        <w:rPr>
          <w:rFonts w:ascii="Arial" w:hAnsi="Arial" w:cs="Arial"/>
          <w:sz w:val="20"/>
          <w:szCs w:val="20"/>
        </w:rPr>
      </w:pPr>
      <w:r w:rsidRPr="00D3255F">
        <w:rPr>
          <w:rFonts w:ascii="Arial" w:hAnsi="Arial" w:cs="Arial"/>
          <w:sz w:val="20"/>
          <w:szCs w:val="20"/>
        </w:rPr>
        <w:t xml:space="preserve">Members of the </w:t>
      </w:r>
      <w:r w:rsidR="003F7F5B" w:rsidRPr="00D3255F">
        <w:rPr>
          <w:rFonts w:ascii="Arial" w:hAnsi="Arial" w:cs="Arial"/>
          <w:sz w:val="20"/>
          <w:szCs w:val="20"/>
        </w:rPr>
        <w:t>SAG</w:t>
      </w:r>
      <w:r w:rsidRPr="00D3255F">
        <w:rPr>
          <w:rFonts w:ascii="Arial" w:hAnsi="Arial" w:cs="Arial"/>
          <w:sz w:val="20"/>
          <w:szCs w:val="20"/>
        </w:rPr>
        <w:t xml:space="preserve"> are expected to:</w:t>
      </w:r>
    </w:p>
    <w:p w14:paraId="0B623C42" w14:textId="77777777" w:rsidR="001E18C4" w:rsidRPr="00D3255F" w:rsidRDefault="00BE0212" w:rsidP="001E18C4">
      <w:pPr>
        <w:pStyle w:val="ListParagraph"/>
        <w:numPr>
          <w:ilvl w:val="0"/>
          <w:numId w:val="8"/>
        </w:numPr>
        <w:rPr>
          <w:rFonts w:ascii="Arial" w:hAnsi="Arial" w:cs="Arial"/>
          <w:sz w:val="20"/>
          <w:szCs w:val="20"/>
        </w:rPr>
      </w:pPr>
      <w:r w:rsidRPr="00D3255F">
        <w:rPr>
          <w:rFonts w:ascii="Arial" w:hAnsi="Arial" w:cs="Arial"/>
          <w:sz w:val="20"/>
          <w:szCs w:val="20"/>
        </w:rPr>
        <w:t>represent their organisations, bringing relevant knowledge and skills</w:t>
      </w:r>
    </w:p>
    <w:p w14:paraId="0B623C43" w14:textId="77777777" w:rsidR="000F2322" w:rsidRPr="00D3255F" w:rsidRDefault="00BE0212" w:rsidP="000F2322">
      <w:pPr>
        <w:pStyle w:val="ListParagraph"/>
        <w:numPr>
          <w:ilvl w:val="0"/>
          <w:numId w:val="3"/>
        </w:numPr>
        <w:rPr>
          <w:rFonts w:ascii="Arial" w:hAnsi="Arial" w:cs="Arial"/>
          <w:sz w:val="20"/>
          <w:szCs w:val="20"/>
        </w:rPr>
      </w:pPr>
      <w:r w:rsidRPr="00D3255F">
        <w:rPr>
          <w:rFonts w:ascii="Arial" w:hAnsi="Arial" w:cs="Arial"/>
          <w:sz w:val="20"/>
          <w:szCs w:val="20"/>
        </w:rPr>
        <w:t xml:space="preserve">respect the diverse views of other members of the </w:t>
      </w:r>
      <w:r w:rsidR="003F7F5B" w:rsidRPr="00D3255F">
        <w:rPr>
          <w:rFonts w:ascii="Arial" w:hAnsi="Arial" w:cs="Arial"/>
          <w:sz w:val="20"/>
          <w:szCs w:val="20"/>
        </w:rPr>
        <w:t>SAG</w:t>
      </w:r>
      <w:r w:rsidRPr="00D3255F">
        <w:rPr>
          <w:rFonts w:ascii="Arial" w:hAnsi="Arial" w:cs="Arial"/>
          <w:sz w:val="20"/>
          <w:szCs w:val="20"/>
        </w:rPr>
        <w:t xml:space="preserve"> </w:t>
      </w:r>
    </w:p>
    <w:p w14:paraId="0B623C44" w14:textId="77777777" w:rsidR="000F2322" w:rsidRPr="00D3255F" w:rsidRDefault="00BE0212" w:rsidP="000F2322">
      <w:pPr>
        <w:pStyle w:val="ListParagraph"/>
        <w:numPr>
          <w:ilvl w:val="0"/>
          <w:numId w:val="3"/>
        </w:numPr>
        <w:rPr>
          <w:rFonts w:ascii="Arial" w:hAnsi="Arial" w:cs="Arial"/>
          <w:sz w:val="20"/>
          <w:szCs w:val="20"/>
        </w:rPr>
      </w:pPr>
      <w:r w:rsidRPr="00D3255F">
        <w:rPr>
          <w:rFonts w:ascii="Arial" w:hAnsi="Arial" w:cs="Arial"/>
          <w:sz w:val="20"/>
          <w:szCs w:val="20"/>
        </w:rPr>
        <w:t>not share any information identified as confidential during the meetings</w:t>
      </w:r>
    </w:p>
    <w:p w14:paraId="0B623C45" w14:textId="77777777" w:rsidR="000C7499" w:rsidRPr="00D3255F" w:rsidRDefault="00BE0212" w:rsidP="000F2322">
      <w:pPr>
        <w:pStyle w:val="ListParagraph"/>
        <w:numPr>
          <w:ilvl w:val="0"/>
          <w:numId w:val="3"/>
        </w:numPr>
        <w:rPr>
          <w:rFonts w:ascii="Arial" w:hAnsi="Arial" w:cs="Arial"/>
          <w:sz w:val="20"/>
          <w:szCs w:val="20"/>
        </w:rPr>
      </w:pPr>
      <w:r w:rsidRPr="00D3255F">
        <w:rPr>
          <w:rFonts w:ascii="Arial" w:hAnsi="Arial" w:cs="Arial"/>
          <w:sz w:val="20"/>
          <w:szCs w:val="20"/>
        </w:rPr>
        <w:t>adequately prepare themselves for meetin</w:t>
      </w:r>
      <w:r w:rsidRPr="00D3255F">
        <w:rPr>
          <w:rFonts w:ascii="Arial" w:hAnsi="Arial" w:cs="Arial"/>
          <w:sz w:val="20"/>
          <w:szCs w:val="20"/>
        </w:rPr>
        <w:t xml:space="preserve">gs including considering any meeting papers, and seeking input and briefings from their staff, </w:t>
      </w:r>
      <w:proofErr w:type="gramStart"/>
      <w:r w:rsidRPr="00D3255F">
        <w:rPr>
          <w:rFonts w:ascii="Arial" w:hAnsi="Arial" w:cs="Arial"/>
          <w:sz w:val="20"/>
          <w:szCs w:val="20"/>
        </w:rPr>
        <w:t>membership</w:t>
      </w:r>
      <w:proofErr w:type="gramEnd"/>
      <w:r w:rsidRPr="00D3255F">
        <w:rPr>
          <w:rFonts w:ascii="Arial" w:hAnsi="Arial" w:cs="Arial"/>
          <w:sz w:val="20"/>
          <w:szCs w:val="20"/>
        </w:rPr>
        <w:t xml:space="preserve"> or networks if appropriate</w:t>
      </w:r>
    </w:p>
    <w:p w14:paraId="0B623C46" w14:textId="77777777" w:rsidR="006847D6" w:rsidRPr="00D3255F" w:rsidRDefault="00BE0212" w:rsidP="000F2322">
      <w:pPr>
        <w:pStyle w:val="ListParagraph"/>
        <w:numPr>
          <w:ilvl w:val="0"/>
          <w:numId w:val="3"/>
        </w:numPr>
        <w:rPr>
          <w:rFonts w:ascii="Arial" w:hAnsi="Arial" w:cs="Arial"/>
          <w:sz w:val="20"/>
          <w:szCs w:val="20"/>
        </w:rPr>
      </w:pPr>
      <w:r w:rsidRPr="00D3255F">
        <w:rPr>
          <w:rFonts w:ascii="Arial" w:hAnsi="Arial" w:cs="Arial"/>
          <w:sz w:val="20"/>
          <w:szCs w:val="20"/>
        </w:rPr>
        <w:t>provide feedback in a timely and constructive manner.</w:t>
      </w:r>
    </w:p>
    <w:p w14:paraId="0B623C47" w14:textId="77777777" w:rsidR="000F2322" w:rsidRPr="00D3255F" w:rsidRDefault="00BE0212" w:rsidP="000F2322">
      <w:pPr>
        <w:rPr>
          <w:rFonts w:ascii="Arial" w:hAnsi="Arial" w:cs="Arial"/>
          <w:sz w:val="20"/>
          <w:szCs w:val="20"/>
        </w:rPr>
      </w:pPr>
      <w:r w:rsidRPr="00D3255F">
        <w:rPr>
          <w:rFonts w:ascii="Arial" w:hAnsi="Arial" w:cs="Arial"/>
          <w:sz w:val="20"/>
          <w:szCs w:val="20"/>
        </w:rPr>
        <w:t>Where a representative is unavailable for a meeting, a suitable proxy</w:t>
      </w:r>
      <w:r w:rsidRPr="00D3255F">
        <w:rPr>
          <w:rFonts w:ascii="Arial" w:hAnsi="Arial" w:cs="Arial"/>
          <w:sz w:val="20"/>
          <w:szCs w:val="20"/>
        </w:rPr>
        <w:t xml:space="preserve"> may attend on the representative’s behalf.</w:t>
      </w:r>
    </w:p>
    <w:p w14:paraId="0B623C48" w14:textId="77777777" w:rsidR="000F2322" w:rsidRPr="00D3255F" w:rsidRDefault="00BE0212" w:rsidP="000F2322">
      <w:pPr>
        <w:rPr>
          <w:rFonts w:ascii="Arial" w:hAnsi="Arial" w:cs="Arial"/>
          <w:b/>
          <w:color w:val="833C0B" w:themeColor="accent2" w:themeShade="80"/>
          <w:sz w:val="24"/>
          <w:szCs w:val="24"/>
        </w:rPr>
      </w:pPr>
      <w:r w:rsidRPr="00D3255F">
        <w:rPr>
          <w:rFonts w:ascii="Arial" w:hAnsi="Arial" w:cs="Arial"/>
          <w:b/>
          <w:color w:val="833C0B" w:themeColor="accent2" w:themeShade="80"/>
          <w:sz w:val="24"/>
          <w:szCs w:val="24"/>
        </w:rPr>
        <w:t>Remuneration</w:t>
      </w:r>
    </w:p>
    <w:p w14:paraId="0B623C49" w14:textId="77777777" w:rsidR="000F2322" w:rsidRPr="00D3255F" w:rsidRDefault="00BE0212" w:rsidP="000F2322">
      <w:pPr>
        <w:rPr>
          <w:rFonts w:ascii="Arial" w:hAnsi="Arial" w:cs="Arial"/>
          <w:sz w:val="20"/>
          <w:szCs w:val="20"/>
        </w:rPr>
      </w:pPr>
      <w:r w:rsidRPr="00D3255F">
        <w:rPr>
          <w:rFonts w:ascii="Arial" w:hAnsi="Arial" w:cs="Arial"/>
          <w:sz w:val="20"/>
          <w:szCs w:val="20"/>
        </w:rPr>
        <w:t xml:space="preserve">There will be no remuneration for participation in meetings. </w:t>
      </w:r>
      <w:r w:rsidR="007E0323" w:rsidRPr="00D3255F">
        <w:rPr>
          <w:rFonts w:ascii="Arial" w:hAnsi="Arial" w:cs="Arial"/>
          <w:sz w:val="20"/>
          <w:szCs w:val="20"/>
        </w:rPr>
        <w:t>All meetings will be conducted remotely. A</w:t>
      </w:r>
      <w:r w:rsidRPr="00D3255F">
        <w:rPr>
          <w:rFonts w:ascii="Arial" w:hAnsi="Arial" w:cs="Arial"/>
          <w:sz w:val="20"/>
          <w:szCs w:val="20"/>
        </w:rPr>
        <w:t xml:space="preserve">ny expenses </w:t>
      </w:r>
      <w:r w:rsidR="000C7499" w:rsidRPr="00D3255F">
        <w:rPr>
          <w:rFonts w:ascii="Arial" w:hAnsi="Arial" w:cs="Arial"/>
          <w:sz w:val="20"/>
          <w:szCs w:val="20"/>
        </w:rPr>
        <w:t>associated with participating in the SAG</w:t>
      </w:r>
      <w:r w:rsidRPr="00D3255F">
        <w:rPr>
          <w:rFonts w:ascii="Arial" w:hAnsi="Arial" w:cs="Arial"/>
          <w:sz w:val="20"/>
          <w:szCs w:val="20"/>
        </w:rPr>
        <w:t xml:space="preserve"> are to be met by</w:t>
      </w:r>
      <w:r w:rsidR="007E0323" w:rsidRPr="00D3255F">
        <w:rPr>
          <w:rFonts w:ascii="Arial" w:hAnsi="Arial" w:cs="Arial"/>
          <w:sz w:val="20"/>
          <w:szCs w:val="20"/>
        </w:rPr>
        <w:t xml:space="preserve"> each members</w:t>
      </w:r>
      <w:r w:rsidR="000C7499" w:rsidRPr="00D3255F">
        <w:rPr>
          <w:rFonts w:ascii="Arial" w:hAnsi="Arial" w:cs="Arial"/>
          <w:sz w:val="20"/>
          <w:szCs w:val="20"/>
        </w:rPr>
        <w:t xml:space="preserve">’ </w:t>
      </w:r>
      <w:r w:rsidRPr="00D3255F">
        <w:rPr>
          <w:rFonts w:ascii="Arial" w:hAnsi="Arial" w:cs="Arial"/>
          <w:sz w:val="20"/>
          <w:szCs w:val="20"/>
        </w:rPr>
        <w:t>respective organisations.</w:t>
      </w:r>
    </w:p>
    <w:p w14:paraId="0B623C4A" w14:textId="77777777" w:rsidR="000F2322" w:rsidRPr="00D3255F" w:rsidRDefault="00BE0212" w:rsidP="000F2322">
      <w:pPr>
        <w:rPr>
          <w:rFonts w:ascii="Arial" w:hAnsi="Arial" w:cs="Arial"/>
          <w:b/>
          <w:color w:val="833C0B" w:themeColor="accent2" w:themeShade="80"/>
          <w:sz w:val="24"/>
          <w:szCs w:val="24"/>
        </w:rPr>
      </w:pPr>
      <w:r w:rsidRPr="00D3255F">
        <w:rPr>
          <w:rFonts w:ascii="Arial" w:hAnsi="Arial" w:cs="Arial"/>
          <w:b/>
          <w:color w:val="833C0B" w:themeColor="accent2" w:themeShade="80"/>
          <w:sz w:val="24"/>
          <w:szCs w:val="24"/>
        </w:rPr>
        <w:t>Secretariat support</w:t>
      </w:r>
    </w:p>
    <w:p w14:paraId="0B623C4B" w14:textId="77777777" w:rsidR="000F2322" w:rsidRPr="00D3255F" w:rsidRDefault="00BE0212" w:rsidP="000F2322">
      <w:pPr>
        <w:rPr>
          <w:rFonts w:ascii="Arial" w:hAnsi="Arial" w:cs="Arial"/>
          <w:sz w:val="20"/>
          <w:szCs w:val="20"/>
        </w:rPr>
      </w:pPr>
      <w:r w:rsidRPr="00D3255F">
        <w:rPr>
          <w:rFonts w:ascii="Arial" w:hAnsi="Arial" w:cs="Arial"/>
          <w:sz w:val="20"/>
          <w:szCs w:val="20"/>
        </w:rPr>
        <w:t xml:space="preserve">The </w:t>
      </w:r>
      <w:r w:rsidR="00D3255F" w:rsidRPr="00D3255F">
        <w:rPr>
          <w:rFonts w:ascii="Arial" w:hAnsi="Arial" w:cs="Arial"/>
          <w:sz w:val="20"/>
          <w:szCs w:val="20"/>
        </w:rPr>
        <w:t xml:space="preserve">Queensland </w:t>
      </w:r>
      <w:r w:rsidRPr="00D3255F">
        <w:rPr>
          <w:rFonts w:ascii="Arial" w:hAnsi="Arial" w:cs="Arial"/>
          <w:sz w:val="20"/>
          <w:szCs w:val="20"/>
        </w:rPr>
        <w:t xml:space="preserve">Department of Agriculture and Fisheries will provide secretariat support to the </w:t>
      </w:r>
      <w:r w:rsidR="003F7F5B" w:rsidRPr="00D3255F">
        <w:rPr>
          <w:rFonts w:ascii="Arial" w:hAnsi="Arial" w:cs="Arial"/>
          <w:sz w:val="20"/>
          <w:szCs w:val="20"/>
        </w:rPr>
        <w:t>SAG</w:t>
      </w:r>
      <w:r w:rsidR="007E0323" w:rsidRPr="00D3255F">
        <w:rPr>
          <w:rFonts w:ascii="Arial" w:hAnsi="Arial" w:cs="Arial"/>
          <w:sz w:val="20"/>
          <w:szCs w:val="20"/>
        </w:rPr>
        <w:t xml:space="preserve"> on behalf of the AWTG</w:t>
      </w:r>
      <w:r w:rsidRPr="00D3255F">
        <w:rPr>
          <w:rFonts w:ascii="Arial" w:hAnsi="Arial" w:cs="Arial"/>
          <w:sz w:val="20"/>
          <w:szCs w:val="20"/>
        </w:rPr>
        <w:t>. This support will consist of:</w:t>
      </w:r>
    </w:p>
    <w:p w14:paraId="0B623C4C" w14:textId="77777777" w:rsidR="000F2322" w:rsidRPr="00D3255F" w:rsidRDefault="00BE0212" w:rsidP="000F2322">
      <w:pPr>
        <w:pStyle w:val="ListParagraph"/>
        <w:numPr>
          <w:ilvl w:val="0"/>
          <w:numId w:val="4"/>
        </w:numPr>
        <w:rPr>
          <w:rFonts w:ascii="Arial" w:hAnsi="Arial" w:cs="Arial"/>
          <w:sz w:val="20"/>
          <w:szCs w:val="20"/>
        </w:rPr>
      </w:pPr>
      <w:r w:rsidRPr="00D3255F">
        <w:rPr>
          <w:rFonts w:ascii="Arial" w:hAnsi="Arial" w:cs="Arial"/>
          <w:sz w:val="20"/>
          <w:szCs w:val="20"/>
        </w:rPr>
        <w:t xml:space="preserve">preparing and distributing agendas and minutes of </w:t>
      </w:r>
      <w:r w:rsidRPr="00D3255F">
        <w:rPr>
          <w:rFonts w:ascii="Arial" w:hAnsi="Arial" w:cs="Arial"/>
          <w:sz w:val="20"/>
          <w:szCs w:val="20"/>
        </w:rPr>
        <w:t>meeting</w:t>
      </w:r>
      <w:r w:rsidR="006847D6" w:rsidRPr="00D3255F">
        <w:rPr>
          <w:rFonts w:ascii="Arial" w:hAnsi="Arial" w:cs="Arial"/>
          <w:sz w:val="20"/>
          <w:szCs w:val="20"/>
        </w:rPr>
        <w:t>s</w:t>
      </w:r>
    </w:p>
    <w:p w14:paraId="0B623C4D" w14:textId="77777777" w:rsidR="000F2322" w:rsidRPr="00D3255F" w:rsidRDefault="00BE0212" w:rsidP="000F2322">
      <w:pPr>
        <w:pStyle w:val="ListParagraph"/>
        <w:numPr>
          <w:ilvl w:val="0"/>
          <w:numId w:val="4"/>
        </w:numPr>
        <w:rPr>
          <w:rFonts w:ascii="Arial" w:hAnsi="Arial" w:cs="Arial"/>
          <w:sz w:val="20"/>
          <w:szCs w:val="20"/>
        </w:rPr>
      </w:pPr>
      <w:r w:rsidRPr="00D3255F">
        <w:rPr>
          <w:rFonts w:ascii="Arial" w:hAnsi="Arial" w:cs="Arial"/>
          <w:sz w:val="20"/>
          <w:szCs w:val="20"/>
        </w:rPr>
        <w:t xml:space="preserve">acting as an interface between the </w:t>
      </w:r>
      <w:r w:rsidR="003F7F5B" w:rsidRPr="00D3255F">
        <w:rPr>
          <w:rFonts w:ascii="Arial" w:hAnsi="Arial" w:cs="Arial"/>
          <w:sz w:val="20"/>
          <w:szCs w:val="20"/>
        </w:rPr>
        <w:t>SAG</w:t>
      </w:r>
      <w:r w:rsidRPr="00D3255F">
        <w:rPr>
          <w:rFonts w:ascii="Arial" w:hAnsi="Arial" w:cs="Arial"/>
          <w:sz w:val="20"/>
          <w:szCs w:val="20"/>
        </w:rPr>
        <w:t xml:space="preserve"> and </w:t>
      </w:r>
      <w:r w:rsidR="003F7F5B" w:rsidRPr="00D3255F">
        <w:rPr>
          <w:rFonts w:ascii="Arial" w:hAnsi="Arial" w:cs="Arial"/>
          <w:sz w:val="20"/>
          <w:szCs w:val="20"/>
        </w:rPr>
        <w:t>AWTG</w:t>
      </w:r>
    </w:p>
    <w:p w14:paraId="0B623C4E" w14:textId="77777777" w:rsidR="000F2322" w:rsidRPr="00D3255F" w:rsidRDefault="00BE0212" w:rsidP="000F2322">
      <w:pPr>
        <w:pStyle w:val="ListParagraph"/>
        <w:numPr>
          <w:ilvl w:val="0"/>
          <w:numId w:val="4"/>
        </w:numPr>
        <w:rPr>
          <w:rFonts w:ascii="Arial" w:hAnsi="Arial" w:cs="Arial"/>
          <w:sz w:val="20"/>
          <w:szCs w:val="20"/>
        </w:rPr>
      </w:pPr>
      <w:r w:rsidRPr="00D3255F">
        <w:rPr>
          <w:rFonts w:ascii="Arial" w:hAnsi="Arial" w:cs="Arial"/>
          <w:sz w:val="20"/>
          <w:szCs w:val="20"/>
        </w:rPr>
        <w:t xml:space="preserve">providing background information about topics relevant to the </w:t>
      </w:r>
      <w:r w:rsidR="003F7F5B" w:rsidRPr="00D3255F">
        <w:rPr>
          <w:rFonts w:ascii="Arial" w:hAnsi="Arial" w:cs="Arial"/>
          <w:sz w:val="20"/>
          <w:szCs w:val="20"/>
        </w:rPr>
        <w:t>SAG</w:t>
      </w:r>
      <w:r w:rsidRPr="00D3255F">
        <w:rPr>
          <w:rFonts w:ascii="Arial" w:hAnsi="Arial" w:cs="Arial"/>
          <w:sz w:val="20"/>
          <w:szCs w:val="20"/>
        </w:rPr>
        <w:t xml:space="preserve"> discussions.</w:t>
      </w:r>
    </w:p>
    <w:p w14:paraId="0B623C4F" w14:textId="77777777" w:rsidR="000F2322" w:rsidRPr="00D3255F" w:rsidRDefault="00BE0212" w:rsidP="000F2322">
      <w:pPr>
        <w:rPr>
          <w:rFonts w:ascii="Arial" w:hAnsi="Arial" w:cs="Arial"/>
          <w:b/>
          <w:color w:val="833C0B" w:themeColor="accent2" w:themeShade="80"/>
          <w:sz w:val="24"/>
          <w:szCs w:val="24"/>
        </w:rPr>
      </w:pPr>
      <w:r w:rsidRPr="00D3255F">
        <w:rPr>
          <w:rFonts w:ascii="Arial" w:hAnsi="Arial" w:cs="Arial"/>
          <w:b/>
          <w:color w:val="833C0B" w:themeColor="accent2" w:themeShade="80"/>
          <w:sz w:val="24"/>
          <w:szCs w:val="24"/>
        </w:rPr>
        <w:t>Frequency and format of meetings</w:t>
      </w:r>
    </w:p>
    <w:p w14:paraId="0B623C50" w14:textId="77777777" w:rsidR="00997CA3" w:rsidRPr="00D3255F" w:rsidRDefault="00BE0212" w:rsidP="003F7F5B">
      <w:pPr>
        <w:rPr>
          <w:sz w:val="20"/>
          <w:szCs w:val="20"/>
        </w:rPr>
      </w:pPr>
      <w:r w:rsidRPr="00D3255F">
        <w:rPr>
          <w:rFonts w:ascii="Arial" w:hAnsi="Arial" w:cs="Arial"/>
          <w:sz w:val="20"/>
          <w:szCs w:val="20"/>
        </w:rPr>
        <w:t xml:space="preserve">Meetings will be held </w:t>
      </w:r>
      <w:r w:rsidR="00734A3E" w:rsidRPr="00D3255F">
        <w:rPr>
          <w:rFonts w:ascii="Arial" w:hAnsi="Arial" w:cs="Arial"/>
          <w:sz w:val="20"/>
          <w:szCs w:val="20"/>
        </w:rPr>
        <w:t>regularly</w:t>
      </w:r>
      <w:r w:rsidRPr="00D3255F">
        <w:rPr>
          <w:rFonts w:ascii="Arial" w:hAnsi="Arial" w:cs="Arial"/>
          <w:sz w:val="20"/>
          <w:szCs w:val="20"/>
        </w:rPr>
        <w:t xml:space="preserve"> </w:t>
      </w:r>
      <w:r w:rsidR="007E0323" w:rsidRPr="00D3255F">
        <w:rPr>
          <w:rFonts w:ascii="Arial" w:hAnsi="Arial" w:cs="Arial"/>
          <w:sz w:val="20"/>
          <w:szCs w:val="20"/>
        </w:rPr>
        <w:t>during the development of</w:t>
      </w:r>
      <w:r w:rsidRPr="00D3255F">
        <w:rPr>
          <w:rFonts w:ascii="Arial" w:hAnsi="Arial" w:cs="Arial"/>
          <w:sz w:val="20"/>
          <w:szCs w:val="20"/>
        </w:rPr>
        <w:t xml:space="preserve"> the standards and guidelines</w:t>
      </w:r>
      <w:r w:rsidR="00D3255F">
        <w:rPr>
          <w:rFonts w:ascii="Arial" w:hAnsi="Arial" w:cs="Arial"/>
          <w:sz w:val="20"/>
          <w:szCs w:val="20"/>
        </w:rPr>
        <w:t xml:space="preserve"> (specific schedule to be advised)</w:t>
      </w:r>
      <w:r w:rsidRPr="00D3255F">
        <w:rPr>
          <w:rFonts w:ascii="Arial" w:hAnsi="Arial" w:cs="Arial"/>
          <w:sz w:val="20"/>
          <w:szCs w:val="20"/>
        </w:rPr>
        <w:t xml:space="preserve">. </w:t>
      </w:r>
      <w:r w:rsidR="00734A3E" w:rsidRPr="00D3255F">
        <w:rPr>
          <w:rFonts w:ascii="Arial" w:hAnsi="Arial" w:cs="Arial"/>
          <w:sz w:val="20"/>
          <w:szCs w:val="20"/>
        </w:rPr>
        <w:t xml:space="preserve">Some correspondence may be </w:t>
      </w:r>
      <w:r w:rsidR="007E0323" w:rsidRPr="00D3255F">
        <w:rPr>
          <w:rFonts w:ascii="Arial" w:hAnsi="Arial" w:cs="Arial"/>
          <w:sz w:val="20"/>
          <w:szCs w:val="20"/>
        </w:rPr>
        <w:t>circulated out of session to ensure the development of the standards and guidelines can be progressed in a timely manner</w:t>
      </w:r>
      <w:r w:rsidR="00734A3E" w:rsidRPr="00D3255F">
        <w:rPr>
          <w:rFonts w:ascii="Arial" w:hAnsi="Arial" w:cs="Arial"/>
          <w:sz w:val="20"/>
          <w:szCs w:val="20"/>
        </w:rPr>
        <w:t xml:space="preserve">. </w:t>
      </w:r>
    </w:p>
    <w:sectPr w:rsidR="00997CA3" w:rsidRPr="00D3255F" w:rsidSect="007D0C8C">
      <w:type w:val="continuous"/>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3C5"/>
    <w:multiLevelType w:val="hybridMultilevel"/>
    <w:tmpl w:val="B32052FA"/>
    <w:lvl w:ilvl="0" w:tplc="A1E2EDAA">
      <w:start w:val="1"/>
      <w:numFmt w:val="bullet"/>
      <w:lvlText w:val=""/>
      <w:lvlJc w:val="left"/>
      <w:pPr>
        <w:ind w:left="720" w:hanging="360"/>
      </w:pPr>
      <w:rPr>
        <w:rFonts w:ascii="Symbol" w:hAnsi="Symbol" w:hint="default"/>
      </w:rPr>
    </w:lvl>
    <w:lvl w:ilvl="1" w:tplc="5322B67C" w:tentative="1">
      <w:start w:val="1"/>
      <w:numFmt w:val="bullet"/>
      <w:lvlText w:val="o"/>
      <w:lvlJc w:val="left"/>
      <w:pPr>
        <w:ind w:left="1440" w:hanging="360"/>
      </w:pPr>
      <w:rPr>
        <w:rFonts w:ascii="Courier New" w:hAnsi="Courier New" w:cs="Courier New" w:hint="default"/>
      </w:rPr>
    </w:lvl>
    <w:lvl w:ilvl="2" w:tplc="2CFE878A" w:tentative="1">
      <w:start w:val="1"/>
      <w:numFmt w:val="bullet"/>
      <w:lvlText w:val=""/>
      <w:lvlJc w:val="left"/>
      <w:pPr>
        <w:ind w:left="2160" w:hanging="360"/>
      </w:pPr>
      <w:rPr>
        <w:rFonts w:ascii="Wingdings" w:hAnsi="Wingdings" w:hint="default"/>
      </w:rPr>
    </w:lvl>
    <w:lvl w:ilvl="3" w:tplc="46942AF8" w:tentative="1">
      <w:start w:val="1"/>
      <w:numFmt w:val="bullet"/>
      <w:lvlText w:val=""/>
      <w:lvlJc w:val="left"/>
      <w:pPr>
        <w:ind w:left="2880" w:hanging="360"/>
      </w:pPr>
      <w:rPr>
        <w:rFonts w:ascii="Symbol" w:hAnsi="Symbol" w:hint="default"/>
      </w:rPr>
    </w:lvl>
    <w:lvl w:ilvl="4" w:tplc="BD7CE8EE" w:tentative="1">
      <w:start w:val="1"/>
      <w:numFmt w:val="bullet"/>
      <w:lvlText w:val="o"/>
      <w:lvlJc w:val="left"/>
      <w:pPr>
        <w:ind w:left="3600" w:hanging="360"/>
      </w:pPr>
      <w:rPr>
        <w:rFonts w:ascii="Courier New" w:hAnsi="Courier New" w:cs="Courier New" w:hint="default"/>
      </w:rPr>
    </w:lvl>
    <w:lvl w:ilvl="5" w:tplc="8552FEC6" w:tentative="1">
      <w:start w:val="1"/>
      <w:numFmt w:val="bullet"/>
      <w:lvlText w:val=""/>
      <w:lvlJc w:val="left"/>
      <w:pPr>
        <w:ind w:left="4320" w:hanging="360"/>
      </w:pPr>
      <w:rPr>
        <w:rFonts w:ascii="Wingdings" w:hAnsi="Wingdings" w:hint="default"/>
      </w:rPr>
    </w:lvl>
    <w:lvl w:ilvl="6" w:tplc="AB7647EC" w:tentative="1">
      <w:start w:val="1"/>
      <w:numFmt w:val="bullet"/>
      <w:lvlText w:val=""/>
      <w:lvlJc w:val="left"/>
      <w:pPr>
        <w:ind w:left="5040" w:hanging="360"/>
      </w:pPr>
      <w:rPr>
        <w:rFonts w:ascii="Symbol" w:hAnsi="Symbol" w:hint="default"/>
      </w:rPr>
    </w:lvl>
    <w:lvl w:ilvl="7" w:tplc="7520C816" w:tentative="1">
      <w:start w:val="1"/>
      <w:numFmt w:val="bullet"/>
      <w:lvlText w:val="o"/>
      <w:lvlJc w:val="left"/>
      <w:pPr>
        <w:ind w:left="5760" w:hanging="360"/>
      </w:pPr>
      <w:rPr>
        <w:rFonts w:ascii="Courier New" w:hAnsi="Courier New" w:cs="Courier New" w:hint="default"/>
      </w:rPr>
    </w:lvl>
    <w:lvl w:ilvl="8" w:tplc="7020F6D8" w:tentative="1">
      <w:start w:val="1"/>
      <w:numFmt w:val="bullet"/>
      <w:lvlText w:val=""/>
      <w:lvlJc w:val="left"/>
      <w:pPr>
        <w:ind w:left="6480" w:hanging="360"/>
      </w:pPr>
      <w:rPr>
        <w:rFonts w:ascii="Wingdings" w:hAnsi="Wingdings" w:hint="default"/>
      </w:rPr>
    </w:lvl>
  </w:abstractNum>
  <w:abstractNum w:abstractNumId="1" w15:restartNumberingAfterBreak="0">
    <w:nsid w:val="1730442A"/>
    <w:multiLevelType w:val="hybridMultilevel"/>
    <w:tmpl w:val="625E23C8"/>
    <w:lvl w:ilvl="0" w:tplc="983252A8">
      <w:start w:val="1"/>
      <w:numFmt w:val="bullet"/>
      <w:lvlText w:val=""/>
      <w:lvlJc w:val="left"/>
      <w:pPr>
        <w:ind w:left="720" w:hanging="360"/>
      </w:pPr>
      <w:rPr>
        <w:rFonts w:ascii="Symbol" w:hAnsi="Symbol" w:hint="default"/>
      </w:rPr>
    </w:lvl>
    <w:lvl w:ilvl="1" w:tplc="5BF08280" w:tentative="1">
      <w:start w:val="1"/>
      <w:numFmt w:val="bullet"/>
      <w:lvlText w:val="o"/>
      <w:lvlJc w:val="left"/>
      <w:pPr>
        <w:ind w:left="1440" w:hanging="360"/>
      </w:pPr>
      <w:rPr>
        <w:rFonts w:ascii="Courier New" w:hAnsi="Courier New" w:cs="Courier New" w:hint="default"/>
      </w:rPr>
    </w:lvl>
    <w:lvl w:ilvl="2" w:tplc="0F68697C" w:tentative="1">
      <w:start w:val="1"/>
      <w:numFmt w:val="bullet"/>
      <w:lvlText w:val=""/>
      <w:lvlJc w:val="left"/>
      <w:pPr>
        <w:ind w:left="2160" w:hanging="360"/>
      </w:pPr>
      <w:rPr>
        <w:rFonts w:ascii="Wingdings" w:hAnsi="Wingdings" w:hint="default"/>
      </w:rPr>
    </w:lvl>
    <w:lvl w:ilvl="3" w:tplc="20B888FE" w:tentative="1">
      <w:start w:val="1"/>
      <w:numFmt w:val="bullet"/>
      <w:lvlText w:val=""/>
      <w:lvlJc w:val="left"/>
      <w:pPr>
        <w:ind w:left="2880" w:hanging="360"/>
      </w:pPr>
      <w:rPr>
        <w:rFonts w:ascii="Symbol" w:hAnsi="Symbol" w:hint="default"/>
      </w:rPr>
    </w:lvl>
    <w:lvl w:ilvl="4" w:tplc="E8361E32" w:tentative="1">
      <w:start w:val="1"/>
      <w:numFmt w:val="bullet"/>
      <w:lvlText w:val="o"/>
      <w:lvlJc w:val="left"/>
      <w:pPr>
        <w:ind w:left="3600" w:hanging="360"/>
      </w:pPr>
      <w:rPr>
        <w:rFonts w:ascii="Courier New" w:hAnsi="Courier New" w:cs="Courier New" w:hint="default"/>
      </w:rPr>
    </w:lvl>
    <w:lvl w:ilvl="5" w:tplc="A3CEAAC8" w:tentative="1">
      <w:start w:val="1"/>
      <w:numFmt w:val="bullet"/>
      <w:lvlText w:val=""/>
      <w:lvlJc w:val="left"/>
      <w:pPr>
        <w:ind w:left="4320" w:hanging="360"/>
      </w:pPr>
      <w:rPr>
        <w:rFonts w:ascii="Wingdings" w:hAnsi="Wingdings" w:hint="default"/>
      </w:rPr>
    </w:lvl>
    <w:lvl w:ilvl="6" w:tplc="2D48A948" w:tentative="1">
      <w:start w:val="1"/>
      <w:numFmt w:val="bullet"/>
      <w:lvlText w:val=""/>
      <w:lvlJc w:val="left"/>
      <w:pPr>
        <w:ind w:left="5040" w:hanging="360"/>
      </w:pPr>
      <w:rPr>
        <w:rFonts w:ascii="Symbol" w:hAnsi="Symbol" w:hint="default"/>
      </w:rPr>
    </w:lvl>
    <w:lvl w:ilvl="7" w:tplc="B408476C" w:tentative="1">
      <w:start w:val="1"/>
      <w:numFmt w:val="bullet"/>
      <w:lvlText w:val="o"/>
      <w:lvlJc w:val="left"/>
      <w:pPr>
        <w:ind w:left="5760" w:hanging="360"/>
      </w:pPr>
      <w:rPr>
        <w:rFonts w:ascii="Courier New" w:hAnsi="Courier New" w:cs="Courier New" w:hint="default"/>
      </w:rPr>
    </w:lvl>
    <w:lvl w:ilvl="8" w:tplc="753E66AA" w:tentative="1">
      <w:start w:val="1"/>
      <w:numFmt w:val="bullet"/>
      <w:lvlText w:val=""/>
      <w:lvlJc w:val="left"/>
      <w:pPr>
        <w:ind w:left="6480" w:hanging="360"/>
      </w:pPr>
      <w:rPr>
        <w:rFonts w:ascii="Wingdings" w:hAnsi="Wingdings" w:hint="default"/>
      </w:rPr>
    </w:lvl>
  </w:abstractNum>
  <w:abstractNum w:abstractNumId="2" w15:restartNumberingAfterBreak="0">
    <w:nsid w:val="29096CD3"/>
    <w:multiLevelType w:val="hybridMultilevel"/>
    <w:tmpl w:val="4872904C"/>
    <w:lvl w:ilvl="0" w:tplc="433CE520">
      <w:start w:val="1"/>
      <w:numFmt w:val="bullet"/>
      <w:lvlText w:val=""/>
      <w:lvlJc w:val="left"/>
      <w:pPr>
        <w:ind w:left="720" w:hanging="360"/>
      </w:pPr>
      <w:rPr>
        <w:rFonts w:ascii="Symbol" w:hAnsi="Symbol" w:hint="default"/>
      </w:rPr>
    </w:lvl>
    <w:lvl w:ilvl="1" w:tplc="7CA899B2" w:tentative="1">
      <w:start w:val="1"/>
      <w:numFmt w:val="bullet"/>
      <w:lvlText w:val="o"/>
      <w:lvlJc w:val="left"/>
      <w:pPr>
        <w:ind w:left="1440" w:hanging="360"/>
      </w:pPr>
      <w:rPr>
        <w:rFonts w:ascii="Courier New" w:hAnsi="Courier New" w:cs="Courier New" w:hint="default"/>
      </w:rPr>
    </w:lvl>
    <w:lvl w:ilvl="2" w:tplc="B60EA5E2" w:tentative="1">
      <w:start w:val="1"/>
      <w:numFmt w:val="bullet"/>
      <w:lvlText w:val=""/>
      <w:lvlJc w:val="left"/>
      <w:pPr>
        <w:ind w:left="2160" w:hanging="360"/>
      </w:pPr>
      <w:rPr>
        <w:rFonts w:ascii="Wingdings" w:hAnsi="Wingdings" w:hint="default"/>
      </w:rPr>
    </w:lvl>
    <w:lvl w:ilvl="3" w:tplc="6CE6482E" w:tentative="1">
      <w:start w:val="1"/>
      <w:numFmt w:val="bullet"/>
      <w:lvlText w:val=""/>
      <w:lvlJc w:val="left"/>
      <w:pPr>
        <w:ind w:left="2880" w:hanging="360"/>
      </w:pPr>
      <w:rPr>
        <w:rFonts w:ascii="Symbol" w:hAnsi="Symbol" w:hint="default"/>
      </w:rPr>
    </w:lvl>
    <w:lvl w:ilvl="4" w:tplc="674C62AA" w:tentative="1">
      <w:start w:val="1"/>
      <w:numFmt w:val="bullet"/>
      <w:lvlText w:val="o"/>
      <w:lvlJc w:val="left"/>
      <w:pPr>
        <w:ind w:left="3600" w:hanging="360"/>
      </w:pPr>
      <w:rPr>
        <w:rFonts w:ascii="Courier New" w:hAnsi="Courier New" w:cs="Courier New" w:hint="default"/>
      </w:rPr>
    </w:lvl>
    <w:lvl w:ilvl="5" w:tplc="94BEC82A" w:tentative="1">
      <w:start w:val="1"/>
      <w:numFmt w:val="bullet"/>
      <w:lvlText w:val=""/>
      <w:lvlJc w:val="left"/>
      <w:pPr>
        <w:ind w:left="4320" w:hanging="360"/>
      </w:pPr>
      <w:rPr>
        <w:rFonts w:ascii="Wingdings" w:hAnsi="Wingdings" w:hint="default"/>
      </w:rPr>
    </w:lvl>
    <w:lvl w:ilvl="6" w:tplc="A8AEA112" w:tentative="1">
      <w:start w:val="1"/>
      <w:numFmt w:val="bullet"/>
      <w:lvlText w:val=""/>
      <w:lvlJc w:val="left"/>
      <w:pPr>
        <w:ind w:left="5040" w:hanging="360"/>
      </w:pPr>
      <w:rPr>
        <w:rFonts w:ascii="Symbol" w:hAnsi="Symbol" w:hint="default"/>
      </w:rPr>
    </w:lvl>
    <w:lvl w:ilvl="7" w:tplc="9758A574" w:tentative="1">
      <w:start w:val="1"/>
      <w:numFmt w:val="bullet"/>
      <w:lvlText w:val="o"/>
      <w:lvlJc w:val="left"/>
      <w:pPr>
        <w:ind w:left="5760" w:hanging="360"/>
      </w:pPr>
      <w:rPr>
        <w:rFonts w:ascii="Courier New" w:hAnsi="Courier New" w:cs="Courier New" w:hint="default"/>
      </w:rPr>
    </w:lvl>
    <w:lvl w:ilvl="8" w:tplc="BEBE1C58" w:tentative="1">
      <w:start w:val="1"/>
      <w:numFmt w:val="bullet"/>
      <w:lvlText w:val=""/>
      <w:lvlJc w:val="left"/>
      <w:pPr>
        <w:ind w:left="6480" w:hanging="360"/>
      </w:pPr>
      <w:rPr>
        <w:rFonts w:ascii="Wingdings" w:hAnsi="Wingdings" w:hint="default"/>
      </w:rPr>
    </w:lvl>
  </w:abstractNum>
  <w:abstractNum w:abstractNumId="3" w15:restartNumberingAfterBreak="0">
    <w:nsid w:val="32151ADC"/>
    <w:multiLevelType w:val="hybridMultilevel"/>
    <w:tmpl w:val="2340AA1E"/>
    <w:lvl w:ilvl="0" w:tplc="1BCE268E">
      <w:start w:val="1"/>
      <w:numFmt w:val="bullet"/>
      <w:lvlText w:val=""/>
      <w:lvlJc w:val="left"/>
      <w:pPr>
        <w:ind w:left="720" w:hanging="360"/>
      </w:pPr>
      <w:rPr>
        <w:rFonts w:ascii="Symbol" w:hAnsi="Symbol" w:hint="default"/>
      </w:rPr>
    </w:lvl>
    <w:lvl w:ilvl="1" w:tplc="57864852" w:tentative="1">
      <w:start w:val="1"/>
      <w:numFmt w:val="bullet"/>
      <w:lvlText w:val="o"/>
      <w:lvlJc w:val="left"/>
      <w:pPr>
        <w:ind w:left="1440" w:hanging="360"/>
      </w:pPr>
      <w:rPr>
        <w:rFonts w:ascii="Courier New" w:hAnsi="Courier New" w:cs="Courier New" w:hint="default"/>
      </w:rPr>
    </w:lvl>
    <w:lvl w:ilvl="2" w:tplc="D8D89552" w:tentative="1">
      <w:start w:val="1"/>
      <w:numFmt w:val="bullet"/>
      <w:lvlText w:val=""/>
      <w:lvlJc w:val="left"/>
      <w:pPr>
        <w:ind w:left="2160" w:hanging="360"/>
      </w:pPr>
      <w:rPr>
        <w:rFonts w:ascii="Wingdings" w:hAnsi="Wingdings" w:hint="default"/>
      </w:rPr>
    </w:lvl>
    <w:lvl w:ilvl="3" w:tplc="0688EC38" w:tentative="1">
      <w:start w:val="1"/>
      <w:numFmt w:val="bullet"/>
      <w:lvlText w:val=""/>
      <w:lvlJc w:val="left"/>
      <w:pPr>
        <w:ind w:left="2880" w:hanging="360"/>
      </w:pPr>
      <w:rPr>
        <w:rFonts w:ascii="Symbol" w:hAnsi="Symbol" w:hint="default"/>
      </w:rPr>
    </w:lvl>
    <w:lvl w:ilvl="4" w:tplc="A67216AA" w:tentative="1">
      <w:start w:val="1"/>
      <w:numFmt w:val="bullet"/>
      <w:lvlText w:val="o"/>
      <w:lvlJc w:val="left"/>
      <w:pPr>
        <w:ind w:left="3600" w:hanging="360"/>
      </w:pPr>
      <w:rPr>
        <w:rFonts w:ascii="Courier New" w:hAnsi="Courier New" w:cs="Courier New" w:hint="default"/>
      </w:rPr>
    </w:lvl>
    <w:lvl w:ilvl="5" w:tplc="F6607E30" w:tentative="1">
      <w:start w:val="1"/>
      <w:numFmt w:val="bullet"/>
      <w:lvlText w:val=""/>
      <w:lvlJc w:val="left"/>
      <w:pPr>
        <w:ind w:left="4320" w:hanging="360"/>
      </w:pPr>
      <w:rPr>
        <w:rFonts w:ascii="Wingdings" w:hAnsi="Wingdings" w:hint="default"/>
      </w:rPr>
    </w:lvl>
    <w:lvl w:ilvl="6" w:tplc="7AD6FF5C" w:tentative="1">
      <w:start w:val="1"/>
      <w:numFmt w:val="bullet"/>
      <w:lvlText w:val=""/>
      <w:lvlJc w:val="left"/>
      <w:pPr>
        <w:ind w:left="5040" w:hanging="360"/>
      </w:pPr>
      <w:rPr>
        <w:rFonts w:ascii="Symbol" w:hAnsi="Symbol" w:hint="default"/>
      </w:rPr>
    </w:lvl>
    <w:lvl w:ilvl="7" w:tplc="F57C422A" w:tentative="1">
      <w:start w:val="1"/>
      <w:numFmt w:val="bullet"/>
      <w:lvlText w:val="o"/>
      <w:lvlJc w:val="left"/>
      <w:pPr>
        <w:ind w:left="5760" w:hanging="360"/>
      </w:pPr>
      <w:rPr>
        <w:rFonts w:ascii="Courier New" w:hAnsi="Courier New" w:cs="Courier New" w:hint="default"/>
      </w:rPr>
    </w:lvl>
    <w:lvl w:ilvl="8" w:tplc="D0D07C2C" w:tentative="1">
      <w:start w:val="1"/>
      <w:numFmt w:val="bullet"/>
      <w:lvlText w:val=""/>
      <w:lvlJc w:val="left"/>
      <w:pPr>
        <w:ind w:left="6480" w:hanging="360"/>
      </w:pPr>
      <w:rPr>
        <w:rFonts w:ascii="Wingdings" w:hAnsi="Wingdings" w:hint="default"/>
      </w:rPr>
    </w:lvl>
  </w:abstractNum>
  <w:abstractNum w:abstractNumId="4" w15:restartNumberingAfterBreak="0">
    <w:nsid w:val="328A049F"/>
    <w:multiLevelType w:val="hybridMultilevel"/>
    <w:tmpl w:val="0EF05FB6"/>
    <w:lvl w:ilvl="0" w:tplc="405EB802">
      <w:start w:val="1"/>
      <w:numFmt w:val="bullet"/>
      <w:lvlText w:val=""/>
      <w:lvlJc w:val="left"/>
      <w:pPr>
        <w:ind w:left="720" w:hanging="360"/>
      </w:pPr>
      <w:rPr>
        <w:rFonts w:ascii="Symbol" w:hAnsi="Symbol" w:hint="default"/>
      </w:rPr>
    </w:lvl>
    <w:lvl w:ilvl="1" w:tplc="C28C2614" w:tentative="1">
      <w:start w:val="1"/>
      <w:numFmt w:val="bullet"/>
      <w:lvlText w:val="o"/>
      <w:lvlJc w:val="left"/>
      <w:pPr>
        <w:ind w:left="1440" w:hanging="360"/>
      </w:pPr>
      <w:rPr>
        <w:rFonts w:ascii="Courier New" w:hAnsi="Courier New" w:cs="Courier New" w:hint="default"/>
      </w:rPr>
    </w:lvl>
    <w:lvl w:ilvl="2" w:tplc="18CEF6C6" w:tentative="1">
      <w:start w:val="1"/>
      <w:numFmt w:val="bullet"/>
      <w:lvlText w:val=""/>
      <w:lvlJc w:val="left"/>
      <w:pPr>
        <w:ind w:left="2160" w:hanging="360"/>
      </w:pPr>
      <w:rPr>
        <w:rFonts w:ascii="Wingdings" w:hAnsi="Wingdings" w:hint="default"/>
      </w:rPr>
    </w:lvl>
    <w:lvl w:ilvl="3" w:tplc="8FDA3338" w:tentative="1">
      <w:start w:val="1"/>
      <w:numFmt w:val="bullet"/>
      <w:lvlText w:val=""/>
      <w:lvlJc w:val="left"/>
      <w:pPr>
        <w:ind w:left="2880" w:hanging="360"/>
      </w:pPr>
      <w:rPr>
        <w:rFonts w:ascii="Symbol" w:hAnsi="Symbol" w:hint="default"/>
      </w:rPr>
    </w:lvl>
    <w:lvl w:ilvl="4" w:tplc="335E28E8" w:tentative="1">
      <w:start w:val="1"/>
      <w:numFmt w:val="bullet"/>
      <w:lvlText w:val="o"/>
      <w:lvlJc w:val="left"/>
      <w:pPr>
        <w:ind w:left="3600" w:hanging="360"/>
      </w:pPr>
      <w:rPr>
        <w:rFonts w:ascii="Courier New" w:hAnsi="Courier New" w:cs="Courier New" w:hint="default"/>
      </w:rPr>
    </w:lvl>
    <w:lvl w:ilvl="5" w:tplc="B2889EDE" w:tentative="1">
      <w:start w:val="1"/>
      <w:numFmt w:val="bullet"/>
      <w:lvlText w:val=""/>
      <w:lvlJc w:val="left"/>
      <w:pPr>
        <w:ind w:left="4320" w:hanging="360"/>
      </w:pPr>
      <w:rPr>
        <w:rFonts w:ascii="Wingdings" w:hAnsi="Wingdings" w:hint="default"/>
      </w:rPr>
    </w:lvl>
    <w:lvl w:ilvl="6" w:tplc="46AA64E8" w:tentative="1">
      <w:start w:val="1"/>
      <w:numFmt w:val="bullet"/>
      <w:lvlText w:val=""/>
      <w:lvlJc w:val="left"/>
      <w:pPr>
        <w:ind w:left="5040" w:hanging="360"/>
      </w:pPr>
      <w:rPr>
        <w:rFonts w:ascii="Symbol" w:hAnsi="Symbol" w:hint="default"/>
      </w:rPr>
    </w:lvl>
    <w:lvl w:ilvl="7" w:tplc="B0A07C64" w:tentative="1">
      <w:start w:val="1"/>
      <w:numFmt w:val="bullet"/>
      <w:lvlText w:val="o"/>
      <w:lvlJc w:val="left"/>
      <w:pPr>
        <w:ind w:left="5760" w:hanging="360"/>
      </w:pPr>
      <w:rPr>
        <w:rFonts w:ascii="Courier New" w:hAnsi="Courier New" w:cs="Courier New" w:hint="default"/>
      </w:rPr>
    </w:lvl>
    <w:lvl w:ilvl="8" w:tplc="79C2ADB0" w:tentative="1">
      <w:start w:val="1"/>
      <w:numFmt w:val="bullet"/>
      <w:lvlText w:val=""/>
      <w:lvlJc w:val="left"/>
      <w:pPr>
        <w:ind w:left="6480" w:hanging="360"/>
      </w:pPr>
      <w:rPr>
        <w:rFonts w:ascii="Wingdings" w:hAnsi="Wingdings" w:hint="default"/>
      </w:rPr>
    </w:lvl>
  </w:abstractNum>
  <w:abstractNum w:abstractNumId="5" w15:restartNumberingAfterBreak="0">
    <w:nsid w:val="6C6F2146"/>
    <w:multiLevelType w:val="hybridMultilevel"/>
    <w:tmpl w:val="86A4B008"/>
    <w:lvl w:ilvl="0" w:tplc="C5944AC6">
      <w:start w:val="1"/>
      <w:numFmt w:val="bullet"/>
      <w:lvlText w:val=""/>
      <w:lvlJc w:val="left"/>
      <w:pPr>
        <w:ind w:left="787" w:hanging="360"/>
      </w:pPr>
      <w:rPr>
        <w:rFonts w:ascii="Symbol" w:hAnsi="Symbol" w:hint="default"/>
      </w:rPr>
    </w:lvl>
    <w:lvl w:ilvl="1" w:tplc="FB3495CE" w:tentative="1">
      <w:start w:val="1"/>
      <w:numFmt w:val="bullet"/>
      <w:lvlText w:val="o"/>
      <w:lvlJc w:val="left"/>
      <w:pPr>
        <w:ind w:left="1507" w:hanging="360"/>
      </w:pPr>
      <w:rPr>
        <w:rFonts w:ascii="Courier New" w:hAnsi="Courier New" w:cs="Courier New" w:hint="default"/>
      </w:rPr>
    </w:lvl>
    <w:lvl w:ilvl="2" w:tplc="803E2890" w:tentative="1">
      <w:start w:val="1"/>
      <w:numFmt w:val="bullet"/>
      <w:lvlText w:val=""/>
      <w:lvlJc w:val="left"/>
      <w:pPr>
        <w:ind w:left="2227" w:hanging="360"/>
      </w:pPr>
      <w:rPr>
        <w:rFonts w:ascii="Wingdings" w:hAnsi="Wingdings" w:hint="default"/>
      </w:rPr>
    </w:lvl>
    <w:lvl w:ilvl="3" w:tplc="A0E2A240" w:tentative="1">
      <w:start w:val="1"/>
      <w:numFmt w:val="bullet"/>
      <w:lvlText w:val=""/>
      <w:lvlJc w:val="left"/>
      <w:pPr>
        <w:ind w:left="2947" w:hanging="360"/>
      </w:pPr>
      <w:rPr>
        <w:rFonts w:ascii="Symbol" w:hAnsi="Symbol" w:hint="default"/>
      </w:rPr>
    </w:lvl>
    <w:lvl w:ilvl="4" w:tplc="0680CA66" w:tentative="1">
      <w:start w:val="1"/>
      <w:numFmt w:val="bullet"/>
      <w:lvlText w:val="o"/>
      <w:lvlJc w:val="left"/>
      <w:pPr>
        <w:ind w:left="3667" w:hanging="360"/>
      </w:pPr>
      <w:rPr>
        <w:rFonts w:ascii="Courier New" w:hAnsi="Courier New" w:cs="Courier New" w:hint="default"/>
      </w:rPr>
    </w:lvl>
    <w:lvl w:ilvl="5" w:tplc="3E082F72" w:tentative="1">
      <w:start w:val="1"/>
      <w:numFmt w:val="bullet"/>
      <w:lvlText w:val=""/>
      <w:lvlJc w:val="left"/>
      <w:pPr>
        <w:ind w:left="4387" w:hanging="360"/>
      </w:pPr>
      <w:rPr>
        <w:rFonts w:ascii="Wingdings" w:hAnsi="Wingdings" w:hint="default"/>
      </w:rPr>
    </w:lvl>
    <w:lvl w:ilvl="6" w:tplc="B47EE8C2" w:tentative="1">
      <w:start w:val="1"/>
      <w:numFmt w:val="bullet"/>
      <w:lvlText w:val=""/>
      <w:lvlJc w:val="left"/>
      <w:pPr>
        <w:ind w:left="5107" w:hanging="360"/>
      </w:pPr>
      <w:rPr>
        <w:rFonts w:ascii="Symbol" w:hAnsi="Symbol" w:hint="default"/>
      </w:rPr>
    </w:lvl>
    <w:lvl w:ilvl="7" w:tplc="DA382D12" w:tentative="1">
      <w:start w:val="1"/>
      <w:numFmt w:val="bullet"/>
      <w:lvlText w:val="o"/>
      <w:lvlJc w:val="left"/>
      <w:pPr>
        <w:ind w:left="5827" w:hanging="360"/>
      </w:pPr>
      <w:rPr>
        <w:rFonts w:ascii="Courier New" w:hAnsi="Courier New" w:cs="Courier New" w:hint="default"/>
      </w:rPr>
    </w:lvl>
    <w:lvl w:ilvl="8" w:tplc="5B2E710A" w:tentative="1">
      <w:start w:val="1"/>
      <w:numFmt w:val="bullet"/>
      <w:lvlText w:val=""/>
      <w:lvlJc w:val="left"/>
      <w:pPr>
        <w:ind w:left="6547" w:hanging="360"/>
      </w:pPr>
      <w:rPr>
        <w:rFonts w:ascii="Wingdings" w:hAnsi="Wingdings" w:hint="default"/>
      </w:rPr>
    </w:lvl>
  </w:abstractNum>
  <w:abstractNum w:abstractNumId="6" w15:restartNumberingAfterBreak="0">
    <w:nsid w:val="6D272E8F"/>
    <w:multiLevelType w:val="hybridMultilevel"/>
    <w:tmpl w:val="C3C27726"/>
    <w:lvl w:ilvl="0" w:tplc="CE5C3608">
      <w:start w:val="1"/>
      <w:numFmt w:val="bullet"/>
      <w:lvlText w:val=""/>
      <w:lvlJc w:val="left"/>
      <w:pPr>
        <w:ind w:left="720" w:hanging="360"/>
      </w:pPr>
      <w:rPr>
        <w:rFonts w:ascii="Symbol" w:hAnsi="Symbol" w:hint="default"/>
      </w:rPr>
    </w:lvl>
    <w:lvl w:ilvl="1" w:tplc="3774DA6C" w:tentative="1">
      <w:start w:val="1"/>
      <w:numFmt w:val="bullet"/>
      <w:lvlText w:val="o"/>
      <w:lvlJc w:val="left"/>
      <w:pPr>
        <w:ind w:left="1440" w:hanging="360"/>
      </w:pPr>
      <w:rPr>
        <w:rFonts w:ascii="Courier New" w:hAnsi="Courier New" w:cs="Courier New" w:hint="default"/>
      </w:rPr>
    </w:lvl>
    <w:lvl w:ilvl="2" w:tplc="D9AACDEA" w:tentative="1">
      <w:start w:val="1"/>
      <w:numFmt w:val="bullet"/>
      <w:lvlText w:val=""/>
      <w:lvlJc w:val="left"/>
      <w:pPr>
        <w:ind w:left="2160" w:hanging="360"/>
      </w:pPr>
      <w:rPr>
        <w:rFonts w:ascii="Wingdings" w:hAnsi="Wingdings" w:hint="default"/>
      </w:rPr>
    </w:lvl>
    <w:lvl w:ilvl="3" w:tplc="47DAE7EC" w:tentative="1">
      <w:start w:val="1"/>
      <w:numFmt w:val="bullet"/>
      <w:lvlText w:val=""/>
      <w:lvlJc w:val="left"/>
      <w:pPr>
        <w:ind w:left="2880" w:hanging="360"/>
      </w:pPr>
      <w:rPr>
        <w:rFonts w:ascii="Symbol" w:hAnsi="Symbol" w:hint="default"/>
      </w:rPr>
    </w:lvl>
    <w:lvl w:ilvl="4" w:tplc="F9CC9762" w:tentative="1">
      <w:start w:val="1"/>
      <w:numFmt w:val="bullet"/>
      <w:lvlText w:val="o"/>
      <w:lvlJc w:val="left"/>
      <w:pPr>
        <w:ind w:left="3600" w:hanging="360"/>
      </w:pPr>
      <w:rPr>
        <w:rFonts w:ascii="Courier New" w:hAnsi="Courier New" w:cs="Courier New" w:hint="default"/>
      </w:rPr>
    </w:lvl>
    <w:lvl w:ilvl="5" w:tplc="2BACC362" w:tentative="1">
      <w:start w:val="1"/>
      <w:numFmt w:val="bullet"/>
      <w:lvlText w:val=""/>
      <w:lvlJc w:val="left"/>
      <w:pPr>
        <w:ind w:left="4320" w:hanging="360"/>
      </w:pPr>
      <w:rPr>
        <w:rFonts w:ascii="Wingdings" w:hAnsi="Wingdings" w:hint="default"/>
      </w:rPr>
    </w:lvl>
    <w:lvl w:ilvl="6" w:tplc="3A7E4B7A" w:tentative="1">
      <w:start w:val="1"/>
      <w:numFmt w:val="bullet"/>
      <w:lvlText w:val=""/>
      <w:lvlJc w:val="left"/>
      <w:pPr>
        <w:ind w:left="5040" w:hanging="360"/>
      </w:pPr>
      <w:rPr>
        <w:rFonts w:ascii="Symbol" w:hAnsi="Symbol" w:hint="default"/>
      </w:rPr>
    </w:lvl>
    <w:lvl w:ilvl="7" w:tplc="EBEEC0E0" w:tentative="1">
      <w:start w:val="1"/>
      <w:numFmt w:val="bullet"/>
      <w:lvlText w:val="o"/>
      <w:lvlJc w:val="left"/>
      <w:pPr>
        <w:ind w:left="5760" w:hanging="360"/>
      </w:pPr>
      <w:rPr>
        <w:rFonts w:ascii="Courier New" w:hAnsi="Courier New" w:cs="Courier New" w:hint="default"/>
      </w:rPr>
    </w:lvl>
    <w:lvl w:ilvl="8" w:tplc="02829530" w:tentative="1">
      <w:start w:val="1"/>
      <w:numFmt w:val="bullet"/>
      <w:lvlText w:val=""/>
      <w:lvlJc w:val="left"/>
      <w:pPr>
        <w:ind w:left="6480" w:hanging="360"/>
      </w:pPr>
      <w:rPr>
        <w:rFonts w:ascii="Wingdings" w:hAnsi="Wingdings" w:hint="default"/>
      </w:rPr>
    </w:lvl>
  </w:abstractNum>
  <w:abstractNum w:abstractNumId="7" w15:restartNumberingAfterBreak="0">
    <w:nsid w:val="6E2B4524"/>
    <w:multiLevelType w:val="hybridMultilevel"/>
    <w:tmpl w:val="5DE6CF40"/>
    <w:lvl w:ilvl="0" w:tplc="4C221710">
      <w:start w:val="1"/>
      <w:numFmt w:val="bullet"/>
      <w:lvlText w:val=""/>
      <w:lvlJc w:val="left"/>
      <w:pPr>
        <w:ind w:left="1440" w:hanging="360"/>
      </w:pPr>
      <w:rPr>
        <w:rFonts w:ascii="Symbol" w:hAnsi="Symbol" w:hint="default"/>
      </w:rPr>
    </w:lvl>
    <w:lvl w:ilvl="1" w:tplc="33CED078" w:tentative="1">
      <w:start w:val="1"/>
      <w:numFmt w:val="bullet"/>
      <w:lvlText w:val="o"/>
      <w:lvlJc w:val="left"/>
      <w:pPr>
        <w:ind w:left="2160" w:hanging="360"/>
      </w:pPr>
      <w:rPr>
        <w:rFonts w:ascii="Courier New" w:hAnsi="Courier New" w:cs="Courier New" w:hint="default"/>
      </w:rPr>
    </w:lvl>
    <w:lvl w:ilvl="2" w:tplc="1038ADDE" w:tentative="1">
      <w:start w:val="1"/>
      <w:numFmt w:val="bullet"/>
      <w:lvlText w:val=""/>
      <w:lvlJc w:val="left"/>
      <w:pPr>
        <w:ind w:left="2880" w:hanging="360"/>
      </w:pPr>
      <w:rPr>
        <w:rFonts w:ascii="Wingdings" w:hAnsi="Wingdings" w:hint="default"/>
      </w:rPr>
    </w:lvl>
    <w:lvl w:ilvl="3" w:tplc="964689E2" w:tentative="1">
      <w:start w:val="1"/>
      <w:numFmt w:val="bullet"/>
      <w:lvlText w:val=""/>
      <w:lvlJc w:val="left"/>
      <w:pPr>
        <w:ind w:left="3600" w:hanging="360"/>
      </w:pPr>
      <w:rPr>
        <w:rFonts w:ascii="Symbol" w:hAnsi="Symbol" w:hint="default"/>
      </w:rPr>
    </w:lvl>
    <w:lvl w:ilvl="4" w:tplc="3B08EBA6" w:tentative="1">
      <w:start w:val="1"/>
      <w:numFmt w:val="bullet"/>
      <w:lvlText w:val="o"/>
      <w:lvlJc w:val="left"/>
      <w:pPr>
        <w:ind w:left="4320" w:hanging="360"/>
      </w:pPr>
      <w:rPr>
        <w:rFonts w:ascii="Courier New" w:hAnsi="Courier New" w:cs="Courier New" w:hint="default"/>
      </w:rPr>
    </w:lvl>
    <w:lvl w:ilvl="5" w:tplc="E90E7936" w:tentative="1">
      <w:start w:val="1"/>
      <w:numFmt w:val="bullet"/>
      <w:lvlText w:val=""/>
      <w:lvlJc w:val="left"/>
      <w:pPr>
        <w:ind w:left="5040" w:hanging="360"/>
      </w:pPr>
      <w:rPr>
        <w:rFonts w:ascii="Wingdings" w:hAnsi="Wingdings" w:hint="default"/>
      </w:rPr>
    </w:lvl>
    <w:lvl w:ilvl="6" w:tplc="795676D8" w:tentative="1">
      <w:start w:val="1"/>
      <w:numFmt w:val="bullet"/>
      <w:lvlText w:val=""/>
      <w:lvlJc w:val="left"/>
      <w:pPr>
        <w:ind w:left="5760" w:hanging="360"/>
      </w:pPr>
      <w:rPr>
        <w:rFonts w:ascii="Symbol" w:hAnsi="Symbol" w:hint="default"/>
      </w:rPr>
    </w:lvl>
    <w:lvl w:ilvl="7" w:tplc="B226D680" w:tentative="1">
      <w:start w:val="1"/>
      <w:numFmt w:val="bullet"/>
      <w:lvlText w:val="o"/>
      <w:lvlJc w:val="left"/>
      <w:pPr>
        <w:ind w:left="6480" w:hanging="360"/>
      </w:pPr>
      <w:rPr>
        <w:rFonts w:ascii="Courier New" w:hAnsi="Courier New" w:cs="Courier New" w:hint="default"/>
      </w:rPr>
    </w:lvl>
    <w:lvl w:ilvl="8" w:tplc="A2B44C06"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7"/>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22"/>
    <w:rsid w:val="00046A3C"/>
    <w:rsid w:val="00095E18"/>
    <w:rsid w:val="000C7499"/>
    <w:rsid w:val="000E34BD"/>
    <w:rsid w:val="000F2322"/>
    <w:rsid w:val="00105A25"/>
    <w:rsid w:val="001E18C4"/>
    <w:rsid w:val="002B0B06"/>
    <w:rsid w:val="003F7F5B"/>
    <w:rsid w:val="00455A6F"/>
    <w:rsid w:val="0051083B"/>
    <w:rsid w:val="00533D22"/>
    <w:rsid w:val="00605228"/>
    <w:rsid w:val="00650C19"/>
    <w:rsid w:val="006847D6"/>
    <w:rsid w:val="00734A3E"/>
    <w:rsid w:val="00765665"/>
    <w:rsid w:val="007818F7"/>
    <w:rsid w:val="007C7603"/>
    <w:rsid w:val="007D0C8C"/>
    <w:rsid w:val="007E0323"/>
    <w:rsid w:val="00917B30"/>
    <w:rsid w:val="00964E45"/>
    <w:rsid w:val="00997CA3"/>
    <w:rsid w:val="00AD69BA"/>
    <w:rsid w:val="00B34992"/>
    <w:rsid w:val="00B83F02"/>
    <w:rsid w:val="00B94516"/>
    <w:rsid w:val="00B954C7"/>
    <w:rsid w:val="00BA3C79"/>
    <w:rsid w:val="00BE0212"/>
    <w:rsid w:val="00C6036D"/>
    <w:rsid w:val="00D17837"/>
    <w:rsid w:val="00D3255F"/>
    <w:rsid w:val="00DC02CB"/>
    <w:rsid w:val="00EA4F2F"/>
    <w:rsid w:val="00EB044B"/>
    <w:rsid w:val="00ED4118"/>
    <w:rsid w:val="00EF4E5F"/>
    <w:rsid w:val="00F26E21"/>
    <w:rsid w:val="00F505B5"/>
    <w:rsid w:val="00F778A8"/>
    <w:rsid w:val="00FF2C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23C24"/>
  <w15:chartTrackingRefBased/>
  <w15:docId w15:val="{48A22167-C89F-4369-A99E-F4063FBD0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3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322"/>
    <w:pPr>
      <w:ind w:left="720"/>
      <w:contextualSpacing/>
    </w:pPr>
  </w:style>
  <w:style w:type="paragraph" w:styleId="Header">
    <w:name w:val="header"/>
    <w:basedOn w:val="Normal"/>
    <w:link w:val="HeaderChar"/>
    <w:uiPriority w:val="99"/>
    <w:unhideWhenUsed/>
    <w:rsid w:val="000F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322"/>
  </w:style>
  <w:style w:type="paragraph" w:styleId="Footer">
    <w:name w:val="footer"/>
    <w:basedOn w:val="Normal"/>
    <w:link w:val="FooterChar"/>
    <w:uiPriority w:val="99"/>
    <w:unhideWhenUsed/>
    <w:rsid w:val="000F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322"/>
  </w:style>
  <w:style w:type="character" w:styleId="Hyperlink">
    <w:name w:val="Hyperlink"/>
    <w:basedOn w:val="DefaultParagraphFont"/>
    <w:uiPriority w:val="99"/>
    <w:unhideWhenUsed/>
    <w:rsid w:val="000F2322"/>
    <w:rPr>
      <w:color w:val="0563C1" w:themeColor="hyperlink"/>
      <w:u w:val="single"/>
    </w:rPr>
  </w:style>
  <w:style w:type="paragraph" w:customStyle="1" w:styleId="Default">
    <w:name w:val="Default"/>
    <w:rsid w:val="000F2322"/>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6036D"/>
    <w:rPr>
      <w:sz w:val="16"/>
      <w:szCs w:val="16"/>
    </w:rPr>
  </w:style>
  <w:style w:type="paragraph" w:styleId="CommentText">
    <w:name w:val="annotation text"/>
    <w:basedOn w:val="Normal"/>
    <w:link w:val="CommentTextChar"/>
    <w:uiPriority w:val="99"/>
    <w:semiHidden/>
    <w:unhideWhenUsed/>
    <w:rsid w:val="00C6036D"/>
    <w:pPr>
      <w:spacing w:line="240" w:lineRule="auto"/>
    </w:pPr>
    <w:rPr>
      <w:sz w:val="20"/>
      <w:szCs w:val="20"/>
    </w:rPr>
  </w:style>
  <w:style w:type="character" w:customStyle="1" w:styleId="CommentTextChar">
    <w:name w:val="Comment Text Char"/>
    <w:basedOn w:val="DefaultParagraphFont"/>
    <w:link w:val="CommentText"/>
    <w:uiPriority w:val="99"/>
    <w:semiHidden/>
    <w:rsid w:val="00C6036D"/>
    <w:rPr>
      <w:sz w:val="20"/>
      <w:szCs w:val="20"/>
    </w:rPr>
  </w:style>
  <w:style w:type="paragraph" w:styleId="CommentSubject">
    <w:name w:val="annotation subject"/>
    <w:basedOn w:val="CommentText"/>
    <w:next w:val="CommentText"/>
    <w:link w:val="CommentSubjectChar"/>
    <w:uiPriority w:val="99"/>
    <w:semiHidden/>
    <w:unhideWhenUsed/>
    <w:rsid w:val="00C6036D"/>
    <w:rPr>
      <w:b/>
      <w:bCs/>
    </w:rPr>
  </w:style>
  <w:style w:type="character" w:customStyle="1" w:styleId="CommentSubjectChar">
    <w:name w:val="Comment Subject Char"/>
    <w:basedOn w:val="CommentTextChar"/>
    <w:link w:val="CommentSubject"/>
    <w:uiPriority w:val="99"/>
    <w:semiHidden/>
    <w:rsid w:val="00C6036D"/>
    <w:rPr>
      <w:b/>
      <w:bCs/>
      <w:sz w:val="20"/>
      <w:szCs w:val="20"/>
    </w:rPr>
  </w:style>
  <w:style w:type="paragraph" w:styleId="BalloonText">
    <w:name w:val="Balloon Text"/>
    <w:basedOn w:val="Normal"/>
    <w:link w:val="BalloonTextChar"/>
    <w:uiPriority w:val="99"/>
    <w:semiHidden/>
    <w:unhideWhenUsed/>
    <w:rsid w:val="00105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A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03CEF262-891B-4C66-9BBE-25B757332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DF7C8C-2314-432B-A87A-EC332AA8FC8F}">
  <ds:schemaRefs>
    <ds:schemaRef ds:uri="http://schemas.microsoft.com/sharepoint/v3/contenttype/forms"/>
  </ds:schemaRefs>
</ds:datastoreItem>
</file>

<file path=customXml/itemProps3.xml><?xml version="1.0" encoding="utf-8"?>
<ds:datastoreItem xmlns:ds="http://schemas.openxmlformats.org/officeDocument/2006/customXml" ds:itemID="{4FA056EE-8493-4889-BD61-11ECEB244D6F}">
  <ds:schemaRefs>
    <ds:schemaRef ds:uri="http://schemas.microsoft.com/office/2006/metadata/properties"/>
    <ds:schemaRef ds:uri="425a5c30-4c2f-474f-aa2f-443e46b3d189"/>
    <ds:schemaRef ds:uri="http://purl.org/dc/terms/"/>
    <ds:schemaRef ds:uri="http://schemas.openxmlformats.org/package/2006/metadata/core-properties"/>
    <ds:schemaRef ds:uri="http://schemas.microsoft.com/office/2006/documentManagement/types"/>
    <ds:schemaRef ds:uri="ac7ce04e-ea5d-4d46-bab0-39b1fa6a6f36"/>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788</Words>
  <Characters>4548</Characters>
  <Application>Microsoft Office Word</Application>
  <DocSecurity>0</DocSecurity>
  <Lines>78</Lines>
  <Paragraphs>46</Paragraphs>
  <ScaleCrop>false</ScaleCrop>
  <HeadingPairs>
    <vt:vector size="2" baseType="variant">
      <vt:variant>
        <vt:lpstr>Title</vt:lpstr>
      </vt:variant>
      <vt:variant>
        <vt:i4>1</vt:i4>
      </vt:variant>
    </vt:vector>
  </HeadingPairs>
  <TitlesOfParts>
    <vt:vector size="1" baseType="lpstr">
      <vt:lpstr>Terms of Reference - Stakeholder Advisory Group - Development of New Australian Animal Welfare Standards and Guidelines for Livestock at Processing Establishments</vt:lpstr>
    </vt:vector>
  </TitlesOfParts>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 Stakeholder Advisory Group - Development of New Australian Animal Welfare Standards and Guidelines for Livestock at Processing Establishments</dc:title>
  <cp:lastModifiedBy>Fiona Goggins</cp:lastModifiedBy>
  <cp:revision>4</cp:revision>
  <dcterms:created xsi:type="dcterms:W3CDTF">2021-12-22T04:57:00Z</dcterms:created>
  <dcterms:modified xsi:type="dcterms:W3CDTF">2022-01-11T05:21:00Z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