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1DA4" w:rsidRDefault="002B402C" w:rsidP="00C01DA4">
      <w:pPr>
        <w:spacing w:before="0" w:after="200" w:line="276" w:lineRule="auto"/>
        <w:contextualSpacing/>
        <w:rPr>
          <w:rFonts w:eastAsiaTheme="majorEastAsia" w:cstheme="majorBidi"/>
          <w:noProof/>
          <w:color w:val="1F497D" w:themeColor="text2"/>
          <w:spacing w:val="5"/>
          <w:sz w:val="48"/>
          <w:szCs w:val="52"/>
          <w:lang w:eastAsia="en-AU"/>
        </w:rPr>
      </w:pPr>
      <w:r>
        <w:rPr>
          <w:rFonts w:eastAsiaTheme="majorEastAsia" w:cstheme="majorBidi"/>
          <w:noProof/>
          <w:color w:val="1F497D" w:themeColor="text2"/>
          <w:spacing w:val="5"/>
          <w:sz w:val="48"/>
          <w:szCs w:val="52"/>
          <w:lang w:eastAsia="en-AU"/>
        </w:rPr>
        <w:pict>
          <v:group id="Group 81" o:spid="_x0000_s1026" style="position:absolute;margin-left:-28.75pt;margin-top:0;width:522.5pt;height:74.7pt;z-index:-251583488" coordsize="66356,9490" wrapcoords="-31 0 -31 18792 7469 20736 12644 21384 21600 21384 21600 0 9297 0 -31 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10;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alt="CEWO_logo_inline_LowRes.jpg" style="position:absolute;width:28473;height:6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eFwPDAAAA2wAAAA8AAABkcnMvZG93bnJldi54bWxEj0+LwjAUxO8LfofwhL1p6n+tRpGK4mUP&#10;qyIeH82zLTYvpclq/fZGEPY4zMxvmMWqMaW4U+0Kywp63QgEcWp1wZmC03HbmYJwHlljaZkUPMnB&#10;atn6WmCs7YN/6X7wmQgQdjEqyL2vYildmpNB17UVcfCutjbog6wzqWt8BLgpZT+KxtJgwWEhx4qS&#10;nNLb4c8ouCTX88yPNj+38b7p40Duhptkp9R3u1nPQXhq/H/4095rBZMBvL+EHyC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B4XA8MAAADbAAAADwAAAAAAAAAAAAAAAACf&#10;AgAAZHJzL2Rvd25yZXYueG1sUEsFBgAAAAAEAAQA9wAAAI8DAAAAAA==&#10;">
              <v:imagedata r:id="rId8" o:title="CEWO_logo_inline_LowRes"/>
              <v:path arrowok="t"/>
            </v:shape>
            <v:shape id="Picture 77" o:spid="_x0000_s1028" type="#_x0000_t75" style="position:absolute;top:6414;width:26396;height:1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mSvGAAAA2wAAAA8AAABkcnMvZG93bnJldi54bWxEj09rwkAUxO+C32F5Qi+im1aoEl0lSFuk&#10;0EP9Ax6f2WcSzb5Nd7cx/fbdQsHjMDO/YRarztSiJecrywoexwkI4tzqigsF+93raAbCB2SNtWVS&#10;8EMeVst+b4Gptjf+pHYbChEh7FNUUIbQpFL6vCSDfmwb4uidrTMYonSF1A5vEW5q+ZQkz9JgxXGh&#10;xIbWJeXX7bdRkIWXwxmHX2+nSVufPtz6/XLMUKmHQZfNQQTqwj38395oBdMp/H2JP0A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6ZK8YAAADbAAAADwAAAAAAAAAAAAAA&#10;AACfAgAAZHJzL2Rvd25yZXYueG1sUEsFBgAAAAAEAAQA9wAAAJIDAAAAAA==&#10;">
              <v:imagedata r:id="rId9" o:title="ColorPalette_symbolsOnly"/>
              <v:path arrowok="t"/>
            </v:shape>
            <v:shape id="Picture 48" o:spid="_x0000_s1029" type="#_x0000_t75" style="position:absolute;left:28114;top:136;width:10890;height:8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6y2DDAAAA2wAAAA8AAABkcnMvZG93bnJldi54bWxEj0FrwkAUhO+F/oflFbwU3VSo1egqJSL0&#10;4kGt4vGRfSbB7Nuwu8b4711B8DjMzDfMbNGZWrTkfGVZwdcgAUGcW11xoeB/t+qPQfiArLG2TApu&#10;5GExf3+bYartlTfUbkMhIoR9igrKEJpUSp+XZNAPbEMcvZN1BkOUrpDa4TXCTS2HSTKSBiuOCyU2&#10;lJWUn7cXoyA7Zpd2jwlP9rejW1Zr882fB6V6H93vFESgLrzCz/afVvAzgceX+APk/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3rLYMMAAADbAAAADwAAAAAAAAAAAAAAAACf&#10;AgAAZHJzL2Rvd25yZXYueG1sUEsFBgAAAAAEAAQA9wAAAI8DAAAAAA==&#10;">
              <v:imagedata r:id="rId10" o:title=""/>
              <v:path arrowok="t"/>
            </v:shape>
            <v:shape id="Picture 68" o:spid="_x0000_s1030" type="#_x0000_t75" alt="ppt_bg_footer_SARDI.png" style="position:absolute;left:39032;top:136;width:27324;height:9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kc9bBAAAA2wAAAA8AAABkcnMvZG93bnJldi54bWxET89rwjAUvg/8H8ITvM3UHUSqUTbB4UXG&#10;WpHt9mieTbF5qUlsu/9+OQx2/Ph+b3ajbUVPPjSOFSzmGQjiyumGawXn8vC8AhEissbWMSn4oQC7&#10;7eRpg7l2A39SX8RapBAOOSowMXa5lKEyZDHMXUecuKvzFmOCvpba45DCbStfsmwpLTacGgx2tDdU&#10;3YqHVXDt7/LjUjy8l6f3L+O/y+HtVio1m46vaxCRxvgv/nMftYJVWp++pB8gt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fkc9bBAAAA2wAAAA8AAAAAAAAAAAAAAAAAnwIA&#10;AGRycy9kb3ducmV2LnhtbFBLBQYAAAAABAAEAPcAAACNAwAAAAA=&#10;">
              <v:imagedata r:id="rId11" o:title="ppt_bg_footer_SARDI" croptop="24587f" cropbottom="5667f" cropleft="31504f" cropright="2529f"/>
              <v:path arrowok="t"/>
            </v:shape>
            <w10:wrap type="tight"/>
          </v:group>
        </w:pict>
      </w:r>
    </w:p>
    <w:p w:rsidR="00A62C74" w:rsidRPr="00A67C76" w:rsidRDefault="00C757C7" w:rsidP="00A62C74">
      <w:pPr>
        <w:numPr>
          <w:ilvl w:val="1"/>
          <w:numId w:val="0"/>
        </w:numPr>
        <w:contextualSpacing/>
        <w:jc w:val="center"/>
        <w:rPr>
          <w:rFonts w:eastAsiaTheme="majorEastAsia" w:cstheme="majorBidi"/>
          <w:b/>
          <w:iCs/>
          <w:color w:val="365F91" w:themeColor="accent1" w:themeShade="BF"/>
          <w:spacing w:val="15"/>
          <w:sz w:val="32"/>
          <w:szCs w:val="32"/>
        </w:rPr>
      </w:pPr>
      <w:r>
        <w:rPr>
          <w:rFonts w:eastAsiaTheme="majorEastAsia" w:cstheme="majorBidi"/>
          <w:b/>
          <w:iCs/>
          <w:color w:val="365F91" w:themeColor="accent1" w:themeShade="BF"/>
          <w:spacing w:val="15"/>
          <w:sz w:val="32"/>
          <w:szCs w:val="32"/>
        </w:rPr>
        <w:t>Long-Term Intervention M</w:t>
      </w:r>
      <w:r w:rsidR="0016155A">
        <w:rPr>
          <w:rFonts w:eastAsiaTheme="majorEastAsia" w:cstheme="majorBidi"/>
          <w:b/>
          <w:iCs/>
          <w:color w:val="365F91" w:themeColor="accent1" w:themeShade="BF"/>
          <w:spacing w:val="15"/>
          <w:sz w:val="32"/>
          <w:szCs w:val="32"/>
        </w:rPr>
        <w:t>onitoring</w:t>
      </w:r>
      <w:r w:rsidR="005407E1">
        <w:rPr>
          <w:rFonts w:eastAsiaTheme="majorEastAsia" w:cstheme="majorBidi"/>
          <w:b/>
          <w:iCs/>
          <w:color w:val="365F91" w:themeColor="accent1" w:themeShade="BF"/>
          <w:spacing w:val="15"/>
          <w:sz w:val="32"/>
          <w:szCs w:val="32"/>
        </w:rPr>
        <w:t xml:space="preserve"> for</w:t>
      </w:r>
      <w:r>
        <w:rPr>
          <w:rFonts w:eastAsiaTheme="majorEastAsia" w:cstheme="majorBidi"/>
          <w:b/>
          <w:iCs/>
          <w:color w:val="365F91" w:themeColor="accent1" w:themeShade="BF"/>
          <w:spacing w:val="15"/>
          <w:sz w:val="32"/>
          <w:szCs w:val="32"/>
        </w:rPr>
        <w:t xml:space="preserve"> the Ecological R</w:t>
      </w:r>
      <w:r w:rsidR="00A62C74" w:rsidRPr="00A67C76">
        <w:rPr>
          <w:rFonts w:eastAsiaTheme="majorEastAsia" w:cstheme="majorBidi"/>
          <w:b/>
          <w:iCs/>
          <w:color w:val="365F91" w:themeColor="accent1" w:themeShade="BF"/>
          <w:spacing w:val="15"/>
          <w:sz w:val="32"/>
          <w:szCs w:val="32"/>
        </w:rPr>
        <w:t xml:space="preserve">esponses to Commonwealth </w:t>
      </w:r>
      <w:r>
        <w:rPr>
          <w:rFonts w:eastAsiaTheme="majorEastAsia" w:cstheme="majorBidi"/>
          <w:b/>
          <w:iCs/>
          <w:color w:val="365F91" w:themeColor="accent1" w:themeShade="BF"/>
          <w:spacing w:val="15"/>
          <w:sz w:val="32"/>
          <w:szCs w:val="32"/>
        </w:rPr>
        <w:t>E</w:t>
      </w:r>
      <w:r w:rsidR="00A62C74" w:rsidRPr="00A67C76">
        <w:rPr>
          <w:rFonts w:eastAsiaTheme="majorEastAsia" w:cstheme="majorBidi"/>
          <w:b/>
          <w:iCs/>
          <w:color w:val="365F91" w:themeColor="accent1" w:themeShade="BF"/>
          <w:spacing w:val="15"/>
          <w:sz w:val="32"/>
          <w:szCs w:val="32"/>
        </w:rPr>
        <w:t>nviro</w:t>
      </w:r>
      <w:r w:rsidR="00A914BA" w:rsidRPr="00A67C76">
        <w:rPr>
          <w:rFonts w:eastAsiaTheme="majorEastAsia" w:cstheme="majorBidi"/>
          <w:b/>
          <w:iCs/>
          <w:color w:val="365F91" w:themeColor="accent1" w:themeShade="BF"/>
          <w:spacing w:val="15"/>
          <w:sz w:val="32"/>
          <w:szCs w:val="32"/>
        </w:rPr>
        <w:t xml:space="preserve">nmental </w:t>
      </w:r>
      <w:r>
        <w:rPr>
          <w:rFonts w:eastAsiaTheme="majorEastAsia" w:cstheme="majorBidi"/>
          <w:b/>
          <w:iCs/>
          <w:color w:val="365F91" w:themeColor="accent1" w:themeShade="BF"/>
          <w:spacing w:val="15"/>
          <w:sz w:val="32"/>
          <w:szCs w:val="32"/>
        </w:rPr>
        <w:t>Water D</w:t>
      </w:r>
      <w:r w:rsidR="00EE6B16" w:rsidRPr="00A67C76">
        <w:rPr>
          <w:rFonts w:eastAsiaTheme="majorEastAsia" w:cstheme="majorBidi"/>
          <w:b/>
          <w:iCs/>
          <w:color w:val="365F91" w:themeColor="accent1" w:themeShade="BF"/>
          <w:spacing w:val="15"/>
          <w:sz w:val="32"/>
          <w:szCs w:val="32"/>
        </w:rPr>
        <w:t>elivered to the L</w:t>
      </w:r>
      <w:r w:rsidR="00B57F63">
        <w:rPr>
          <w:rFonts w:eastAsiaTheme="majorEastAsia" w:cstheme="majorBidi"/>
          <w:b/>
          <w:iCs/>
          <w:color w:val="365F91" w:themeColor="accent1" w:themeShade="BF"/>
          <w:spacing w:val="15"/>
          <w:sz w:val="32"/>
          <w:szCs w:val="32"/>
        </w:rPr>
        <w:t>ower Murra</w:t>
      </w:r>
      <w:bookmarkStart w:id="0" w:name="_GoBack"/>
      <w:bookmarkEnd w:id="0"/>
      <w:r w:rsidR="00B57F63">
        <w:rPr>
          <w:rFonts w:eastAsiaTheme="majorEastAsia" w:cstheme="majorBidi"/>
          <w:b/>
          <w:iCs/>
          <w:color w:val="365F91" w:themeColor="accent1" w:themeShade="BF"/>
          <w:spacing w:val="15"/>
          <w:sz w:val="32"/>
          <w:szCs w:val="32"/>
        </w:rPr>
        <w:t>y River</w:t>
      </w:r>
      <w:r w:rsidR="00377E5B">
        <w:rPr>
          <w:rFonts w:eastAsiaTheme="majorEastAsia" w:cstheme="majorBidi"/>
          <w:b/>
          <w:iCs/>
          <w:color w:val="365F91" w:themeColor="accent1" w:themeShade="BF"/>
          <w:spacing w:val="15"/>
          <w:sz w:val="32"/>
          <w:szCs w:val="32"/>
        </w:rPr>
        <w:t xml:space="preserve"> Selected Area</w:t>
      </w:r>
      <w:r w:rsidR="00B57F63">
        <w:rPr>
          <w:rFonts w:eastAsiaTheme="majorEastAsia" w:cstheme="majorBidi"/>
          <w:b/>
          <w:iCs/>
          <w:color w:val="365F91" w:themeColor="accent1" w:themeShade="BF"/>
          <w:spacing w:val="15"/>
          <w:sz w:val="32"/>
          <w:szCs w:val="32"/>
        </w:rPr>
        <w:t xml:space="preserve"> in 201</w:t>
      </w:r>
      <w:r w:rsidR="00377E5B">
        <w:rPr>
          <w:rFonts w:eastAsiaTheme="majorEastAsia" w:cstheme="majorBidi"/>
          <w:b/>
          <w:iCs/>
          <w:color w:val="365F91" w:themeColor="accent1" w:themeShade="BF"/>
          <w:spacing w:val="15"/>
          <w:sz w:val="32"/>
          <w:szCs w:val="32"/>
        </w:rPr>
        <w:t>4</w:t>
      </w:r>
      <w:r w:rsidR="00512BBD">
        <w:rPr>
          <w:rFonts w:eastAsiaTheme="majorEastAsia" w:cstheme="majorBidi"/>
          <w:b/>
          <w:iCs/>
          <w:color w:val="365F91" w:themeColor="accent1" w:themeShade="BF"/>
          <w:spacing w:val="15"/>
          <w:sz w:val="32"/>
          <w:szCs w:val="32"/>
        </w:rPr>
        <w:t>/</w:t>
      </w:r>
      <w:r w:rsidR="00377E5B">
        <w:rPr>
          <w:rFonts w:eastAsiaTheme="majorEastAsia" w:cstheme="majorBidi"/>
          <w:b/>
          <w:iCs/>
          <w:color w:val="365F91" w:themeColor="accent1" w:themeShade="BF"/>
          <w:spacing w:val="15"/>
          <w:sz w:val="32"/>
          <w:szCs w:val="32"/>
        </w:rPr>
        <w:t>15</w:t>
      </w:r>
    </w:p>
    <w:p w:rsidR="00A62C74" w:rsidRPr="00A67C76" w:rsidRDefault="00A62C74" w:rsidP="00A62C74">
      <w:pPr>
        <w:contextualSpacing/>
        <w:jc w:val="center"/>
        <w:rPr>
          <w:rFonts w:cs="Arial"/>
          <w:color w:val="1F497D" w:themeColor="text2"/>
          <w:sz w:val="24"/>
        </w:rPr>
      </w:pPr>
    </w:p>
    <w:p w:rsidR="00A62C74" w:rsidRDefault="00A62C74" w:rsidP="00A62C74">
      <w:pPr>
        <w:spacing w:line="276" w:lineRule="auto"/>
        <w:contextualSpacing/>
        <w:jc w:val="center"/>
        <w:rPr>
          <w:rFonts w:cs="Arial"/>
          <w:color w:val="000000" w:themeColor="text1"/>
          <w:szCs w:val="22"/>
        </w:rPr>
      </w:pPr>
      <w:r w:rsidRPr="00A67C76">
        <w:rPr>
          <w:rFonts w:cs="Arial"/>
          <w:color w:val="000000" w:themeColor="text1"/>
          <w:szCs w:val="22"/>
        </w:rPr>
        <w:t xml:space="preserve">A report prepared </w:t>
      </w:r>
      <w:r w:rsidR="00816EA6" w:rsidRPr="00A67C76">
        <w:rPr>
          <w:rFonts w:cs="Arial"/>
          <w:color w:val="000000" w:themeColor="text1"/>
          <w:szCs w:val="22"/>
        </w:rPr>
        <w:t xml:space="preserve">for the Commonwealth Environmental Water Office </w:t>
      </w:r>
      <w:r w:rsidRPr="00A67C76">
        <w:rPr>
          <w:rFonts w:cs="Arial"/>
          <w:color w:val="000000" w:themeColor="text1"/>
          <w:szCs w:val="22"/>
        </w:rPr>
        <w:t>by the South Australian Research and Developme</w:t>
      </w:r>
      <w:r w:rsidR="00816EA6">
        <w:rPr>
          <w:rFonts w:cs="Arial"/>
          <w:color w:val="000000" w:themeColor="text1"/>
          <w:szCs w:val="22"/>
        </w:rPr>
        <w:t>nt Institute, Aquatic Sciences</w:t>
      </w:r>
    </w:p>
    <w:p w:rsidR="00C42F88" w:rsidRPr="00A67C76" w:rsidRDefault="00C42F88" w:rsidP="00A62C74">
      <w:pPr>
        <w:spacing w:line="276" w:lineRule="auto"/>
        <w:contextualSpacing/>
        <w:jc w:val="center"/>
        <w:rPr>
          <w:rFonts w:cs="Arial"/>
          <w:color w:val="000000" w:themeColor="text1"/>
          <w:szCs w:val="22"/>
        </w:rPr>
      </w:pPr>
    </w:p>
    <w:p w:rsidR="00F62B37" w:rsidRDefault="002B402C" w:rsidP="00A62C74">
      <w:pPr>
        <w:spacing w:line="276" w:lineRule="auto"/>
        <w:contextualSpacing/>
        <w:jc w:val="center"/>
        <w:rPr>
          <w:noProof/>
          <w:color w:val="000000" w:themeColor="text1"/>
          <w:szCs w:val="22"/>
          <w:lang w:val="en-US"/>
        </w:rPr>
      </w:pPr>
      <w:r>
        <w:rPr>
          <w:noProof/>
          <w:color w:val="000000" w:themeColor="text1"/>
          <w:szCs w:val="22"/>
          <w:lang w:eastAsia="en-AU"/>
        </w:rPr>
      </w:r>
      <w:r w:rsidRPr="002B402C">
        <w:rPr>
          <w:noProof/>
          <w:color w:val="000000" w:themeColor="text1"/>
          <w:szCs w:val="22"/>
          <w:lang w:eastAsia="en-AU"/>
        </w:rPr>
        <w:pict>
          <v:group id="Group 9" o:spid="_x0000_s1033" style="width:367.05pt;height:311.65pt;mso-position-horizontal-relative:char;mso-position-vertical-relative:line" coordsize="78492,66645">
            <v:shape id="Picture 21" o:spid="_x0000_s1037" type="#_x0000_t75" style="position:absolute;left:34697;top:15240;width:23356;height:14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4eW3CAAAA2wAAAA8AAABkcnMvZG93bnJldi54bWxET99rwjAQfh/4P4QT9jJm2jFFq1GKzLHX&#10;6aD4djRnU2wuJclq/e+XwWBv9/H9vM1utJ0YyIfWsYJ8loEgrp1uuVHwdTo8L0GEiKyxc0wK7hRg&#10;t508bLDQ7safNBxjI1IIhwIVmBj7QspQG7IYZq4nTtzFeYsxQd9I7fGWwm0nX7JsIS22nBoM9rQ3&#10;VF+P31bBvHxfnKu3CoeVr5anfC7PT+Gi1ON0LNcgIo3xX/zn/tBp/iv8/pIOkN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HltwgAAANsAAAAPAAAAAAAAAAAAAAAAAJ8C&#10;AABkcnMvZG93bnJldi54bWxQSwUGAAAAAAQABAD3AAAAjgMAAAAA&#10;" stroked="t" strokecolor="white [3212]">
              <v:imagedata r:id="rId12" o:title="" croptop="19956f" cropbottom="16732f" cropleft="9862f" cropright="36855f"/>
              <v:path arrowok="t"/>
            </v:shape>
            <v:shape id="Picture 32" o:spid="_x0000_s1036" type="#_x0000_t75" style="position:absolute;left:34917;width:23774;height:15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fFnbEAAAA2wAAAA8AAABkcnMvZG93bnJldi54bWxEj0FrwkAQhe9C/8MyhV5ENy1Fa8wqpWAR&#10;BEEr6HHITrMh2dmQ3Wr6751DobcZ3pv3vinWg2/VlfpYBzbwPM1AEZfB1lwZOH1tJm+gYkK22AYm&#10;A78UYb16GBWY23DjA12PqVISwjFHAy6lLtc6lo48xmnoiEX7Dr3HJGtfadvjTcJ9q1+ybKY91iwN&#10;Djv6cFQ2xx9v4NK82s8QaLHf7jbj+YncIp0HY54eh/clqERD+jf/XW+t4Aus/CID6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RfFnbEAAAA2wAAAA8AAAAAAAAAAAAAAAAA&#10;nwIAAGRycy9kb3ducmV2LnhtbFBLBQYAAAAABAAEAPcAAACQAwAAAAA=&#10;" stroked="t" strokecolor="white [3212]">
              <v:imagedata r:id="rId13" o:title="" croptop="2757f"/>
            </v:shape>
            <v:shape id="Picture 59" o:spid="_x0000_s1035" type="#_x0000_t75" style="position:absolute;width:34697;height:15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1MFPCAAAA2wAAAA8AAABkcnMvZG93bnJldi54bWxET01rwkAQvRf8D8sI3nSjUGmjqxRFCR5a&#10;Gtv7kB2T2Oxs2N2a6K93C0Jv83ifs1z3phEXcr62rGA6SUAQF1bXXCr4Ou7GLyB8QNbYWCYFV/Kw&#10;Xg2elphq2/EnXfJQihjCPkUFVQhtKqUvKjLoJ7YljtzJOoMhQldK7bCL4aaRsySZS4M1x4YKW9pU&#10;VPzkv0bBOf9w71m2fd5rOnbfm9vhdN0flBoN+7cFiEB9+Bc/3JmO81/h75d4gFz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NTBTwgAAANsAAAAPAAAAAAAAAAAAAAAAAJ8C&#10;AABkcnMvZG93bnJldi54bWxQSwUGAAAAAAQABAD3AAAAjgMAAAAA&#10;" stroked="t" strokecolor="white [3212]">
              <v:imagedata r:id="rId14" o:title="" croptop="9926f" cropbottom="20044f" cropright="4215f"/>
              <v:path arrowok="t"/>
            </v:shape>
            <v:shape id="Picture 60" o:spid="_x0000_s1034" type="#_x0000_t75" style="position:absolute;top:15096;width:34697;height:14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8HIbBAAAA2wAAAA8AAABkcnMvZG93bnJldi54bWxET89rwjAUvg/8H8ITvM3UCmNUo4ji6Gkw&#10;pwdvz+bZFpuX0mRptr9+OQx2/Ph+r7fRdCLQ4FrLChbzDARxZXXLtYLz5/H5FYTzyBo7y6Tgmxxs&#10;N5OnNRbajvxB4eRrkULYFaig8b4vpHRVQwbd3PbEibvbwaBPcKilHnBM4aaTeZa9SIMtp4YGe9o3&#10;VD1OX0ZBrPkaHmP5donvP8vS3mTID0Gp2TTuViA8Rf8v/nOXWkGe1qc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V8HIbBAAAA2wAAAA8AAAAAAAAAAAAAAAAAnwIA&#10;AGRycy9kb3ducmV2LnhtbFBLBQYAAAAABAAEAPcAAACNAwAAAAA=&#10;" stroked="t" strokecolor="white [3212]">
              <v:imagedata r:id="rId15" o:title="" croptop="21327f" cropbottom="13061f" cropleft="4867f" cropright="4669f"/>
              <v:path arrowok="t"/>
            </v:shape>
            <v:shape id="Picture 61" o:spid="_x0000_s1031" type="#_x0000_t75" alt="aa" style="position:absolute;left:58272;width:19926;height:29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gQFTFAAAA2wAAAA8AAABkcnMvZG93bnJldi54bWxEj0FrAjEUhO+C/yE8wYvUrB6qrEYpgmJ7&#10;ELStXh+b183i5mXdpJr21xuh0OMwM98w82W0tbhS6yvHCkbDDARx4XTFpYKP9/XTFIQPyBprx6Tg&#10;hzwsF93OHHPtbryn6yGUIkHY56jAhNDkUvrCkEU/dA1x8r5cazEk2ZZSt3hLcFvLcZY9S4sVpwWD&#10;Da0MFefDt1VwjKY6v01+98f4+rk7bVY42EwvSvV78WUGIlAM/+G/9lYrGI/g8SX9ALm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YEBUxQAAANsAAAAPAAAAAAAAAAAAAAAA&#10;AJ8CAABkcnMvZG93bnJldi54bWxQSwUGAAAAAAQABAD3AAAAkQMAAAAA&#10;" stroked="t" strokecolor="white [3212]">
              <v:imagedata r:id="rId16" o:title="aa" croptop="383f"/>
            </v:shape>
            <v:shape id="Picture 62" o:spid="_x0000_s1032" type="#_x0000_t75" style="position:absolute;top:29561;width:78492;height:37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llUfDAAAA2wAAAA8AAABkcnMvZG93bnJldi54bWxEj0FrwkAUhO9C/8PyCr3pxgilRFcRS7VQ&#10;LCR68PjIPrPB7NuQXU3677uC4HGYmW+YxWqwjbhR52vHCqaTBARx6XTNlYLj4Wv8AcIHZI2NY1Lw&#10;Rx5Wy5fRAjPtes7pVoRKRAj7DBWYENpMSl8asugnriWO3tl1FkOUXSV1h32E20amSfIuLdYcFwy2&#10;tDFUXoqrVeD2st9+miL9xXzmt7v1Mfk5XZR6ex3WcxCBhvAMP9rfWsEshfuX+AP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WVR8MAAADbAAAADwAAAAAAAAAAAAAAAACf&#10;AgAAZHJzL2Rvd25yZXYueG1sUEsFBgAAAAAEAAQA9wAAAI8DAAAAAA==&#10;" stroked="t" strokecolor="white [3212]">
              <v:imagedata r:id="rId17" o:title="" croptop="16869f" cropbottom="13230f" cropleft="9375f" cropright="-96f"/>
              <v:path arrowok="t"/>
            </v:shape>
            <w10:wrap type="none"/>
            <w10:anchorlock/>
          </v:group>
        </w:pict>
      </w:r>
    </w:p>
    <w:p w:rsidR="00C42F88" w:rsidRDefault="00C42F88" w:rsidP="00A62C74">
      <w:pPr>
        <w:spacing w:line="276" w:lineRule="auto"/>
        <w:contextualSpacing/>
        <w:jc w:val="center"/>
        <w:rPr>
          <w:color w:val="000000" w:themeColor="text1"/>
          <w:szCs w:val="22"/>
        </w:rPr>
      </w:pPr>
    </w:p>
    <w:p w:rsidR="00A62C74" w:rsidRPr="00A67C76" w:rsidRDefault="00BD0383" w:rsidP="00A62C74">
      <w:pPr>
        <w:spacing w:line="276" w:lineRule="auto"/>
        <w:contextualSpacing/>
        <w:jc w:val="center"/>
        <w:rPr>
          <w:color w:val="000000" w:themeColor="text1"/>
          <w:szCs w:val="22"/>
        </w:rPr>
      </w:pPr>
      <w:r>
        <w:rPr>
          <w:color w:val="000000" w:themeColor="text1"/>
          <w:szCs w:val="22"/>
        </w:rPr>
        <w:t>January</w:t>
      </w:r>
      <w:r w:rsidR="005F12AA" w:rsidRPr="00D12321">
        <w:rPr>
          <w:color w:val="000000" w:themeColor="text1"/>
          <w:szCs w:val="22"/>
        </w:rPr>
        <w:t xml:space="preserve"> </w:t>
      </w:r>
      <w:r>
        <w:rPr>
          <w:color w:val="000000" w:themeColor="text1"/>
          <w:szCs w:val="22"/>
        </w:rPr>
        <w:t>2016</w:t>
      </w:r>
    </w:p>
    <w:p w:rsidR="00561B12" w:rsidRPr="00A67C76" w:rsidRDefault="00561B12" w:rsidP="0038369F">
      <w:pPr>
        <w:spacing w:after="200" w:line="276" w:lineRule="auto"/>
        <w:jc w:val="center"/>
        <w:rPr>
          <w:rFonts w:cs="Arial"/>
          <w:b/>
          <w:bCs/>
          <w:i/>
          <w:color w:val="002060"/>
          <w:spacing w:val="40"/>
          <w:sz w:val="36"/>
          <w:szCs w:val="36"/>
          <w:lang w:eastAsia="en-AU"/>
        </w:rPr>
      </w:pPr>
      <w:r w:rsidRPr="00A67C76">
        <w:rPr>
          <w:i/>
          <w:color w:val="002060"/>
          <w:sz w:val="36"/>
          <w:szCs w:val="36"/>
        </w:rPr>
        <w:br w:type="page"/>
      </w:r>
    </w:p>
    <w:p w:rsidR="00A62C74" w:rsidRPr="001F65AB" w:rsidRDefault="009D40C1" w:rsidP="00F07673">
      <w:pPr>
        <w:spacing w:line="240" w:lineRule="auto"/>
        <w:jc w:val="both"/>
        <w:rPr>
          <w:rFonts w:cs="Arial"/>
          <w:b/>
          <w:bCs/>
          <w:color w:val="355F91"/>
          <w:szCs w:val="22"/>
        </w:rPr>
      </w:pPr>
      <w:bookmarkStart w:id="1" w:name="_____replySeparator"/>
      <w:bookmarkEnd w:id="1"/>
      <w:r w:rsidRPr="00D837DA">
        <w:rPr>
          <w:rFonts w:cs="Arial"/>
          <w:b/>
          <w:bCs/>
          <w:color w:val="355F91"/>
          <w:szCs w:val="22"/>
        </w:rPr>
        <w:lastRenderedPageBreak/>
        <w:t>Ye, Q.</w:t>
      </w:r>
      <w:r w:rsidRPr="00D837DA">
        <w:rPr>
          <w:rFonts w:cs="Arial"/>
          <w:b/>
          <w:bCs/>
          <w:color w:val="355F91"/>
          <w:szCs w:val="22"/>
          <w:vertAlign w:val="superscript"/>
        </w:rPr>
        <w:t>1</w:t>
      </w:r>
      <w:r w:rsidRPr="00D837DA">
        <w:rPr>
          <w:rFonts w:cs="Arial"/>
          <w:b/>
          <w:bCs/>
          <w:color w:val="355F91"/>
          <w:szCs w:val="22"/>
        </w:rPr>
        <w:t xml:space="preserve">, </w:t>
      </w:r>
      <w:r w:rsidR="005A2F7F" w:rsidRPr="00D837DA">
        <w:rPr>
          <w:rFonts w:cs="Arial"/>
          <w:b/>
          <w:bCs/>
          <w:color w:val="355F91"/>
          <w:szCs w:val="22"/>
        </w:rPr>
        <w:t>Giatas, G.</w:t>
      </w:r>
      <w:r w:rsidR="005A2F7F" w:rsidRPr="00D837DA">
        <w:rPr>
          <w:rFonts w:cs="Arial"/>
          <w:b/>
          <w:bCs/>
          <w:color w:val="355F91"/>
          <w:szCs w:val="22"/>
          <w:vertAlign w:val="superscript"/>
        </w:rPr>
        <w:t>1</w:t>
      </w:r>
      <w:r w:rsidR="005A2F7F" w:rsidRPr="00D837DA">
        <w:rPr>
          <w:rFonts w:cs="Arial"/>
          <w:b/>
          <w:bCs/>
          <w:color w:val="355F91"/>
          <w:szCs w:val="22"/>
        </w:rPr>
        <w:t xml:space="preserve">, </w:t>
      </w:r>
      <w:r w:rsidRPr="00D837DA">
        <w:rPr>
          <w:rFonts w:cs="Arial"/>
          <w:b/>
          <w:bCs/>
          <w:color w:val="355F91"/>
          <w:szCs w:val="22"/>
        </w:rPr>
        <w:t>Aldridge, K.</w:t>
      </w:r>
      <w:r w:rsidRPr="00D837DA">
        <w:rPr>
          <w:rFonts w:cs="Arial"/>
          <w:b/>
          <w:bCs/>
          <w:color w:val="355F91"/>
          <w:szCs w:val="22"/>
          <w:vertAlign w:val="superscript"/>
        </w:rPr>
        <w:t>2</w:t>
      </w:r>
      <w:r w:rsidR="00424CD2" w:rsidRPr="00D837DA">
        <w:rPr>
          <w:rFonts w:cs="Arial"/>
          <w:b/>
          <w:bCs/>
          <w:color w:val="355F91"/>
          <w:szCs w:val="22"/>
        </w:rPr>
        <w:t xml:space="preserve">, </w:t>
      </w:r>
      <w:r w:rsidR="004C0C13" w:rsidRPr="00D837DA">
        <w:rPr>
          <w:rFonts w:cs="Arial"/>
          <w:b/>
          <w:bCs/>
          <w:color w:val="355F91"/>
          <w:szCs w:val="22"/>
        </w:rPr>
        <w:t>Busch, B.</w:t>
      </w:r>
      <w:r w:rsidR="004C0C13" w:rsidRPr="00D837DA">
        <w:rPr>
          <w:rFonts w:cs="Arial"/>
          <w:b/>
          <w:bCs/>
          <w:color w:val="355F91"/>
          <w:szCs w:val="22"/>
          <w:vertAlign w:val="superscript"/>
        </w:rPr>
        <w:t>3</w:t>
      </w:r>
      <w:r w:rsidR="004C0C13" w:rsidRPr="00D837DA">
        <w:rPr>
          <w:rFonts w:cs="Arial"/>
          <w:b/>
          <w:bCs/>
          <w:color w:val="355F91"/>
          <w:szCs w:val="22"/>
        </w:rPr>
        <w:t xml:space="preserve">, </w:t>
      </w:r>
      <w:r w:rsidRPr="00D837DA">
        <w:rPr>
          <w:rFonts w:cs="Arial"/>
          <w:b/>
          <w:bCs/>
          <w:color w:val="355F91"/>
          <w:szCs w:val="22"/>
        </w:rPr>
        <w:t>Gibbs, M.</w:t>
      </w:r>
      <w:r w:rsidR="00EF4CBC" w:rsidRPr="00D837DA">
        <w:rPr>
          <w:rFonts w:cs="Arial"/>
          <w:b/>
          <w:bCs/>
          <w:color w:val="355F91"/>
          <w:szCs w:val="22"/>
          <w:vertAlign w:val="superscript"/>
        </w:rPr>
        <w:t>2,</w:t>
      </w:r>
      <w:r w:rsidR="004C0C13" w:rsidRPr="00D837DA">
        <w:rPr>
          <w:rFonts w:cs="Arial"/>
          <w:b/>
          <w:bCs/>
          <w:color w:val="355F91"/>
          <w:szCs w:val="22"/>
          <w:vertAlign w:val="superscript"/>
        </w:rPr>
        <w:t>4</w:t>
      </w:r>
      <w:r w:rsidRPr="00D837DA">
        <w:rPr>
          <w:rFonts w:cs="Arial"/>
          <w:b/>
          <w:bCs/>
          <w:color w:val="355F91"/>
          <w:szCs w:val="22"/>
        </w:rPr>
        <w:t xml:space="preserve">, </w:t>
      </w:r>
      <w:r w:rsidR="004C0C13" w:rsidRPr="00D837DA">
        <w:rPr>
          <w:rFonts w:cs="Arial"/>
          <w:b/>
          <w:bCs/>
          <w:color w:val="355F91"/>
          <w:szCs w:val="22"/>
        </w:rPr>
        <w:t>Hipsey, M.</w:t>
      </w:r>
      <w:r w:rsidR="004C0C13" w:rsidRPr="00D837DA">
        <w:rPr>
          <w:rFonts w:cs="Arial"/>
          <w:b/>
          <w:bCs/>
          <w:color w:val="355F91"/>
          <w:szCs w:val="22"/>
          <w:vertAlign w:val="superscript"/>
        </w:rPr>
        <w:t>3</w:t>
      </w:r>
      <w:r w:rsidR="004C0C13" w:rsidRPr="00D837DA">
        <w:rPr>
          <w:rFonts w:cs="Arial"/>
          <w:b/>
          <w:bCs/>
          <w:color w:val="355F91"/>
          <w:szCs w:val="22"/>
        </w:rPr>
        <w:t>, Lorenz, Z.</w:t>
      </w:r>
      <w:r w:rsidR="004C0C13" w:rsidRPr="00D837DA">
        <w:rPr>
          <w:rFonts w:cs="Arial"/>
          <w:b/>
          <w:bCs/>
          <w:color w:val="355F91"/>
          <w:szCs w:val="22"/>
          <w:vertAlign w:val="superscript"/>
        </w:rPr>
        <w:t>5</w:t>
      </w:r>
      <w:r w:rsidR="004C0C13" w:rsidRPr="00D837DA">
        <w:rPr>
          <w:rFonts w:cs="Arial"/>
          <w:b/>
          <w:bCs/>
          <w:color w:val="355F91"/>
          <w:szCs w:val="22"/>
        </w:rPr>
        <w:t xml:space="preserve">, </w:t>
      </w:r>
      <w:r w:rsidRPr="00D837DA">
        <w:rPr>
          <w:rFonts w:cs="Arial"/>
          <w:b/>
          <w:bCs/>
          <w:color w:val="355F91"/>
          <w:szCs w:val="22"/>
        </w:rPr>
        <w:t>Oliver, R.</w:t>
      </w:r>
      <w:r w:rsidR="004C0C13" w:rsidRPr="00D837DA">
        <w:rPr>
          <w:rFonts w:cs="Arial"/>
          <w:b/>
          <w:bCs/>
          <w:color w:val="355F91"/>
          <w:szCs w:val="22"/>
          <w:vertAlign w:val="superscript"/>
        </w:rPr>
        <w:t>5</w:t>
      </w:r>
      <w:r w:rsidRPr="00D837DA">
        <w:rPr>
          <w:rFonts w:cs="Arial"/>
          <w:b/>
          <w:bCs/>
          <w:color w:val="355F91"/>
          <w:szCs w:val="22"/>
        </w:rPr>
        <w:t>, Shiel, R</w:t>
      </w:r>
      <w:r w:rsidR="00EF4CBC" w:rsidRPr="00D837DA">
        <w:rPr>
          <w:rFonts w:cs="Arial"/>
          <w:b/>
          <w:bCs/>
          <w:color w:val="355F91"/>
          <w:szCs w:val="22"/>
        </w:rPr>
        <w:t>.</w:t>
      </w:r>
      <w:r w:rsidRPr="00D837DA">
        <w:rPr>
          <w:rFonts w:cs="Arial"/>
          <w:b/>
          <w:bCs/>
          <w:color w:val="355F91"/>
          <w:szCs w:val="22"/>
          <w:vertAlign w:val="superscript"/>
        </w:rPr>
        <w:t>2</w:t>
      </w:r>
      <w:r w:rsidR="00EF4CBC" w:rsidRPr="00D837DA">
        <w:rPr>
          <w:rFonts w:cs="Arial"/>
          <w:b/>
          <w:bCs/>
          <w:color w:val="355F91"/>
          <w:szCs w:val="22"/>
          <w:vertAlign w:val="superscript"/>
        </w:rPr>
        <w:t>,</w:t>
      </w:r>
      <w:r w:rsidR="004C0C13" w:rsidRPr="00D837DA">
        <w:rPr>
          <w:rFonts w:cs="Arial"/>
          <w:b/>
          <w:bCs/>
          <w:color w:val="355F91"/>
          <w:szCs w:val="22"/>
          <w:vertAlign w:val="superscript"/>
        </w:rPr>
        <w:t>6</w:t>
      </w:r>
      <w:r w:rsidRPr="00D837DA">
        <w:rPr>
          <w:rFonts w:cs="Arial"/>
          <w:b/>
          <w:bCs/>
          <w:color w:val="355F91"/>
          <w:szCs w:val="22"/>
        </w:rPr>
        <w:t xml:space="preserve"> and Zampatti, B.</w:t>
      </w:r>
      <w:r w:rsidRPr="00D837DA">
        <w:rPr>
          <w:rFonts w:cs="Arial"/>
          <w:b/>
          <w:bCs/>
          <w:color w:val="355F91"/>
          <w:szCs w:val="22"/>
          <w:vertAlign w:val="superscript"/>
        </w:rPr>
        <w:t>1</w:t>
      </w:r>
      <w:r w:rsidRPr="00D837DA">
        <w:rPr>
          <w:rFonts w:cs="Arial"/>
          <w:b/>
          <w:bCs/>
          <w:color w:val="355F91"/>
          <w:szCs w:val="22"/>
        </w:rPr>
        <w:t xml:space="preserve"> </w:t>
      </w:r>
      <w:r w:rsidR="00726321" w:rsidRPr="001F65AB">
        <w:rPr>
          <w:rFonts w:cs="Arial"/>
          <w:b/>
          <w:bCs/>
          <w:color w:val="355F91"/>
          <w:szCs w:val="22"/>
        </w:rPr>
        <w:t>(201</w:t>
      </w:r>
      <w:r w:rsidR="00BD0383">
        <w:rPr>
          <w:rFonts w:cs="Arial"/>
          <w:b/>
          <w:bCs/>
          <w:color w:val="355F91"/>
          <w:szCs w:val="22"/>
        </w:rPr>
        <w:t>6</w:t>
      </w:r>
      <w:r w:rsidR="00A62C74" w:rsidRPr="001F65AB">
        <w:rPr>
          <w:rFonts w:cs="Arial"/>
          <w:b/>
          <w:bCs/>
          <w:color w:val="355F91"/>
          <w:szCs w:val="22"/>
        </w:rPr>
        <w:t xml:space="preserve">). </w:t>
      </w:r>
      <w:r w:rsidR="00C757C7" w:rsidRPr="001F65AB">
        <w:rPr>
          <w:rFonts w:cs="Arial"/>
          <w:b/>
          <w:bCs/>
          <w:color w:val="355F91"/>
          <w:szCs w:val="22"/>
        </w:rPr>
        <w:t>Long-Term Intervention Monitoring</w:t>
      </w:r>
      <w:r w:rsidR="005407E1" w:rsidRPr="001F65AB">
        <w:rPr>
          <w:rFonts w:cs="Arial"/>
          <w:b/>
          <w:bCs/>
          <w:color w:val="355F91"/>
          <w:szCs w:val="22"/>
        </w:rPr>
        <w:t xml:space="preserve"> for</w:t>
      </w:r>
      <w:r w:rsidR="00C757C7" w:rsidRPr="001F65AB">
        <w:rPr>
          <w:rFonts w:cs="Arial"/>
          <w:b/>
          <w:bCs/>
          <w:color w:val="355F91"/>
          <w:szCs w:val="22"/>
        </w:rPr>
        <w:t xml:space="preserve"> the Ecological Responses to Commonwealth Environmental Water Delivered to the Lower Murray River Selected Area in 2014</w:t>
      </w:r>
      <w:r w:rsidR="00512BBD" w:rsidRPr="001F65AB">
        <w:rPr>
          <w:rFonts w:cs="Arial"/>
          <w:b/>
          <w:bCs/>
          <w:color w:val="355F91"/>
          <w:szCs w:val="22"/>
        </w:rPr>
        <w:t>/</w:t>
      </w:r>
      <w:r w:rsidR="00C757C7" w:rsidRPr="001F65AB">
        <w:rPr>
          <w:rFonts w:cs="Arial"/>
          <w:b/>
          <w:bCs/>
          <w:color w:val="355F91"/>
          <w:szCs w:val="22"/>
        </w:rPr>
        <w:t>15</w:t>
      </w:r>
      <w:r w:rsidR="00377E5B" w:rsidRPr="001F65AB">
        <w:rPr>
          <w:rFonts w:cs="Arial"/>
          <w:b/>
          <w:bCs/>
          <w:color w:val="355F91"/>
          <w:szCs w:val="22"/>
        </w:rPr>
        <w:t xml:space="preserve">. </w:t>
      </w:r>
      <w:r w:rsidR="00F62B37" w:rsidRPr="001F65AB">
        <w:rPr>
          <w:rFonts w:cs="Arial"/>
          <w:b/>
          <w:bCs/>
          <w:color w:val="355F91"/>
          <w:szCs w:val="22"/>
        </w:rPr>
        <w:t>A report</w:t>
      </w:r>
      <w:r w:rsidR="00A62C74" w:rsidRPr="001F65AB">
        <w:rPr>
          <w:rFonts w:cs="Arial"/>
          <w:b/>
          <w:bCs/>
          <w:color w:val="355F91"/>
          <w:szCs w:val="22"/>
        </w:rPr>
        <w:t xml:space="preserve"> prepared for </w:t>
      </w:r>
      <w:r w:rsidR="00816EA6">
        <w:rPr>
          <w:rFonts w:cs="Arial"/>
          <w:b/>
          <w:bCs/>
          <w:color w:val="355F91"/>
          <w:szCs w:val="22"/>
        </w:rPr>
        <w:t xml:space="preserve">the </w:t>
      </w:r>
      <w:r w:rsidR="00A62C74" w:rsidRPr="001F65AB">
        <w:rPr>
          <w:rFonts w:cs="Arial"/>
          <w:b/>
          <w:bCs/>
          <w:color w:val="355F91"/>
          <w:szCs w:val="22"/>
        </w:rPr>
        <w:t xml:space="preserve">Commonwealth Environmental Water Office. </w:t>
      </w:r>
      <w:proofErr w:type="gramStart"/>
      <w:r w:rsidR="00A62C74" w:rsidRPr="001F65AB">
        <w:rPr>
          <w:rFonts w:cs="Arial"/>
          <w:b/>
          <w:bCs/>
          <w:color w:val="355F91"/>
          <w:szCs w:val="22"/>
        </w:rPr>
        <w:t>South Australian Research and Developme</w:t>
      </w:r>
      <w:r w:rsidR="00C757C7" w:rsidRPr="001F65AB">
        <w:rPr>
          <w:rFonts w:cs="Arial"/>
          <w:b/>
          <w:bCs/>
          <w:color w:val="355F91"/>
          <w:szCs w:val="22"/>
        </w:rPr>
        <w:t>nt Institute, Aquatic Sciences.</w:t>
      </w:r>
      <w:proofErr w:type="gramEnd"/>
    </w:p>
    <w:p w:rsidR="00A62C74" w:rsidRPr="00A67C76" w:rsidRDefault="00A62C74" w:rsidP="00554B7A">
      <w:pPr>
        <w:spacing w:after="0" w:line="240" w:lineRule="auto"/>
        <w:contextualSpacing/>
        <w:rPr>
          <w:rFonts w:cs="Arial"/>
          <w:bCs/>
          <w:sz w:val="20"/>
        </w:rPr>
      </w:pPr>
      <w:r w:rsidRPr="00A67C76">
        <w:rPr>
          <w:rFonts w:cs="Arial"/>
          <w:bCs/>
          <w:sz w:val="20"/>
          <w:vertAlign w:val="superscript"/>
        </w:rPr>
        <w:t>1</w:t>
      </w:r>
      <w:r w:rsidRPr="00A67C76">
        <w:rPr>
          <w:rFonts w:cs="Arial"/>
          <w:bCs/>
          <w:sz w:val="20"/>
        </w:rPr>
        <w:t xml:space="preserve"> SARDI Aquatics Sciences</w:t>
      </w:r>
    </w:p>
    <w:p w:rsidR="00A62C74" w:rsidRDefault="00A62C74" w:rsidP="00554B7A">
      <w:pPr>
        <w:spacing w:after="0" w:line="240" w:lineRule="auto"/>
        <w:contextualSpacing/>
        <w:rPr>
          <w:rFonts w:cs="Arial"/>
          <w:bCs/>
          <w:sz w:val="20"/>
        </w:rPr>
      </w:pPr>
      <w:r w:rsidRPr="00A67C76">
        <w:rPr>
          <w:rFonts w:cs="Arial"/>
          <w:bCs/>
          <w:sz w:val="20"/>
          <w:vertAlign w:val="superscript"/>
        </w:rPr>
        <w:t>2</w:t>
      </w:r>
      <w:r w:rsidRPr="00A67C76">
        <w:rPr>
          <w:rFonts w:cs="Arial"/>
          <w:bCs/>
          <w:sz w:val="20"/>
        </w:rPr>
        <w:t xml:space="preserve"> The University of Adelaide</w:t>
      </w:r>
    </w:p>
    <w:p w:rsidR="004C0C13" w:rsidRDefault="004C0C13" w:rsidP="004C0C13">
      <w:pPr>
        <w:spacing w:after="0" w:line="240" w:lineRule="auto"/>
        <w:contextualSpacing/>
        <w:rPr>
          <w:rFonts w:cs="Arial"/>
          <w:bCs/>
          <w:sz w:val="20"/>
        </w:rPr>
      </w:pPr>
      <w:r>
        <w:rPr>
          <w:rFonts w:cs="Arial"/>
          <w:bCs/>
          <w:sz w:val="20"/>
          <w:vertAlign w:val="superscript"/>
        </w:rPr>
        <w:t>3</w:t>
      </w:r>
      <w:r w:rsidRPr="00A67C76">
        <w:rPr>
          <w:rFonts w:cs="Arial"/>
          <w:bCs/>
          <w:sz w:val="20"/>
        </w:rPr>
        <w:t xml:space="preserve"> The University of </w:t>
      </w:r>
      <w:r>
        <w:rPr>
          <w:rFonts w:cs="Arial"/>
          <w:bCs/>
          <w:sz w:val="20"/>
        </w:rPr>
        <w:t>Western Australia</w:t>
      </w:r>
    </w:p>
    <w:p w:rsidR="00D151A6" w:rsidRPr="00A67C76" w:rsidRDefault="004C0C13" w:rsidP="00D151A6">
      <w:pPr>
        <w:spacing w:after="0" w:line="240" w:lineRule="auto"/>
        <w:contextualSpacing/>
        <w:rPr>
          <w:rFonts w:cs="Arial"/>
          <w:bCs/>
          <w:sz w:val="20"/>
        </w:rPr>
      </w:pPr>
      <w:r>
        <w:rPr>
          <w:rFonts w:cs="Arial"/>
          <w:bCs/>
          <w:sz w:val="20"/>
          <w:vertAlign w:val="superscript"/>
        </w:rPr>
        <w:t>4</w:t>
      </w:r>
      <w:r w:rsidR="00D151A6" w:rsidRPr="00A67C76">
        <w:rPr>
          <w:rFonts w:cs="Arial"/>
          <w:bCs/>
          <w:sz w:val="20"/>
          <w:vertAlign w:val="superscript"/>
        </w:rPr>
        <w:t xml:space="preserve"> </w:t>
      </w:r>
      <w:r w:rsidR="00D151A6">
        <w:rPr>
          <w:rFonts w:cs="Arial"/>
          <w:bCs/>
          <w:sz w:val="20"/>
        </w:rPr>
        <w:t>DEWNR</w:t>
      </w:r>
    </w:p>
    <w:p w:rsidR="00D151A6" w:rsidRPr="00A67C76" w:rsidRDefault="004C0C13" w:rsidP="00D151A6">
      <w:pPr>
        <w:spacing w:after="0" w:line="240" w:lineRule="auto"/>
        <w:contextualSpacing/>
        <w:rPr>
          <w:rFonts w:cs="Arial"/>
          <w:bCs/>
          <w:sz w:val="20"/>
        </w:rPr>
      </w:pPr>
      <w:r>
        <w:rPr>
          <w:rFonts w:cs="Arial"/>
          <w:bCs/>
          <w:sz w:val="20"/>
          <w:vertAlign w:val="superscript"/>
        </w:rPr>
        <w:t>5</w:t>
      </w:r>
      <w:r w:rsidR="00D151A6" w:rsidRPr="00A67C76">
        <w:rPr>
          <w:rFonts w:cs="Arial"/>
          <w:bCs/>
          <w:sz w:val="20"/>
        </w:rPr>
        <w:t xml:space="preserve"> CSIRO</w:t>
      </w:r>
    </w:p>
    <w:p w:rsidR="00C83F67" w:rsidRDefault="004C0C13" w:rsidP="00C83F67">
      <w:pPr>
        <w:spacing w:after="0" w:line="240" w:lineRule="auto"/>
        <w:contextualSpacing/>
        <w:rPr>
          <w:rFonts w:cs="Arial"/>
          <w:bCs/>
          <w:sz w:val="20"/>
        </w:rPr>
      </w:pPr>
      <w:r>
        <w:rPr>
          <w:rFonts w:cs="Arial"/>
          <w:bCs/>
          <w:sz w:val="20"/>
          <w:vertAlign w:val="superscript"/>
        </w:rPr>
        <w:t>6</w:t>
      </w:r>
      <w:r w:rsidR="00C83F67" w:rsidRPr="00A67C76">
        <w:rPr>
          <w:rFonts w:cs="Arial"/>
          <w:bCs/>
          <w:sz w:val="20"/>
          <w:vertAlign w:val="superscript"/>
        </w:rPr>
        <w:t xml:space="preserve"> </w:t>
      </w:r>
      <w:r w:rsidR="00C83F67">
        <w:rPr>
          <w:rFonts w:cs="Arial"/>
          <w:bCs/>
          <w:sz w:val="20"/>
        </w:rPr>
        <w:t>Wetland Research and Management</w:t>
      </w:r>
    </w:p>
    <w:p w:rsidR="00F62B37" w:rsidRDefault="00F62B37" w:rsidP="00F07673">
      <w:pPr>
        <w:spacing w:line="240" w:lineRule="auto"/>
        <w:jc w:val="both"/>
        <w:rPr>
          <w:rFonts w:cs="Arial"/>
          <w:bCs/>
          <w:sz w:val="20"/>
        </w:rPr>
      </w:pPr>
      <w:r>
        <w:rPr>
          <w:noProof/>
          <w:lang w:eastAsia="en-AU"/>
        </w:rPr>
        <w:drawing>
          <wp:anchor distT="0" distB="0" distL="114300" distR="114300" simplePos="0" relativeHeight="251706368" behindDoc="0" locked="0" layoutInCell="1" allowOverlap="1">
            <wp:simplePos x="0" y="0"/>
            <wp:positionH relativeFrom="column">
              <wp:posOffset>102235</wp:posOffset>
            </wp:positionH>
            <wp:positionV relativeFrom="paragraph">
              <wp:posOffset>979170</wp:posOffset>
            </wp:positionV>
            <wp:extent cx="802640" cy="802640"/>
            <wp:effectExtent l="0" t="0" r="0" b="0"/>
            <wp:wrapNone/>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02640" cy="802640"/>
                    </a:xfrm>
                    <a:prstGeom prst="rect">
                      <a:avLst/>
                    </a:prstGeom>
                  </pic:spPr>
                </pic:pic>
              </a:graphicData>
            </a:graphic>
          </wp:anchor>
        </w:drawing>
      </w:r>
      <w:r w:rsidRPr="00574487">
        <w:rPr>
          <w:noProof/>
          <w:lang w:eastAsia="en-AU"/>
        </w:rPr>
        <w:drawing>
          <wp:inline distT="0" distB="0" distL="0" distR="0">
            <wp:extent cx="5278120" cy="11207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8120" cy="1120740"/>
                    </a:xfrm>
                    <a:prstGeom prst="rect">
                      <a:avLst/>
                    </a:prstGeom>
                    <a:noFill/>
                    <a:ln>
                      <a:noFill/>
                    </a:ln>
                  </pic:spPr>
                </pic:pic>
              </a:graphicData>
            </a:graphic>
          </wp:inline>
        </w:drawing>
      </w:r>
    </w:p>
    <w:p w:rsidR="00F62B37" w:rsidRDefault="00F62B37" w:rsidP="00F07673">
      <w:pPr>
        <w:spacing w:line="240" w:lineRule="auto"/>
        <w:jc w:val="both"/>
        <w:rPr>
          <w:rFonts w:cs="Arial"/>
          <w:bCs/>
          <w:sz w:val="20"/>
        </w:rPr>
      </w:pPr>
      <w:r>
        <w:rPr>
          <w:noProof/>
          <w:lang w:eastAsia="en-AU"/>
        </w:rPr>
        <w:drawing>
          <wp:anchor distT="0" distB="0" distL="114300" distR="114300" simplePos="0" relativeHeight="251708416" behindDoc="0" locked="0" layoutInCell="1" allowOverlap="1">
            <wp:simplePos x="0" y="0"/>
            <wp:positionH relativeFrom="column">
              <wp:posOffset>3023235</wp:posOffset>
            </wp:positionH>
            <wp:positionV relativeFrom="paragraph">
              <wp:posOffset>84455</wp:posOffset>
            </wp:positionV>
            <wp:extent cx="1881505" cy="410210"/>
            <wp:effectExtent l="0" t="0" r="4445" b="8890"/>
            <wp:wrapNone/>
            <wp:docPr id="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7"/>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1505" cy="410210"/>
                    </a:xfrm>
                    <a:prstGeom prst="rect">
                      <a:avLst/>
                    </a:prstGeom>
                    <a:noFill/>
                    <a:ln>
                      <a:noFill/>
                    </a:ln>
                    <a:extLst/>
                  </pic:spPr>
                </pic:pic>
              </a:graphicData>
            </a:graphic>
          </wp:anchor>
        </w:drawing>
      </w:r>
      <w:r>
        <w:rPr>
          <w:noProof/>
          <w:lang w:eastAsia="en-AU"/>
        </w:rPr>
        <w:drawing>
          <wp:anchor distT="0" distB="0" distL="114300" distR="114300" simplePos="0" relativeHeight="251705344" behindDoc="0" locked="0" layoutInCell="1" allowOverlap="1">
            <wp:simplePos x="0" y="0"/>
            <wp:positionH relativeFrom="column">
              <wp:posOffset>1468120</wp:posOffset>
            </wp:positionH>
            <wp:positionV relativeFrom="paragraph">
              <wp:posOffset>9525</wp:posOffset>
            </wp:positionV>
            <wp:extent cx="1084580" cy="360680"/>
            <wp:effectExtent l="0" t="0" r="1270" b="1270"/>
            <wp:wrapNone/>
            <wp:docPr id="1026" name="Picture 3" descr="Description: Description: W:\WRM LOGO\WRM_ARTWORK\WRM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3" descr="Description: Description: W:\WRM LOGO\WRM_ARTWORK\WRM_LOGO.jp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4580" cy="360680"/>
                    </a:xfrm>
                    <a:prstGeom prst="rect">
                      <a:avLst/>
                    </a:prstGeom>
                    <a:noFill/>
                    <a:ln>
                      <a:noFill/>
                    </a:ln>
                    <a:extLst/>
                  </pic:spPr>
                </pic:pic>
              </a:graphicData>
            </a:graphic>
          </wp:anchor>
        </w:drawing>
      </w:r>
    </w:p>
    <w:p w:rsidR="00F62B37" w:rsidRDefault="00F62B37" w:rsidP="00F07673">
      <w:pPr>
        <w:spacing w:line="240" w:lineRule="auto"/>
        <w:jc w:val="both"/>
        <w:rPr>
          <w:rFonts w:cs="Arial"/>
          <w:bCs/>
          <w:sz w:val="20"/>
        </w:rPr>
      </w:pPr>
    </w:p>
    <w:p w:rsidR="00F62B37" w:rsidRDefault="00F62B37" w:rsidP="000274A7">
      <w:pPr>
        <w:spacing w:line="240" w:lineRule="auto"/>
        <w:jc w:val="both"/>
        <w:rPr>
          <w:rFonts w:cs="Arial"/>
          <w:bCs/>
          <w:sz w:val="20"/>
        </w:rPr>
      </w:pPr>
    </w:p>
    <w:p w:rsidR="00A62C74" w:rsidRPr="001F65AB" w:rsidRDefault="005E7FDB" w:rsidP="000274A7">
      <w:pPr>
        <w:pStyle w:val="ListBullet"/>
        <w:numPr>
          <w:ilvl w:val="0"/>
          <w:numId w:val="0"/>
        </w:numPr>
        <w:spacing w:line="240" w:lineRule="auto"/>
        <w:jc w:val="both"/>
        <w:rPr>
          <w:bCs/>
          <w:sz w:val="20"/>
          <w:szCs w:val="20"/>
        </w:rPr>
      </w:pPr>
      <w:r w:rsidRPr="001F65AB">
        <w:rPr>
          <w:bCs/>
          <w:sz w:val="20"/>
        </w:rPr>
        <w:t xml:space="preserve">This monitoring project was commissioned and funded by Commonwealth Environmental Water Office with additional in-kind support from South Australian Research and </w:t>
      </w:r>
      <w:r w:rsidR="00A804B8" w:rsidRPr="001F65AB">
        <w:rPr>
          <w:bCs/>
          <w:sz w:val="20"/>
        </w:rPr>
        <w:t>D</w:t>
      </w:r>
      <w:r w:rsidRPr="001F65AB">
        <w:rPr>
          <w:bCs/>
          <w:sz w:val="20"/>
        </w:rPr>
        <w:t>evelopment Institute</w:t>
      </w:r>
      <w:r w:rsidR="00C757C7" w:rsidRPr="001F65AB">
        <w:rPr>
          <w:bCs/>
          <w:sz w:val="20"/>
        </w:rPr>
        <w:t xml:space="preserve"> (SARDI)</w:t>
      </w:r>
      <w:r w:rsidRPr="001F65AB">
        <w:rPr>
          <w:bCs/>
          <w:sz w:val="20"/>
        </w:rPr>
        <w:t xml:space="preserve">, </w:t>
      </w:r>
      <w:r w:rsidR="00A804B8" w:rsidRPr="001F65AB">
        <w:rPr>
          <w:sz w:val="20"/>
          <w:szCs w:val="20"/>
        </w:rPr>
        <w:t xml:space="preserve">Commonwealth Scientific and Industrial Research Organisation (CSIRO), </w:t>
      </w:r>
      <w:r w:rsidRPr="001F65AB">
        <w:rPr>
          <w:bCs/>
          <w:sz w:val="20"/>
        </w:rPr>
        <w:t>South Australian Department of Environment, Water and Natural Resources</w:t>
      </w:r>
      <w:r w:rsidR="00C757C7" w:rsidRPr="001F65AB">
        <w:rPr>
          <w:bCs/>
          <w:sz w:val="20"/>
        </w:rPr>
        <w:t xml:space="preserve"> (DEWNR)</w:t>
      </w:r>
      <w:r w:rsidRPr="001F65AB">
        <w:rPr>
          <w:bCs/>
          <w:sz w:val="20"/>
        </w:rPr>
        <w:t xml:space="preserve"> and Environment Protection Authority, South Australia</w:t>
      </w:r>
      <w:r w:rsidR="00C757C7" w:rsidRPr="001F65AB">
        <w:rPr>
          <w:bCs/>
          <w:sz w:val="20"/>
        </w:rPr>
        <w:t xml:space="preserve"> (EPA)</w:t>
      </w:r>
      <w:r w:rsidRPr="001F65AB">
        <w:rPr>
          <w:bCs/>
          <w:sz w:val="20"/>
        </w:rPr>
        <w:t>.</w:t>
      </w:r>
      <w:r w:rsidR="00C757C7" w:rsidRPr="001F65AB">
        <w:rPr>
          <w:bCs/>
          <w:sz w:val="20"/>
        </w:rPr>
        <w:t xml:space="preserve"> </w:t>
      </w:r>
      <w:r w:rsidR="00FA3D00" w:rsidRPr="001F65AB">
        <w:rPr>
          <w:bCs/>
          <w:sz w:val="20"/>
        </w:rPr>
        <w:t>SARDI provided project leadership and undert</w:t>
      </w:r>
      <w:r w:rsidR="00CC0A68">
        <w:rPr>
          <w:bCs/>
          <w:sz w:val="20"/>
        </w:rPr>
        <w:t>ook</w:t>
      </w:r>
      <w:r w:rsidR="00FA3D00" w:rsidRPr="001F65AB">
        <w:rPr>
          <w:bCs/>
          <w:sz w:val="20"/>
        </w:rPr>
        <w:t xml:space="preserve"> the tasks for the indicators of Fish (channel) and Fish Spawning and Recruitment. </w:t>
      </w:r>
      <w:r w:rsidR="00816EA6">
        <w:rPr>
          <w:bCs/>
          <w:sz w:val="20"/>
        </w:rPr>
        <w:t>Other</w:t>
      </w:r>
      <w:r w:rsidR="00A62C74" w:rsidRPr="001F65AB">
        <w:rPr>
          <w:bCs/>
          <w:sz w:val="20"/>
        </w:rPr>
        <w:t xml:space="preserve"> specific compon</w:t>
      </w:r>
      <w:r w:rsidR="00F62B37" w:rsidRPr="001F65AB">
        <w:rPr>
          <w:bCs/>
          <w:sz w:val="20"/>
        </w:rPr>
        <w:t xml:space="preserve">ents of this project were </w:t>
      </w:r>
      <w:r w:rsidR="00A62C74" w:rsidRPr="001F65AB">
        <w:rPr>
          <w:bCs/>
          <w:sz w:val="20"/>
        </w:rPr>
        <w:t>sub-contracted to CSIRO (Task</w:t>
      </w:r>
      <w:r w:rsidR="00506AC9" w:rsidRPr="001F65AB">
        <w:rPr>
          <w:bCs/>
          <w:sz w:val="20"/>
        </w:rPr>
        <w:t xml:space="preserve">: </w:t>
      </w:r>
      <w:r w:rsidR="00377E5B" w:rsidRPr="001F65AB">
        <w:rPr>
          <w:bCs/>
          <w:sz w:val="20"/>
        </w:rPr>
        <w:t>Stream Metabolism</w:t>
      </w:r>
      <w:r w:rsidR="00A62C74" w:rsidRPr="001F65AB">
        <w:rPr>
          <w:bCs/>
          <w:sz w:val="20"/>
        </w:rPr>
        <w:t xml:space="preserve">); </w:t>
      </w:r>
      <w:r w:rsidR="00FA3D00" w:rsidRPr="001F65AB">
        <w:rPr>
          <w:bCs/>
          <w:sz w:val="20"/>
        </w:rPr>
        <w:t xml:space="preserve">The University of Adelaide </w:t>
      </w:r>
      <w:r w:rsidR="00A62C74" w:rsidRPr="001F65AB">
        <w:rPr>
          <w:bCs/>
          <w:sz w:val="20"/>
        </w:rPr>
        <w:t>(Task</w:t>
      </w:r>
      <w:r w:rsidR="00377E5B" w:rsidRPr="001F65AB">
        <w:rPr>
          <w:bCs/>
          <w:sz w:val="20"/>
        </w:rPr>
        <w:t>s</w:t>
      </w:r>
      <w:r w:rsidR="00506AC9" w:rsidRPr="001F65AB">
        <w:rPr>
          <w:bCs/>
          <w:sz w:val="20"/>
        </w:rPr>
        <w:t xml:space="preserve">: </w:t>
      </w:r>
      <w:r w:rsidR="00C2201E" w:rsidRPr="001F65AB">
        <w:rPr>
          <w:bCs/>
          <w:sz w:val="20"/>
        </w:rPr>
        <w:t xml:space="preserve">Hydrology (channel) </w:t>
      </w:r>
      <w:r w:rsidR="00377E5B" w:rsidRPr="001F65AB">
        <w:rPr>
          <w:bCs/>
          <w:sz w:val="20"/>
        </w:rPr>
        <w:t>and Hydrological Regime</w:t>
      </w:r>
      <w:r w:rsidR="00A62C74" w:rsidRPr="001F65AB">
        <w:rPr>
          <w:bCs/>
          <w:sz w:val="20"/>
        </w:rPr>
        <w:t xml:space="preserve">); </w:t>
      </w:r>
      <w:r w:rsidR="00377E5B" w:rsidRPr="001F65AB">
        <w:rPr>
          <w:bCs/>
          <w:sz w:val="20"/>
        </w:rPr>
        <w:t>The University of Adelaide</w:t>
      </w:r>
      <w:r w:rsidR="00F62B37" w:rsidRPr="001F65AB">
        <w:rPr>
          <w:bCs/>
          <w:sz w:val="20"/>
        </w:rPr>
        <w:t xml:space="preserve"> and The University of Western Australia</w:t>
      </w:r>
      <w:r w:rsidR="00377E5B" w:rsidRPr="001F65AB">
        <w:rPr>
          <w:bCs/>
          <w:sz w:val="20"/>
        </w:rPr>
        <w:t xml:space="preserve"> (Task: </w:t>
      </w:r>
      <w:r w:rsidR="00C2201E" w:rsidRPr="001F65AB">
        <w:rPr>
          <w:bCs/>
          <w:sz w:val="20"/>
        </w:rPr>
        <w:t>Matter Transport</w:t>
      </w:r>
      <w:r w:rsidR="00F62B37" w:rsidRPr="001F65AB">
        <w:rPr>
          <w:bCs/>
          <w:sz w:val="20"/>
        </w:rPr>
        <w:t>);</w:t>
      </w:r>
      <w:r w:rsidR="00C2201E" w:rsidRPr="001F65AB">
        <w:rPr>
          <w:bCs/>
          <w:sz w:val="20"/>
        </w:rPr>
        <w:t xml:space="preserve"> and</w:t>
      </w:r>
      <w:r w:rsidR="00F62B37" w:rsidRPr="001F65AB">
        <w:rPr>
          <w:bCs/>
          <w:sz w:val="20"/>
        </w:rPr>
        <w:t xml:space="preserve"> Australian Limnological Services</w:t>
      </w:r>
      <w:r w:rsidR="00FA3D00" w:rsidRPr="001F65AB">
        <w:rPr>
          <w:bCs/>
          <w:sz w:val="20"/>
        </w:rPr>
        <w:t xml:space="preserve"> (Wetland Research </w:t>
      </w:r>
      <w:r w:rsidR="00FA3D00" w:rsidRPr="001F65AB">
        <w:rPr>
          <w:bCs/>
          <w:sz w:val="20"/>
          <w:szCs w:val="20"/>
        </w:rPr>
        <w:t>and Management</w:t>
      </w:r>
      <w:r w:rsidR="00870E8C" w:rsidRPr="001F65AB">
        <w:rPr>
          <w:bCs/>
          <w:sz w:val="20"/>
          <w:szCs w:val="20"/>
        </w:rPr>
        <w:t>)</w:t>
      </w:r>
      <w:r w:rsidR="00FA3D00" w:rsidRPr="001F65AB">
        <w:rPr>
          <w:bCs/>
          <w:sz w:val="20"/>
          <w:szCs w:val="20"/>
        </w:rPr>
        <w:t xml:space="preserve"> (Task:</w:t>
      </w:r>
      <w:r w:rsidR="00C2201E" w:rsidRPr="001F65AB">
        <w:rPr>
          <w:bCs/>
          <w:sz w:val="20"/>
          <w:szCs w:val="20"/>
        </w:rPr>
        <w:t xml:space="preserve"> Microinvertebrates</w:t>
      </w:r>
      <w:r w:rsidR="00377E5B" w:rsidRPr="001F65AB">
        <w:rPr>
          <w:bCs/>
          <w:sz w:val="20"/>
          <w:szCs w:val="20"/>
        </w:rPr>
        <w:t>)</w:t>
      </w:r>
      <w:r w:rsidRPr="001F65AB">
        <w:rPr>
          <w:bCs/>
          <w:sz w:val="20"/>
          <w:szCs w:val="20"/>
        </w:rPr>
        <w:t>.</w:t>
      </w:r>
    </w:p>
    <w:p w:rsidR="00A62C74" w:rsidRPr="005407E1" w:rsidRDefault="00233CAC" w:rsidP="000274A7">
      <w:pPr>
        <w:spacing w:line="240" w:lineRule="auto"/>
        <w:jc w:val="both"/>
        <w:rPr>
          <w:rFonts w:cs="Arial"/>
          <w:bCs/>
          <w:sz w:val="20"/>
        </w:rPr>
      </w:pPr>
      <w:r w:rsidRPr="005A7372">
        <w:rPr>
          <w:rFonts w:cs="Arial"/>
          <w:b/>
          <w:bCs/>
          <w:sz w:val="20"/>
        </w:rPr>
        <w:t>Cover photo</w:t>
      </w:r>
      <w:r w:rsidR="005A7372" w:rsidRPr="005A7372">
        <w:rPr>
          <w:rFonts w:cs="Arial"/>
          <w:b/>
          <w:bCs/>
          <w:sz w:val="20"/>
        </w:rPr>
        <w:t>s</w:t>
      </w:r>
      <w:r w:rsidR="00377E5B" w:rsidRPr="005A7372">
        <w:rPr>
          <w:rFonts w:cs="Arial"/>
          <w:bCs/>
          <w:sz w:val="20"/>
        </w:rPr>
        <w:t>:</w:t>
      </w:r>
      <w:r w:rsidR="00E46C02">
        <w:rPr>
          <w:rFonts w:cs="Arial"/>
          <w:bCs/>
          <w:sz w:val="20"/>
        </w:rPr>
        <w:t xml:space="preserve"> Larval fish</w:t>
      </w:r>
      <w:r w:rsidR="005A7372">
        <w:rPr>
          <w:rFonts w:cs="Arial"/>
          <w:bCs/>
          <w:sz w:val="20"/>
        </w:rPr>
        <w:t xml:space="preserve">, </w:t>
      </w:r>
      <w:r w:rsidR="00E46C02">
        <w:rPr>
          <w:rFonts w:cs="Arial"/>
          <w:bCs/>
          <w:sz w:val="20"/>
        </w:rPr>
        <w:t>young-of-year</w:t>
      </w:r>
      <w:r w:rsidR="005A7372">
        <w:rPr>
          <w:rFonts w:cs="Arial"/>
          <w:bCs/>
          <w:sz w:val="20"/>
        </w:rPr>
        <w:t xml:space="preserve"> golden perch</w:t>
      </w:r>
      <w:r w:rsidR="00E46C02">
        <w:rPr>
          <w:rFonts w:cs="Arial"/>
          <w:bCs/>
          <w:sz w:val="20"/>
        </w:rPr>
        <w:t xml:space="preserve"> and Murray River (SARDI Aquatic Sciences); </w:t>
      </w:r>
      <w:r w:rsidR="005A7372">
        <w:rPr>
          <w:rFonts w:cs="Arial"/>
          <w:bCs/>
          <w:sz w:val="20"/>
        </w:rPr>
        <w:t>zooplankton (</w:t>
      </w:r>
      <w:r w:rsidR="00E46C02">
        <w:rPr>
          <w:rFonts w:cs="Arial"/>
          <w:bCs/>
          <w:sz w:val="20"/>
        </w:rPr>
        <w:t>ALS, WRM</w:t>
      </w:r>
      <w:r w:rsidR="005A7372">
        <w:rPr>
          <w:rFonts w:cs="Arial"/>
          <w:bCs/>
          <w:sz w:val="20"/>
        </w:rPr>
        <w:t>)</w:t>
      </w:r>
      <w:r w:rsidR="00E46C02">
        <w:rPr>
          <w:rFonts w:cs="Arial"/>
          <w:bCs/>
          <w:sz w:val="20"/>
        </w:rPr>
        <w:t xml:space="preserve">; </w:t>
      </w:r>
      <w:r w:rsidR="005A7372">
        <w:rPr>
          <w:rFonts w:cs="Arial"/>
          <w:bCs/>
          <w:sz w:val="20"/>
        </w:rPr>
        <w:t>pump station (</w:t>
      </w:r>
      <w:hyperlink r:id="rId22" w:history="1">
        <w:r w:rsidR="005A7372" w:rsidRPr="0065655F">
          <w:rPr>
            <w:rStyle w:val="Hyperlink"/>
            <w:rFonts w:cs="Arial"/>
            <w:bCs/>
            <w:sz w:val="20"/>
          </w:rPr>
          <w:t>www.waterconnect.sa.gov.au</w:t>
        </w:r>
      </w:hyperlink>
      <w:r w:rsidR="00E46C02">
        <w:rPr>
          <w:rFonts w:cs="Arial"/>
          <w:bCs/>
          <w:sz w:val="20"/>
        </w:rPr>
        <w:t>).</w:t>
      </w:r>
      <w:r w:rsidR="005A7372">
        <w:rPr>
          <w:rFonts w:cs="Arial"/>
          <w:bCs/>
          <w:sz w:val="20"/>
        </w:rPr>
        <w:t xml:space="preserve"> </w:t>
      </w:r>
    </w:p>
    <w:p w:rsidR="001F65AB" w:rsidRDefault="001F65AB" w:rsidP="001F65AB">
      <w:pPr>
        <w:spacing w:line="240" w:lineRule="auto"/>
        <w:jc w:val="both"/>
        <w:rPr>
          <w:rFonts w:eastAsiaTheme="majorEastAsia"/>
          <w:b/>
          <w:sz w:val="20"/>
        </w:rPr>
      </w:pPr>
    </w:p>
    <w:p w:rsidR="001F65AB" w:rsidRPr="005407E1" w:rsidRDefault="001F65AB" w:rsidP="001F65AB">
      <w:pPr>
        <w:spacing w:line="240" w:lineRule="auto"/>
        <w:jc w:val="both"/>
        <w:rPr>
          <w:rFonts w:eastAsiaTheme="majorEastAsia"/>
          <w:b/>
          <w:sz w:val="20"/>
        </w:rPr>
      </w:pPr>
      <w:r w:rsidRPr="005407E1">
        <w:rPr>
          <w:rFonts w:eastAsiaTheme="majorEastAsia"/>
          <w:b/>
          <w:sz w:val="20"/>
        </w:rPr>
        <w:t>D</w:t>
      </w:r>
      <w:r>
        <w:rPr>
          <w:rFonts w:eastAsiaTheme="majorEastAsia"/>
          <w:b/>
          <w:sz w:val="20"/>
        </w:rPr>
        <w:t>isclaimer</w:t>
      </w:r>
    </w:p>
    <w:p w:rsidR="001F65AB" w:rsidRPr="005407E1" w:rsidRDefault="001F65AB" w:rsidP="001F65AB">
      <w:pPr>
        <w:autoSpaceDE w:val="0"/>
        <w:autoSpaceDN w:val="0"/>
        <w:adjustRightInd w:val="0"/>
        <w:spacing w:line="240" w:lineRule="auto"/>
        <w:jc w:val="both"/>
        <w:rPr>
          <w:rFonts w:eastAsiaTheme="majorEastAsia"/>
          <w:b/>
          <w:sz w:val="20"/>
        </w:rPr>
      </w:pPr>
      <w:r w:rsidRPr="005407E1">
        <w:rPr>
          <w:rFonts w:eastAsiaTheme="minorHAnsi" w:cs="Century Gothic"/>
          <w:kern w:val="0"/>
          <w:sz w:val="20"/>
          <w:lang w:val="en-US"/>
        </w:rPr>
        <w:t xml:space="preserve">The views and opinions expressed in this publication are those of the authors and do not necessarily reflect those of the Australian Government or the Minister for the Environment.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 </w:t>
      </w:r>
    </w:p>
    <w:p w:rsidR="000274A7" w:rsidRDefault="000274A7" w:rsidP="000274A7">
      <w:pPr>
        <w:jc w:val="both"/>
        <w:rPr>
          <w:rFonts w:eastAsiaTheme="minorHAnsi"/>
          <w:b/>
          <w:bCs/>
          <w:color w:val="auto"/>
          <w:kern w:val="0"/>
          <w:sz w:val="18"/>
          <w:szCs w:val="18"/>
          <w:lang w:eastAsia="en-AU"/>
        </w:rPr>
      </w:pPr>
    </w:p>
    <w:p w:rsidR="005407E1" w:rsidRPr="001F65AB" w:rsidRDefault="005407E1" w:rsidP="000274A7">
      <w:pPr>
        <w:jc w:val="both"/>
        <w:rPr>
          <w:rFonts w:eastAsiaTheme="minorHAnsi"/>
          <w:b/>
          <w:color w:val="auto"/>
          <w:kern w:val="0"/>
          <w:sz w:val="20"/>
          <w:lang w:eastAsia="en-AU"/>
        </w:rPr>
      </w:pPr>
      <w:r w:rsidRPr="001F65AB">
        <w:rPr>
          <w:rFonts w:eastAsiaTheme="minorHAnsi"/>
          <w:b/>
          <w:color w:val="auto"/>
          <w:kern w:val="0"/>
          <w:sz w:val="20"/>
          <w:lang w:eastAsia="en-AU"/>
        </w:rPr>
        <w:t>© Copyright</w:t>
      </w:r>
      <w:r w:rsidR="00BD0383">
        <w:rPr>
          <w:rFonts w:eastAsiaTheme="minorHAnsi"/>
          <w:b/>
          <w:color w:val="auto"/>
          <w:kern w:val="0"/>
          <w:sz w:val="20"/>
          <w:lang w:eastAsia="en-AU"/>
        </w:rPr>
        <w:t xml:space="preserve"> Commonwealth of Australia, 2016</w:t>
      </w:r>
    </w:p>
    <w:p w:rsidR="005407E1" w:rsidRPr="005407E1" w:rsidRDefault="005407E1" w:rsidP="000274A7">
      <w:pPr>
        <w:jc w:val="both"/>
        <w:rPr>
          <w:rFonts w:eastAsiaTheme="minorHAnsi"/>
          <w:color w:val="auto"/>
          <w:kern w:val="0"/>
          <w:sz w:val="18"/>
          <w:szCs w:val="18"/>
          <w:lang w:eastAsia="en-AU"/>
        </w:rPr>
      </w:pPr>
      <w:r w:rsidRPr="005407E1">
        <w:rPr>
          <w:rFonts w:eastAsiaTheme="minorHAnsi"/>
          <w:noProof/>
          <w:color w:val="auto"/>
          <w:kern w:val="0"/>
          <w:sz w:val="18"/>
          <w:szCs w:val="18"/>
          <w:lang w:eastAsia="en-AU"/>
        </w:rPr>
        <w:lastRenderedPageBreak/>
        <w:drawing>
          <wp:inline distT="0" distB="0" distL="0" distR="0">
            <wp:extent cx="1809750" cy="628650"/>
            <wp:effectExtent l="19050" t="0" r="0" b="0"/>
            <wp:docPr id="41" name="Picture 28"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23" r:link="rId24" cstate="print"/>
                    <a:srcRect/>
                    <a:stretch>
                      <a:fillRect/>
                    </a:stretch>
                  </pic:blipFill>
                  <pic:spPr bwMode="auto">
                    <a:xfrm>
                      <a:off x="0" y="0"/>
                      <a:ext cx="1809750" cy="628650"/>
                    </a:xfrm>
                    <a:prstGeom prst="rect">
                      <a:avLst/>
                    </a:prstGeom>
                    <a:noFill/>
                    <a:ln w="9525">
                      <a:noFill/>
                      <a:miter lim="800000"/>
                      <a:headEnd/>
                      <a:tailEnd/>
                    </a:ln>
                  </pic:spPr>
                </pic:pic>
              </a:graphicData>
            </a:graphic>
          </wp:inline>
        </w:drawing>
      </w:r>
    </w:p>
    <w:p w:rsidR="005407E1" w:rsidRPr="005F4147" w:rsidRDefault="005407E1" w:rsidP="000274A7">
      <w:pPr>
        <w:autoSpaceDE w:val="0"/>
        <w:autoSpaceDN w:val="0"/>
        <w:adjustRightInd w:val="0"/>
        <w:spacing w:line="240" w:lineRule="auto"/>
        <w:jc w:val="both"/>
        <w:rPr>
          <w:rFonts w:eastAsiaTheme="minorHAnsi" w:cs="Century Gothic"/>
          <w:kern w:val="0"/>
          <w:sz w:val="20"/>
        </w:rPr>
      </w:pPr>
      <w:r w:rsidRPr="005407E1">
        <w:rPr>
          <w:rFonts w:cs="Arial"/>
          <w:bCs/>
          <w:color w:val="auto"/>
          <w:sz w:val="20"/>
        </w:rPr>
        <w:t>‘Long-Term Intervention Monitoring for the Ecological Responses to Commonwealth Environmental Water Delivered to the Lower Murray River Selected Area in 2014/15</w:t>
      </w:r>
      <w:r w:rsidR="000274A7">
        <w:rPr>
          <w:rFonts w:cs="Arial"/>
          <w:bCs/>
          <w:color w:val="auto"/>
          <w:sz w:val="20"/>
        </w:rPr>
        <w:t xml:space="preserve">’ – this report </w:t>
      </w:r>
      <w:r w:rsidRPr="005407E1">
        <w:rPr>
          <w:rFonts w:eastAsiaTheme="minorHAnsi" w:cs="Century Gothic"/>
          <w:kern w:val="0"/>
          <w:sz w:val="20"/>
          <w:lang w:val="en-US"/>
        </w:rPr>
        <w:t xml:space="preserve">is licensed by the Commonwealth of Australia for use under a Creative Commons By Attribution 3.0 Australia </w:t>
      </w:r>
      <w:r w:rsidRPr="005F4147">
        <w:rPr>
          <w:rFonts w:eastAsiaTheme="minorHAnsi" w:cs="Century Gothic"/>
          <w:kern w:val="0"/>
          <w:sz w:val="20"/>
        </w:rPr>
        <w:t xml:space="preserve">licence with the exception of the Coat of Arms of the Commonwealth of Australia, the logo of the agency responsible for publishing the report, content supplied by third parties, and any images depicting people. For licence conditions see: http://creativecommons.org/licenses/by/3.0/au/ </w:t>
      </w:r>
    </w:p>
    <w:p w:rsidR="005407E1" w:rsidRPr="005407E1" w:rsidRDefault="005407E1" w:rsidP="000274A7">
      <w:pPr>
        <w:autoSpaceDE w:val="0"/>
        <w:autoSpaceDN w:val="0"/>
        <w:adjustRightInd w:val="0"/>
        <w:spacing w:line="240" w:lineRule="auto"/>
        <w:jc w:val="both"/>
        <w:rPr>
          <w:rFonts w:eastAsiaTheme="minorHAnsi" w:cs="Century Gothic"/>
          <w:color w:val="auto"/>
          <w:kern w:val="0"/>
          <w:sz w:val="20"/>
          <w:lang w:val="en-US"/>
        </w:rPr>
      </w:pPr>
      <w:r w:rsidRPr="005407E1">
        <w:rPr>
          <w:rFonts w:eastAsiaTheme="minorHAnsi" w:cs="Century Gothic"/>
          <w:kern w:val="0"/>
          <w:sz w:val="20"/>
          <w:lang w:val="en-US"/>
        </w:rPr>
        <w:t>This report should be attributed as ‘</w:t>
      </w:r>
      <w:r w:rsidR="000274A7" w:rsidRPr="005407E1">
        <w:rPr>
          <w:rFonts w:cs="Arial"/>
          <w:bCs/>
          <w:color w:val="auto"/>
          <w:sz w:val="20"/>
        </w:rPr>
        <w:t xml:space="preserve">Long-Term Intervention Monitoring for the Ecological Responses to Commonwealth Environmental Water Delivered to the Lower Murray River </w:t>
      </w:r>
      <w:r w:rsidR="000274A7" w:rsidRPr="000274A7">
        <w:rPr>
          <w:rFonts w:cs="Arial"/>
          <w:bCs/>
          <w:color w:val="auto"/>
          <w:sz w:val="20"/>
        </w:rPr>
        <w:t xml:space="preserve">Selected Area in 2014/15. A report prepared for </w:t>
      </w:r>
      <w:r w:rsidR="00AF2C29">
        <w:rPr>
          <w:rFonts w:cs="Arial"/>
          <w:bCs/>
          <w:color w:val="auto"/>
          <w:sz w:val="20"/>
        </w:rPr>
        <w:t xml:space="preserve">the </w:t>
      </w:r>
      <w:r w:rsidR="000274A7" w:rsidRPr="000274A7">
        <w:rPr>
          <w:rFonts w:cs="Arial"/>
          <w:bCs/>
          <w:color w:val="auto"/>
          <w:sz w:val="20"/>
        </w:rPr>
        <w:t>Commonwealth Environmental Water Office.</w:t>
      </w:r>
      <w:r w:rsidR="000274A7">
        <w:rPr>
          <w:rFonts w:cs="Arial"/>
          <w:bCs/>
          <w:color w:val="auto"/>
          <w:sz w:val="20"/>
        </w:rPr>
        <w:t>’</w:t>
      </w:r>
    </w:p>
    <w:p w:rsidR="000274A7" w:rsidRDefault="000274A7" w:rsidP="000274A7">
      <w:pPr>
        <w:autoSpaceDE w:val="0"/>
        <w:autoSpaceDN w:val="0"/>
        <w:adjustRightInd w:val="0"/>
        <w:spacing w:line="240" w:lineRule="auto"/>
        <w:jc w:val="both"/>
        <w:rPr>
          <w:rFonts w:eastAsiaTheme="minorHAnsi" w:cs="Century Gothic"/>
          <w:b/>
          <w:bCs/>
          <w:kern w:val="0"/>
          <w:sz w:val="20"/>
          <w:lang w:val="en-US"/>
        </w:rPr>
      </w:pPr>
    </w:p>
    <w:p w:rsidR="005407E1" w:rsidRPr="005407E1" w:rsidRDefault="005407E1" w:rsidP="005407E1">
      <w:pPr>
        <w:spacing w:line="240" w:lineRule="auto"/>
        <w:rPr>
          <w:rFonts w:eastAsiaTheme="majorEastAsia"/>
          <w:b/>
          <w:sz w:val="20"/>
        </w:rPr>
      </w:pPr>
    </w:p>
    <w:p w:rsidR="005407E1" w:rsidRPr="005407E1" w:rsidRDefault="005407E1" w:rsidP="005407E1">
      <w:pPr>
        <w:spacing w:line="240" w:lineRule="auto"/>
        <w:rPr>
          <w:rFonts w:eastAsiaTheme="majorEastAsia"/>
          <w:b/>
          <w:sz w:val="20"/>
        </w:rPr>
      </w:pPr>
    </w:p>
    <w:p w:rsidR="002E1727" w:rsidRPr="00A67C76" w:rsidRDefault="002E1727" w:rsidP="0081353A">
      <w:pPr>
        <w:pStyle w:val="H1anotincinTOC"/>
        <w:rPr>
          <w:color w:val="1F497D" w:themeColor="text2"/>
        </w:rPr>
        <w:sectPr w:rsidR="002E1727" w:rsidRPr="00A67C76" w:rsidSect="001D4B63">
          <w:headerReference w:type="even" r:id="rId25"/>
          <w:headerReference w:type="default" r:id="rId26"/>
          <w:footerReference w:type="even" r:id="rId27"/>
          <w:footerReference w:type="default" r:id="rId28"/>
          <w:headerReference w:type="first" r:id="rId29"/>
          <w:footerReference w:type="first" r:id="rId30"/>
          <w:pgSz w:w="11900" w:h="16840"/>
          <w:pgMar w:top="1440" w:right="1440" w:bottom="1440" w:left="1440" w:header="708" w:footer="708" w:gutter="0"/>
          <w:pgNumType w:fmt="lowerRoman" w:start="1"/>
          <w:cols w:space="708"/>
          <w:docGrid w:linePitch="360"/>
        </w:sectPr>
      </w:pPr>
    </w:p>
    <w:p w:rsidR="0074301A" w:rsidRPr="00A67C76" w:rsidRDefault="00F642ED" w:rsidP="00F41737">
      <w:pPr>
        <w:pStyle w:val="H1anotincinTOC"/>
        <w:outlineLvl w:val="0"/>
        <w:rPr>
          <w:color w:val="1F497D" w:themeColor="text2"/>
        </w:rPr>
      </w:pPr>
      <w:bookmarkStart w:id="2" w:name="_Toc441838719"/>
      <w:r w:rsidRPr="00A67C76">
        <w:rPr>
          <w:color w:val="1F497D" w:themeColor="text2"/>
        </w:rPr>
        <w:lastRenderedPageBreak/>
        <w:t>Table of c</w:t>
      </w:r>
      <w:r w:rsidR="0074301A" w:rsidRPr="00A67C76">
        <w:rPr>
          <w:color w:val="1F497D" w:themeColor="text2"/>
        </w:rPr>
        <w:t>ontents</w:t>
      </w:r>
      <w:bookmarkEnd w:id="2"/>
    </w:p>
    <w:p w:rsidR="006824E3" w:rsidRPr="006824E3" w:rsidRDefault="006824E3">
      <w:pPr>
        <w:pStyle w:val="TOC1"/>
        <w:tabs>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Table of contents</w:t>
      </w:r>
      <w:r w:rsidRPr="006824E3">
        <w:rPr>
          <w:rFonts w:ascii="Century Gothic" w:hAnsi="Century Gothic"/>
          <w:noProof/>
          <w:webHidden/>
          <w:sz w:val="22"/>
          <w:szCs w:val="22"/>
        </w:rPr>
        <w:tab/>
      </w:r>
      <w:r w:rsidR="002F5B82">
        <w:rPr>
          <w:rFonts w:ascii="Century Gothic" w:hAnsi="Century Gothic"/>
          <w:noProof/>
          <w:webHidden/>
          <w:sz w:val="22"/>
          <w:szCs w:val="22"/>
        </w:rPr>
        <w:t>i</w:t>
      </w:r>
    </w:p>
    <w:p w:rsidR="006824E3" w:rsidRPr="006824E3" w:rsidRDefault="006824E3">
      <w:pPr>
        <w:pStyle w:val="TOC1"/>
        <w:tabs>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List of figures</w:t>
      </w:r>
      <w:r w:rsidRPr="006824E3">
        <w:rPr>
          <w:rFonts w:ascii="Century Gothic" w:hAnsi="Century Gothic"/>
          <w:noProof/>
          <w:webHidden/>
          <w:sz w:val="22"/>
          <w:szCs w:val="22"/>
        </w:rPr>
        <w:tab/>
      </w:r>
      <w:r w:rsidR="002F5B82">
        <w:rPr>
          <w:rFonts w:ascii="Century Gothic" w:hAnsi="Century Gothic"/>
          <w:noProof/>
          <w:webHidden/>
          <w:sz w:val="22"/>
          <w:szCs w:val="22"/>
        </w:rPr>
        <w:t>iii</w:t>
      </w:r>
    </w:p>
    <w:p w:rsidR="006824E3" w:rsidRPr="006824E3" w:rsidRDefault="006824E3">
      <w:pPr>
        <w:pStyle w:val="TOC1"/>
        <w:tabs>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List of tables</w:t>
      </w:r>
      <w:r w:rsidRPr="006824E3">
        <w:rPr>
          <w:rFonts w:ascii="Century Gothic" w:hAnsi="Century Gothic"/>
          <w:noProof/>
          <w:webHidden/>
          <w:sz w:val="22"/>
          <w:szCs w:val="22"/>
        </w:rPr>
        <w:tab/>
      </w:r>
      <w:r w:rsidR="002F5B82">
        <w:rPr>
          <w:rFonts w:ascii="Century Gothic" w:hAnsi="Century Gothic"/>
          <w:noProof/>
          <w:webHidden/>
          <w:sz w:val="22"/>
          <w:szCs w:val="22"/>
        </w:rPr>
        <w:t>v</w:t>
      </w:r>
    </w:p>
    <w:p w:rsidR="006824E3" w:rsidRPr="006824E3" w:rsidRDefault="006824E3">
      <w:pPr>
        <w:pStyle w:val="TOC1"/>
        <w:tabs>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Acknowledgements</w:t>
      </w:r>
      <w:r w:rsidRPr="006824E3">
        <w:rPr>
          <w:rFonts w:ascii="Century Gothic" w:hAnsi="Century Gothic"/>
          <w:noProof/>
          <w:webHidden/>
          <w:sz w:val="22"/>
          <w:szCs w:val="22"/>
        </w:rPr>
        <w:tab/>
      </w:r>
      <w:r w:rsidR="002F5B82">
        <w:rPr>
          <w:rFonts w:ascii="Century Gothic" w:hAnsi="Century Gothic"/>
          <w:noProof/>
          <w:webHidden/>
          <w:sz w:val="22"/>
          <w:szCs w:val="22"/>
        </w:rPr>
        <w:t>vi</w:t>
      </w:r>
    </w:p>
    <w:p w:rsidR="006824E3" w:rsidRPr="006824E3" w:rsidRDefault="006824E3">
      <w:pPr>
        <w:pStyle w:val="TOC1"/>
        <w:tabs>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Executive summary</w:t>
      </w:r>
      <w:r w:rsidRPr="006824E3">
        <w:rPr>
          <w:rFonts w:ascii="Century Gothic" w:hAnsi="Century Gothic"/>
          <w:noProof/>
          <w:webHidden/>
          <w:sz w:val="22"/>
          <w:szCs w:val="22"/>
        </w:rPr>
        <w:tab/>
      </w:r>
      <w:r w:rsidR="002F5B82">
        <w:rPr>
          <w:rFonts w:ascii="Century Gothic" w:hAnsi="Century Gothic"/>
          <w:noProof/>
          <w:webHidden/>
          <w:sz w:val="22"/>
          <w:szCs w:val="22"/>
        </w:rPr>
        <w:t>vii</w:t>
      </w:r>
    </w:p>
    <w:p w:rsidR="006824E3" w:rsidRPr="006824E3" w:rsidRDefault="006824E3">
      <w:pPr>
        <w:pStyle w:val="TOC1"/>
        <w:tabs>
          <w:tab w:val="left" w:pos="660"/>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1</w:t>
      </w:r>
      <w:r w:rsidRPr="006824E3">
        <w:rPr>
          <w:rFonts w:ascii="Century Gothic" w:eastAsiaTheme="minorEastAsia" w:hAnsi="Century Gothic" w:cstheme="minorBidi"/>
          <w:b w:val="0"/>
          <w:caps w:val="0"/>
          <w:noProof/>
          <w:color w:val="auto"/>
          <w:kern w:val="0"/>
          <w:sz w:val="22"/>
          <w:szCs w:val="22"/>
          <w:lang w:eastAsia="en-AU"/>
        </w:rPr>
        <w:tab/>
      </w:r>
      <w:r w:rsidRPr="002F5B82">
        <w:rPr>
          <w:rFonts w:ascii="Century Gothic" w:eastAsiaTheme="majorEastAsia" w:hAnsi="Century Gothic"/>
          <w:noProof/>
          <w:sz w:val="22"/>
          <w:szCs w:val="22"/>
        </w:rPr>
        <w:t>Introduction</w:t>
      </w:r>
      <w:r w:rsidRPr="006824E3">
        <w:rPr>
          <w:rFonts w:ascii="Century Gothic" w:hAnsi="Century Gothic"/>
          <w:noProof/>
          <w:webHidden/>
          <w:sz w:val="22"/>
          <w:szCs w:val="22"/>
        </w:rPr>
        <w:tab/>
      </w:r>
      <w:r w:rsidR="002F5B82">
        <w:rPr>
          <w:rFonts w:ascii="Century Gothic" w:hAnsi="Century Gothic"/>
          <w:noProof/>
          <w:webHidden/>
          <w:sz w:val="22"/>
          <w:szCs w:val="22"/>
        </w:rPr>
        <w:t>1</w:t>
      </w:r>
    </w:p>
    <w:p w:rsidR="006824E3" w:rsidRPr="006824E3" w:rsidRDefault="006824E3">
      <w:pPr>
        <w:pStyle w:val="TOC2"/>
        <w:rPr>
          <w:rFonts w:ascii="Century Gothic" w:eastAsiaTheme="minorEastAsia" w:hAnsi="Century Gothic" w:cstheme="minorBidi"/>
          <w:color w:val="auto"/>
          <w:kern w:val="0"/>
          <w:sz w:val="22"/>
          <w:szCs w:val="22"/>
          <w:lang w:eastAsia="en-AU"/>
        </w:rPr>
      </w:pPr>
      <w:r w:rsidRPr="002F5B82">
        <w:rPr>
          <w:rFonts w:ascii="Century Gothic" w:eastAsiaTheme="majorEastAsia" w:hAnsi="Century Gothic"/>
          <w:sz w:val="22"/>
          <w:szCs w:val="22"/>
        </w:rPr>
        <w:t>1.1</w:t>
      </w:r>
      <w:r w:rsidRPr="006824E3">
        <w:rPr>
          <w:rFonts w:ascii="Century Gothic" w:eastAsiaTheme="minorEastAsia" w:hAnsi="Century Gothic" w:cstheme="minorBidi"/>
          <w:color w:val="auto"/>
          <w:kern w:val="0"/>
          <w:sz w:val="22"/>
          <w:szCs w:val="22"/>
          <w:lang w:eastAsia="en-AU"/>
        </w:rPr>
        <w:tab/>
      </w:r>
      <w:r w:rsidRPr="002F5B82">
        <w:rPr>
          <w:rFonts w:ascii="Century Gothic" w:eastAsiaTheme="majorEastAsia" w:hAnsi="Century Gothic"/>
          <w:sz w:val="22"/>
          <w:szCs w:val="22"/>
        </w:rPr>
        <w:t>General background</w:t>
      </w:r>
      <w:r w:rsidRPr="006824E3">
        <w:rPr>
          <w:rFonts w:ascii="Century Gothic" w:hAnsi="Century Gothic"/>
          <w:webHidden/>
          <w:sz w:val="22"/>
          <w:szCs w:val="22"/>
        </w:rPr>
        <w:tab/>
      </w:r>
      <w:r w:rsidR="002F5B82">
        <w:rPr>
          <w:rFonts w:ascii="Century Gothic" w:hAnsi="Century Gothic"/>
          <w:webHidden/>
          <w:sz w:val="22"/>
          <w:szCs w:val="22"/>
        </w:rPr>
        <w:t>1</w:t>
      </w:r>
    </w:p>
    <w:p w:rsidR="006824E3" w:rsidRPr="006824E3" w:rsidRDefault="006824E3">
      <w:pPr>
        <w:pStyle w:val="TOC2"/>
        <w:rPr>
          <w:rFonts w:ascii="Century Gothic" w:eastAsiaTheme="minorEastAsia" w:hAnsi="Century Gothic" w:cstheme="minorBidi"/>
          <w:color w:val="auto"/>
          <w:kern w:val="0"/>
          <w:sz w:val="22"/>
          <w:szCs w:val="22"/>
          <w:lang w:eastAsia="en-AU"/>
        </w:rPr>
      </w:pPr>
      <w:r w:rsidRPr="002F5B82">
        <w:rPr>
          <w:rFonts w:ascii="Century Gothic" w:eastAsiaTheme="majorEastAsia" w:hAnsi="Century Gothic"/>
          <w:sz w:val="22"/>
          <w:szCs w:val="22"/>
        </w:rPr>
        <w:t>1.2</w:t>
      </w:r>
      <w:r w:rsidRPr="006824E3">
        <w:rPr>
          <w:rFonts w:ascii="Century Gothic" w:eastAsiaTheme="minorEastAsia" w:hAnsi="Century Gothic" w:cstheme="minorBidi"/>
          <w:color w:val="auto"/>
          <w:kern w:val="0"/>
          <w:sz w:val="22"/>
          <w:szCs w:val="22"/>
          <w:lang w:eastAsia="en-AU"/>
        </w:rPr>
        <w:tab/>
      </w:r>
      <w:r w:rsidRPr="002F5B82">
        <w:rPr>
          <w:rFonts w:ascii="Century Gothic" w:eastAsiaTheme="majorEastAsia" w:hAnsi="Century Gothic"/>
          <w:sz w:val="22"/>
          <w:szCs w:val="22"/>
        </w:rPr>
        <w:t>Commonwealth environmental water</w:t>
      </w:r>
      <w:r w:rsidRPr="006824E3">
        <w:rPr>
          <w:rFonts w:ascii="Century Gothic" w:hAnsi="Century Gothic"/>
          <w:webHidden/>
          <w:sz w:val="22"/>
          <w:szCs w:val="22"/>
        </w:rPr>
        <w:tab/>
      </w:r>
      <w:r w:rsidR="002F5B82">
        <w:rPr>
          <w:rFonts w:ascii="Century Gothic" w:hAnsi="Century Gothic"/>
          <w:webHidden/>
          <w:sz w:val="22"/>
          <w:szCs w:val="22"/>
        </w:rPr>
        <w:t>2</w:t>
      </w:r>
    </w:p>
    <w:p w:rsidR="006824E3" w:rsidRPr="006824E3" w:rsidRDefault="006824E3">
      <w:pPr>
        <w:pStyle w:val="TOC2"/>
        <w:rPr>
          <w:rFonts w:ascii="Century Gothic" w:eastAsiaTheme="minorEastAsia" w:hAnsi="Century Gothic" w:cstheme="minorBidi"/>
          <w:color w:val="auto"/>
          <w:kern w:val="0"/>
          <w:sz w:val="22"/>
          <w:szCs w:val="22"/>
          <w:lang w:eastAsia="en-AU"/>
        </w:rPr>
      </w:pPr>
      <w:r w:rsidRPr="002F5B82">
        <w:rPr>
          <w:rFonts w:ascii="Century Gothic" w:eastAsiaTheme="majorEastAsia" w:hAnsi="Century Gothic"/>
          <w:sz w:val="22"/>
          <w:szCs w:val="22"/>
        </w:rPr>
        <w:t>1.3</w:t>
      </w:r>
      <w:r w:rsidRPr="006824E3">
        <w:rPr>
          <w:rFonts w:ascii="Century Gothic" w:eastAsiaTheme="minorEastAsia" w:hAnsi="Century Gothic" w:cstheme="minorBidi"/>
          <w:color w:val="auto"/>
          <w:kern w:val="0"/>
          <w:sz w:val="22"/>
          <w:szCs w:val="22"/>
          <w:lang w:eastAsia="en-AU"/>
        </w:rPr>
        <w:tab/>
      </w:r>
      <w:r w:rsidRPr="002F5B82">
        <w:rPr>
          <w:rFonts w:ascii="Century Gothic" w:eastAsiaTheme="majorEastAsia" w:hAnsi="Century Gothic"/>
          <w:sz w:val="22"/>
          <w:szCs w:val="22"/>
        </w:rPr>
        <w:t>CEWO LTIM project in the LMR Selected Area</w:t>
      </w:r>
      <w:r w:rsidRPr="006824E3">
        <w:rPr>
          <w:rFonts w:ascii="Century Gothic" w:hAnsi="Century Gothic"/>
          <w:webHidden/>
          <w:sz w:val="22"/>
          <w:szCs w:val="22"/>
        </w:rPr>
        <w:tab/>
      </w:r>
      <w:r w:rsidR="002F5B82">
        <w:rPr>
          <w:rFonts w:ascii="Century Gothic" w:hAnsi="Century Gothic"/>
          <w:webHidden/>
          <w:sz w:val="22"/>
          <w:szCs w:val="22"/>
        </w:rPr>
        <w:t>6</w:t>
      </w:r>
    </w:p>
    <w:p w:rsidR="006824E3" w:rsidRPr="006824E3" w:rsidRDefault="006824E3">
      <w:pPr>
        <w:pStyle w:val="TOC1"/>
        <w:tabs>
          <w:tab w:val="left" w:pos="660"/>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2</w:t>
      </w:r>
      <w:r w:rsidRPr="006824E3">
        <w:rPr>
          <w:rFonts w:ascii="Century Gothic" w:eastAsiaTheme="minorEastAsia" w:hAnsi="Century Gothic" w:cstheme="minorBidi"/>
          <w:b w:val="0"/>
          <w:caps w:val="0"/>
          <w:noProof/>
          <w:color w:val="auto"/>
          <w:kern w:val="0"/>
          <w:sz w:val="22"/>
          <w:szCs w:val="22"/>
          <w:lang w:eastAsia="en-AU"/>
        </w:rPr>
        <w:tab/>
      </w:r>
      <w:r w:rsidRPr="002F5B82">
        <w:rPr>
          <w:rFonts w:ascii="Century Gothic" w:eastAsiaTheme="majorEastAsia" w:hAnsi="Century Gothic"/>
          <w:noProof/>
          <w:sz w:val="22"/>
          <w:szCs w:val="22"/>
        </w:rPr>
        <w:t>Key Findings</w:t>
      </w:r>
      <w:r w:rsidRPr="006824E3">
        <w:rPr>
          <w:rFonts w:ascii="Century Gothic" w:hAnsi="Century Gothic"/>
          <w:noProof/>
          <w:webHidden/>
          <w:sz w:val="22"/>
          <w:szCs w:val="22"/>
        </w:rPr>
        <w:tab/>
      </w:r>
      <w:r w:rsidR="002F5B82">
        <w:rPr>
          <w:rFonts w:ascii="Century Gothic" w:hAnsi="Century Gothic"/>
          <w:noProof/>
          <w:webHidden/>
          <w:sz w:val="22"/>
          <w:szCs w:val="22"/>
        </w:rPr>
        <w:t>10</w:t>
      </w:r>
    </w:p>
    <w:p w:rsidR="006824E3" w:rsidRPr="006824E3" w:rsidRDefault="006824E3">
      <w:pPr>
        <w:pStyle w:val="TOC2"/>
        <w:rPr>
          <w:rFonts w:ascii="Century Gothic" w:eastAsiaTheme="minorEastAsia" w:hAnsi="Century Gothic" w:cstheme="minorBidi"/>
          <w:color w:val="auto"/>
          <w:kern w:val="0"/>
          <w:sz w:val="22"/>
          <w:szCs w:val="22"/>
          <w:lang w:eastAsia="en-AU"/>
        </w:rPr>
      </w:pPr>
      <w:r w:rsidRPr="002F5B82">
        <w:rPr>
          <w:rFonts w:ascii="Century Gothic" w:eastAsiaTheme="majorEastAsia" w:hAnsi="Century Gothic"/>
          <w:sz w:val="22"/>
          <w:szCs w:val="22"/>
        </w:rPr>
        <w:t>2.1</w:t>
      </w:r>
      <w:r w:rsidRPr="006824E3">
        <w:rPr>
          <w:rFonts w:ascii="Century Gothic" w:eastAsiaTheme="minorEastAsia" w:hAnsi="Century Gothic" w:cstheme="minorBidi"/>
          <w:color w:val="auto"/>
          <w:kern w:val="0"/>
          <w:sz w:val="22"/>
          <w:szCs w:val="22"/>
          <w:lang w:eastAsia="en-AU"/>
        </w:rPr>
        <w:tab/>
      </w:r>
      <w:r w:rsidRPr="002F5B82">
        <w:rPr>
          <w:rFonts w:ascii="Century Gothic" w:eastAsiaTheme="majorEastAsia" w:hAnsi="Century Gothic"/>
          <w:sz w:val="22"/>
          <w:szCs w:val="22"/>
        </w:rPr>
        <w:t>Category 1</w:t>
      </w:r>
      <w:r w:rsidRPr="006824E3">
        <w:rPr>
          <w:rFonts w:ascii="Century Gothic" w:hAnsi="Century Gothic"/>
          <w:webHidden/>
          <w:sz w:val="22"/>
          <w:szCs w:val="22"/>
        </w:rPr>
        <w:tab/>
      </w:r>
      <w:r w:rsidR="002F5B82">
        <w:rPr>
          <w:rFonts w:ascii="Century Gothic" w:hAnsi="Century Gothic"/>
          <w:webHidden/>
          <w:sz w:val="22"/>
          <w:szCs w:val="22"/>
        </w:rPr>
        <w:t>10</w:t>
      </w:r>
    </w:p>
    <w:p w:rsidR="006824E3" w:rsidRPr="006824E3" w:rsidRDefault="006824E3">
      <w:pPr>
        <w:pStyle w:val="TOC3"/>
        <w:rPr>
          <w:rFonts w:ascii="Century Gothic" w:eastAsiaTheme="minorEastAsia" w:hAnsi="Century Gothic" w:cstheme="minorBidi"/>
          <w:i w:val="0"/>
          <w:noProof/>
          <w:color w:val="auto"/>
          <w:kern w:val="0"/>
          <w:sz w:val="22"/>
          <w:szCs w:val="22"/>
          <w:lang w:eastAsia="en-AU"/>
        </w:rPr>
      </w:pPr>
      <w:r w:rsidRPr="002F5B82">
        <w:rPr>
          <w:rFonts w:ascii="Century Gothic" w:eastAsiaTheme="majorEastAsia" w:hAnsi="Century Gothic"/>
          <w:noProof/>
          <w:sz w:val="22"/>
          <w:szCs w:val="22"/>
        </w:rPr>
        <w:t>Stream Metabolism</w:t>
      </w:r>
      <w:r w:rsidRPr="006824E3">
        <w:rPr>
          <w:rFonts w:ascii="Century Gothic" w:hAnsi="Century Gothic"/>
          <w:noProof/>
          <w:webHidden/>
          <w:sz w:val="22"/>
          <w:szCs w:val="22"/>
        </w:rPr>
        <w:tab/>
      </w:r>
      <w:r w:rsidR="002F5B82">
        <w:rPr>
          <w:rFonts w:ascii="Century Gothic" w:hAnsi="Century Gothic"/>
          <w:noProof/>
          <w:webHidden/>
          <w:sz w:val="22"/>
          <w:szCs w:val="22"/>
        </w:rPr>
        <w:t>10</w:t>
      </w:r>
    </w:p>
    <w:p w:rsidR="006824E3" w:rsidRPr="006824E3" w:rsidRDefault="006824E3">
      <w:pPr>
        <w:pStyle w:val="TOC3"/>
        <w:rPr>
          <w:rFonts w:ascii="Century Gothic" w:eastAsiaTheme="minorEastAsia" w:hAnsi="Century Gothic" w:cstheme="minorBidi"/>
          <w:i w:val="0"/>
          <w:noProof/>
          <w:color w:val="auto"/>
          <w:kern w:val="0"/>
          <w:sz w:val="22"/>
          <w:szCs w:val="22"/>
          <w:lang w:eastAsia="en-AU"/>
        </w:rPr>
      </w:pPr>
      <w:r w:rsidRPr="002F5B82">
        <w:rPr>
          <w:rFonts w:ascii="Century Gothic" w:eastAsiaTheme="majorEastAsia" w:hAnsi="Century Gothic"/>
          <w:noProof/>
          <w:sz w:val="22"/>
          <w:szCs w:val="22"/>
        </w:rPr>
        <w:t>Fish (channel)</w:t>
      </w:r>
      <w:r w:rsidRPr="006824E3">
        <w:rPr>
          <w:rFonts w:ascii="Century Gothic" w:hAnsi="Century Gothic"/>
          <w:noProof/>
          <w:webHidden/>
          <w:sz w:val="22"/>
          <w:szCs w:val="22"/>
        </w:rPr>
        <w:tab/>
      </w:r>
      <w:r w:rsidR="002F5B82">
        <w:rPr>
          <w:rFonts w:ascii="Century Gothic" w:hAnsi="Century Gothic"/>
          <w:noProof/>
          <w:webHidden/>
          <w:sz w:val="22"/>
          <w:szCs w:val="22"/>
        </w:rPr>
        <w:t>13</w:t>
      </w:r>
    </w:p>
    <w:p w:rsidR="006824E3" w:rsidRPr="006824E3" w:rsidRDefault="006824E3">
      <w:pPr>
        <w:pStyle w:val="TOC2"/>
        <w:rPr>
          <w:rFonts w:ascii="Century Gothic" w:eastAsiaTheme="minorEastAsia" w:hAnsi="Century Gothic" w:cstheme="minorBidi"/>
          <w:color w:val="auto"/>
          <w:kern w:val="0"/>
          <w:sz w:val="22"/>
          <w:szCs w:val="22"/>
          <w:lang w:eastAsia="en-AU"/>
        </w:rPr>
      </w:pPr>
      <w:r w:rsidRPr="002F5B82">
        <w:rPr>
          <w:rFonts w:ascii="Century Gothic" w:eastAsiaTheme="majorEastAsia" w:hAnsi="Century Gothic"/>
          <w:sz w:val="22"/>
          <w:szCs w:val="22"/>
        </w:rPr>
        <w:t>2.2</w:t>
      </w:r>
      <w:r w:rsidRPr="006824E3">
        <w:rPr>
          <w:rFonts w:ascii="Century Gothic" w:eastAsiaTheme="minorEastAsia" w:hAnsi="Century Gothic" w:cstheme="minorBidi"/>
          <w:color w:val="auto"/>
          <w:kern w:val="0"/>
          <w:sz w:val="22"/>
          <w:szCs w:val="22"/>
          <w:lang w:eastAsia="en-AU"/>
        </w:rPr>
        <w:tab/>
      </w:r>
      <w:r w:rsidRPr="002F5B82">
        <w:rPr>
          <w:rFonts w:ascii="Century Gothic" w:eastAsiaTheme="majorEastAsia" w:hAnsi="Century Gothic"/>
          <w:sz w:val="22"/>
          <w:szCs w:val="22"/>
        </w:rPr>
        <w:t>Category 3</w:t>
      </w:r>
      <w:r w:rsidRPr="006824E3">
        <w:rPr>
          <w:rFonts w:ascii="Century Gothic" w:hAnsi="Century Gothic"/>
          <w:webHidden/>
          <w:sz w:val="22"/>
          <w:szCs w:val="22"/>
        </w:rPr>
        <w:tab/>
      </w:r>
      <w:r w:rsidR="002F5B82">
        <w:rPr>
          <w:rFonts w:ascii="Century Gothic" w:hAnsi="Century Gothic"/>
          <w:webHidden/>
          <w:sz w:val="22"/>
          <w:szCs w:val="22"/>
        </w:rPr>
        <w:t>16</w:t>
      </w:r>
    </w:p>
    <w:p w:rsidR="006824E3" w:rsidRPr="006824E3" w:rsidRDefault="006824E3">
      <w:pPr>
        <w:pStyle w:val="TOC3"/>
        <w:rPr>
          <w:rFonts w:ascii="Century Gothic" w:eastAsiaTheme="minorEastAsia" w:hAnsi="Century Gothic" w:cstheme="minorBidi"/>
          <w:i w:val="0"/>
          <w:noProof/>
          <w:color w:val="auto"/>
          <w:kern w:val="0"/>
          <w:sz w:val="22"/>
          <w:szCs w:val="22"/>
          <w:lang w:eastAsia="en-AU"/>
        </w:rPr>
      </w:pPr>
      <w:r w:rsidRPr="002F5B82">
        <w:rPr>
          <w:rFonts w:ascii="Century Gothic" w:eastAsiaTheme="majorEastAsia" w:hAnsi="Century Gothic"/>
          <w:noProof/>
          <w:sz w:val="22"/>
          <w:szCs w:val="22"/>
        </w:rPr>
        <w:t>Hydrological Regime</w:t>
      </w:r>
      <w:r w:rsidRPr="006824E3">
        <w:rPr>
          <w:rFonts w:ascii="Century Gothic" w:hAnsi="Century Gothic"/>
          <w:noProof/>
          <w:webHidden/>
          <w:sz w:val="22"/>
          <w:szCs w:val="22"/>
        </w:rPr>
        <w:tab/>
      </w:r>
      <w:r w:rsidR="002F5B82">
        <w:rPr>
          <w:rFonts w:ascii="Century Gothic" w:hAnsi="Century Gothic"/>
          <w:noProof/>
          <w:webHidden/>
          <w:sz w:val="22"/>
          <w:szCs w:val="22"/>
        </w:rPr>
        <w:t>16</w:t>
      </w:r>
    </w:p>
    <w:p w:rsidR="006824E3" w:rsidRPr="006824E3" w:rsidRDefault="006824E3">
      <w:pPr>
        <w:pStyle w:val="TOC3"/>
        <w:rPr>
          <w:rFonts w:ascii="Century Gothic" w:eastAsiaTheme="minorEastAsia" w:hAnsi="Century Gothic" w:cstheme="minorBidi"/>
          <w:i w:val="0"/>
          <w:noProof/>
          <w:color w:val="auto"/>
          <w:kern w:val="0"/>
          <w:sz w:val="22"/>
          <w:szCs w:val="22"/>
          <w:lang w:eastAsia="en-AU"/>
        </w:rPr>
      </w:pPr>
      <w:r w:rsidRPr="002F5B82">
        <w:rPr>
          <w:rFonts w:ascii="Century Gothic" w:eastAsiaTheme="majorEastAsia" w:hAnsi="Century Gothic"/>
          <w:noProof/>
          <w:sz w:val="22"/>
          <w:szCs w:val="22"/>
        </w:rPr>
        <w:t>Matter Transport</w:t>
      </w:r>
      <w:r w:rsidRPr="006824E3">
        <w:rPr>
          <w:rFonts w:ascii="Century Gothic" w:hAnsi="Century Gothic"/>
          <w:noProof/>
          <w:webHidden/>
          <w:sz w:val="22"/>
          <w:szCs w:val="22"/>
        </w:rPr>
        <w:tab/>
      </w:r>
      <w:r w:rsidR="002F5B82">
        <w:rPr>
          <w:rFonts w:ascii="Century Gothic" w:hAnsi="Century Gothic"/>
          <w:noProof/>
          <w:webHidden/>
          <w:sz w:val="22"/>
          <w:szCs w:val="22"/>
        </w:rPr>
        <w:t>19</w:t>
      </w:r>
    </w:p>
    <w:p w:rsidR="006824E3" w:rsidRPr="006824E3" w:rsidRDefault="006824E3">
      <w:pPr>
        <w:pStyle w:val="TOC3"/>
        <w:rPr>
          <w:rFonts w:ascii="Century Gothic" w:eastAsiaTheme="minorEastAsia" w:hAnsi="Century Gothic" w:cstheme="minorBidi"/>
          <w:i w:val="0"/>
          <w:noProof/>
          <w:color w:val="auto"/>
          <w:kern w:val="0"/>
          <w:sz w:val="22"/>
          <w:szCs w:val="22"/>
          <w:lang w:eastAsia="en-AU"/>
        </w:rPr>
      </w:pPr>
      <w:r w:rsidRPr="002F5B82">
        <w:rPr>
          <w:rFonts w:ascii="Century Gothic" w:eastAsiaTheme="majorEastAsia" w:hAnsi="Century Gothic"/>
          <w:noProof/>
          <w:sz w:val="22"/>
          <w:szCs w:val="22"/>
        </w:rPr>
        <w:t>Microinvertebrates</w:t>
      </w:r>
      <w:r w:rsidRPr="006824E3">
        <w:rPr>
          <w:rFonts w:ascii="Century Gothic" w:hAnsi="Century Gothic"/>
          <w:noProof/>
          <w:webHidden/>
          <w:sz w:val="22"/>
          <w:szCs w:val="22"/>
        </w:rPr>
        <w:tab/>
      </w:r>
      <w:r w:rsidR="002F5B82">
        <w:rPr>
          <w:rFonts w:ascii="Century Gothic" w:hAnsi="Century Gothic"/>
          <w:noProof/>
          <w:webHidden/>
          <w:sz w:val="22"/>
          <w:szCs w:val="22"/>
        </w:rPr>
        <w:t>25</w:t>
      </w:r>
    </w:p>
    <w:p w:rsidR="006824E3" w:rsidRPr="006824E3" w:rsidRDefault="006824E3">
      <w:pPr>
        <w:pStyle w:val="TOC3"/>
        <w:rPr>
          <w:rFonts w:ascii="Century Gothic" w:eastAsiaTheme="minorEastAsia" w:hAnsi="Century Gothic" w:cstheme="minorBidi"/>
          <w:i w:val="0"/>
          <w:noProof/>
          <w:color w:val="auto"/>
          <w:kern w:val="0"/>
          <w:sz w:val="22"/>
          <w:szCs w:val="22"/>
          <w:lang w:eastAsia="en-AU"/>
        </w:rPr>
      </w:pPr>
      <w:r w:rsidRPr="002F5B82">
        <w:rPr>
          <w:rFonts w:ascii="Century Gothic" w:eastAsiaTheme="majorEastAsia" w:hAnsi="Century Gothic"/>
          <w:noProof/>
          <w:sz w:val="22"/>
          <w:szCs w:val="22"/>
        </w:rPr>
        <w:t>Fish Spawning and Recruitment</w:t>
      </w:r>
      <w:r w:rsidRPr="006824E3">
        <w:rPr>
          <w:rFonts w:ascii="Century Gothic" w:hAnsi="Century Gothic"/>
          <w:noProof/>
          <w:webHidden/>
          <w:sz w:val="22"/>
          <w:szCs w:val="22"/>
        </w:rPr>
        <w:tab/>
      </w:r>
      <w:r w:rsidR="002F5B82">
        <w:rPr>
          <w:rFonts w:ascii="Century Gothic" w:hAnsi="Century Gothic"/>
          <w:noProof/>
          <w:webHidden/>
          <w:sz w:val="22"/>
          <w:szCs w:val="22"/>
        </w:rPr>
        <w:t>28</w:t>
      </w:r>
    </w:p>
    <w:p w:rsidR="006824E3" w:rsidRPr="006824E3" w:rsidRDefault="006824E3">
      <w:pPr>
        <w:pStyle w:val="TOC1"/>
        <w:tabs>
          <w:tab w:val="left" w:pos="660"/>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3</w:t>
      </w:r>
      <w:r w:rsidRPr="006824E3">
        <w:rPr>
          <w:rFonts w:ascii="Century Gothic" w:eastAsiaTheme="minorEastAsia" w:hAnsi="Century Gothic" w:cstheme="minorBidi"/>
          <w:b w:val="0"/>
          <w:caps w:val="0"/>
          <w:noProof/>
          <w:color w:val="auto"/>
          <w:kern w:val="0"/>
          <w:sz w:val="22"/>
          <w:szCs w:val="22"/>
          <w:lang w:eastAsia="en-AU"/>
        </w:rPr>
        <w:tab/>
      </w:r>
      <w:r w:rsidRPr="002F5B82">
        <w:rPr>
          <w:rFonts w:ascii="Century Gothic" w:eastAsiaTheme="majorEastAsia" w:hAnsi="Century Gothic"/>
          <w:noProof/>
          <w:sz w:val="22"/>
          <w:szCs w:val="22"/>
        </w:rPr>
        <w:t>Synthesis and evaluation</w:t>
      </w:r>
      <w:r w:rsidRPr="006824E3">
        <w:rPr>
          <w:rFonts w:ascii="Century Gothic" w:hAnsi="Century Gothic"/>
          <w:noProof/>
          <w:webHidden/>
          <w:sz w:val="22"/>
          <w:szCs w:val="22"/>
        </w:rPr>
        <w:tab/>
      </w:r>
      <w:r w:rsidR="002F5B82">
        <w:rPr>
          <w:rFonts w:ascii="Century Gothic" w:hAnsi="Century Gothic"/>
          <w:noProof/>
          <w:webHidden/>
          <w:sz w:val="22"/>
          <w:szCs w:val="22"/>
        </w:rPr>
        <w:t>31</w:t>
      </w:r>
    </w:p>
    <w:p w:rsidR="006824E3" w:rsidRPr="006824E3" w:rsidRDefault="006824E3">
      <w:pPr>
        <w:pStyle w:val="TOC1"/>
        <w:tabs>
          <w:tab w:val="left" w:pos="660"/>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4</w:t>
      </w:r>
      <w:r w:rsidRPr="006824E3">
        <w:rPr>
          <w:rFonts w:ascii="Century Gothic" w:eastAsiaTheme="minorEastAsia" w:hAnsi="Century Gothic" w:cstheme="minorBidi"/>
          <w:b w:val="0"/>
          <w:caps w:val="0"/>
          <w:noProof/>
          <w:color w:val="auto"/>
          <w:kern w:val="0"/>
          <w:sz w:val="22"/>
          <w:szCs w:val="22"/>
          <w:lang w:eastAsia="en-AU"/>
        </w:rPr>
        <w:tab/>
      </w:r>
      <w:r w:rsidRPr="002F5B82">
        <w:rPr>
          <w:rFonts w:ascii="Century Gothic" w:eastAsiaTheme="majorEastAsia" w:hAnsi="Century Gothic"/>
          <w:noProof/>
          <w:sz w:val="22"/>
          <w:szCs w:val="22"/>
        </w:rPr>
        <w:t>Management implications and recommendations</w:t>
      </w:r>
      <w:r w:rsidRPr="006824E3">
        <w:rPr>
          <w:rFonts w:ascii="Century Gothic" w:hAnsi="Century Gothic"/>
          <w:noProof/>
          <w:webHidden/>
          <w:sz w:val="22"/>
          <w:szCs w:val="22"/>
        </w:rPr>
        <w:tab/>
      </w:r>
      <w:r w:rsidR="002F5B82">
        <w:rPr>
          <w:rFonts w:ascii="Century Gothic" w:hAnsi="Century Gothic"/>
          <w:noProof/>
          <w:webHidden/>
          <w:sz w:val="22"/>
          <w:szCs w:val="22"/>
        </w:rPr>
        <w:t>35</w:t>
      </w:r>
    </w:p>
    <w:p w:rsidR="006824E3" w:rsidRPr="006824E3" w:rsidRDefault="006824E3">
      <w:pPr>
        <w:pStyle w:val="TOC3"/>
        <w:rPr>
          <w:rFonts w:ascii="Century Gothic" w:eastAsiaTheme="minorEastAsia" w:hAnsi="Century Gothic" w:cstheme="minorBidi"/>
          <w:i w:val="0"/>
          <w:noProof/>
          <w:color w:val="auto"/>
          <w:kern w:val="0"/>
          <w:sz w:val="22"/>
          <w:szCs w:val="22"/>
          <w:lang w:eastAsia="en-AU"/>
        </w:rPr>
      </w:pPr>
      <w:r w:rsidRPr="002F5B82">
        <w:rPr>
          <w:rFonts w:ascii="Century Gothic" w:eastAsiaTheme="majorEastAsia" w:hAnsi="Century Gothic"/>
          <w:noProof/>
          <w:sz w:val="22"/>
          <w:szCs w:val="22"/>
        </w:rPr>
        <w:t>Hydrology and Hydrological Regimes</w:t>
      </w:r>
      <w:r w:rsidRPr="006824E3">
        <w:rPr>
          <w:rFonts w:ascii="Century Gothic" w:hAnsi="Century Gothic"/>
          <w:noProof/>
          <w:webHidden/>
          <w:sz w:val="22"/>
          <w:szCs w:val="22"/>
        </w:rPr>
        <w:tab/>
      </w:r>
      <w:r w:rsidR="002F5B82">
        <w:rPr>
          <w:rFonts w:ascii="Century Gothic" w:hAnsi="Century Gothic"/>
          <w:noProof/>
          <w:webHidden/>
          <w:sz w:val="22"/>
          <w:szCs w:val="22"/>
        </w:rPr>
        <w:t>35</w:t>
      </w:r>
    </w:p>
    <w:p w:rsidR="006824E3" w:rsidRPr="006824E3" w:rsidRDefault="006824E3">
      <w:pPr>
        <w:pStyle w:val="TOC3"/>
        <w:rPr>
          <w:rFonts w:ascii="Century Gothic" w:eastAsiaTheme="minorEastAsia" w:hAnsi="Century Gothic" w:cstheme="minorBidi"/>
          <w:i w:val="0"/>
          <w:noProof/>
          <w:color w:val="auto"/>
          <w:kern w:val="0"/>
          <w:sz w:val="22"/>
          <w:szCs w:val="22"/>
          <w:lang w:eastAsia="en-AU"/>
        </w:rPr>
      </w:pPr>
      <w:r w:rsidRPr="002F5B82">
        <w:rPr>
          <w:rFonts w:ascii="Century Gothic" w:eastAsiaTheme="majorEastAsia" w:hAnsi="Century Gothic"/>
          <w:noProof/>
          <w:sz w:val="22"/>
          <w:szCs w:val="22"/>
        </w:rPr>
        <w:t>Stream Metabolism</w:t>
      </w:r>
      <w:r w:rsidRPr="006824E3">
        <w:rPr>
          <w:rFonts w:ascii="Century Gothic" w:hAnsi="Century Gothic"/>
          <w:noProof/>
          <w:webHidden/>
          <w:sz w:val="22"/>
          <w:szCs w:val="22"/>
        </w:rPr>
        <w:tab/>
      </w:r>
      <w:r w:rsidR="002F5B82">
        <w:rPr>
          <w:rFonts w:ascii="Century Gothic" w:hAnsi="Century Gothic"/>
          <w:noProof/>
          <w:webHidden/>
          <w:sz w:val="22"/>
          <w:szCs w:val="22"/>
        </w:rPr>
        <w:t>36</w:t>
      </w:r>
    </w:p>
    <w:p w:rsidR="006824E3" w:rsidRPr="006824E3" w:rsidRDefault="006824E3">
      <w:pPr>
        <w:pStyle w:val="TOC3"/>
        <w:rPr>
          <w:rFonts w:ascii="Century Gothic" w:eastAsiaTheme="minorEastAsia" w:hAnsi="Century Gothic" w:cstheme="minorBidi"/>
          <w:i w:val="0"/>
          <w:noProof/>
          <w:color w:val="auto"/>
          <w:kern w:val="0"/>
          <w:sz w:val="22"/>
          <w:szCs w:val="22"/>
          <w:lang w:eastAsia="en-AU"/>
        </w:rPr>
      </w:pPr>
      <w:r w:rsidRPr="002F5B82">
        <w:rPr>
          <w:rFonts w:ascii="Century Gothic" w:eastAsiaTheme="majorEastAsia" w:hAnsi="Century Gothic"/>
          <w:noProof/>
          <w:sz w:val="22"/>
          <w:szCs w:val="22"/>
        </w:rPr>
        <w:t>Matter Transport</w:t>
      </w:r>
      <w:r w:rsidRPr="006824E3">
        <w:rPr>
          <w:rFonts w:ascii="Century Gothic" w:hAnsi="Century Gothic"/>
          <w:noProof/>
          <w:webHidden/>
          <w:sz w:val="22"/>
          <w:szCs w:val="22"/>
        </w:rPr>
        <w:tab/>
      </w:r>
      <w:r w:rsidR="002F5B82">
        <w:rPr>
          <w:rFonts w:ascii="Century Gothic" w:hAnsi="Century Gothic"/>
          <w:noProof/>
          <w:webHidden/>
          <w:sz w:val="22"/>
          <w:szCs w:val="22"/>
        </w:rPr>
        <w:t>37</w:t>
      </w:r>
    </w:p>
    <w:p w:rsidR="006824E3" w:rsidRPr="006824E3" w:rsidRDefault="006824E3">
      <w:pPr>
        <w:pStyle w:val="TOC3"/>
        <w:rPr>
          <w:rFonts w:ascii="Century Gothic" w:eastAsiaTheme="minorEastAsia" w:hAnsi="Century Gothic" w:cstheme="minorBidi"/>
          <w:i w:val="0"/>
          <w:noProof/>
          <w:color w:val="auto"/>
          <w:kern w:val="0"/>
          <w:sz w:val="22"/>
          <w:szCs w:val="22"/>
          <w:lang w:eastAsia="en-AU"/>
        </w:rPr>
      </w:pPr>
      <w:r w:rsidRPr="002F5B82">
        <w:rPr>
          <w:rFonts w:ascii="Century Gothic" w:eastAsiaTheme="majorEastAsia" w:hAnsi="Century Gothic"/>
          <w:noProof/>
          <w:sz w:val="22"/>
          <w:szCs w:val="22"/>
        </w:rPr>
        <w:t>Microinvertebrates</w:t>
      </w:r>
      <w:r w:rsidRPr="006824E3">
        <w:rPr>
          <w:rFonts w:ascii="Century Gothic" w:hAnsi="Century Gothic"/>
          <w:noProof/>
          <w:webHidden/>
          <w:sz w:val="22"/>
          <w:szCs w:val="22"/>
        </w:rPr>
        <w:tab/>
      </w:r>
      <w:r w:rsidR="002F5B82">
        <w:rPr>
          <w:rFonts w:ascii="Century Gothic" w:hAnsi="Century Gothic"/>
          <w:noProof/>
          <w:webHidden/>
          <w:sz w:val="22"/>
          <w:szCs w:val="22"/>
        </w:rPr>
        <w:t>39</w:t>
      </w:r>
    </w:p>
    <w:p w:rsidR="006824E3" w:rsidRPr="006824E3" w:rsidRDefault="006824E3">
      <w:pPr>
        <w:pStyle w:val="TOC3"/>
        <w:rPr>
          <w:rFonts w:ascii="Century Gothic" w:eastAsiaTheme="minorEastAsia" w:hAnsi="Century Gothic" w:cstheme="minorBidi"/>
          <w:i w:val="0"/>
          <w:noProof/>
          <w:color w:val="auto"/>
          <w:kern w:val="0"/>
          <w:sz w:val="22"/>
          <w:szCs w:val="22"/>
          <w:lang w:eastAsia="en-AU"/>
        </w:rPr>
      </w:pPr>
      <w:r w:rsidRPr="002F5B82">
        <w:rPr>
          <w:rFonts w:ascii="Century Gothic" w:eastAsiaTheme="majorEastAsia" w:hAnsi="Century Gothic"/>
          <w:noProof/>
          <w:sz w:val="22"/>
          <w:szCs w:val="22"/>
        </w:rPr>
        <w:t>Fish Spawning and Recruitment</w:t>
      </w:r>
      <w:r w:rsidRPr="006824E3">
        <w:rPr>
          <w:rFonts w:ascii="Century Gothic" w:hAnsi="Century Gothic"/>
          <w:noProof/>
          <w:webHidden/>
          <w:sz w:val="22"/>
          <w:szCs w:val="22"/>
        </w:rPr>
        <w:tab/>
      </w:r>
      <w:r w:rsidR="002F5B82">
        <w:rPr>
          <w:rFonts w:ascii="Century Gothic" w:hAnsi="Century Gothic"/>
          <w:noProof/>
          <w:webHidden/>
          <w:sz w:val="22"/>
          <w:szCs w:val="22"/>
        </w:rPr>
        <w:t>40</w:t>
      </w:r>
    </w:p>
    <w:p w:rsidR="006824E3" w:rsidRPr="006824E3" w:rsidRDefault="006824E3">
      <w:pPr>
        <w:pStyle w:val="TOC1"/>
        <w:tabs>
          <w:tab w:val="left" w:pos="660"/>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cstheme="majorBidi"/>
          <w:bCs/>
          <w:noProof/>
          <w:sz w:val="22"/>
          <w:szCs w:val="22"/>
        </w:rPr>
        <w:t>5</w:t>
      </w:r>
      <w:r w:rsidRPr="006824E3">
        <w:rPr>
          <w:rFonts w:ascii="Century Gothic" w:eastAsiaTheme="minorEastAsia" w:hAnsi="Century Gothic" w:cstheme="minorBidi"/>
          <w:b w:val="0"/>
          <w:caps w:val="0"/>
          <w:noProof/>
          <w:color w:val="auto"/>
          <w:kern w:val="0"/>
          <w:sz w:val="22"/>
          <w:szCs w:val="22"/>
          <w:lang w:eastAsia="en-AU"/>
        </w:rPr>
        <w:tab/>
      </w:r>
      <w:r w:rsidRPr="002F5B82">
        <w:rPr>
          <w:rFonts w:ascii="Century Gothic" w:eastAsiaTheme="majorEastAsia" w:hAnsi="Century Gothic" w:cstheme="majorBidi"/>
          <w:bCs/>
          <w:noProof/>
          <w:sz w:val="22"/>
          <w:szCs w:val="22"/>
        </w:rPr>
        <w:t>Conclusion</w:t>
      </w:r>
      <w:r w:rsidRPr="006824E3">
        <w:rPr>
          <w:rFonts w:ascii="Century Gothic" w:hAnsi="Century Gothic"/>
          <w:noProof/>
          <w:webHidden/>
          <w:sz w:val="22"/>
          <w:szCs w:val="22"/>
        </w:rPr>
        <w:tab/>
      </w:r>
      <w:r w:rsidR="002F5B82">
        <w:rPr>
          <w:rFonts w:ascii="Century Gothic" w:hAnsi="Century Gothic"/>
          <w:noProof/>
          <w:webHidden/>
          <w:sz w:val="22"/>
          <w:szCs w:val="22"/>
        </w:rPr>
        <w:t>41</w:t>
      </w:r>
    </w:p>
    <w:p w:rsidR="006824E3" w:rsidRPr="006824E3" w:rsidRDefault="006824E3">
      <w:pPr>
        <w:pStyle w:val="TOC1"/>
        <w:tabs>
          <w:tab w:val="left" w:pos="660"/>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6</w:t>
      </w:r>
      <w:r w:rsidRPr="006824E3">
        <w:rPr>
          <w:rFonts w:ascii="Century Gothic" w:eastAsiaTheme="minorEastAsia" w:hAnsi="Century Gothic" w:cstheme="minorBidi"/>
          <w:b w:val="0"/>
          <w:caps w:val="0"/>
          <w:noProof/>
          <w:color w:val="auto"/>
          <w:kern w:val="0"/>
          <w:sz w:val="22"/>
          <w:szCs w:val="22"/>
          <w:lang w:eastAsia="en-AU"/>
        </w:rPr>
        <w:tab/>
      </w:r>
      <w:r w:rsidRPr="002F5B82">
        <w:rPr>
          <w:rFonts w:ascii="Century Gothic" w:eastAsiaTheme="majorEastAsia" w:hAnsi="Century Gothic"/>
          <w:noProof/>
          <w:sz w:val="22"/>
          <w:szCs w:val="22"/>
        </w:rPr>
        <w:t>References</w:t>
      </w:r>
      <w:r w:rsidRPr="006824E3">
        <w:rPr>
          <w:rFonts w:ascii="Century Gothic" w:hAnsi="Century Gothic"/>
          <w:noProof/>
          <w:webHidden/>
          <w:sz w:val="22"/>
          <w:szCs w:val="22"/>
        </w:rPr>
        <w:tab/>
      </w:r>
      <w:r w:rsidR="002F5B82">
        <w:rPr>
          <w:rFonts w:ascii="Century Gothic" w:hAnsi="Century Gothic"/>
          <w:noProof/>
          <w:webHidden/>
          <w:sz w:val="22"/>
          <w:szCs w:val="22"/>
        </w:rPr>
        <w:t>42</w:t>
      </w:r>
    </w:p>
    <w:p w:rsidR="006824E3" w:rsidRPr="006824E3" w:rsidRDefault="006824E3">
      <w:pPr>
        <w:pStyle w:val="TOC1"/>
        <w:tabs>
          <w:tab w:val="left" w:pos="660"/>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7</w:t>
      </w:r>
      <w:r w:rsidRPr="006824E3">
        <w:rPr>
          <w:rFonts w:ascii="Century Gothic" w:eastAsiaTheme="minorEastAsia" w:hAnsi="Century Gothic" w:cstheme="minorBidi"/>
          <w:b w:val="0"/>
          <w:caps w:val="0"/>
          <w:noProof/>
          <w:color w:val="auto"/>
          <w:kern w:val="0"/>
          <w:sz w:val="22"/>
          <w:szCs w:val="22"/>
          <w:lang w:eastAsia="en-AU"/>
        </w:rPr>
        <w:tab/>
      </w:r>
      <w:r w:rsidRPr="002F5B82">
        <w:rPr>
          <w:rFonts w:ascii="Century Gothic" w:eastAsiaTheme="majorEastAsia" w:hAnsi="Century Gothic"/>
          <w:noProof/>
          <w:sz w:val="22"/>
          <w:szCs w:val="22"/>
        </w:rPr>
        <w:t>Appendices</w:t>
      </w:r>
      <w:r w:rsidRPr="006824E3">
        <w:rPr>
          <w:rFonts w:ascii="Century Gothic" w:hAnsi="Century Gothic"/>
          <w:noProof/>
          <w:webHidden/>
          <w:sz w:val="22"/>
          <w:szCs w:val="22"/>
        </w:rPr>
        <w:tab/>
      </w:r>
      <w:r w:rsidR="002F5B82">
        <w:rPr>
          <w:rFonts w:ascii="Century Gothic" w:hAnsi="Century Gothic"/>
          <w:noProof/>
          <w:webHidden/>
          <w:sz w:val="22"/>
          <w:szCs w:val="22"/>
        </w:rPr>
        <w:t>51</w:t>
      </w:r>
    </w:p>
    <w:p w:rsidR="006824E3" w:rsidRPr="006824E3" w:rsidRDefault="006824E3">
      <w:pPr>
        <w:pStyle w:val="TOC1"/>
        <w:tabs>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Appendix A: Selected area objectives and hypotheses for each indicator</w:t>
      </w:r>
      <w:r w:rsidRPr="006824E3">
        <w:rPr>
          <w:rFonts w:ascii="Century Gothic" w:hAnsi="Century Gothic"/>
          <w:noProof/>
          <w:webHidden/>
          <w:sz w:val="22"/>
          <w:szCs w:val="22"/>
        </w:rPr>
        <w:tab/>
      </w:r>
      <w:r w:rsidR="002F5B82">
        <w:rPr>
          <w:rFonts w:ascii="Century Gothic" w:hAnsi="Century Gothic"/>
          <w:noProof/>
          <w:webHidden/>
          <w:sz w:val="22"/>
          <w:szCs w:val="22"/>
        </w:rPr>
        <w:t>51</w:t>
      </w:r>
    </w:p>
    <w:p w:rsidR="006824E3" w:rsidRPr="006824E3" w:rsidRDefault="006824E3">
      <w:pPr>
        <w:pStyle w:val="TOC1"/>
        <w:tabs>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Appendix B: Overview of other watering activities in the LMR Selected Area</w:t>
      </w:r>
      <w:r w:rsidRPr="006824E3">
        <w:rPr>
          <w:rFonts w:ascii="Century Gothic" w:hAnsi="Century Gothic"/>
          <w:noProof/>
          <w:webHidden/>
          <w:sz w:val="22"/>
          <w:szCs w:val="22"/>
        </w:rPr>
        <w:tab/>
      </w:r>
      <w:r w:rsidR="002F5B82">
        <w:rPr>
          <w:rFonts w:ascii="Century Gothic" w:hAnsi="Century Gothic"/>
          <w:noProof/>
          <w:webHidden/>
          <w:sz w:val="22"/>
          <w:szCs w:val="22"/>
        </w:rPr>
        <w:t>55</w:t>
      </w:r>
    </w:p>
    <w:p w:rsidR="006824E3" w:rsidRPr="006824E3" w:rsidRDefault="006824E3">
      <w:pPr>
        <w:pStyle w:val="TOC1"/>
        <w:tabs>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Appendix C: Stream Metabolism</w:t>
      </w:r>
      <w:r w:rsidRPr="006824E3">
        <w:rPr>
          <w:rFonts w:ascii="Century Gothic" w:hAnsi="Century Gothic"/>
          <w:noProof/>
          <w:webHidden/>
          <w:sz w:val="22"/>
          <w:szCs w:val="22"/>
        </w:rPr>
        <w:tab/>
      </w:r>
      <w:r w:rsidR="002F5B82">
        <w:rPr>
          <w:rFonts w:ascii="Century Gothic" w:hAnsi="Century Gothic"/>
          <w:noProof/>
          <w:webHidden/>
          <w:sz w:val="22"/>
          <w:szCs w:val="22"/>
        </w:rPr>
        <w:t>57</w:t>
      </w:r>
    </w:p>
    <w:p w:rsidR="006824E3" w:rsidRPr="006824E3" w:rsidRDefault="006824E3">
      <w:pPr>
        <w:pStyle w:val="TOC1"/>
        <w:tabs>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Appendix D: Fish (Channel)</w:t>
      </w:r>
      <w:r w:rsidRPr="006824E3">
        <w:rPr>
          <w:rFonts w:ascii="Century Gothic" w:hAnsi="Century Gothic"/>
          <w:noProof/>
          <w:webHidden/>
          <w:sz w:val="22"/>
          <w:szCs w:val="22"/>
        </w:rPr>
        <w:tab/>
      </w:r>
      <w:r w:rsidR="002F5B82">
        <w:rPr>
          <w:rFonts w:ascii="Century Gothic" w:hAnsi="Century Gothic"/>
          <w:noProof/>
          <w:webHidden/>
          <w:sz w:val="22"/>
          <w:szCs w:val="22"/>
        </w:rPr>
        <w:t>67</w:t>
      </w:r>
    </w:p>
    <w:p w:rsidR="006824E3" w:rsidRPr="006824E3" w:rsidRDefault="006824E3">
      <w:pPr>
        <w:pStyle w:val="TOC1"/>
        <w:tabs>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Appendix E: Hydrological Regime</w:t>
      </w:r>
      <w:r w:rsidRPr="006824E3">
        <w:rPr>
          <w:rFonts w:ascii="Century Gothic" w:hAnsi="Century Gothic"/>
          <w:noProof/>
          <w:webHidden/>
          <w:sz w:val="22"/>
          <w:szCs w:val="22"/>
        </w:rPr>
        <w:tab/>
      </w:r>
      <w:r w:rsidR="002F5B82">
        <w:rPr>
          <w:rFonts w:ascii="Century Gothic" w:hAnsi="Century Gothic"/>
          <w:noProof/>
          <w:webHidden/>
          <w:sz w:val="22"/>
          <w:szCs w:val="22"/>
        </w:rPr>
        <w:t>69</w:t>
      </w:r>
    </w:p>
    <w:p w:rsidR="006824E3" w:rsidRPr="006824E3" w:rsidRDefault="006824E3">
      <w:pPr>
        <w:pStyle w:val="TOC1"/>
        <w:tabs>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Appendix F: Matter Transport</w:t>
      </w:r>
      <w:r w:rsidRPr="006824E3">
        <w:rPr>
          <w:rFonts w:ascii="Century Gothic" w:hAnsi="Century Gothic"/>
          <w:noProof/>
          <w:webHidden/>
          <w:sz w:val="22"/>
          <w:szCs w:val="22"/>
        </w:rPr>
        <w:tab/>
      </w:r>
      <w:r w:rsidR="002F5B82">
        <w:rPr>
          <w:rFonts w:ascii="Century Gothic" w:hAnsi="Century Gothic"/>
          <w:noProof/>
          <w:webHidden/>
          <w:sz w:val="22"/>
          <w:szCs w:val="22"/>
        </w:rPr>
        <w:t>90</w:t>
      </w:r>
    </w:p>
    <w:p w:rsidR="006824E3" w:rsidRPr="006824E3" w:rsidRDefault="006824E3">
      <w:pPr>
        <w:pStyle w:val="TOC1"/>
        <w:tabs>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Appendix G: Microinvertebrates</w:t>
      </w:r>
      <w:r w:rsidRPr="006824E3">
        <w:rPr>
          <w:rFonts w:ascii="Century Gothic" w:hAnsi="Century Gothic"/>
          <w:noProof/>
          <w:webHidden/>
          <w:sz w:val="22"/>
          <w:szCs w:val="22"/>
        </w:rPr>
        <w:tab/>
      </w:r>
      <w:r w:rsidR="002F5B82">
        <w:rPr>
          <w:rFonts w:ascii="Century Gothic" w:hAnsi="Century Gothic"/>
          <w:noProof/>
          <w:webHidden/>
          <w:sz w:val="22"/>
          <w:szCs w:val="22"/>
        </w:rPr>
        <w:t>104</w:t>
      </w:r>
    </w:p>
    <w:p w:rsidR="006824E3" w:rsidRPr="006824E3" w:rsidRDefault="006824E3">
      <w:pPr>
        <w:pStyle w:val="TOC1"/>
        <w:tabs>
          <w:tab w:val="right" w:leader="dot" w:pos="9010"/>
        </w:tabs>
        <w:rPr>
          <w:rFonts w:ascii="Century Gothic" w:eastAsiaTheme="minorEastAsia" w:hAnsi="Century Gothic" w:cstheme="minorBidi"/>
          <w:b w:val="0"/>
          <w:caps w:val="0"/>
          <w:noProof/>
          <w:color w:val="auto"/>
          <w:kern w:val="0"/>
          <w:sz w:val="22"/>
          <w:szCs w:val="22"/>
          <w:lang w:eastAsia="en-AU"/>
        </w:rPr>
      </w:pPr>
      <w:r w:rsidRPr="002F5B82">
        <w:rPr>
          <w:rFonts w:ascii="Century Gothic" w:eastAsiaTheme="majorEastAsia" w:hAnsi="Century Gothic"/>
          <w:noProof/>
          <w:sz w:val="22"/>
          <w:szCs w:val="22"/>
        </w:rPr>
        <w:t>Appendix H: Fish Spawning and Recruitment</w:t>
      </w:r>
      <w:r w:rsidRPr="006824E3">
        <w:rPr>
          <w:rFonts w:ascii="Century Gothic" w:hAnsi="Century Gothic"/>
          <w:noProof/>
          <w:webHidden/>
          <w:sz w:val="22"/>
          <w:szCs w:val="22"/>
        </w:rPr>
        <w:tab/>
      </w:r>
      <w:r w:rsidR="002F5B82">
        <w:rPr>
          <w:rFonts w:ascii="Century Gothic" w:hAnsi="Century Gothic"/>
          <w:noProof/>
          <w:webHidden/>
          <w:sz w:val="22"/>
          <w:szCs w:val="22"/>
        </w:rPr>
        <w:t>126</w:t>
      </w:r>
    </w:p>
    <w:p w:rsidR="006A3F89" w:rsidRPr="0090335C" w:rsidRDefault="006A3F89" w:rsidP="006A3F89">
      <w:pPr>
        <w:rPr>
          <w:rFonts w:cs="Arial"/>
          <w:spacing w:val="40"/>
          <w:sz w:val="32"/>
          <w:szCs w:val="32"/>
          <w:lang w:eastAsia="en-AU"/>
        </w:rPr>
      </w:pPr>
      <w:r w:rsidRPr="0090335C">
        <w:br w:type="page"/>
      </w:r>
    </w:p>
    <w:p w:rsidR="008E7AE7" w:rsidRPr="00A67C76" w:rsidRDefault="008E7AE7" w:rsidP="00F41737">
      <w:pPr>
        <w:pStyle w:val="H1anotincinTOC"/>
        <w:outlineLvl w:val="0"/>
        <w:rPr>
          <w:color w:val="1F497D" w:themeColor="text2"/>
        </w:rPr>
      </w:pPr>
      <w:bookmarkStart w:id="3" w:name="_Toc441838720"/>
      <w:r w:rsidRPr="00A67C76">
        <w:rPr>
          <w:color w:val="1F497D" w:themeColor="text2"/>
        </w:rPr>
        <w:t>List of figures</w:t>
      </w:r>
      <w:bookmarkEnd w:id="3"/>
    </w:p>
    <w:p w:rsidR="006C55D7" w:rsidRPr="00F616C3" w:rsidRDefault="006C55D7" w:rsidP="00753C94">
      <w:pPr>
        <w:pStyle w:val="TableofFigures"/>
        <w:rPr>
          <w:rFonts w:asciiTheme="minorHAnsi" w:eastAsiaTheme="minorEastAsia" w:hAnsiTheme="minorHAnsi" w:cstheme="minorBidi"/>
          <w:noProof/>
          <w:color w:val="auto"/>
          <w:szCs w:val="22"/>
        </w:rPr>
      </w:pPr>
      <w:r w:rsidRPr="00F616C3">
        <w:rPr>
          <w:rStyle w:val="Hyperlink"/>
          <w:noProof/>
          <w:color w:val="auto"/>
          <w:u w:val="none"/>
        </w:rPr>
        <w:t>Figure 1. Daily flow (ML day</w:t>
      </w:r>
      <w:r w:rsidRPr="00F616C3">
        <w:rPr>
          <w:rStyle w:val="Hyperlink"/>
          <w:noProof/>
          <w:color w:val="auto"/>
          <w:u w:val="none"/>
          <w:vertAlign w:val="superscript"/>
        </w:rPr>
        <w:t>-1</w:t>
      </w:r>
      <w:r w:rsidRPr="00F616C3">
        <w:rPr>
          <w:rStyle w:val="Hyperlink"/>
          <w:noProof/>
          <w:color w:val="auto"/>
          <w:u w:val="none"/>
        </w:rPr>
        <w:t>) in the LMR at the South Australian border from January 1996 to April 2015. Dotted line represents approximate bankfull flow in the main channel of the LMR.</w:t>
      </w:r>
      <w:r w:rsidRPr="00F616C3">
        <w:rPr>
          <w:noProof/>
          <w:webHidden/>
          <w:color w:val="auto"/>
        </w:rPr>
        <w:tab/>
        <w:t>2</w:t>
      </w:r>
    </w:p>
    <w:p w:rsidR="006C55D7" w:rsidRPr="00F616C3" w:rsidRDefault="006C55D7" w:rsidP="00753C94">
      <w:pPr>
        <w:pStyle w:val="TableofFigures"/>
        <w:rPr>
          <w:rFonts w:asciiTheme="minorHAnsi" w:eastAsiaTheme="minorEastAsia" w:hAnsiTheme="minorHAnsi" w:cstheme="minorBidi"/>
          <w:noProof/>
          <w:color w:val="auto"/>
          <w:szCs w:val="22"/>
        </w:rPr>
      </w:pPr>
      <w:r w:rsidRPr="00F616C3">
        <w:rPr>
          <w:rStyle w:val="Hyperlink"/>
          <w:noProof/>
          <w:color w:val="auto"/>
          <w:u w:val="none"/>
        </w:rPr>
        <w:t>Figure 2. Flow to South Australia from July 2014 to June 2015. CEWH = Commonwealth Environmental Water Holder; TLM = The Living Murray; VEWH = Victorian Environmental Water Holder.</w:t>
      </w:r>
      <w:r w:rsidRPr="00F616C3">
        <w:rPr>
          <w:noProof/>
          <w:webHidden/>
          <w:color w:val="auto"/>
        </w:rPr>
        <w:tab/>
        <w:t>3</w:t>
      </w:r>
    </w:p>
    <w:p w:rsidR="006C55D7" w:rsidRPr="00F616C3" w:rsidRDefault="006C55D7" w:rsidP="00753C94">
      <w:pPr>
        <w:pStyle w:val="TableofFigures"/>
        <w:rPr>
          <w:rFonts w:asciiTheme="minorHAnsi" w:eastAsiaTheme="minorEastAsia" w:hAnsiTheme="minorHAnsi" w:cstheme="minorBidi"/>
          <w:noProof/>
          <w:color w:val="auto"/>
          <w:szCs w:val="22"/>
        </w:rPr>
      </w:pPr>
      <w:r w:rsidRPr="00F616C3">
        <w:rPr>
          <w:rStyle w:val="Hyperlink"/>
          <w:noProof/>
          <w:color w:val="auto"/>
          <w:u w:val="none"/>
        </w:rPr>
        <w:t>Figure 3. Commonwealth environmental water contribution to main watering events in 2014/15. Shading of the blue environmental water area represents the proportion of Commonwealth environmental water.</w:t>
      </w:r>
      <w:r w:rsidRPr="00F616C3">
        <w:rPr>
          <w:noProof/>
          <w:webHidden/>
          <w:color w:val="auto"/>
        </w:rPr>
        <w:tab/>
        <w:t>4</w:t>
      </w:r>
    </w:p>
    <w:p w:rsidR="006C55D7" w:rsidRPr="00F616C3" w:rsidRDefault="006C55D7" w:rsidP="00753C94">
      <w:pPr>
        <w:pStyle w:val="TableofFigures"/>
        <w:rPr>
          <w:rFonts w:asciiTheme="minorHAnsi" w:eastAsiaTheme="minorEastAsia" w:hAnsiTheme="minorHAnsi" w:cstheme="minorBidi"/>
          <w:noProof/>
          <w:color w:val="auto"/>
          <w:szCs w:val="22"/>
        </w:rPr>
      </w:pPr>
      <w:r w:rsidRPr="00F616C3">
        <w:rPr>
          <w:rStyle w:val="Hyperlink"/>
          <w:noProof/>
          <w:color w:val="auto"/>
          <w:u w:val="none"/>
        </w:rPr>
        <w:t>Figure 4. Source of all (environmental and consumptive) water delivered to the South Australian border (MDBA). Caveats for estimated water delivery time are mentioned above.</w:t>
      </w:r>
      <w:r w:rsidRPr="00F616C3">
        <w:rPr>
          <w:noProof/>
          <w:webHidden/>
          <w:color w:val="auto"/>
        </w:rPr>
        <w:tab/>
        <w:t>5</w:t>
      </w:r>
    </w:p>
    <w:p w:rsidR="006C55D7" w:rsidRPr="00F616C3" w:rsidRDefault="006C55D7" w:rsidP="00753C94">
      <w:pPr>
        <w:pStyle w:val="TableofFigures"/>
        <w:rPr>
          <w:rFonts w:asciiTheme="minorHAnsi" w:eastAsiaTheme="minorEastAsia" w:hAnsiTheme="minorHAnsi" w:cstheme="minorBidi"/>
          <w:noProof/>
          <w:color w:val="auto"/>
          <w:szCs w:val="22"/>
        </w:rPr>
      </w:pPr>
      <w:r w:rsidRPr="00F616C3">
        <w:rPr>
          <w:rStyle w:val="Hyperlink"/>
          <w:noProof/>
          <w:color w:val="auto"/>
          <w:u w:val="none"/>
        </w:rPr>
        <w:t>Figure 5. Map of the LMR Selected Area showing the floodplain (blue), gorge (green) and swamplands (orange) geomorphic zones, and the Lower Lakes, Coorong and Murray Mouth (yellow). Sampling sites are indicated by coloured circles. Fish spawning and recruitment sites represent larval sampling only.</w:t>
      </w:r>
      <w:r w:rsidRPr="00F616C3">
        <w:rPr>
          <w:noProof/>
          <w:webHidden/>
          <w:color w:val="auto"/>
        </w:rPr>
        <w:tab/>
        <w:t>7</w:t>
      </w:r>
    </w:p>
    <w:p w:rsidR="006C55D7" w:rsidRPr="00F616C3" w:rsidRDefault="006C55D7" w:rsidP="00753C94">
      <w:pPr>
        <w:pStyle w:val="TableofFigures"/>
        <w:rPr>
          <w:rFonts w:asciiTheme="minorHAnsi" w:eastAsiaTheme="minorEastAsia" w:hAnsiTheme="minorHAnsi" w:cstheme="minorBidi"/>
          <w:noProof/>
          <w:color w:val="auto"/>
          <w:szCs w:val="22"/>
        </w:rPr>
      </w:pPr>
      <w:r w:rsidRPr="00F616C3">
        <w:rPr>
          <w:rStyle w:val="Hyperlink"/>
          <w:noProof/>
          <w:color w:val="auto"/>
          <w:u w:val="none"/>
        </w:rPr>
        <w:t>Figure 6. Conceptual diagram of how the main channel of river systems are affected by the key ecosystem driver (flow regime), subject to flow management and climate effects, and how complementary monitoring components (indicators) contribute toward a holistic understanding of ecosystem responses to flow management and ecological benefits in the LMR Selected Area. Magnitude, timing and duration are factors of flow (in black).</w:t>
      </w:r>
      <w:r w:rsidRPr="00F616C3">
        <w:rPr>
          <w:noProof/>
          <w:webHidden/>
          <w:color w:val="auto"/>
        </w:rPr>
        <w:tab/>
        <w:t>8</w:t>
      </w:r>
    </w:p>
    <w:p w:rsidR="006C55D7" w:rsidRPr="00F616C3" w:rsidRDefault="006C55D7" w:rsidP="00753C94">
      <w:pPr>
        <w:pStyle w:val="TableofFigures"/>
        <w:rPr>
          <w:rFonts w:asciiTheme="minorHAnsi" w:eastAsiaTheme="minorEastAsia" w:hAnsiTheme="minorHAnsi" w:cstheme="minorBidi"/>
          <w:noProof/>
          <w:color w:val="auto"/>
          <w:szCs w:val="22"/>
        </w:rPr>
      </w:pPr>
      <w:r w:rsidRPr="00F616C3">
        <w:rPr>
          <w:rStyle w:val="Hyperlink"/>
          <w:noProof/>
          <w:color w:val="auto"/>
          <w:u w:val="none"/>
        </w:rPr>
        <w:t>Figure 7. Target species for the LMR Selected Area: (a) Murray cod and (b) freshwater catfish (equilibrium life history); (c) golden perch and (d) silver perch (periodic life history); and (e) carp gudgeon and (f) Murray rainbowfish (opportunistic life history).</w:t>
      </w:r>
      <w:r w:rsidRPr="00F616C3">
        <w:rPr>
          <w:noProof/>
          <w:webHidden/>
          <w:color w:val="auto"/>
        </w:rPr>
        <w:tab/>
        <w:t>14</w:t>
      </w:r>
    </w:p>
    <w:p w:rsidR="00F616C3" w:rsidRDefault="00F616C3" w:rsidP="00753C94">
      <w:pPr>
        <w:pStyle w:val="TableofFigures"/>
        <w:rPr>
          <w:rStyle w:val="Hyperlink"/>
          <w:noProof/>
          <w:color w:val="auto"/>
          <w:u w:val="none"/>
        </w:rPr>
      </w:pPr>
    </w:p>
    <w:p w:rsidR="00F616C3" w:rsidRDefault="00F616C3" w:rsidP="00753C94">
      <w:pPr>
        <w:spacing w:before="0" w:after="200" w:line="276" w:lineRule="auto"/>
        <w:ind w:hanging="964"/>
        <w:rPr>
          <w:rStyle w:val="Hyperlink"/>
          <w:noProof/>
          <w:color w:val="auto"/>
          <w:kern w:val="0"/>
          <w:u w:val="none"/>
          <w:lang w:eastAsia="en-AU"/>
        </w:rPr>
      </w:pPr>
      <w:r>
        <w:rPr>
          <w:rStyle w:val="Hyperlink"/>
          <w:noProof/>
          <w:color w:val="auto"/>
          <w:u w:val="none"/>
        </w:rPr>
        <w:br w:type="page"/>
      </w:r>
    </w:p>
    <w:p w:rsidR="006C55D7" w:rsidRPr="00F616C3" w:rsidRDefault="006C55D7" w:rsidP="00753C94">
      <w:pPr>
        <w:pStyle w:val="TableofFigures"/>
        <w:rPr>
          <w:rFonts w:asciiTheme="minorHAnsi" w:eastAsiaTheme="minorEastAsia" w:hAnsiTheme="minorHAnsi" w:cstheme="minorBidi"/>
          <w:noProof/>
          <w:color w:val="auto"/>
          <w:szCs w:val="22"/>
        </w:rPr>
      </w:pPr>
      <w:r w:rsidRPr="00F616C3">
        <w:rPr>
          <w:rStyle w:val="Hyperlink"/>
          <w:noProof/>
          <w:color w:val="auto"/>
          <w:u w:val="none"/>
        </w:rPr>
        <w:t xml:space="preserve">Figure 8. Mean catch-per-unit-effort (CPUE) </w:t>
      </w:r>
      <w:r w:rsidRPr="00F616C3">
        <w:rPr>
          <w:rStyle w:val="Hyperlink"/>
          <w:rFonts w:cstheme="minorHAnsi"/>
          <w:noProof/>
          <w:color w:val="auto"/>
          <w:u w:val="none"/>
        </w:rPr>
        <w:t>±</w:t>
      </w:r>
      <w:r w:rsidRPr="00F616C3">
        <w:rPr>
          <w:rStyle w:val="Hyperlink"/>
          <w:noProof/>
          <w:color w:val="auto"/>
          <w:u w:val="none"/>
        </w:rPr>
        <w:t xml:space="preserve"> standard error of a) large-bodied fish species captured using electrofishing (individuals per 90 second shot) and b) small-bodied fish species captured using fine-mesh fyke nets (individuals per net per hour) in the gorge geomorphic zone (10 sites) of the LMR Selected Area.</w:t>
      </w:r>
      <w:r w:rsidRPr="00F616C3">
        <w:rPr>
          <w:noProof/>
          <w:webHidden/>
          <w:color w:val="auto"/>
        </w:rPr>
        <w:tab/>
        <w:t>15</w:t>
      </w:r>
    </w:p>
    <w:p w:rsidR="006C55D7" w:rsidRPr="00F616C3" w:rsidRDefault="006C55D7" w:rsidP="00753C94">
      <w:pPr>
        <w:pStyle w:val="TableofFigures"/>
        <w:rPr>
          <w:rFonts w:asciiTheme="minorHAnsi" w:eastAsiaTheme="minorEastAsia" w:hAnsiTheme="minorHAnsi" w:cstheme="minorBidi"/>
          <w:noProof/>
          <w:color w:val="auto"/>
          <w:szCs w:val="22"/>
        </w:rPr>
      </w:pPr>
      <w:r w:rsidRPr="00F616C3">
        <w:rPr>
          <w:rStyle w:val="Hyperlink"/>
          <w:noProof/>
          <w:color w:val="auto"/>
          <w:u w:val="none"/>
        </w:rPr>
        <w:t>Figure 9. Water levels at the upper end of the weir pool for a weir pool in the floodplain zone (Weir Pool 4) and gorge zone (Weir Pool 1) representing observed conditions (With all water), without Commonwealth environmental water (No CEW) and without any environmental water (No eWater) for 2014/15. The upper end of the weir pool is most responsive to changes in discharge.</w:t>
      </w:r>
      <w:r w:rsidRPr="00F616C3">
        <w:rPr>
          <w:noProof/>
          <w:webHidden/>
          <w:color w:val="auto"/>
        </w:rPr>
        <w:tab/>
        <w:t>18</w:t>
      </w:r>
    </w:p>
    <w:p w:rsidR="006C55D7" w:rsidRPr="00F616C3" w:rsidRDefault="006C55D7" w:rsidP="00753C94">
      <w:pPr>
        <w:pStyle w:val="TableofFigures"/>
        <w:ind w:left="1077" w:hanging="1077"/>
        <w:rPr>
          <w:rFonts w:asciiTheme="minorHAnsi" w:eastAsiaTheme="minorEastAsia" w:hAnsiTheme="minorHAnsi" w:cstheme="minorBidi"/>
          <w:noProof/>
          <w:color w:val="auto"/>
          <w:szCs w:val="22"/>
        </w:rPr>
      </w:pPr>
      <w:r w:rsidRPr="00F616C3">
        <w:rPr>
          <w:rStyle w:val="Hyperlink"/>
          <w:noProof/>
          <w:color w:val="auto"/>
          <w:u w:val="none"/>
        </w:rPr>
        <w:t>Figure 10. Cross section averaged velocities in a weir pool in the floodplain zone (Weir Pool 4) and gorge zone (Weir Pool 1) representing observed conditions (With all water), without Commonwealth environmental water (No CEW) and without any environmental water (No eWater) for 2014/15. The median velocity in the weir pool is represented by the solid line, and the range (as the 10</w:t>
      </w:r>
      <w:r w:rsidRPr="00F616C3">
        <w:rPr>
          <w:rStyle w:val="Hyperlink"/>
          <w:noProof/>
          <w:color w:val="auto"/>
          <w:u w:val="none"/>
          <w:vertAlign w:val="superscript"/>
        </w:rPr>
        <w:t>th</w:t>
      </w:r>
      <w:r w:rsidRPr="00F616C3">
        <w:rPr>
          <w:rStyle w:val="Hyperlink"/>
          <w:noProof/>
          <w:color w:val="auto"/>
          <w:u w:val="none"/>
        </w:rPr>
        <w:t xml:space="preserve"> and 90</w:t>
      </w:r>
      <w:r w:rsidRPr="00F616C3">
        <w:rPr>
          <w:rStyle w:val="Hyperlink"/>
          <w:noProof/>
          <w:color w:val="auto"/>
          <w:u w:val="none"/>
          <w:vertAlign w:val="superscript"/>
        </w:rPr>
        <w:t>th</w:t>
      </w:r>
      <w:r w:rsidRPr="00F616C3">
        <w:rPr>
          <w:rStyle w:val="Hyperlink"/>
          <w:noProof/>
          <w:color w:val="auto"/>
          <w:u w:val="none"/>
        </w:rPr>
        <w:t xml:space="preserve"> percentiles) represented by the shaded area.</w:t>
      </w:r>
      <w:r w:rsidRPr="00F616C3">
        <w:rPr>
          <w:noProof/>
          <w:webHidden/>
          <w:color w:val="auto"/>
        </w:rPr>
        <w:tab/>
        <w:t>18</w:t>
      </w:r>
    </w:p>
    <w:p w:rsidR="006C55D7" w:rsidRPr="00F616C3" w:rsidRDefault="006C55D7" w:rsidP="00753C94">
      <w:pPr>
        <w:pStyle w:val="TableofFigures"/>
        <w:ind w:left="1077" w:hanging="1077"/>
        <w:rPr>
          <w:rFonts w:asciiTheme="minorHAnsi" w:eastAsiaTheme="minorEastAsia" w:hAnsiTheme="minorHAnsi" w:cstheme="minorBidi"/>
          <w:noProof/>
          <w:color w:val="auto"/>
          <w:szCs w:val="22"/>
        </w:rPr>
      </w:pPr>
      <w:r w:rsidRPr="00F616C3">
        <w:rPr>
          <w:rStyle w:val="Hyperlink"/>
          <w:noProof/>
          <w:color w:val="auto"/>
          <w:u w:val="none"/>
        </w:rPr>
        <w:t>Figure 11. Mean (±S.E.) (a) density and (b) species richness of microinvertebrates collected in the LMR Selected Area at sites downstream of Lock 1 (light bars) and Lock 6 (dark bars) in 2014/15, plotted against discharge (ML day</w:t>
      </w:r>
      <w:r w:rsidRPr="00F616C3">
        <w:rPr>
          <w:rStyle w:val="Hyperlink"/>
          <w:noProof/>
          <w:color w:val="auto"/>
          <w:u w:val="none"/>
          <w:vertAlign w:val="superscript"/>
        </w:rPr>
        <w:noBreakHyphen/>
        <w:t>1</w:t>
      </w:r>
      <w:r w:rsidRPr="00F616C3">
        <w:rPr>
          <w:rStyle w:val="Hyperlink"/>
          <w:noProof/>
          <w:color w:val="auto"/>
          <w:u w:val="none"/>
        </w:rPr>
        <w:t>) in the LMR at the South Australian border (solid grey line) and water temperature (°C) (dashed black line). Sampling was undertaken approximately fortnightly from 3 November 2014 to 20 January 2015.</w:t>
      </w:r>
      <w:r w:rsidRPr="00F616C3">
        <w:rPr>
          <w:noProof/>
          <w:webHidden/>
          <w:color w:val="auto"/>
        </w:rPr>
        <w:tab/>
        <w:t>26</w:t>
      </w:r>
    </w:p>
    <w:p w:rsidR="006C55D7" w:rsidRPr="00F616C3" w:rsidRDefault="006C55D7" w:rsidP="00753C94">
      <w:pPr>
        <w:pStyle w:val="TableofFigures"/>
        <w:ind w:left="1077" w:hanging="1077"/>
        <w:rPr>
          <w:rFonts w:asciiTheme="minorHAnsi" w:eastAsiaTheme="minorEastAsia" w:hAnsiTheme="minorHAnsi" w:cstheme="minorBidi"/>
          <w:noProof/>
          <w:color w:val="auto"/>
          <w:szCs w:val="22"/>
        </w:rPr>
      </w:pPr>
      <w:r w:rsidRPr="00F616C3">
        <w:rPr>
          <w:rStyle w:val="Hyperlink"/>
          <w:noProof/>
          <w:color w:val="auto"/>
          <w:u w:val="none"/>
        </w:rPr>
        <w:t>Figure 12. Larval (left) and young-of-year (right) golden perch were sampled as indicators for spawning and recruitment of the species.</w:t>
      </w:r>
      <w:r w:rsidRPr="00F616C3">
        <w:rPr>
          <w:noProof/>
          <w:webHidden/>
          <w:color w:val="auto"/>
        </w:rPr>
        <w:tab/>
        <w:t>29</w:t>
      </w:r>
    </w:p>
    <w:p w:rsidR="008E7AE7" w:rsidRPr="0090335C" w:rsidRDefault="008E7AE7" w:rsidP="006468E8">
      <w:pPr>
        <w:pStyle w:val="TableofFigures"/>
        <w:ind w:left="624" w:hanging="624"/>
        <w:rPr>
          <w:rFonts w:cs="Arial"/>
          <w:spacing w:val="40"/>
          <w:szCs w:val="22"/>
        </w:rPr>
      </w:pPr>
      <w:r w:rsidRPr="0090335C">
        <w:rPr>
          <w:szCs w:val="22"/>
        </w:rPr>
        <w:br w:type="page"/>
      </w:r>
    </w:p>
    <w:p w:rsidR="003270BB" w:rsidRPr="00A67C76" w:rsidRDefault="003270BB" w:rsidP="00F41737">
      <w:pPr>
        <w:pStyle w:val="H1anotincinTOC"/>
        <w:outlineLvl w:val="0"/>
        <w:rPr>
          <w:color w:val="1F497D" w:themeColor="text2"/>
        </w:rPr>
      </w:pPr>
      <w:bookmarkStart w:id="4" w:name="_Toc441838721"/>
      <w:r w:rsidRPr="00A67C76">
        <w:rPr>
          <w:color w:val="1F497D" w:themeColor="text2"/>
        </w:rPr>
        <w:t>List of tables</w:t>
      </w:r>
      <w:bookmarkEnd w:id="4"/>
    </w:p>
    <w:p w:rsidR="00A75DAE" w:rsidRDefault="00A75DAE" w:rsidP="00753C94">
      <w:pPr>
        <w:pStyle w:val="TableofFigures"/>
        <w:ind w:left="907" w:hanging="907"/>
        <w:rPr>
          <w:rFonts w:asciiTheme="minorHAnsi" w:eastAsiaTheme="minorEastAsia" w:hAnsiTheme="minorHAnsi" w:cstheme="minorBidi"/>
          <w:noProof/>
          <w:color w:val="auto"/>
          <w:szCs w:val="22"/>
        </w:rPr>
      </w:pPr>
      <w:r w:rsidRPr="00753C94">
        <w:rPr>
          <w:noProof/>
        </w:rPr>
        <w:t>Table 1. Summary of the key findings from Category 1 and Category 3 indicators relating to the CEWO short-term (one-year) evaluation questions (answers in blue text) associated with environmental water releases to the Lower Murray River (LMR) Selected Area during 2014/15. Key findings for Category 1 Hydrology (channel) are not presented as they did not have specific Selected Area evaluation questions. Objectives and Selected Area-specific hypotheses for each indicator are provided in Appendix A. CEW = Commonwealth environmental water.</w:t>
      </w:r>
      <w:r>
        <w:rPr>
          <w:noProof/>
          <w:webHidden/>
        </w:rPr>
        <w:tab/>
        <w:t>viii</w:t>
      </w:r>
    </w:p>
    <w:p w:rsidR="00A75DAE" w:rsidRDefault="00A75DAE" w:rsidP="00753C94">
      <w:pPr>
        <w:pStyle w:val="TableofFigures"/>
        <w:ind w:left="907" w:hanging="907"/>
        <w:rPr>
          <w:rFonts w:asciiTheme="minorHAnsi" w:eastAsiaTheme="minorEastAsia" w:hAnsiTheme="minorHAnsi" w:cstheme="minorBidi"/>
          <w:noProof/>
          <w:color w:val="auto"/>
          <w:szCs w:val="22"/>
        </w:rPr>
      </w:pPr>
      <w:r w:rsidRPr="00753C94">
        <w:rPr>
          <w:noProof/>
        </w:rPr>
        <w:t xml:space="preserve">Table 2. Median concentration of salinity, nutrients, chlorophyll </w:t>
      </w:r>
      <w:r w:rsidRPr="00753C94">
        <w:rPr>
          <w:i/>
          <w:noProof/>
        </w:rPr>
        <w:t>a</w:t>
      </w:r>
      <w:r w:rsidRPr="00753C94">
        <w:rPr>
          <w:noProof/>
        </w:rPr>
        <w:t xml:space="preserve"> and turbidity during 2014/15 for the modelled scenarios at three selected sites. Scenarios include with all water, without Commonwealth environmental water (No CEW) and without any environmental water (No eWater). BDL represents model outputs that are below the analytical detection level.</w:t>
      </w:r>
      <w:r>
        <w:rPr>
          <w:noProof/>
          <w:webHidden/>
        </w:rPr>
        <w:tab/>
        <w:t>25</w:t>
      </w:r>
    </w:p>
    <w:p w:rsidR="00A75DAE" w:rsidRDefault="00A75DAE" w:rsidP="00753C94">
      <w:pPr>
        <w:pStyle w:val="TableofFigures"/>
        <w:ind w:left="907" w:hanging="907"/>
        <w:rPr>
          <w:rFonts w:asciiTheme="minorHAnsi" w:eastAsiaTheme="minorEastAsia" w:hAnsiTheme="minorHAnsi" w:cstheme="minorBidi"/>
          <w:noProof/>
          <w:color w:val="auto"/>
          <w:szCs w:val="22"/>
        </w:rPr>
      </w:pPr>
      <w:r w:rsidRPr="00753C94">
        <w:rPr>
          <w:noProof/>
        </w:rPr>
        <w:t>Table 3. Net cumulative load (tonnes) of salt, nutrients, chlorophyll a and total suspended solids during 2014/15 for the modelled scenarios at three selected sites. Scenarios include with all water, without Commonwealth environmental water (No CEW) and without any environmental water (No eWater). Positive value indicates export and negative value indicates import.</w:t>
      </w:r>
      <w:r>
        <w:rPr>
          <w:noProof/>
          <w:webHidden/>
        </w:rPr>
        <w:tab/>
        <w:t>26</w:t>
      </w:r>
    </w:p>
    <w:p w:rsidR="00A75DAE" w:rsidRDefault="00A75DAE" w:rsidP="00753C94">
      <w:pPr>
        <w:pStyle w:val="TableofFigures"/>
        <w:ind w:left="907" w:hanging="907"/>
        <w:rPr>
          <w:rFonts w:asciiTheme="minorHAnsi" w:eastAsiaTheme="minorEastAsia" w:hAnsiTheme="minorHAnsi" w:cstheme="minorBidi"/>
          <w:noProof/>
          <w:color w:val="auto"/>
          <w:szCs w:val="22"/>
        </w:rPr>
      </w:pPr>
      <w:r w:rsidRPr="00753C94">
        <w:rPr>
          <w:noProof/>
        </w:rPr>
        <w:t xml:space="preserve">Table 4. CEWO short-term (one-year) evaluation questions by Category 1 and 3 indicators. Evaluation questions are sourced from Gawne </w:t>
      </w:r>
      <w:r w:rsidRPr="00753C94">
        <w:rPr>
          <w:i/>
          <w:noProof/>
        </w:rPr>
        <w:t>et al.</w:t>
      </w:r>
      <w:r w:rsidRPr="00753C94">
        <w:rPr>
          <w:noProof/>
        </w:rPr>
        <w:t xml:space="preserve"> (2013). Category 1 Hydrology (channel) and Category 1 Fish (channel) did not directly address specific evaluation questions thus are not presented, but Category 1 Hydrology (channel) provided fundamental information for analysis and evaluation of monitoring outcomes against hydrological conditions and environmental water delivery for all indicators.</w:t>
      </w:r>
      <w:r>
        <w:rPr>
          <w:noProof/>
          <w:webHidden/>
        </w:rPr>
        <w:tab/>
        <w:t>35</w:t>
      </w:r>
    </w:p>
    <w:p w:rsidR="008E7AE7" w:rsidRPr="0072536A" w:rsidRDefault="008E7AE7" w:rsidP="00E20F18">
      <w:pPr>
        <w:ind w:hanging="567"/>
        <w:rPr>
          <w:szCs w:val="22"/>
          <w:lang w:eastAsia="en-AU"/>
        </w:rPr>
      </w:pPr>
    </w:p>
    <w:p w:rsidR="007933B4" w:rsidRPr="00A67C76" w:rsidRDefault="007933B4" w:rsidP="00E20F18">
      <w:pPr>
        <w:spacing w:before="0" w:after="200"/>
        <w:ind w:hanging="567"/>
        <w:rPr>
          <w:rFonts w:eastAsiaTheme="majorEastAsia" w:cstheme="majorBidi"/>
          <w:b/>
          <w:bCs/>
          <w:caps/>
          <w:color w:val="1F497D" w:themeColor="text2"/>
          <w:sz w:val="32"/>
          <w:szCs w:val="28"/>
        </w:rPr>
      </w:pPr>
      <w:bookmarkStart w:id="5" w:name="_Toc353023387"/>
      <w:bookmarkStart w:id="6" w:name="_Toc353025167"/>
      <w:r w:rsidRPr="0072536A">
        <w:rPr>
          <w:szCs w:val="22"/>
        </w:rPr>
        <w:br w:type="page"/>
      </w:r>
    </w:p>
    <w:p w:rsidR="00A62C74" w:rsidRPr="00A67C76" w:rsidRDefault="00A62C74" w:rsidP="00F41737">
      <w:pPr>
        <w:pStyle w:val="Heading1"/>
        <w:numPr>
          <w:ilvl w:val="0"/>
          <w:numId w:val="0"/>
        </w:numPr>
        <w:ind w:left="851" w:hanging="851"/>
      </w:pPr>
      <w:bookmarkStart w:id="7" w:name="_Toc441838722"/>
      <w:r w:rsidRPr="00A67C76">
        <w:t>Acknowledgements</w:t>
      </w:r>
      <w:bookmarkEnd w:id="7"/>
    </w:p>
    <w:p w:rsidR="00FA172F" w:rsidRPr="00A857C8" w:rsidRDefault="00E603E3" w:rsidP="00C66B4D">
      <w:pPr>
        <w:pStyle w:val="ListBullet"/>
        <w:numPr>
          <w:ilvl w:val="0"/>
          <w:numId w:val="0"/>
        </w:numPr>
        <w:jc w:val="both"/>
      </w:pPr>
      <w:r w:rsidRPr="00D837DA">
        <w:t>This study was funded by the Commonwealth En</w:t>
      </w:r>
      <w:r w:rsidR="00DC2298" w:rsidRPr="00D837DA">
        <w:t xml:space="preserve">vironmental Water Office </w:t>
      </w:r>
      <w:r w:rsidR="00B03BF1">
        <w:t xml:space="preserve">(CEWO) </w:t>
      </w:r>
      <w:r w:rsidR="00DC2298" w:rsidRPr="00D837DA">
        <w:t>in 2014</w:t>
      </w:r>
      <w:r w:rsidR="00512BBD" w:rsidRPr="00D837DA">
        <w:t>/</w:t>
      </w:r>
      <w:r w:rsidR="00DC2298" w:rsidRPr="00D837DA">
        <w:t>15</w:t>
      </w:r>
      <w:r w:rsidRPr="00D837DA">
        <w:t xml:space="preserve"> with in kind contributions from </w:t>
      </w:r>
      <w:r w:rsidR="00501521" w:rsidRPr="00D837DA">
        <w:rPr>
          <w:bCs/>
        </w:rPr>
        <w:t xml:space="preserve">South Australian Research and Development Institute (SARDI), </w:t>
      </w:r>
      <w:r w:rsidR="00501521" w:rsidRPr="00D837DA">
        <w:t xml:space="preserve">Commonwealth Scientific and Industrial Research Organisation (CSIRO), </w:t>
      </w:r>
      <w:r w:rsidR="00501521" w:rsidRPr="00D837DA">
        <w:rPr>
          <w:bCs/>
        </w:rPr>
        <w:t xml:space="preserve">South Australian Department of </w:t>
      </w:r>
      <w:r w:rsidR="005A789D" w:rsidRPr="00D837DA">
        <w:rPr>
          <w:bCs/>
        </w:rPr>
        <w:t xml:space="preserve">Environment, Water and Natural Resources (DEWNR) and Environment Protection Authority, South Australia (EPA). </w:t>
      </w:r>
      <w:r w:rsidR="00501521" w:rsidRPr="00D837DA">
        <w:rPr>
          <w:bCs/>
        </w:rPr>
        <w:t xml:space="preserve">SARDI provided project leadership and </w:t>
      </w:r>
      <w:r w:rsidR="00647908" w:rsidRPr="00D837DA">
        <w:rPr>
          <w:bCs/>
        </w:rPr>
        <w:t>undert</w:t>
      </w:r>
      <w:r w:rsidR="00647908">
        <w:rPr>
          <w:bCs/>
        </w:rPr>
        <w:t>ook</w:t>
      </w:r>
      <w:r w:rsidR="00647908" w:rsidRPr="00D837DA">
        <w:rPr>
          <w:bCs/>
        </w:rPr>
        <w:t xml:space="preserve"> </w:t>
      </w:r>
      <w:r w:rsidR="00501521" w:rsidRPr="00D837DA">
        <w:rPr>
          <w:bCs/>
        </w:rPr>
        <w:t xml:space="preserve">the tasks for the indicators of Fish (channel) and </w:t>
      </w:r>
      <w:r w:rsidR="00D4344B">
        <w:rPr>
          <w:bCs/>
        </w:rPr>
        <w:t>Fish Spawning and Recruitment. Other</w:t>
      </w:r>
      <w:r w:rsidR="00501521" w:rsidRPr="00D837DA">
        <w:rPr>
          <w:bCs/>
        </w:rPr>
        <w:t xml:space="preserve"> specific components of this project were sub-contracted to CSIRO (Task: Stream Metabolism); The University of Adelaide (Tasks: Hydrology (channel) and Hydrological Regime); The University of Adelaide and The University of Western Australia (Task: Matter Transport); and Australian Limnological Services </w:t>
      </w:r>
      <w:r w:rsidR="001F65AB" w:rsidRPr="00D837DA">
        <w:rPr>
          <w:bCs/>
        </w:rPr>
        <w:t xml:space="preserve">(ALS) </w:t>
      </w:r>
      <w:r w:rsidR="00501521" w:rsidRPr="00D837DA">
        <w:rPr>
          <w:bCs/>
        </w:rPr>
        <w:t>(Wetland Research and Management</w:t>
      </w:r>
      <w:r w:rsidR="001F65AB" w:rsidRPr="00D837DA">
        <w:rPr>
          <w:bCs/>
        </w:rPr>
        <w:t>, WRM</w:t>
      </w:r>
      <w:r w:rsidR="00501521" w:rsidRPr="00D837DA">
        <w:rPr>
          <w:bCs/>
        </w:rPr>
        <w:t>) (Task: Microinvertebrates).</w:t>
      </w:r>
      <w:r w:rsidR="00AD553F">
        <w:rPr>
          <w:bCs/>
        </w:rPr>
        <w:t xml:space="preserve"> DEWNR and EPA provided water quality data for </w:t>
      </w:r>
      <w:r w:rsidR="00CC0A68">
        <w:rPr>
          <w:bCs/>
        </w:rPr>
        <w:t xml:space="preserve">the </w:t>
      </w:r>
      <w:r w:rsidR="00AD553F">
        <w:rPr>
          <w:bCs/>
        </w:rPr>
        <w:t xml:space="preserve">matter transport </w:t>
      </w:r>
      <w:r w:rsidR="00CC0A68">
        <w:rPr>
          <w:bCs/>
        </w:rPr>
        <w:t>task</w:t>
      </w:r>
      <w:r w:rsidR="00AD553F">
        <w:rPr>
          <w:bCs/>
        </w:rPr>
        <w:t>.</w:t>
      </w:r>
      <w:r w:rsidR="00C66B4D">
        <w:rPr>
          <w:bCs/>
        </w:rPr>
        <w:t xml:space="preserve"> </w:t>
      </w:r>
      <w:r w:rsidRPr="00A857C8">
        <w:t xml:space="preserve">Special thanks to </w:t>
      </w:r>
      <w:r w:rsidR="00544C25">
        <w:t xml:space="preserve">Juan Livore, </w:t>
      </w:r>
      <w:r w:rsidR="00690661" w:rsidRPr="00A857C8">
        <w:t xml:space="preserve">Arron Strawbridge, </w:t>
      </w:r>
      <w:r w:rsidR="00FD4C2F" w:rsidRPr="00A857C8">
        <w:t>David Fleer</w:t>
      </w:r>
      <w:r w:rsidRPr="00A857C8">
        <w:t xml:space="preserve">, </w:t>
      </w:r>
      <w:r w:rsidR="00FD4C2F" w:rsidRPr="00A857C8">
        <w:t>Ian Magraith</w:t>
      </w:r>
      <w:r w:rsidR="00F00001" w:rsidRPr="00A857C8">
        <w:t xml:space="preserve">, </w:t>
      </w:r>
      <w:r w:rsidR="00FA172F" w:rsidRPr="00A857C8">
        <w:t xml:space="preserve">Luciana Bucater, </w:t>
      </w:r>
      <w:r w:rsidR="00F00001" w:rsidRPr="00A857C8">
        <w:t>Phillipa Wilson</w:t>
      </w:r>
      <w:r w:rsidR="00FA172F" w:rsidRPr="00A857C8">
        <w:t>,</w:t>
      </w:r>
      <w:r w:rsidRPr="00A857C8">
        <w:t xml:space="preserve"> </w:t>
      </w:r>
      <w:r w:rsidR="00F00001" w:rsidRPr="00A857C8">
        <w:t>David Short</w:t>
      </w:r>
      <w:r w:rsidR="00742EA7" w:rsidRPr="00A857C8">
        <w:t>,</w:t>
      </w:r>
      <w:r w:rsidR="00FA172F" w:rsidRPr="00A857C8">
        <w:t xml:space="preserve"> Tessa </w:t>
      </w:r>
      <w:r w:rsidR="00412E7A" w:rsidRPr="00A857C8">
        <w:t>Concannon</w:t>
      </w:r>
      <w:r w:rsidR="001F65AB" w:rsidRPr="00A857C8">
        <w:t xml:space="preserve">, </w:t>
      </w:r>
      <w:r w:rsidR="00A857C8" w:rsidRPr="00A857C8">
        <w:t>Neil Wellman and</w:t>
      </w:r>
      <w:r w:rsidR="001F65AB" w:rsidRPr="00A857C8">
        <w:t xml:space="preserve"> Thiago Vasques Mari</w:t>
      </w:r>
      <w:r w:rsidR="00F00001" w:rsidRPr="00A857C8">
        <w:t xml:space="preserve"> </w:t>
      </w:r>
      <w:r w:rsidR="00DC2298" w:rsidRPr="00A857C8">
        <w:t>(SARDI)</w:t>
      </w:r>
      <w:r w:rsidR="00A857C8" w:rsidRPr="00A857C8">
        <w:t xml:space="preserve"> </w:t>
      </w:r>
      <w:r w:rsidRPr="00A857C8">
        <w:t xml:space="preserve">for </w:t>
      </w:r>
      <w:r w:rsidR="00DC2298" w:rsidRPr="00A857C8">
        <w:t xml:space="preserve">providing </w:t>
      </w:r>
      <w:r w:rsidRPr="00A857C8">
        <w:t>technical assista</w:t>
      </w:r>
      <w:r w:rsidR="00DC2298" w:rsidRPr="00A857C8">
        <w:t>nce in the field or laboratory.</w:t>
      </w:r>
      <w:r w:rsidR="00690661" w:rsidRPr="00A857C8">
        <w:t xml:space="preserve"> </w:t>
      </w:r>
      <w:r w:rsidR="00FA172F" w:rsidRPr="00A857C8">
        <w:t>Jess Delaney (</w:t>
      </w:r>
      <w:r w:rsidR="00870E8C" w:rsidRPr="00A857C8">
        <w:t>A</w:t>
      </w:r>
      <w:r w:rsidR="001F65AB" w:rsidRPr="00A857C8">
        <w:t xml:space="preserve">LS, WRM) </w:t>
      </w:r>
      <w:r w:rsidR="00690661" w:rsidRPr="00A857C8">
        <w:t>conducted</w:t>
      </w:r>
      <w:r w:rsidR="00FA172F" w:rsidRPr="00A857C8">
        <w:t xml:space="preserve"> statistical analyses</w:t>
      </w:r>
      <w:r w:rsidR="00690661" w:rsidRPr="00A857C8">
        <w:t xml:space="preserve"> on</w:t>
      </w:r>
      <w:r w:rsidR="00742EA7" w:rsidRPr="00A857C8">
        <w:t xml:space="preserve"> Category 3 M</w:t>
      </w:r>
      <w:r w:rsidR="00690661" w:rsidRPr="00A857C8">
        <w:t>icroinvertebrate</w:t>
      </w:r>
      <w:r w:rsidR="000358F3" w:rsidRPr="00A857C8">
        <w:t>s</w:t>
      </w:r>
      <w:r w:rsidR="00690661" w:rsidRPr="00A857C8">
        <w:t xml:space="preserve"> </w:t>
      </w:r>
      <w:r w:rsidR="005A789D" w:rsidRPr="00A857C8">
        <w:t>data</w:t>
      </w:r>
      <w:r w:rsidR="00B03BF1">
        <w:t xml:space="preserve"> and Jason Nicol (SARDI) provided statistical advice</w:t>
      </w:r>
      <w:r w:rsidR="005A789D" w:rsidRPr="00A857C8">
        <w:t>.</w:t>
      </w:r>
    </w:p>
    <w:p w:rsidR="002E1727" w:rsidRPr="00C757C7" w:rsidRDefault="00B03BF1" w:rsidP="00C66B4D">
      <w:pPr>
        <w:pStyle w:val="ListBullet"/>
        <w:numPr>
          <w:ilvl w:val="0"/>
          <w:numId w:val="0"/>
        </w:numPr>
        <w:sectPr w:rsidR="002E1727" w:rsidRPr="00C757C7" w:rsidSect="005464C5">
          <w:footerReference w:type="default" r:id="rId31"/>
          <w:pgSz w:w="11900" w:h="16840" w:code="9"/>
          <w:pgMar w:top="1440" w:right="1440" w:bottom="1440" w:left="1440" w:header="709" w:footer="709" w:gutter="0"/>
          <w:pgNumType w:fmt="lowerRoman" w:start="1"/>
          <w:cols w:space="708"/>
          <w:docGrid w:linePitch="360"/>
        </w:sectPr>
      </w:pPr>
      <w:r w:rsidRPr="00482723">
        <w:t xml:space="preserve">Thanks to Michelle Campbell and Alana Wilkes (CEWO) for providing project management and </w:t>
      </w:r>
      <w:r w:rsidRPr="001D0BC1">
        <w:t xml:space="preserve">support to the Lower Murray River (LMR) Selected Area.  </w:t>
      </w:r>
      <w:r w:rsidR="00482723" w:rsidRPr="001D0BC1">
        <w:t>Andrew Low</w:t>
      </w:r>
      <w:r w:rsidR="00831275" w:rsidRPr="001D0BC1">
        <w:t>e</w:t>
      </w:r>
      <w:r w:rsidR="00482723" w:rsidRPr="001D0BC1">
        <w:t>s and Karen Stuart-Williams (CEWO)</w:t>
      </w:r>
      <w:r w:rsidR="00831275" w:rsidRPr="001D0BC1">
        <w:t xml:space="preserve"> provided MDMS data upload support to the LMR Selected Area. </w:t>
      </w:r>
      <w:r w:rsidR="00482723" w:rsidRPr="001D0BC1">
        <w:t xml:space="preserve"> </w:t>
      </w:r>
      <w:r w:rsidR="00EC2594" w:rsidRPr="00EC2594">
        <w:t>Thanks to Jim Foreman (M</w:t>
      </w:r>
      <w:r w:rsidR="001803AA">
        <w:t>urray–Darling Basin Authority</w:t>
      </w:r>
      <w:r w:rsidR="00782603">
        <w:t>, MDBA</w:t>
      </w:r>
      <w:r w:rsidR="00EC2594" w:rsidRPr="00EC2594">
        <w:t>) for providing detailed flow and environmental flow data, coordinated by Alan</w:t>
      </w:r>
      <w:r w:rsidR="007071BC">
        <w:t>a</w:t>
      </w:r>
      <w:r w:rsidR="00EC2594" w:rsidRPr="00EC2594">
        <w:t xml:space="preserve"> Wilkes (CEWO).</w:t>
      </w:r>
      <w:r w:rsidR="00C66B4D">
        <w:t xml:space="preserve"> </w:t>
      </w:r>
      <w:r w:rsidRPr="001D0BC1">
        <w:t xml:space="preserve">The LMR Selected Area Working Group </w:t>
      </w:r>
      <w:r w:rsidR="00482723" w:rsidRPr="001D0BC1">
        <w:rPr>
          <w:color w:val="auto"/>
          <w:kern w:val="0"/>
        </w:rPr>
        <w:t>provided a forum for the exchange of information and intelligence that supported the implementation of the LTIM Project, through effective coordination of environmental watering, and monitoring and evaluation.</w:t>
      </w:r>
      <w:r w:rsidR="00C66B4D">
        <w:rPr>
          <w:color w:val="auto"/>
          <w:kern w:val="0"/>
        </w:rPr>
        <w:t xml:space="preserve"> </w:t>
      </w:r>
      <w:r w:rsidR="002A1614">
        <w:t>Alana Wilkes, Michelle Campbell (CEWO), Jan Whittle, Dan Hanisch, Heather Hill</w:t>
      </w:r>
      <w:r w:rsidR="008C43F2">
        <w:t>, Tracy Steggles</w:t>
      </w:r>
      <w:r w:rsidR="002A1614">
        <w:t xml:space="preserve"> (DEWNR), Aaron Matsinos and Neville Garland (MDBA) provided comments on a draft version of this report. </w:t>
      </w:r>
      <w:r w:rsidR="002A1614" w:rsidRPr="001D0BC1">
        <w:t xml:space="preserve">The authors also </w:t>
      </w:r>
      <w:r w:rsidR="002A1614" w:rsidRPr="00AB1CA3">
        <w:t>thank</w:t>
      </w:r>
      <w:r w:rsidR="002A1614">
        <w:t xml:space="preserve"> </w:t>
      </w:r>
      <w:r w:rsidR="006D64A7">
        <w:t>Alana Wilkes, Michelle Campbell</w:t>
      </w:r>
      <w:r w:rsidR="00812DD4">
        <w:t xml:space="preserve"> (CEWO)</w:t>
      </w:r>
      <w:r w:rsidR="00DC2298" w:rsidRPr="00AB1CA3">
        <w:t xml:space="preserve"> and </w:t>
      </w:r>
      <w:r w:rsidR="006D64A7">
        <w:t>Jason Nicol (SARDI)</w:t>
      </w:r>
      <w:r w:rsidR="00DC2298" w:rsidRPr="00AB1CA3">
        <w:t xml:space="preserve"> for reviewing this report and providing most welcome and constructive feedback.</w:t>
      </w:r>
      <w:r w:rsidR="005464C5">
        <w:t xml:space="preserve"> </w:t>
      </w:r>
    </w:p>
    <w:p w:rsidR="00A62C74" w:rsidRPr="00C757C7" w:rsidRDefault="00A62C74" w:rsidP="00F41737">
      <w:pPr>
        <w:pStyle w:val="Heading1"/>
        <w:numPr>
          <w:ilvl w:val="0"/>
          <w:numId w:val="0"/>
        </w:numPr>
        <w:ind w:left="851" w:hanging="851"/>
      </w:pPr>
      <w:bookmarkStart w:id="8" w:name="_Toc441838723"/>
      <w:r w:rsidRPr="00C757C7">
        <w:t>Executive summary</w:t>
      </w:r>
      <w:bookmarkEnd w:id="8"/>
    </w:p>
    <w:p w:rsidR="00AE7F32" w:rsidRPr="00C757C7" w:rsidRDefault="00812AF3" w:rsidP="00AE7F32">
      <w:r>
        <w:t xml:space="preserve">This </w:t>
      </w:r>
      <w:r w:rsidR="00943DCB">
        <w:t xml:space="preserve">project </w:t>
      </w:r>
      <w:r w:rsidR="00416843">
        <w:t>assesses</w:t>
      </w:r>
      <w:r>
        <w:t xml:space="preserve"> the </w:t>
      </w:r>
      <w:r w:rsidR="00416843" w:rsidRPr="00C757C7">
        <w:t xml:space="preserve">ecological responses to </w:t>
      </w:r>
      <w:r w:rsidR="0082123B" w:rsidRPr="00C757C7">
        <w:t xml:space="preserve">Commonwealth environmental water </w:t>
      </w:r>
      <w:r w:rsidR="00416843" w:rsidRPr="00C757C7">
        <w:t>delivered to the Lower Murray River</w:t>
      </w:r>
      <w:r w:rsidR="00416843">
        <w:t xml:space="preserve"> </w:t>
      </w:r>
      <w:r w:rsidR="005A5A0D">
        <w:t xml:space="preserve">(LMR) </w:t>
      </w:r>
      <w:r w:rsidR="006F358F">
        <w:t xml:space="preserve">Selected Area </w:t>
      </w:r>
      <w:r w:rsidR="00416843">
        <w:t>during year one (2014</w:t>
      </w:r>
      <w:r w:rsidR="00512BBD">
        <w:t>/</w:t>
      </w:r>
      <w:r w:rsidR="00416843">
        <w:t xml:space="preserve">15) of the </w:t>
      </w:r>
      <w:r w:rsidR="009E4074">
        <w:t xml:space="preserve">five-year Commonwealth Environmental Water Office </w:t>
      </w:r>
      <w:r w:rsidR="000B1384">
        <w:t xml:space="preserve">(CEWO) </w:t>
      </w:r>
      <w:r w:rsidR="009E4074">
        <w:t>Long-T</w:t>
      </w:r>
      <w:r>
        <w:t xml:space="preserve">erm </w:t>
      </w:r>
      <w:r w:rsidR="009E4074">
        <w:t>I</w:t>
      </w:r>
      <w:r w:rsidR="00416843">
        <w:t xml:space="preserve">ntervention </w:t>
      </w:r>
      <w:r w:rsidR="009E4074">
        <w:t>M</w:t>
      </w:r>
      <w:r w:rsidR="00416843">
        <w:t>onitoring</w:t>
      </w:r>
      <w:r w:rsidR="000B1384">
        <w:t xml:space="preserve"> (LTIM)</w:t>
      </w:r>
      <w:r w:rsidR="00416843">
        <w:t xml:space="preserve"> project</w:t>
      </w:r>
      <w:r w:rsidR="00AE7F32" w:rsidRPr="00C757C7">
        <w:t xml:space="preserve">. In </w:t>
      </w:r>
      <w:r w:rsidR="00333041" w:rsidRPr="00C757C7">
        <w:t>201</w:t>
      </w:r>
      <w:r>
        <w:t>4</w:t>
      </w:r>
      <w:r w:rsidR="00512BBD">
        <w:t>/</w:t>
      </w:r>
      <w:r w:rsidR="00FD328A" w:rsidRPr="001E51DE">
        <w:t>1</w:t>
      </w:r>
      <w:r w:rsidRPr="001E51DE">
        <w:t>5</w:t>
      </w:r>
      <w:r w:rsidR="00AE7F32" w:rsidRPr="001E51DE">
        <w:t>, ~</w:t>
      </w:r>
      <w:r w:rsidR="00472745">
        <w:t>581</w:t>
      </w:r>
      <w:r w:rsidR="00AE7F32" w:rsidRPr="001E51DE">
        <w:t xml:space="preserve"> GL </w:t>
      </w:r>
      <w:r w:rsidR="00353162" w:rsidRPr="001E51DE">
        <w:t>of</w:t>
      </w:r>
      <w:r w:rsidR="00353162" w:rsidRPr="00C757C7">
        <w:t xml:space="preserve"> </w:t>
      </w:r>
      <w:r w:rsidR="00AE7F32" w:rsidRPr="00C757C7">
        <w:t xml:space="preserve">Commonwealth environmental water </w:t>
      </w:r>
      <w:r w:rsidR="00062B90" w:rsidRPr="00C757C7">
        <w:t>w</w:t>
      </w:r>
      <w:r w:rsidR="00062B90">
        <w:t>as</w:t>
      </w:r>
      <w:r w:rsidR="00062B90" w:rsidRPr="00C757C7">
        <w:t xml:space="preserve"> </w:t>
      </w:r>
      <w:r w:rsidR="00AE7F32" w:rsidRPr="00C757C7">
        <w:t>deli</w:t>
      </w:r>
      <w:r w:rsidR="004053CC">
        <w:t>vered to the</w:t>
      </w:r>
      <w:r w:rsidR="00750A24">
        <w:t xml:space="preserve"> South Australian</w:t>
      </w:r>
      <w:r w:rsidR="007A11EA">
        <w:t xml:space="preserve"> section of the</w:t>
      </w:r>
      <w:r w:rsidR="004053CC">
        <w:t xml:space="preserve"> Murray River</w:t>
      </w:r>
      <w:r w:rsidR="00A507B5">
        <w:t xml:space="preserve"> (herein, L</w:t>
      </w:r>
      <w:r w:rsidR="005A5A0D">
        <w:t>MR</w:t>
      </w:r>
      <w:r w:rsidR="00A507B5">
        <w:t>)</w:t>
      </w:r>
      <w:r w:rsidR="00CF011C">
        <w:t>.</w:t>
      </w:r>
      <w:r w:rsidR="00AE7F32" w:rsidRPr="00C757C7">
        <w:t xml:space="preserve"> The flow releases to </w:t>
      </w:r>
      <w:r w:rsidR="00750A24">
        <w:t>South Australia (</w:t>
      </w:r>
      <w:r w:rsidR="00273735">
        <w:t>SA</w:t>
      </w:r>
      <w:r w:rsidR="00750A24">
        <w:t>)</w:t>
      </w:r>
      <w:r w:rsidR="00AE7F32" w:rsidRPr="00C757C7">
        <w:t xml:space="preserve"> were coordinated through a series of watering events across the southern connected Basin to achieve multi-site environmental outc</w:t>
      </w:r>
      <w:r w:rsidR="004354C1">
        <w:t>omes. Environmental watering</w:t>
      </w:r>
      <w:r w:rsidR="00AE7F32" w:rsidRPr="004354C1">
        <w:t xml:space="preserve"> helped to maintain river flow at </w:t>
      </w:r>
      <w:r w:rsidR="00080205">
        <w:t>9,000</w:t>
      </w:r>
      <w:r w:rsidR="00512BBD">
        <w:t>–</w:t>
      </w:r>
      <w:r w:rsidR="004354C1" w:rsidRPr="004354C1">
        <w:t xml:space="preserve">10,000 </w:t>
      </w:r>
      <w:r w:rsidR="00FD328A" w:rsidRPr="004354C1">
        <w:t>ML day</w:t>
      </w:r>
      <w:r w:rsidR="00AE7F32" w:rsidRPr="004354C1">
        <w:rPr>
          <w:vertAlign w:val="superscript"/>
        </w:rPr>
        <w:t>-1</w:t>
      </w:r>
      <w:r w:rsidR="00AE7F32" w:rsidRPr="004354C1">
        <w:t xml:space="preserve"> during</w:t>
      </w:r>
      <w:r w:rsidR="00AE7F32" w:rsidRPr="00C757C7">
        <w:t xml:space="preserve"> </w:t>
      </w:r>
      <w:r w:rsidR="004354C1">
        <w:t>October and November</w:t>
      </w:r>
      <w:r w:rsidR="005A5A0D">
        <w:t xml:space="preserve"> 2014</w:t>
      </w:r>
      <w:r w:rsidR="00CC0A68">
        <w:t>,</w:t>
      </w:r>
      <w:r w:rsidR="00AE7F32" w:rsidRPr="00C757C7">
        <w:t xml:space="preserve"> </w:t>
      </w:r>
      <w:r w:rsidR="004354C1">
        <w:t xml:space="preserve">and again </w:t>
      </w:r>
      <w:r w:rsidR="00080205">
        <w:t>from</w:t>
      </w:r>
      <w:r w:rsidR="004354C1">
        <w:t xml:space="preserve"> mid-January to mid-March </w:t>
      </w:r>
      <w:r w:rsidR="005A5A0D">
        <w:t xml:space="preserve">2015 </w:t>
      </w:r>
      <w:r w:rsidR="00AE7F32" w:rsidRPr="00C757C7">
        <w:t>in the L</w:t>
      </w:r>
      <w:r w:rsidR="005A5A0D">
        <w:t>MR</w:t>
      </w:r>
      <w:r w:rsidR="00670FEC">
        <w:t>. Environmental watering also</w:t>
      </w:r>
      <w:r w:rsidR="00AE7F32" w:rsidRPr="00C757C7">
        <w:t xml:space="preserve"> supplemented freshwater flows to the </w:t>
      </w:r>
      <w:r w:rsidR="0082123B" w:rsidRPr="00C757C7">
        <w:t>Lower Lakes and Coorong</w:t>
      </w:r>
      <w:r w:rsidR="0082123B">
        <w:t xml:space="preserve"> </w:t>
      </w:r>
      <w:r w:rsidR="00472745">
        <w:t>from September 2014</w:t>
      </w:r>
      <w:r w:rsidR="00670FEC">
        <w:t>, with Commonwealth environmental water contributing to 100% of barrage releases between November 2014 and June 2015</w:t>
      </w:r>
      <w:r w:rsidR="00472745" w:rsidRPr="00C757C7">
        <w:t>.</w:t>
      </w:r>
    </w:p>
    <w:p w:rsidR="00AE7F32" w:rsidRPr="00C757C7" w:rsidRDefault="009E4074" w:rsidP="00943DCB">
      <w:r>
        <w:t>Seven indicators were selected to evaluate the effects of Commonwealth environmental water</w:t>
      </w:r>
      <w:r w:rsidRPr="00C757C7">
        <w:t xml:space="preserve"> </w:t>
      </w:r>
      <w:r>
        <w:t>on abiotic or biotic components in the main channel habitat of the L</w:t>
      </w:r>
      <w:r w:rsidR="005A5A0D">
        <w:t>MR</w:t>
      </w:r>
      <w:r w:rsidRPr="00C757C7">
        <w:t xml:space="preserve"> </w:t>
      </w:r>
      <w:r>
        <w:t>Selected Area.</w:t>
      </w:r>
      <w:r w:rsidR="007D6212">
        <w:t xml:space="preserve"> </w:t>
      </w:r>
      <w:r w:rsidR="00941D8B">
        <w:t>Category 1 indicators aimed to evaluate Basin-scale objectives and outcome</w:t>
      </w:r>
      <w:r w:rsidR="00812DD4">
        <w:t>s</w:t>
      </w:r>
      <w:r w:rsidR="00FC6059">
        <w:t>,</w:t>
      </w:r>
      <w:r w:rsidR="00941D8B">
        <w:t xml:space="preserve"> as well as local (Selected Area) objectives if appropriate, while Category 3 indicators aimed to address local evaluation </w:t>
      </w:r>
      <w:r w:rsidR="00812DD4">
        <w:t>questions</w:t>
      </w:r>
      <w:r w:rsidR="00941D8B">
        <w:t>.</w:t>
      </w:r>
      <w:r w:rsidR="00941D8B" w:rsidRPr="00C757C7">
        <w:t xml:space="preserve"> </w:t>
      </w:r>
      <w:r w:rsidR="00943DCB">
        <w:t xml:space="preserve">These </w:t>
      </w:r>
      <w:r w:rsidR="00062B90">
        <w:t>seven indicators were</w:t>
      </w:r>
      <w:r w:rsidR="00943DCB">
        <w:t>:</w:t>
      </w:r>
    </w:p>
    <w:p w:rsidR="005A789D" w:rsidRDefault="005A789D" w:rsidP="005A789D">
      <w:pPr>
        <w:pStyle w:val="ListParagraph"/>
        <w:numPr>
          <w:ilvl w:val="0"/>
          <w:numId w:val="10"/>
        </w:numPr>
        <w:spacing w:before="0" w:after="0"/>
        <w:contextualSpacing/>
        <w:rPr>
          <w:rFonts w:cs="Arial"/>
          <w:color w:val="auto"/>
          <w:kern w:val="0"/>
          <w:szCs w:val="22"/>
        </w:rPr>
      </w:pPr>
      <w:r>
        <w:rPr>
          <w:rFonts w:cs="Arial"/>
          <w:color w:val="auto"/>
          <w:kern w:val="0"/>
          <w:szCs w:val="22"/>
        </w:rPr>
        <w:t>Hydrology (channel) (Cat</w:t>
      </w:r>
      <w:r w:rsidR="00952BC3">
        <w:rPr>
          <w:rFonts w:cs="Arial"/>
          <w:color w:val="auto"/>
          <w:kern w:val="0"/>
          <w:szCs w:val="22"/>
        </w:rPr>
        <w:t>egory</w:t>
      </w:r>
      <w:r>
        <w:rPr>
          <w:rFonts w:cs="Arial"/>
          <w:color w:val="auto"/>
          <w:kern w:val="0"/>
          <w:szCs w:val="22"/>
        </w:rPr>
        <w:t xml:space="preserve"> 1)</w:t>
      </w:r>
    </w:p>
    <w:p w:rsidR="005A789D" w:rsidRDefault="005A789D" w:rsidP="005A789D">
      <w:pPr>
        <w:pStyle w:val="ListParagraph"/>
        <w:numPr>
          <w:ilvl w:val="0"/>
          <w:numId w:val="10"/>
        </w:numPr>
        <w:spacing w:before="0" w:after="0"/>
        <w:contextualSpacing/>
        <w:rPr>
          <w:rFonts w:cs="Arial"/>
          <w:color w:val="auto"/>
          <w:kern w:val="0"/>
          <w:szCs w:val="22"/>
        </w:rPr>
      </w:pPr>
      <w:r>
        <w:rPr>
          <w:rFonts w:cs="Arial"/>
          <w:color w:val="auto"/>
          <w:kern w:val="0"/>
          <w:szCs w:val="22"/>
        </w:rPr>
        <w:t>Stream Metabolism (Cat</w:t>
      </w:r>
      <w:r w:rsidR="00952BC3">
        <w:rPr>
          <w:rFonts w:cs="Arial"/>
          <w:color w:val="auto"/>
          <w:kern w:val="0"/>
          <w:szCs w:val="22"/>
        </w:rPr>
        <w:t>egory</w:t>
      </w:r>
      <w:r>
        <w:rPr>
          <w:rFonts w:cs="Arial"/>
          <w:color w:val="auto"/>
          <w:kern w:val="0"/>
          <w:szCs w:val="22"/>
        </w:rPr>
        <w:t xml:space="preserve"> 1)</w:t>
      </w:r>
    </w:p>
    <w:p w:rsidR="005A789D" w:rsidRDefault="005A789D" w:rsidP="005A789D">
      <w:pPr>
        <w:pStyle w:val="ListParagraph"/>
        <w:numPr>
          <w:ilvl w:val="0"/>
          <w:numId w:val="10"/>
        </w:numPr>
        <w:spacing w:before="0" w:after="0"/>
        <w:contextualSpacing/>
        <w:rPr>
          <w:rFonts w:cs="Arial"/>
          <w:color w:val="auto"/>
          <w:kern w:val="0"/>
          <w:szCs w:val="22"/>
        </w:rPr>
      </w:pPr>
      <w:r>
        <w:rPr>
          <w:rFonts w:cs="Arial"/>
          <w:color w:val="auto"/>
          <w:kern w:val="0"/>
          <w:szCs w:val="22"/>
        </w:rPr>
        <w:t>Fish (channel) (Cat</w:t>
      </w:r>
      <w:r w:rsidR="00952BC3">
        <w:rPr>
          <w:rFonts w:cs="Arial"/>
          <w:color w:val="auto"/>
          <w:kern w:val="0"/>
          <w:szCs w:val="22"/>
        </w:rPr>
        <w:t>egory</w:t>
      </w:r>
      <w:r>
        <w:rPr>
          <w:rFonts w:cs="Arial"/>
          <w:color w:val="auto"/>
          <w:kern w:val="0"/>
          <w:szCs w:val="22"/>
        </w:rPr>
        <w:t xml:space="preserve"> 1)</w:t>
      </w:r>
    </w:p>
    <w:p w:rsidR="005A789D" w:rsidRDefault="005A789D" w:rsidP="005A789D">
      <w:pPr>
        <w:pStyle w:val="ListParagraph"/>
        <w:numPr>
          <w:ilvl w:val="0"/>
          <w:numId w:val="10"/>
        </w:numPr>
        <w:spacing w:before="0" w:after="0"/>
        <w:contextualSpacing/>
        <w:rPr>
          <w:rFonts w:cs="Arial"/>
          <w:color w:val="auto"/>
          <w:kern w:val="0"/>
          <w:szCs w:val="22"/>
        </w:rPr>
      </w:pPr>
      <w:r>
        <w:rPr>
          <w:rFonts w:cs="Arial"/>
          <w:color w:val="auto"/>
          <w:kern w:val="0"/>
          <w:szCs w:val="22"/>
        </w:rPr>
        <w:t>Hydrological Regime (Cat</w:t>
      </w:r>
      <w:r w:rsidR="00952BC3">
        <w:rPr>
          <w:rFonts w:cs="Arial"/>
          <w:color w:val="auto"/>
          <w:kern w:val="0"/>
          <w:szCs w:val="22"/>
        </w:rPr>
        <w:t>egory</w:t>
      </w:r>
      <w:r>
        <w:rPr>
          <w:rFonts w:cs="Arial"/>
          <w:color w:val="auto"/>
          <w:kern w:val="0"/>
          <w:szCs w:val="22"/>
        </w:rPr>
        <w:t xml:space="preserve"> 3)</w:t>
      </w:r>
    </w:p>
    <w:p w:rsidR="005A789D" w:rsidRPr="00C757C7" w:rsidRDefault="005A789D" w:rsidP="005A789D">
      <w:pPr>
        <w:pStyle w:val="ListParagraph"/>
        <w:numPr>
          <w:ilvl w:val="0"/>
          <w:numId w:val="10"/>
        </w:numPr>
        <w:spacing w:before="0" w:after="0"/>
        <w:contextualSpacing/>
        <w:rPr>
          <w:rFonts w:cs="Arial"/>
          <w:color w:val="auto"/>
          <w:kern w:val="0"/>
          <w:szCs w:val="22"/>
        </w:rPr>
      </w:pPr>
      <w:r>
        <w:rPr>
          <w:rFonts w:cs="Arial"/>
          <w:color w:val="auto"/>
          <w:kern w:val="0"/>
          <w:szCs w:val="22"/>
        </w:rPr>
        <w:t>Matter Transport (Cat</w:t>
      </w:r>
      <w:r w:rsidR="00952BC3">
        <w:rPr>
          <w:rFonts w:cs="Arial"/>
          <w:color w:val="auto"/>
          <w:kern w:val="0"/>
          <w:szCs w:val="22"/>
        </w:rPr>
        <w:t>egory</w:t>
      </w:r>
      <w:r>
        <w:rPr>
          <w:rFonts w:cs="Arial"/>
          <w:color w:val="auto"/>
          <w:kern w:val="0"/>
          <w:szCs w:val="22"/>
        </w:rPr>
        <w:t xml:space="preserve"> 3)</w:t>
      </w:r>
    </w:p>
    <w:p w:rsidR="005A789D" w:rsidRDefault="005A789D" w:rsidP="005A789D">
      <w:pPr>
        <w:pStyle w:val="ListParagraph"/>
        <w:numPr>
          <w:ilvl w:val="0"/>
          <w:numId w:val="10"/>
        </w:numPr>
        <w:spacing w:before="0" w:after="0"/>
        <w:contextualSpacing/>
        <w:rPr>
          <w:rFonts w:cs="Arial"/>
          <w:color w:val="auto"/>
          <w:kern w:val="0"/>
          <w:szCs w:val="22"/>
        </w:rPr>
      </w:pPr>
      <w:r>
        <w:rPr>
          <w:rFonts w:cs="Arial"/>
          <w:color w:val="auto"/>
          <w:kern w:val="0"/>
          <w:szCs w:val="22"/>
        </w:rPr>
        <w:t>Microinvertebrates (Cat</w:t>
      </w:r>
      <w:r w:rsidR="00952BC3">
        <w:rPr>
          <w:rFonts w:cs="Arial"/>
          <w:color w:val="auto"/>
          <w:kern w:val="0"/>
          <w:szCs w:val="22"/>
        </w:rPr>
        <w:t>egory</w:t>
      </w:r>
      <w:r>
        <w:rPr>
          <w:rFonts w:cs="Arial"/>
          <w:color w:val="auto"/>
          <w:kern w:val="0"/>
          <w:szCs w:val="22"/>
        </w:rPr>
        <w:t xml:space="preserve"> 3)</w:t>
      </w:r>
      <w:r w:rsidRPr="00B14E91">
        <w:rPr>
          <w:rFonts w:cs="Arial"/>
          <w:color w:val="auto"/>
          <w:kern w:val="0"/>
          <w:szCs w:val="22"/>
        </w:rPr>
        <w:t xml:space="preserve"> </w:t>
      </w:r>
    </w:p>
    <w:p w:rsidR="005A789D" w:rsidRPr="00080205" w:rsidRDefault="005A789D" w:rsidP="005A789D">
      <w:pPr>
        <w:pStyle w:val="ListParagraph"/>
        <w:numPr>
          <w:ilvl w:val="0"/>
          <w:numId w:val="10"/>
        </w:numPr>
        <w:spacing w:before="0" w:after="0"/>
        <w:contextualSpacing/>
        <w:rPr>
          <w:rFonts w:cs="Arial"/>
          <w:color w:val="auto"/>
          <w:kern w:val="0"/>
          <w:szCs w:val="22"/>
        </w:rPr>
      </w:pPr>
      <w:r>
        <w:rPr>
          <w:rFonts w:cs="Arial"/>
          <w:color w:val="auto"/>
          <w:kern w:val="0"/>
          <w:szCs w:val="22"/>
        </w:rPr>
        <w:t>Fish Spawning and Recruitment (Cat</w:t>
      </w:r>
      <w:r w:rsidR="00952BC3">
        <w:rPr>
          <w:rFonts w:cs="Arial"/>
          <w:color w:val="auto"/>
          <w:kern w:val="0"/>
          <w:szCs w:val="22"/>
        </w:rPr>
        <w:t>egory</w:t>
      </w:r>
      <w:r>
        <w:rPr>
          <w:rFonts w:cs="Arial"/>
          <w:color w:val="auto"/>
          <w:kern w:val="0"/>
          <w:szCs w:val="22"/>
        </w:rPr>
        <w:t xml:space="preserve"> 3)</w:t>
      </w:r>
    </w:p>
    <w:p w:rsidR="00AE7F32" w:rsidRPr="00C757C7" w:rsidRDefault="00AE7F32" w:rsidP="00AE7F32">
      <w:pPr>
        <w:rPr>
          <w:b/>
          <w:color w:val="1F497D" w:themeColor="text2"/>
        </w:rPr>
      </w:pPr>
      <w:r w:rsidRPr="00C757C7">
        <w:rPr>
          <w:b/>
          <w:color w:val="1F497D" w:themeColor="text2"/>
        </w:rPr>
        <w:t>Key ecological outcomes</w:t>
      </w:r>
    </w:p>
    <w:p w:rsidR="00812AF3" w:rsidRDefault="00942316" w:rsidP="00942316">
      <w:r>
        <w:t>Monitoring in 2014</w:t>
      </w:r>
      <w:r w:rsidR="00512BBD">
        <w:t>/</w:t>
      </w:r>
      <w:r>
        <w:t>15</w:t>
      </w:r>
      <w:r w:rsidRPr="00942316">
        <w:t xml:space="preserve"> identified a number of ecological responses associated with the delivery of Commonwealth environmental water in the L</w:t>
      </w:r>
      <w:r w:rsidR="00736F05">
        <w:t>MR</w:t>
      </w:r>
      <w:r w:rsidR="00B14E91">
        <w:t>.</w:t>
      </w:r>
      <w:r w:rsidR="0089344D">
        <w:t xml:space="preserve"> </w:t>
      </w:r>
      <w:r w:rsidRPr="00942316">
        <w:t xml:space="preserve">Key </w:t>
      </w:r>
      <w:r w:rsidR="009D45C9">
        <w:t xml:space="preserve">findings, in </w:t>
      </w:r>
      <w:r w:rsidR="00CF011C">
        <w:t xml:space="preserve">relation to </w:t>
      </w:r>
      <w:r w:rsidR="000B1384">
        <w:t xml:space="preserve">CEWO </w:t>
      </w:r>
      <w:r w:rsidR="00CF011C">
        <w:t>short-term evaluation questions,</w:t>
      </w:r>
      <w:r w:rsidRPr="00942316">
        <w:t xml:space="preserve"> are summarised in</w:t>
      </w:r>
      <w:r>
        <w:t xml:space="preserve"> </w:t>
      </w:r>
      <w:r w:rsidR="002B402C">
        <w:fldChar w:fldCharType="begin"/>
      </w:r>
      <w:r>
        <w:instrText xml:space="preserve"> REF _Ref387929534 \h </w:instrText>
      </w:r>
      <w:r w:rsidR="002B402C">
        <w:fldChar w:fldCharType="separate"/>
      </w:r>
      <w:r w:rsidR="00844EA1" w:rsidRPr="00C757C7">
        <w:t xml:space="preserve">Table </w:t>
      </w:r>
      <w:r w:rsidR="00844EA1">
        <w:rPr>
          <w:noProof/>
        </w:rPr>
        <w:t>1</w:t>
      </w:r>
      <w:r w:rsidR="002B402C">
        <w:fldChar w:fldCharType="end"/>
      </w:r>
      <w:r>
        <w:t>.</w:t>
      </w:r>
    </w:p>
    <w:p w:rsidR="0089344D" w:rsidRPr="00C757C7" w:rsidRDefault="0089344D" w:rsidP="000B1384">
      <w:pPr>
        <w:sectPr w:rsidR="0089344D" w:rsidRPr="00C757C7" w:rsidSect="00315EBC">
          <w:footerReference w:type="default" r:id="rId32"/>
          <w:pgSz w:w="11900" w:h="16840" w:code="9"/>
          <w:pgMar w:top="1440" w:right="1440" w:bottom="1440" w:left="1440" w:header="709" w:footer="709" w:gutter="0"/>
          <w:pgNumType w:fmt="lowerRoman"/>
          <w:cols w:space="708"/>
          <w:docGrid w:linePitch="360"/>
        </w:sectPr>
      </w:pPr>
    </w:p>
    <w:p w:rsidR="00AE7F32" w:rsidRPr="00C757C7" w:rsidRDefault="004034FF" w:rsidP="008A11C7">
      <w:pPr>
        <w:pStyle w:val="Captions"/>
      </w:pPr>
      <w:bookmarkStart w:id="9" w:name="_Ref387929534"/>
      <w:bookmarkStart w:id="10" w:name="_Ref387929410"/>
      <w:bookmarkStart w:id="11" w:name="_Toc442086404"/>
      <w:proofErr w:type="gramStart"/>
      <w:r w:rsidRPr="00C757C7">
        <w:t xml:space="preserve">Table </w:t>
      </w:r>
      <w:proofErr w:type="gramEnd"/>
      <w:r w:rsidR="002B402C" w:rsidRPr="00C757C7">
        <w:fldChar w:fldCharType="begin"/>
      </w:r>
      <w:r w:rsidR="00621CBB" w:rsidRPr="00C757C7">
        <w:instrText xml:space="preserve"> SEQ Table \* ARABIC </w:instrText>
      </w:r>
      <w:r w:rsidR="002B402C" w:rsidRPr="00C757C7">
        <w:fldChar w:fldCharType="separate"/>
      </w:r>
      <w:r w:rsidR="00844EA1">
        <w:rPr>
          <w:noProof/>
        </w:rPr>
        <w:t>1</w:t>
      </w:r>
      <w:r w:rsidR="002B402C" w:rsidRPr="00C757C7">
        <w:rPr>
          <w:noProof/>
        </w:rPr>
        <w:fldChar w:fldCharType="end"/>
      </w:r>
      <w:bookmarkEnd w:id="9"/>
      <w:proofErr w:type="gramStart"/>
      <w:r w:rsidR="00AE7F32" w:rsidRPr="00C757C7">
        <w:t>.</w:t>
      </w:r>
      <w:proofErr w:type="gramEnd"/>
      <w:r w:rsidR="00AE7F32" w:rsidRPr="00C757C7">
        <w:t xml:space="preserve"> Summary of </w:t>
      </w:r>
      <w:r w:rsidR="00000809">
        <w:t xml:space="preserve">the </w:t>
      </w:r>
      <w:r w:rsidR="00942316">
        <w:t>key findings</w:t>
      </w:r>
      <w:r w:rsidR="00236FF8" w:rsidRPr="00C757C7">
        <w:t xml:space="preserve"> </w:t>
      </w:r>
      <w:r w:rsidR="00E50DA0">
        <w:t>from Category 1 and Category 3 indicators relating to the CEWO short-term (one</w:t>
      </w:r>
      <w:r w:rsidR="00400B8E">
        <w:t>-</w:t>
      </w:r>
      <w:r w:rsidR="00E50DA0">
        <w:t>year) evaluation questions</w:t>
      </w:r>
      <w:r w:rsidR="007841F1">
        <w:t xml:space="preserve"> (answers in blue text)</w:t>
      </w:r>
      <w:r w:rsidR="00E50DA0">
        <w:t xml:space="preserve"> </w:t>
      </w:r>
      <w:r w:rsidR="00AE7F32" w:rsidRPr="00C757C7">
        <w:t xml:space="preserve">associated with environmental water releases to the </w:t>
      </w:r>
      <w:r w:rsidR="00003A8D" w:rsidRPr="00C757C7">
        <w:t>L</w:t>
      </w:r>
      <w:r w:rsidR="00AE7F32" w:rsidRPr="00C757C7">
        <w:t>ower Murray</w:t>
      </w:r>
      <w:r w:rsidR="00D0423A" w:rsidRPr="00C757C7">
        <w:t xml:space="preserve"> River</w:t>
      </w:r>
      <w:r w:rsidR="0089344D">
        <w:t xml:space="preserve"> </w:t>
      </w:r>
      <w:r w:rsidR="00E60249">
        <w:t xml:space="preserve">(LMR) </w:t>
      </w:r>
      <w:r w:rsidR="0089344D">
        <w:t>Selected Area</w:t>
      </w:r>
      <w:r w:rsidR="00D0423A" w:rsidRPr="00C757C7">
        <w:t xml:space="preserve"> </w:t>
      </w:r>
      <w:r w:rsidR="00AE7F32" w:rsidRPr="00C757C7">
        <w:t xml:space="preserve">during </w:t>
      </w:r>
      <w:r w:rsidR="00333041" w:rsidRPr="00C757C7">
        <w:t>201</w:t>
      </w:r>
      <w:r w:rsidR="00C52FFC">
        <w:t>4</w:t>
      </w:r>
      <w:r w:rsidR="00512BBD">
        <w:t>/</w:t>
      </w:r>
      <w:r w:rsidR="00C52FFC">
        <w:t>15</w:t>
      </w:r>
      <w:r w:rsidR="00AE7F32" w:rsidRPr="00C757C7">
        <w:t>.</w:t>
      </w:r>
      <w:bookmarkEnd w:id="10"/>
      <w:r w:rsidR="00E50DA0">
        <w:t xml:space="preserve"> Key findings for Cat</w:t>
      </w:r>
      <w:r w:rsidR="007841F1">
        <w:t>egory</w:t>
      </w:r>
      <w:r w:rsidR="00E50DA0">
        <w:t xml:space="preserve"> 1 Hydrology (channel) are not presented as they did not have specific Selected Area evaluation questions.</w:t>
      </w:r>
      <w:r w:rsidR="00DF01E1">
        <w:t xml:space="preserve"> Objectives and </w:t>
      </w:r>
      <w:r w:rsidR="00DF01E1" w:rsidRPr="00DF01E1">
        <w:t xml:space="preserve">Selected Area-specific </w:t>
      </w:r>
      <w:r w:rsidR="00DF01E1">
        <w:t>hypotheses for each indicator are provided in Appendix</w:t>
      </w:r>
      <w:r w:rsidR="001A3172">
        <w:t xml:space="preserve"> A</w:t>
      </w:r>
      <w:r w:rsidR="00DF01E1">
        <w:t>.</w:t>
      </w:r>
      <w:r w:rsidR="00E50DA0">
        <w:t xml:space="preserve"> </w:t>
      </w:r>
      <w:r w:rsidR="00144B26">
        <w:t>CEW =</w:t>
      </w:r>
      <w:r w:rsidR="007841F1">
        <w:t xml:space="preserve"> Commonwealth environmental water</w:t>
      </w:r>
      <w:r w:rsidR="00472745" w:rsidRPr="00C757C7">
        <w:t>.</w:t>
      </w:r>
      <w:bookmarkEnd w:id="11"/>
      <w:r w:rsidR="00472745" w:rsidRPr="00C757C7">
        <w:t xml:space="preserve"> </w:t>
      </w:r>
    </w:p>
    <w:tbl>
      <w:tblPr>
        <w:tblpPr w:leftFromText="180" w:rightFromText="180" w:vertAnchor="text" w:horzAnchor="margin" w:tblpY="1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60" w:type="dxa"/>
          <w:bottom w:w="60" w:type="dxa"/>
        </w:tblCellMar>
        <w:tblLook w:val="0000"/>
      </w:tblPr>
      <w:tblGrid>
        <w:gridCol w:w="1526"/>
        <w:gridCol w:w="5103"/>
        <w:gridCol w:w="7547"/>
      </w:tblGrid>
      <w:tr w:rsidR="007544D1" w:rsidRPr="00B805F5" w:rsidTr="00777399">
        <w:trPr>
          <w:cantSplit/>
          <w:trHeight w:val="292"/>
          <w:tblHeader/>
        </w:trPr>
        <w:tc>
          <w:tcPr>
            <w:tcW w:w="538" w:type="pct"/>
          </w:tcPr>
          <w:p w:rsidR="007544D1" w:rsidRPr="00472745" w:rsidRDefault="00472745" w:rsidP="00B14E91">
            <w:pPr>
              <w:spacing w:before="0" w:after="0" w:line="240" w:lineRule="auto"/>
              <w:contextualSpacing/>
              <w:rPr>
                <w:rFonts w:cs="Arial"/>
                <w:b/>
                <w:sz w:val="19"/>
                <w:szCs w:val="19"/>
              </w:rPr>
            </w:pPr>
            <w:r w:rsidRPr="00472745">
              <w:rPr>
                <w:rFonts w:cs="Arial"/>
                <w:b/>
                <w:sz w:val="19"/>
                <w:szCs w:val="19"/>
              </w:rPr>
              <w:t>INDICATORS</w:t>
            </w:r>
          </w:p>
        </w:tc>
        <w:tc>
          <w:tcPr>
            <w:tcW w:w="1800" w:type="pct"/>
          </w:tcPr>
          <w:p w:rsidR="007544D1" w:rsidRPr="00B805F5" w:rsidRDefault="00712BEC" w:rsidP="00DE771F">
            <w:pPr>
              <w:spacing w:before="0" w:after="0" w:line="240" w:lineRule="auto"/>
              <w:contextualSpacing/>
              <w:rPr>
                <w:rFonts w:cs="Arial"/>
                <w:b/>
                <w:sz w:val="19"/>
                <w:szCs w:val="19"/>
              </w:rPr>
            </w:pPr>
            <w:r w:rsidRPr="00B805F5">
              <w:rPr>
                <w:rFonts w:cs="Arial"/>
                <w:b/>
                <w:sz w:val="19"/>
                <w:szCs w:val="19"/>
              </w:rPr>
              <w:t>CEWO SHORT-TERM</w:t>
            </w:r>
            <w:r w:rsidR="00DE771F" w:rsidRPr="00B805F5">
              <w:rPr>
                <w:rFonts w:cs="Arial"/>
                <w:b/>
                <w:sz w:val="19"/>
                <w:szCs w:val="19"/>
              </w:rPr>
              <w:t xml:space="preserve"> EVALUATION QUESTIONS </w:t>
            </w:r>
            <w:r w:rsidR="00266582" w:rsidRPr="00B805F5">
              <w:rPr>
                <w:rFonts w:cs="Arial"/>
                <w:b/>
                <w:sz w:val="19"/>
                <w:szCs w:val="19"/>
              </w:rPr>
              <w:t>AND ANSWERS</w:t>
            </w:r>
          </w:p>
        </w:tc>
        <w:tc>
          <w:tcPr>
            <w:tcW w:w="2662" w:type="pct"/>
          </w:tcPr>
          <w:p w:rsidR="007544D1" w:rsidRPr="00B805F5" w:rsidRDefault="007544D1" w:rsidP="0033287A">
            <w:pPr>
              <w:spacing w:before="0" w:after="0" w:line="240" w:lineRule="auto"/>
              <w:contextualSpacing/>
              <w:rPr>
                <w:rFonts w:cs="Arial"/>
                <w:b/>
                <w:sz w:val="19"/>
                <w:szCs w:val="19"/>
              </w:rPr>
            </w:pPr>
            <w:r w:rsidRPr="00B805F5">
              <w:rPr>
                <w:rFonts w:cs="Arial"/>
                <w:b/>
                <w:sz w:val="19"/>
                <w:szCs w:val="19"/>
              </w:rPr>
              <w:t>KEY FINDINGS</w:t>
            </w:r>
          </w:p>
        </w:tc>
      </w:tr>
      <w:tr w:rsidR="007544D1" w:rsidRPr="00494269" w:rsidTr="00777399">
        <w:trPr>
          <w:cantSplit/>
          <w:trHeight w:val="292"/>
        </w:trPr>
        <w:tc>
          <w:tcPr>
            <w:tcW w:w="538" w:type="pct"/>
            <w:shd w:val="clear" w:color="auto" w:fill="FFFFFF"/>
          </w:tcPr>
          <w:p w:rsidR="007544D1" w:rsidRPr="00494269" w:rsidRDefault="007544D1" w:rsidP="002F205F">
            <w:pPr>
              <w:spacing w:line="276" w:lineRule="auto"/>
              <w:contextualSpacing/>
              <w:rPr>
                <w:rFonts w:cs="Arial"/>
                <w:b/>
                <w:sz w:val="18"/>
                <w:szCs w:val="18"/>
              </w:rPr>
            </w:pPr>
            <w:r w:rsidRPr="00494269">
              <w:rPr>
                <w:rFonts w:cs="Arial"/>
                <w:b/>
                <w:sz w:val="18"/>
                <w:szCs w:val="18"/>
              </w:rPr>
              <w:t>Cat</w:t>
            </w:r>
            <w:r w:rsidR="00E23B44" w:rsidRPr="00494269">
              <w:rPr>
                <w:rFonts w:cs="Arial"/>
                <w:b/>
                <w:sz w:val="18"/>
                <w:szCs w:val="18"/>
              </w:rPr>
              <w:t>egory</w:t>
            </w:r>
            <w:r w:rsidRPr="00494269">
              <w:rPr>
                <w:rFonts w:cs="Arial"/>
                <w:b/>
                <w:sz w:val="18"/>
                <w:szCs w:val="18"/>
              </w:rPr>
              <w:t xml:space="preserve"> 1: Stream Metabolism</w:t>
            </w:r>
          </w:p>
        </w:tc>
        <w:tc>
          <w:tcPr>
            <w:tcW w:w="1800" w:type="pct"/>
            <w:shd w:val="clear" w:color="auto" w:fill="FFFFFF"/>
          </w:tcPr>
          <w:p w:rsidR="007544D1" w:rsidRPr="00494269" w:rsidRDefault="007544D1" w:rsidP="000234C8">
            <w:pPr>
              <w:pStyle w:val="PlainText"/>
              <w:spacing w:line="276" w:lineRule="auto"/>
              <w:rPr>
                <w:rFonts w:ascii="Century Gothic" w:hAnsi="Century Gothic" w:cs="Arial"/>
                <w:sz w:val="18"/>
                <w:szCs w:val="18"/>
              </w:rPr>
            </w:pPr>
            <w:r w:rsidRPr="00494269">
              <w:rPr>
                <w:rFonts w:ascii="Century Gothic" w:hAnsi="Century Gothic" w:cs="Arial"/>
                <w:sz w:val="18"/>
                <w:szCs w:val="18"/>
              </w:rPr>
              <w:t>What did CEW contribute to:</w:t>
            </w:r>
          </w:p>
          <w:p w:rsidR="007544D1" w:rsidRPr="00494269" w:rsidRDefault="007544D1" w:rsidP="00E9586C">
            <w:pPr>
              <w:pStyle w:val="PlainText"/>
              <w:numPr>
                <w:ilvl w:val="0"/>
                <w:numId w:val="11"/>
              </w:numPr>
              <w:spacing w:line="276" w:lineRule="auto"/>
              <w:ind w:left="360"/>
              <w:contextualSpacing/>
              <w:rPr>
                <w:rFonts w:ascii="Century Gothic" w:hAnsi="Century Gothic" w:cs="Arial"/>
                <w:sz w:val="18"/>
                <w:szCs w:val="18"/>
              </w:rPr>
            </w:pPr>
            <w:r w:rsidRPr="00494269">
              <w:rPr>
                <w:rFonts w:ascii="Century Gothic" w:hAnsi="Century Gothic" w:cs="Arial"/>
                <w:sz w:val="18"/>
                <w:szCs w:val="18"/>
              </w:rPr>
              <w:t>Patterns and rates of primary productivity?</w:t>
            </w:r>
          </w:p>
          <w:p w:rsidR="00DE771F" w:rsidRPr="00494269" w:rsidRDefault="000D3A83" w:rsidP="00DE771F">
            <w:pPr>
              <w:pStyle w:val="PlainText"/>
              <w:spacing w:line="276" w:lineRule="auto"/>
              <w:ind w:left="360"/>
              <w:contextualSpacing/>
              <w:rPr>
                <w:rFonts w:ascii="Century Gothic" w:hAnsi="Century Gothic" w:cs="Arial"/>
                <w:color w:val="0070C0"/>
                <w:sz w:val="18"/>
                <w:szCs w:val="18"/>
              </w:rPr>
            </w:pPr>
            <w:r w:rsidRPr="00494269">
              <w:rPr>
                <w:rFonts w:ascii="Century Gothic" w:hAnsi="Century Gothic" w:cs="Arial"/>
                <w:color w:val="0070C0"/>
                <w:sz w:val="18"/>
                <w:szCs w:val="18"/>
              </w:rPr>
              <w:t>There was n</w:t>
            </w:r>
            <w:r w:rsidR="00EA6B7B" w:rsidRPr="00494269">
              <w:rPr>
                <w:rFonts w:ascii="Century Gothic" w:hAnsi="Century Gothic" w:cs="Arial"/>
                <w:color w:val="0070C0"/>
                <w:sz w:val="18"/>
                <w:szCs w:val="18"/>
              </w:rPr>
              <w:t>o clear influence of CEW on gross primary production</w:t>
            </w:r>
            <w:r w:rsidRPr="00494269">
              <w:rPr>
                <w:rFonts w:ascii="Century Gothic" w:hAnsi="Century Gothic" w:cs="Arial"/>
                <w:color w:val="0070C0"/>
                <w:sz w:val="18"/>
                <w:szCs w:val="18"/>
              </w:rPr>
              <w:t>.</w:t>
            </w:r>
            <w:r w:rsidR="00EA6B7B" w:rsidRPr="00494269">
              <w:rPr>
                <w:rFonts w:ascii="Century Gothic" w:hAnsi="Century Gothic" w:cs="Arial"/>
                <w:color w:val="0070C0"/>
                <w:sz w:val="18"/>
                <w:szCs w:val="18"/>
              </w:rPr>
              <w:t xml:space="preserve"> </w:t>
            </w:r>
            <w:r w:rsidRPr="00494269">
              <w:rPr>
                <w:rFonts w:ascii="Century Gothic" w:hAnsi="Century Gothic" w:cs="Arial"/>
                <w:color w:val="0070C0"/>
                <w:sz w:val="18"/>
                <w:szCs w:val="18"/>
              </w:rPr>
              <w:t>E</w:t>
            </w:r>
            <w:r w:rsidR="00EA6B7B" w:rsidRPr="00494269">
              <w:rPr>
                <w:rFonts w:ascii="Century Gothic" w:hAnsi="Century Gothic" w:cs="Arial"/>
                <w:color w:val="0070C0"/>
                <w:sz w:val="18"/>
                <w:szCs w:val="18"/>
              </w:rPr>
              <w:t xml:space="preserve">cosystem net production </w:t>
            </w:r>
            <w:r w:rsidRPr="00494269">
              <w:rPr>
                <w:rFonts w:ascii="Century Gothic" w:hAnsi="Century Gothic" w:cs="Arial"/>
                <w:color w:val="0070C0"/>
                <w:sz w:val="18"/>
                <w:szCs w:val="18"/>
              </w:rPr>
              <w:t xml:space="preserve">summed </w:t>
            </w:r>
            <w:r w:rsidR="00EA6B7B" w:rsidRPr="00494269">
              <w:rPr>
                <w:rFonts w:ascii="Century Gothic" w:hAnsi="Century Gothic" w:cs="Arial"/>
                <w:color w:val="0070C0"/>
                <w:sz w:val="18"/>
                <w:szCs w:val="18"/>
              </w:rPr>
              <w:t>to zero indicating a close balance between production and de</w:t>
            </w:r>
            <w:r w:rsidR="00A56855" w:rsidRPr="00494269">
              <w:rPr>
                <w:rFonts w:ascii="Century Gothic" w:hAnsi="Century Gothic" w:cs="Arial"/>
                <w:color w:val="0070C0"/>
                <w:sz w:val="18"/>
                <w:szCs w:val="18"/>
              </w:rPr>
              <w:t>composition of organic material i.e. little external food resource supply and all food resources produced in-channel were utilised.</w:t>
            </w:r>
          </w:p>
          <w:p w:rsidR="00BA6033" w:rsidRPr="00494269" w:rsidRDefault="00BA6033" w:rsidP="00BA6033">
            <w:pPr>
              <w:pStyle w:val="PlainText"/>
              <w:numPr>
                <w:ilvl w:val="0"/>
                <w:numId w:val="11"/>
              </w:numPr>
              <w:spacing w:line="276" w:lineRule="auto"/>
              <w:ind w:left="360"/>
              <w:contextualSpacing/>
              <w:rPr>
                <w:rFonts w:ascii="Century Gothic" w:hAnsi="Century Gothic" w:cs="Arial"/>
                <w:sz w:val="18"/>
                <w:szCs w:val="18"/>
              </w:rPr>
            </w:pPr>
            <w:r w:rsidRPr="00494269">
              <w:rPr>
                <w:rFonts w:ascii="Century Gothic" w:hAnsi="Century Gothic" w:cs="Arial"/>
                <w:sz w:val="18"/>
                <w:szCs w:val="18"/>
              </w:rPr>
              <w:t>Patterns and rates of decomposition?</w:t>
            </w:r>
          </w:p>
          <w:p w:rsidR="00BA6033" w:rsidRPr="00494269" w:rsidRDefault="00BA6033" w:rsidP="00BA6033">
            <w:pPr>
              <w:pStyle w:val="PlainText"/>
              <w:spacing w:line="276" w:lineRule="auto"/>
              <w:ind w:left="360"/>
              <w:contextualSpacing/>
              <w:rPr>
                <w:rFonts w:ascii="Century Gothic" w:hAnsi="Century Gothic" w:cs="Arial"/>
                <w:sz w:val="18"/>
                <w:szCs w:val="18"/>
              </w:rPr>
            </w:pPr>
            <w:r w:rsidRPr="00494269">
              <w:rPr>
                <w:rFonts w:ascii="Century Gothic" w:hAnsi="Century Gothic" w:cs="Arial"/>
                <w:color w:val="0070C0"/>
                <w:sz w:val="18"/>
                <w:szCs w:val="18"/>
              </w:rPr>
              <w:t>Enhanced respiration rates were associated with return flows from the Chowill</w:t>
            </w:r>
            <w:r w:rsidR="0082123B">
              <w:rPr>
                <w:rFonts w:ascii="Century Gothic" w:hAnsi="Century Gothic" w:cs="Arial"/>
                <w:color w:val="0070C0"/>
                <w:sz w:val="18"/>
                <w:szCs w:val="18"/>
              </w:rPr>
              <w:t>a F</w:t>
            </w:r>
            <w:r w:rsidRPr="00494269">
              <w:rPr>
                <w:rFonts w:ascii="Century Gothic" w:hAnsi="Century Gothic" w:cs="Arial"/>
                <w:color w:val="0070C0"/>
                <w:sz w:val="18"/>
                <w:szCs w:val="18"/>
              </w:rPr>
              <w:t>loodplain in mid-November indicating increased supplies of organic material to the river.</w:t>
            </w:r>
          </w:p>
          <w:p w:rsidR="007544D1" w:rsidRPr="00494269" w:rsidRDefault="007544D1" w:rsidP="00E9586C">
            <w:pPr>
              <w:pStyle w:val="PlainText"/>
              <w:numPr>
                <w:ilvl w:val="0"/>
                <w:numId w:val="11"/>
              </w:numPr>
              <w:spacing w:line="276" w:lineRule="auto"/>
              <w:ind w:left="360"/>
              <w:contextualSpacing/>
              <w:rPr>
                <w:rFonts w:ascii="Century Gothic" w:hAnsi="Century Gothic" w:cs="Arial"/>
                <w:b/>
                <w:sz w:val="18"/>
                <w:szCs w:val="18"/>
              </w:rPr>
            </w:pPr>
            <w:r w:rsidRPr="00494269">
              <w:rPr>
                <w:rFonts w:ascii="Century Gothic" w:hAnsi="Century Gothic" w:cs="Arial"/>
                <w:sz w:val="18"/>
                <w:szCs w:val="18"/>
              </w:rPr>
              <w:t>Dissolved oxygen levels?</w:t>
            </w:r>
          </w:p>
          <w:p w:rsidR="00A64567" w:rsidRPr="00494269" w:rsidRDefault="00A56855" w:rsidP="00DE771F">
            <w:pPr>
              <w:pStyle w:val="PlainText"/>
              <w:spacing w:line="276" w:lineRule="auto"/>
              <w:ind w:left="360"/>
              <w:contextualSpacing/>
              <w:rPr>
                <w:rFonts w:ascii="Century Gothic" w:hAnsi="Century Gothic" w:cs="Arial"/>
                <w:b/>
                <w:sz w:val="18"/>
                <w:szCs w:val="18"/>
              </w:rPr>
            </w:pPr>
            <w:r w:rsidRPr="00494269">
              <w:rPr>
                <w:rFonts w:ascii="Century Gothic" w:hAnsi="Century Gothic" w:cs="Arial"/>
                <w:color w:val="0070C0"/>
                <w:sz w:val="18"/>
                <w:szCs w:val="18"/>
              </w:rPr>
              <w:t>Reductions in oxygen concentration were associated with increased respiration rates. These were not lethal to biota but demonstrated the potential dis-benefits if water quality of supplies are not considered along with flow volumes.</w:t>
            </w:r>
          </w:p>
        </w:tc>
        <w:tc>
          <w:tcPr>
            <w:tcW w:w="2662" w:type="pct"/>
            <w:shd w:val="clear" w:color="auto" w:fill="FFFFFF"/>
          </w:tcPr>
          <w:p w:rsidR="00630733" w:rsidRPr="00494269" w:rsidRDefault="00630733" w:rsidP="00630733">
            <w:pPr>
              <w:rPr>
                <w:rFonts w:cs="Arial"/>
                <w:sz w:val="18"/>
                <w:szCs w:val="18"/>
              </w:rPr>
            </w:pPr>
            <w:r w:rsidRPr="00494269">
              <w:rPr>
                <w:rFonts w:cs="Arial"/>
                <w:sz w:val="18"/>
                <w:szCs w:val="18"/>
              </w:rPr>
              <w:t>Flow remained within the main channel and gross primary production (GPP) and ecosystem respiration were closely related giving an ecosystem net production near zero. This indicates that despite short-term inputs of orga</w:t>
            </w:r>
            <w:r>
              <w:rPr>
                <w:rFonts w:cs="Arial"/>
                <w:sz w:val="18"/>
                <w:szCs w:val="18"/>
              </w:rPr>
              <w:t>nic material from the Chowilla F</w:t>
            </w:r>
            <w:r w:rsidRPr="00494269">
              <w:rPr>
                <w:rFonts w:cs="Arial"/>
                <w:sz w:val="18"/>
                <w:szCs w:val="18"/>
              </w:rPr>
              <w:t>loodplain, the overall supply of externally derived organic material was small.</w:t>
            </w:r>
          </w:p>
          <w:p w:rsidR="00630733" w:rsidRPr="00494269" w:rsidRDefault="00630733" w:rsidP="00630733">
            <w:pPr>
              <w:rPr>
                <w:rFonts w:cs="Arial"/>
                <w:sz w:val="18"/>
                <w:szCs w:val="18"/>
              </w:rPr>
            </w:pPr>
            <w:r w:rsidRPr="00494269">
              <w:rPr>
                <w:rFonts w:cs="Arial"/>
                <w:sz w:val="18"/>
                <w:szCs w:val="18"/>
              </w:rPr>
              <w:t>GPP increased with higher incident light intensities but correlations were weak suggesting that other factors also influenced GPP such as water clarity modifying the underwater light intensity, or nutrient supply.</w:t>
            </w:r>
          </w:p>
          <w:p w:rsidR="00630733" w:rsidRPr="00494269" w:rsidRDefault="00630733" w:rsidP="00630733">
            <w:pPr>
              <w:rPr>
                <w:rFonts w:cs="Arial"/>
                <w:sz w:val="18"/>
                <w:szCs w:val="18"/>
              </w:rPr>
            </w:pPr>
            <w:r w:rsidRPr="00494269">
              <w:rPr>
                <w:rFonts w:cs="Arial"/>
                <w:sz w:val="18"/>
                <w:szCs w:val="18"/>
              </w:rPr>
              <w:t xml:space="preserve">Increased respiration rates were associated with the return of organic material in return water from the Chowilla </w:t>
            </w:r>
            <w:r>
              <w:rPr>
                <w:rFonts w:cs="Arial"/>
                <w:sz w:val="18"/>
                <w:szCs w:val="18"/>
              </w:rPr>
              <w:t>F</w:t>
            </w:r>
            <w:r w:rsidRPr="00494269">
              <w:rPr>
                <w:rFonts w:cs="Arial"/>
                <w:sz w:val="18"/>
                <w:szCs w:val="18"/>
              </w:rPr>
              <w:t>loodplain. Although a short-lived effect, it indicated the potential benefits of preconditioning flows to enhance external inputs of organic material downstream.</w:t>
            </w:r>
          </w:p>
          <w:p w:rsidR="007544D1" w:rsidRPr="00494269" w:rsidRDefault="00630733" w:rsidP="00630733">
            <w:pPr>
              <w:rPr>
                <w:rFonts w:cs="Arial"/>
                <w:sz w:val="18"/>
                <w:szCs w:val="18"/>
              </w:rPr>
            </w:pPr>
            <w:r w:rsidRPr="00494269">
              <w:rPr>
                <w:rFonts w:cs="Arial"/>
                <w:sz w:val="18"/>
                <w:szCs w:val="18"/>
              </w:rPr>
              <w:t xml:space="preserve">Reductions in oxygen concentrations due to increased inputs of organic material </w:t>
            </w:r>
            <w:r>
              <w:rPr>
                <w:rFonts w:cs="Arial"/>
                <w:sz w:val="18"/>
                <w:szCs w:val="18"/>
              </w:rPr>
              <w:t xml:space="preserve">from Chowilla Floodplain </w:t>
            </w:r>
            <w:r w:rsidRPr="00494269">
              <w:rPr>
                <w:rFonts w:cs="Arial"/>
                <w:sz w:val="18"/>
                <w:szCs w:val="18"/>
              </w:rPr>
              <w:t>were small due to the managed flow conditions but showed the potential that exists for dis-benefit from over-supply of organic material.</w:t>
            </w:r>
          </w:p>
        </w:tc>
      </w:tr>
      <w:tr w:rsidR="00E064C2" w:rsidRPr="00494269" w:rsidTr="00777399">
        <w:trPr>
          <w:cantSplit/>
          <w:trHeight w:val="781"/>
        </w:trPr>
        <w:tc>
          <w:tcPr>
            <w:tcW w:w="538" w:type="pct"/>
            <w:tcBorders>
              <w:bottom w:val="single" w:sz="4" w:space="0" w:color="auto"/>
            </w:tcBorders>
            <w:shd w:val="clear" w:color="auto" w:fill="FFFFFF"/>
          </w:tcPr>
          <w:p w:rsidR="00E064C2" w:rsidRPr="00494269" w:rsidRDefault="00EC5986" w:rsidP="002F205F">
            <w:pPr>
              <w:spacing w:line="276" w:lineRule="auto"/>
              <w:contextualSpacing/>
              <w:rPr>
                <w:rFonts w:cs="Arial"/>
                <w:b/>
                <w:sz w:val="18"/>
                <w:szCs w:val="18"/>
              </w:rPr>
            </w:pPr>
            <w:r w:rsidRPr="00494269">
              <w:rPr>
                <w:rFonts w:cs="Arial"/>
                <w:b/>
                <w:sz w:val="18"/>
                <w:szCs w:val="18"/>
              </w:rPr>
              <w:t>Category 1: Fish (channel)</w:t>
            </w:r>
          </w:p>
        </w:tc>
        <w:tc>
          <w:tcPr>
            <w:tcW w:w="1800" w:type="pct"/>
            <w:tcBorders>
              <w:bottom w:val="single" w:sz="4" w:space="0" w:color="auto"/>
            </w:tcBorders>
            <w:shd w:val="clear" w:color="auto" w:fill="FFFFFF"/>
          </w:tcPr>
          <w:p w:rsidR="00E064C2" w:rsidRPr="00494269" w:rsidRDefault="00E064C2" w:rsidP="00E064C2">
            <w:pPr>
              <w:pStyle w:val="PlainText"/>
              <w:spacing w:line="276" w:lineRule="auto"/>
              <w:rPr>
                <w:rFonts w:ascii="Century Gothic" w:hAnsi="Century Gothic" w:cs="Arial"/>
                <w:sz w:val="18"/>
                <w:szCs w:val="18"/>
              </w:rPr>
            </w:pPr>
            <w:r w:rsidRPr="00494269">
              <w:rPr>
                <w:rFonts w:ascii="Century Gothic" w:hAnsi="Century Gothic" w:cs="Arial"/>
                <w:sz w:val="18"/>
                <w:szCs w:val="18"/>
              </w:rPr>
              <w:t>This indicator was not evaluated at the local scale (Selected Area).</w:t>
            </w:r>
            <w:r w:rsidR="002628CE" w:rsidRPr="00494269">
              <w:rPr>
                <w:rFonts w:ascii="Century Gothic" w:hAnsi="Century Gothic" w:cs="Arial"/>
                <w:sz w:val="18"/>
                <w:szCs w:val="18"/>
              </w:rPr>
              <w:t xml:space="preserve"> It was designed to provide data </w:t>
            </w:r>
            <w:r w:rsidR="00BD0383" w:rsidRPr="00494269">
              <w:rPr>
                <w:rFonts w:ascii="Century Gothic" w:hAnsi="Century Gothic" w:cs="Arial"/>
                <w:sz w:val="18"/>
                <w:szCs w:val="18"/>
              </w:rPr>
              <w:t>for Basin</w:t>
            </w:r>
            <w:r w:rsidR="002628CE" w:rsidRPr="00494269">
              <w:rPr>
                <w:rFonts w:ascii="Century Gothic" w:hAnsi="Century Gothic" w:cs="Arial"/>
                <w:sz w:val="18"/>
                <w:szCs w:val="18"/>
              </w:rPr>
              <w:t>-scale evaluation.</w:t>
            </w:r>
          </w:p>
        </w:tc>
        <w:tc>
          <w:tcPr>
            <w:tcW w:w="2662" w:type="pct"/>
            <w:tcBorders>
              <w:bottom w:val="single" w:sz="4" w:space="0" w:color="auto"/>
            </w:tcBorders>
            <w:shd w:val="clear" w:color="auto" w:fill="FFFFFF"/>
          </w:tcPr>
          <w:p w:rsidR="00E064C2" w:rsidRPr="00921DD0" w:rsidRDefault="00CF4AA7" w:rsidP="004807CD">
            <w:pPr>
              <w:spacing w:before="0" w:after="0"/>
              <w:rPr>
                <w:rFonts w:ascii="Times New Roman" w:eastAsiaTheme="minorHAnsi" w:hAnsi="Times New Roman"/>
                <w:color w:val="auto"/>
                <w:kern w:val="0"/>
                <w:sz w:val="24"/>
                <w:szCs w:val="24"/>
                <w:lang w:eastAsia="en-AU"/>
              </w:rPr>
            </w:pPr>
            <w:r w:rsidRPr="00494269">
              <w:rPr>
                <w:rFonts w:cs="Arial"/>
                <w:sz w:val="18"/>
                <w:szCs w:val="18"/>
              </w:rPr>
              <w:t>Native b</w:t>
            </w:r>
            <w:r w:rsidR="00E064C2" w:rsidRPr="00494269">
              <w:rPr>
                <w:rFonts w:cs="Arial"/>
                <w:sz w:val="18"/>
                <w:szCs w:val="18"/>
              </w:rPr>
              <w:t>ony herring and carp gudgeons dominated the large-bodied and small-bodied fish assemblages, respectively.</w:t>
            </w:r>
            <w:r w:rsidR="003D3512" w:rsidRPr="00494269">
              <w:rPr>
                <w:rFonts w:cs="Arial"/>
                <w:sz w:val="18"/>
                <w:szCs w:val="18"/>
              </w:rPr>
              <w:t xml:space="preserve"> </w:t>
            </w:r>
            <w:r w:rsidRPr="00494269">
              <w:rPr>
                <w:rFonts w:cs="Arial"/>
                <w:sz w:val="18"/>
                <w:szCs w:val="18"/>
              </w:rPr>
              <w:t xml:space="preserve">Other </w:t>
            </w:r>
            <w:r w:rsidR="00F0087F" w:rsidRPr="00494269">
              <w:rPr>
                <w:rFonts w:cs="Arial"/>
                <w:sz w:val="18"/>
                <w:szCs w:val="18"/>
              </w:rPr>
              <w:t xml:space="preserve">small-bodied </w:t>
            </w:r>
            <w:r w:rsidRPr="00494269">
              <w:rPr>
                <w:rFonts w:cs="Arial"/>
                <w:sz w:val="18"/>
                <w:szCs w:val="18"/>
              </w:rPr>
              <w:t>species sampled included</w:t>
            </w:r>
            <w:r w:rsidR="00F0087F" w:rsidRPr="00494269">
              <w:rPr>
                <w:rFonts w:cs="Arial"/>
                <w:sz w:val="18"/>
                <w:szCs w:val="18"/>
              </w:rPr>
              <w:t xml:space="preserve"> the</w:t>
            </w:r>
            <w:r w:rsidRPr="00494269">
              <w:rPr>
                <w:rFonts w:cs="Arial"/>
                <w:sz w:val="18"/>
                <w:szCs w:val="18"/>
              </w:rPr>
              <w:t xml:space="preserve"> invasive</w:t>
            </w:r>
            <w:r w:rsidR="0082123B" w:rsidRPr="00494269">
              <w:rPr>
                <w:rFonts w:cs="Arial"/>
                <w:sz w:val="18"/>
                <w:szCs w:val="18"/>
              </w:rPr>
              <w:t xml:space="preserve"> Gambusia </w:t>
            </w:r>
            <w:r w:rsidRPr="00494269">
              <w:rPr>
                <w:rFonts w:cs="Arial"/>
                <w:sz w:val="18"/>
                <w:szCs w:val="18"/>
              </w:rPr>
              <w:t>and</w:t>
            </w:r>
            <w:r w:rsidR="00F0087F" w:rsidRPr="00494269">
              <w:rPr>
                <w:rFonts w:cs="Arial"/>
                <w:sz w:val="18"/>
                <w:szCs w:val="18"/>
              </w:rPr>
              <w:t xml:space="preserve"> native unspecked hardyhead and Murray rainbowfish.</w:t>
            </w:r>
            <w:r w:rsidRPr="00494269">
              <w:rPr>
                <w:rFonts w:cs="Arial"/>
                <w:sz w:val="18"/>
                <w:szCs w:val="18"/>
              </w:rPr>
              <w:t xml:space="preserve"> </w:t>
            </w:r>
            <w:r w:rsidR="00F0087F" w:rsidRPr="00494269">
              <w:rPr>
                <w:rFonts w:cs="Arial"/>
                <w:sz w:val="18"/>
                <w:szCs w:val="18"/>
              </w:rPr>
              <w:t xml:space="preserve">Other large-bodied species sampled included the invasive </w:t>
            </w:r>
            <w:r w:rsidRPr="00494269">
              <w:rPr>
                <w:rFonts w:cs="Arial"/>
                <w:sz w:val="18"/>
                <w:szCs w:val="18"/>
              </w:rPr>
              <w:t>common carp</w:t>
            </w:r>
            <w:r w:rsidR="00F0087F" w:rsidRPr="00494269">
              <w:rPr>
                <w:rFonts w:cs="Arial"/>
                <w:sz w:val="18"/>
                <w:szCs w:val="18"/>
              </w:rPr>
              <w:t xml:space="preserve"> and natives golden perch, Murray cod, freshwater catfish and silver perch</w:t>
            </w:r>
            <w:r w:rsidR="00921DD0">
              <w:rPr>
                <w:rFonts w:cs="Arial"/>
                <w:sz w:val="18"/>
                <w:szCs w:val="18"/>
              </w:rPr>
              <w:t xml:space="preserve">. </w:t>
            </w:r>
            <w:r w:rsidR="00921DD0">
              <w:t xml:space="preserve"> </w:t>
            </w:r>
          </w:p>
        </w:tc>
      </w:tr>
      <w:tr w:rsidR="00A857C8" w:rsidRPr="00494269" w:rsidTr="00777399">
        <w:trPr>
          <w:cantSplit/>
          <w:trHeight w:val="1279"/>
        </w:trPr>
        <w:tc>
          <w:tcPr>
            <w:tcW w:w="538" w:type="pct"/>
            <w:tcBorders>
              <w:bottom w:val="single" w:sz="4" w:space="0" w:color="auto"/>
            </w:tcBorders>
            <w:shd w:val="clear" w:color="auto" w:fill="FFFFFF"/>
          </w:tcPr>
          <w:p w:rsidR="00A857C8" w:rsidRPr="00494269" w:rsidRDefault="00A857C8" w:rsidP="002F205F">
            <w:pPr>
              <w:spacing w:line="276" w:lineRule="auto"/>
              <w:contextualSpacing/>
              <w:rPr>
                <w:rFonts w:cs="Arial"/>
                <w:b/>
                <w:sz w:val="18"/>
                <w:szCs w:val="18"/>
              </w:rPr>
            </w:pPr>
            <w:r w:rsidRPr="00494269">
              <w:rPr>
                <w:rFonts w:cs="Arial"/>
                <w:b/>
                <w:sz w:val="18"/>
                <w:szCs w:val="18"/>
              </w:rPr>
              <w:t>Cat</w:t>
            </w:r>
            <w:r w:rsidR="00E23B44" w:rsidRPr="00494269">
              <w:rPr>
                <w:rFonts w:cs="Arial"/>
                <w:b/>
                <w:sz w:val="18"/>
                <w:szCs w:val="18"/>
              </w:rPr>
              <w:t>egory</w:t>
            </w:r>
            <w:r w:rsidR="00DC31B1" w:rsidRPr="00494269">
              <w:rPr>
                <w:rFonts w:cs="Arial"/>
                <w:b/>
                <w:sz w:val="18"/>
                <w:szCs w:val="18"/>
              </w:rPr>
              <w:t xml:space="preserve"> 3:  Hydrological Regime</w:t>
            </w:r>
          </w:p>
        </w:tc>
        <w:tc>
          <w:tcPr>
            <w:tcW w:w="1800" w:type="pct"/>
            <w:tcBorders>
              <w:bottom w:val="single" w:sz="4" w:space="0" w:color="auto"/>
            </w:tcBorders>
            <w:shd w:val="clear" w:color="auto" w:fill="FFFFFF"/>
          </w:tcPr>
          <w:p w:rsidR="00A857C8" w:rsidRPr="00494269" w:rsidRDefault="00A857C8" w:rsidP="00A857C8">
            <w:pPr>
              <w:pStyle w:val="PlainText"/>
              <w:spacing w:line="276" w:lineRule="auto"/>
              <w:rPr>
                <w:rFonts w:ascii="Century Gothic" w:hAnsi="Century Gothic" w:cs="Arial"/>
                <w:sz w:val="18"/>
                <w:szCs w:val="18"/>
              </w:rPr>
            </w:pPr>
            <w:r w:rsidRPr="00494269">
              <w:rPr>
                <w:rFonts w:ascii="Century Gothic" w:hAnsi="Century Gothic" w:cs="Arial"/>
                <w:sz w:val="18"/>
                <w:szCs w:val="18"/>
              </w:rPr>
              <w:t>What did CEW contribute to:</w:t>
            </w:r>
          </w:p>
          <w:p w:rsidR="00C94554" w:rsidRPr="00494269" w:rsidRDefault="00C94554" w:rsidP="00C94554">
            <w:pPr>
              <w:pStyle w:val="PlainText"/>
              <w:numPr>
                <w:ilvl w:val="0"/>
                <w:numId w:val="11"/>
              </w:numPr>
              <w:spacing w:line="276" w:lineRule="auto"/>
              <w:ind w:left="357" w:hanging="357"/>
              <w:contextualSpacing/>
              <w:rPr>
                <w:rFonts w:ascii="Century Gothic" w:hAnsi="Century Gothic" w:cs="Arial"/>
                <w:sz w:val="18"/>
                <w:szCs w:val="18"/>
              </w:rPr>
            </w:pPr>
            <w:r w:rsidRPr="00494269">
              <w:rPr>
                <w:rFonts w:ascii="Century Gothic" w:hAnsi="Century Gothic" w:cs="Arial"/>
                <w:sz w:val="18"/>
                <w:szCs w:val="18"/>
              </w:rPr>
              <w:t>Help increase hydraulic diversity within weir pools?</w:t>
            </w:r>
          </w:p>
          <w:p w:rsidR="00C94554" w:rsidRPr="00494269" w:rsidRDefault="00630733" w:rsidP="00C94554">
            <w:pPr>
              <w:pStyle w:val="PlainText"/>
              <w:spacing w:line="276" w:lineRule="auto"/>
              <w:ind w:left="357"/>
              <w:contextualSpacing/>
              <w:rPr>
                <w:rFonts w:ascii="Century Gothic" w:hAnsi="Century Gothic" w:cs="Arial"/>
                <w:color w:val="0070C0"/>
                <w:sz w:val="18"/>
                <w:szCs w:val="18"/>
              </w:rPr>
            </w:pPr>
            <w:r w:rsidRPr="00494269">
              <w:rPr>
                <w:rFonts w:ascii="Century Gothic" w:hAnsi="Century Gothic" w:cs="Arial"/>
                <w:color w:val="0070C0"/>
                <w:sz w:val="18"/>
                <w:szCs w:val="18"/>
              </w:rPr>
              <w:t xml:space="preserve">Increased median </w:t>
            </w:r>
            <w:r w:rsidR="00C94554" w:rsidRPr="00494269">
              <w:rPr>
                <w:rFonts w:ascii="Century Gothic" w:hAnsi="Century Gothic" w:cs="Arial"/>
                <w:color w:val="0070C0"/>
                <w:sz w:val="18"/>
                <w:szCs w:val="18"/>
              </w:rPr>
              <w:t>velocity up to 0.07 m s</w:t>
            </w:r>
            <w:r w:rsidR="00C94554" w:rsidRPr="00494269">
              <w:rPr>
                <w:rFonts w:ascii="Century Gothic" w:hAnsi="Century Gothic" w:cs="Arial"/>
                <w:color w:val="0070C0"/>
                <w:sz w:val="18"/>
                <w:szCs w:val="18"/>
                <w:vertAlign w:val="superscript"/>
              </w:rPr>
              <w:noBreakHyphen/>
              <w:t>1</w:t>
            </w:r>
            <w:r w:rsidR="00C94554" w:rsidRPr="00494269">
              <w:rPr>
                <w:rFonts w:ascii="Century Gothic" w:hAnsi="Century Gothic" w:cs="Arial"/>
                <w:color w:val="0070C0"/>
                <w:sz w:val="18"/>
                <w:szCs w:val="18"/>
              </w:rPr>
              <w:t xml:space="preserve"> over the year compared to without CEW, with some cross sections in the weir pool </w:t>
            </w:r>
            <w:r w:rsidR="00503AFD">
              <w:rPr>
                <w:rFonts w:ascii="Century Gothic" w:hAnsi="Century Gothic" w:cs="Arial"/>
                <w:color w:val="0070C0"/>
                <w:sz w:val="18"/>
                <w:szCs w:val="18"/>
              </w:rPr>
              <w:t>transforming into</w:t>
            </w:r>
            <w:r w:rsidR="00C94554" w:rsidRPr="00494269">
              <w:rPr>
                <w:rFonts w:ascii="Century Gothic" w:hAnsi="Century Gothic" w:cs="Arial"/>
                <w:color w:val="0070C0"/>
                <w:sz w:val="18"/>
                <w:szCs w:val="18"/>
              </w:rPr>
              <w:t xml:space="preserve"> moderate-flowing habitat for large</w:t>
            </w:r>
            <w:r w:rsidR="00FC6D97" w:rsidRPr="00494269">
              <w:rPr>
                <w:rFonts w:ascii="Century Gothic" w:hAnsi="Century Gothic" w:cs="Arial"/>
                <w:color w:val="0070C0"/>
                <w:sz w:val="18"/>
                <w:szCs w:val="18"/>
              </w:rPr>
              <w:t>-</w:t>
            </w:r>
            <w:r w:rsidR="00C94554" w:rsidRPr="00494269">
              <w:rPr>
                <w:rFonts w:ascii="Century Gothic" w:hAnsi="Century Gothic" w:cs="Arial"/>
                <w:color w:val="0070C0"/>
                <w:sz w:val="18"/>
                <w:szCs w:val="18"/>
              </w:rPr>
              <w:t>bodied fish.</w:t>
            </w:r>
          </w:p>
          <w:p w:rsidR="00C94554" w:rsidRPr="00494269" w:rsidRDefault="00C94554" w:rsidP="00C94554">
            <w:pPr>
              <w:pStyle w:val="PlainText"/>
              <w:numPr>
                <w:ilvl w:val="0"/>
                <w:numId w:val="11"/>
              </w:numPr>
              <w:spacing w:line="276" w:lineRule="auto"/>
              <w:ind w:left="357" w:hanging="357"/>
              <w:contextualSpacing/>
              <w:rPr>
                <w:rFonts w:ascii="Century Gothic" w:hAnsi="Century Gothic" w:cs="Arial"/>
                <w:sz w:val="18"/>
                <w:szCs w:val="18"/>
              </w:rPr>
            </w:pPr>
            <w:r w:rsidRPr="00494269">
              <w:rPr>
                <w:rFonts w:ascii="Century Gothic" w:hAnsi="Century Gothic" w:cs="Arial"/>
                <w:sz w:val="18"/>
                <w:szCs w:val="18"/>
              </w:rPr>
              <w:t>Help increase water levels within weir pools?</w:t>
            </w:r>
          </w:p>
          <w:p w:rsidR="00CA0CEC" w:rsidRPr="00494269" w:rsidRDefault="00630733" w:rsidP="004C3B7A">
            <w:pPr>
              <w:pStyle w:val="PlainText"/>
              <w:spacing w:line="276" w:lineRule="auto"/>
              <w:ind w:left="357"/>
              <w:contextualSpacing/>
              <w:rPr>
                <w:rFonts w:ascii="Century Gothic" w:hAnsi="Century Gothic" w:cs="Arial"/>
                <w:sz w:val="18"/>
                <w:szCs w:val="18"/>
              </w:rPr>
            </w:pPr>
            <w:r w:rsidRPr="00494269">
              <w:rPr>
                <w:rFonts w:ascii="Century Gothic" w:hAnsi="Century Gothic" w:cs="Arial"/>
                <w:color w:val="0070C0"/>
                <w:sz w:val="18"/>
                <w:szCs w:val="18"/>
              </w:rPr>
              <w:t>Increase</w:t>
            </w:r>
            <w:r>
              <w:rPr>
                <w:rFonts w:ascii="Century Gothic" w:hAnsi="Century Gothic" w:cs="Arial"/>
                <w:color w:val="0070C0"/>
                <w:sz w:val="18"/>
                <w:szCs w:val="18"/>
              </w:rPr>
              <w:t>s</w:t>
            </w:r>
            <w:r w:rsidRPr="00494269">
              <w:rPr>
                <w:rFonts w:ascii="Century Gothic" w:hAnsi="Century Gothic" w:cs="Arial"/>
                <w:color w:val="0070C0"/>
                <w:sz w:val="18"/>
                <w:szCs w:val="18"/>
              </w:rPr>
              <w:t xml:space="preserve"> </w:t>
            </w:r>
            <w:r w:rsidR="009F1E43">
              <w:rPr>
                <w:rFonts w:ascii="Century Gothic" w:hAnsi="Century Gothic" w:cs="Arial"/>
                <w:color w:val="0070C0"/>
                <w:sz w:val="18"/>
                <w:szCs w:val="18"/>
              </w:rPr>
              <w:t>i</w:t>
            </w:r>
            <w:r w:rsidR="00C94554" w:rsidRPr="00494269">
              <w:rPr>
                <w:rFonts w:ascii="Century Gothic" w:hAnsi="Century Gothic" w:cs="Arial"/>
                <w:color w:val="0070C0"/>
                <w:sz w:val="18"/>
                <w:szCs w:val="18"/>
              </w:rPr>
              <w:t>n water levels in weir pools of up to 0.2 m in the upper reaches. Periodic increases in water levels c</w:t>
            </w:r>
            <w:r w:rsidR="004C3B7A">
              <w:rPr>
                <w:rFonts w:ascii="Century Gothic" w:hAnsi="Century Gothic" w:cs="Arial"/>
                <w:color w:val="0070C0"/>
                <w:sz w:val="18"/>
                <w:szCs w:val="18"/>
              </w:rPr>
              <w:t>ould</w:t>
            </w:r>
            <w:r w:rsidR="00C94554" w:rsidRPr="00494269">
              <w:rPr>
                <w:rFonts w:ascii="Century Gothic" w:hAnsi="Century Gothic" w:cs="Arial"/>
                <w:color w:val="0070C0"/>
                <w:sz w:val="18"/>
                <w:szCs w:val="18"/>
              </w:rPr>
              <w:t xml:space="preserve"> improve the condition of riparian vegetation and increase biofilm diversity.</w:t>
            </w:r>
          </w:p>
        </w:tc>
        <w:tc>
          <w:tcPr>
            <w:tcW w:w="2662" w:type="pct"/>
            <w:tcBorders>
              <w:bottom w:val="single" w:sz="4" w:space="0" w:color="auto"/>
            </w:tcBorders>
            <w:shd w:val="clear" w:color="auto" w:fill="FFFFFF"/>
          </w:tcPr>
          <w:p w:rsidR="00C94554" w:rsidRPr="00494269" w:rsidRDefault="008321D2" w:rsidP="00F61248">
            <w:pPr>
              <w:rPr>
                <w:rFonts w:cs="Arial"/>
                <w:sz w:val="18"/>
                <w:szCs w:val="18"/>
              </w:rPr>
            </w:pPr>
            <w:r w:rsidRPr="00494269">
              <w:rPr>
                <w:rFonts w:cs="Arial"/>
                <w:sz w:val="18"/>
                <w:szCs w:val="18"/>
              </w:rPr>
              <w:t xml:space="preserve">The increase in </w:t>
            </w:r>
            <w:r w:rsidR="006E3B73" w:rsidRPr="00494269">
              <w:rPr>
                <w:rFonts w:cs="Arial"/>
                <w:sz w:val="18"/>
                <w:szCs w:val="18"/>
              </w:rPr>
              <w:t>flow (</w:t>
            </w:r>
            <w:r w:rsidRPr="00494269">
              <w:rPr>
                <w:rFonts w:cs="Arial"/>
                <w:sz w:val="18"/>
                <w:szCs w:val="18"/>
              </w:rPr>
              <w:t>discharge</w:t>
            </w:r>
            <w:r w:rsidR="006E3B73" w:rsidRPr="00494269">
              <w:rPr>
                <w:rFonts w:cs="Arial"/>
                <w:sz w:val="18"/>
                <w:szCs w:val="18"/>
              </w:rPr>
              <w:t>)</w:t>
            </w:r>
            <w:r w:rsidR="00C94554" w:rsidRPr="00494269">
              <w:rPr>
                <w:rFonts w:cs="Arial"/>
                <w:sz w:val="18"/>
                <w:szCs w:val="18"/>
              </w:rPr>
              <w:t xml:space="preserve"> to SA</w:t>
            </w:r>
            <w:r w:rsidR="002242F7" w:rsidRPr="00494269">
              <w:rPr>
                <w:rFonts w:cs="Arial"/>
                <w:sz w:val="18"/>
                <w:szCs w:val="18"/>
              </w:rPr>
              <w:t xml:space="preserve"> due to CEW from 5,200–6,7</w:t>
            </w:r>
            <w:r w:rsidRPr="00494269">
              <w:rPr>
                <w:rFonts w:cs="Arial"/>
                <w:sz w:val="18"/>
                <w:szCs w:val="18"/>
              </w:rPr>
              <w:t>00 ML day</w:t>
            </w:r>
            <w:r w:rsidRPr="00494269">
              <w:rPr>
                <w:rFonts w:cs="Arial"/>
                <w:sz w:val="18"/>
                <w:szCs w:val="18"/>
                <w:vertAlign w:val="superscript"/>
              </w:rPr>
              <w:t>-1</w:t>
            </w:r>
            <w:r w:rsidRPr="00494269">
              <w:rPr>
                <w:rFonts w:cs="Arial"/>
                <w:sz w:val="18"/>
                <w:szCs w:val="18"/>
              </w:rPr>
              <w:t xml:space="preserve"> to 9,000–10,000 ML day</w:t>
            </w:r>
            <w:r w:rsidRPr="00494269">
              <w:rPr>
                <w:rFonts w:cs="Arial"/>
                <w:sz w:val="18"/>
                <w:szCs w:val="18"/>
                <w:vertAlign w:val="superscript"/>
              </w:rPr>
              <w:t>-1</w:t>
            </w:r>
            <w:r w:rsidRPr="00494269">
              <w:rPr>
                <w:rFonts w:cs="Arial"/>
                <w:sz w:val="18"/>
                <w:szCs w:val="18"/>
              </w:rPr>
              <w:t xml:space="preserve"> from October to November </w:t>
            </w:r>
            <w:r w:rsidR="005E64BB" w:rsidRPr="00494269">
              <w:rPr>
                <w:rFonts w:cs="Arial"/>
                <w:sz w:val="18"/>
                <w:szCs w:val="18"/>
              </w:rPr>
              <w:t xml:space="preserve">2014 </w:t>
            </w:r>
            <w:r w:rsidRPr="00494269">
              <w:rPr>
                <w:rFonts w:cs="Arial"/>
                <w:sz w:val="18"/>
                <w:szCs w:val="18"/>
              </w:rPr>
              <w:t xml:space="preserve">and again from January to March </w:t>
            </w:r>
            <w:r w:rsidR="005E64BB" w:rsidRPr="00494269">
              <w:rPr>
                <w:rFonts w:cs="Arial"/>
                <w:sz w:val="18"/>
                <w:szCs w:val="18"/>
              </w:rPr>
              <w:t xml:space="preserve">2015 </w:t>
            </w:r>
            <w:r w:rsidRPr="00494269">
              <w:rPr>
                <w:rFonts w:cs="Arial"/>
                <w:sz w:val="18"/>
                <w:szCs w:val="18"/>
              </w:rPr>
              <w:t>resulted in an increase in wate</w:t>
            </w:r>
            <w:r w:rsidR="00C94554" w:rsidRPr="00494269">
              <w:rPr>
                <w:rFonts w:cs="Arial"/>
                <w:sz w:val="18"/>
                <w:szCs w:val="18"/>
              </w:rPr>
              <w:t>r level in the order of 0.2 m in</w:t>
            </w:r>
            <w:r w:rsidRPr="00494269">
              <w:rPr>
                <w:rFonts w:cs="Arial"/>
                <w:sz w:val="18"/>
                <w:szCs w:val="18"/>
              </w:rPr>
              <w:t xml:space="preserve"> the upper reaches of each weir pool. </w:t>
            </w:r>
          </w:p>
          <w:p w:rsidR="00A857C8" w:rsidRPr="00494269" w:rsidRDefault="008321D2" w:rsidP="00630733">
            <w:pPr>
              <w:rPr>
                <w:rFonts w:cs="Arial"/>
                <w:sz w:val="18"/>
                <w:szCs w:val="18"/>
              </w:rPr>
            </w:pPr>
            <w:r w:rsidRPr="00494269">
              <w:rPr>
                <w:rFonts w:cs="Arial"/>
                <w:sz w:val="18"/>
                <w:szCs w:val="18"/>
              </w:rPr>
              <w:t xml:space="preserve">Over the same period, </w:t>
            </w:r>
            <w:r w:rsidR="00630733" w:rsidRPr="00494269">
              <w:rPr>
                <w:rFonts w:cs="Arial"/>
                <w:sz w:val="18"/>
                <w:szCs w:val="18"/>
              </w:rPr>
              <w:t>CEW contribute</w:t>
            </w:r>
            <w:r w:rsidR="00630733">
              <w:rPr>
                <w:rFonts w:cs="Arial"/>
                <w:sz w:val="18"/>
                <w:szCs w:val="18"/>
              </w:rPr>
              <w:t>d</w:t>
            </w:r>
            <w:r w:rsidR="00630733" w:rsidRPr="00494269">
              <w:rPr>
                <w:rFonts w:cs="Arial"/>
                <w:sz w:val="18"/>
                <w:szCs w:val="18"/>
              </w:rPr>
              <w:t xml:space="preserve"> </w:t>
            </w:r>
            <w:r w:rsidR="00C94554" w:rsidRPr="00494269">
              <w:rPr>
                <w:rFonts w:cs="Arial"/>
                <w:sz w:val="18"/>
                <w:szCs w:val="18"/>
              </w:rPr>
              <w:t>to the increase</w:t>
            </w:r>
            <w:r w:rsidR="00E33BA5" w:rsidRPr="00494269">
              <w:rPr>
                <w:rFonts w:cs="Arial"/>
                <w:sz w:val="18"/>
                <w:szCs w:val="18"/>
              </w:rPr>
              <w:t xml:space="preserve"> </w:t>
            </w:r>
            <w:r w:rsidR="00AA1801" w:rsidRPr="00494269">
              <w:rPr>
                <w:rFonts w:cs="Arial"/>
                <w:sz w:val="18"/>
                <w:szCs w:val="18"/>
              </w:rPr>
              <w:t>in</w:t>
            </w:r>
            <w:r w:rsidR="00C94554" w:rsidRPr="00494269">
              <w:rPr>
                <w:rFonts w:cs="Arial"/>
                <w:sz w:val="18"/>
                <w:szCs w:val="18"/>
              </w:rPr>
              <w:t xml:space="preserve"> median velocity in the weir pool</w:t>
            </w:r>
            <w:r w:rsidR="00A53925" w:rsidRPr="00494269">
              <w:rPr>
                <w:rFonts w:cs="Arial"/>
                <w:sz w:val="18"/>
                <w:szCs w:val="18"/>
              </w:rPr>
              <w:t xml:space="preserve"> generally</w:t>
            </w:r>
            <w:r w:rsidR="00C94554" w:rsidRPr="00494269">
              <w:rPr>
                <w:rFonts w:cs="Arial"/>
                <w:sz w:val="18"/>
                <w:szCs w:val="18"/>
              </w:rPr>
              <w:t xml:space="preserve"> from ~0.1 m s</w:t>
            </w:r>
            <w:r w:rsidR="00C94554" w:rsidRPr="00494269">
              <w:rPr>
                <w:rFonts w:cs="Arial"/>
                <w:sz w:val="18"/>
                <w:szCs w:val="18"/>
                <w:vertAlign w:val="superscript"/>
              </w:rPr>
              <w:t>-1</w:t>
            </w:r>
            <w:r w:rsidR="00C94554" w:rsidRPr="00494269">
              <w:rPr>
                <w:rFonts w:cs="Arial"/>
                <w:sz w:val="18"/>
                <w:szCs w:val="18"/>
              </w:rPr>
              <w:t xml:space="preserve"> to ~0.15 m s</w:t>
            </w:r>
            <w:r w:rsidR="00C94554" w:rsidRPr="00494269">
              <w:rPr>
                <w:rFonts w:cs="Arial"/>
                <w:sz w:val="18"/>
                <w:szCs w:val="18"/>
                <w:vertAlign w:val="superscript"/>
              </w:rPr>
              <w:t>-1</w:t>
            </w:r>
            <w:r w:rsidR="00C94554" w:rsidRPr="00494269">
              <w:rPr>
                <w:rFonts w:cs="Arial"/>
                <w:sz w:val="18"/>
                <w:szCs w:val="18"/>
              </w:rPr>
              <w:t xml:space="preserve"> depending on the weir pool (lower weir pools tended to have slightly slower velocities). Velocities for some cross sections in the L</w:t>
            </w:r>
            <w:r w:rsidR="00AA1801" w:rsidRPr="00494269">
              <w:rPr>
                <w:rFonts w:cs="Arial"/>
                <w:sz w:val="18"/>
                <w:szCs w:val="18"/>
              </w:rPr>
              <w:t>MR</w:t>
            </w:r>
            <w:r w:rsidR="00C94554" w:rsidRPr="00494269">
              <w:rPr>
                <w:rFonts w:cs="Arial"/>
                <w:sz w:val="18"/>
                <w:szCs w:val="18"/>
              </w:rPr>
              <w:t xml:space="preserve"> increased into the range representing moderate-flowing habitat for large</w:t>
            </w:r>
            <w:r w:rsidR="00FC6D97" w:rsidRPr="00494269">
              <w:rPr>
                <w:rFonts w:cs="Arial"/>
                <w:sz w:val="18"/>
                <w:szCs w:val="18"/>
              </w:rPr>
              <w:t>-</w:t>
            </w:r>
            <w:r w:rsidR="00C94554" w:rsidRPr="00494269">
              <w:rPr>
                <w:rFonts w:cs="Arial"/>
                <w:sz w:val="18"/>
                <w:szCs w:val="18"/>
              </w:rPr>
              <w:t>bodied fish due to CEW.</w:t>
            </w:r>
          </w:p>
        </w:tc>
      </w:tr>
      <w:tr w:rsidR="00A857C8" w:rsidRPr="00494269" w:rsidTr="00777399">
        <w:trPr>
          <w:cantSplit/>
          <w:trHeight w:val="292"/>
        </w:trPr>
        <w:tc>
          <w:tcPr>
            <w:tcW w:w="538" w:type="pct"/>
            <w:shd w:val="clear" w:color="auto" w:fill="FFFFFF"/>
          </w:tcPr>
          <w:p w:rsidR="00A857C8" w:rsidRPr="00494269" w:rsidRDefault="00A857C8" w:rsidP="002F205F">
            <w:pPr>
              <w:spacing w:line="276" w:lineRule="auto"/>
              <w:contextualSpacing/>
              <w:rPr>
                <w:rFonts w:cs="Arial"/>
                <w:b/>
                <w:sz w:val="18"/>
                <w:szCs w:val="18"/>
              </w:rPr>
            </w:pPr>
            <w:r w:rsidRPr="00494269">
              <w:rPr>
                <w:rFonts w:cs="Arial"/>
                <w:b/>
                <w:sz w:val="18"/>
                <w:szCs w:val="18"/>
              </w:rPr>
              <w:t>Cat</w:t>
            </w:r>
            <w:r w:rsidR="00E23B44" w:rsidRPr="00494269">
              <w:rPr>
                <w:rFonts w:cs="Arial"/>
                <w:b/>
                <w:sz w:val="18"/>
                <w:szCs w:val="18"/>
              </w:rPr>
              <w:t>egory</w:t>
            </w:r>
            <w:r w:rsidR="00DC31B1" w:rsidRPr="00494269">
              <w:rPr>
                <w:rFonts w:cs="Arial"/>
                <w:b/>
                <w:sz w:val="18"/>
                <w:szCs w:val="18"/>
              </w:rPr>
              <w:t xml:space="preserve"> 3:  Matter Transport</w:t>
            </w:r>
          </w:p>
        </w:tc>
        <w:tc>
          <w:tcPr>
            <w:tcW w:w="1800" w:type="pct"/>
            <w:shd w:val="clear" w:color="auto" w:fill="FFFFFF"/>
          </w:tcPr>
          <w:p w:rsidR="00A857C8" w:rsidRPr="00494269" w:rsidRDefault="00A857C8" w:rsidP="00A857C8">
            <w:pPr>
              <w:pStyle w:val="PlainText"/>
              <w:spacing w:line="276" w:lineRule="auto"/>
              <w:rPr>
                <w:rFonts w:ascii="Century Gothic" w:hAnsi="Century Gothic" w:cs="Arial"/>
                <w:sz w:val="18"/>
                <w:szCs w:val="18"/>
              </w:rPr>
            </w:pPr>
            <w:r w:rsidRPr="00494269">
              <w:rPr>
                <w:rFonts w:ascii="Century Gothic" w:hAnsi="Century Gothic" w:cs="Arial"/>
                <w:sz w:val="18"/>
                <w:szCs w:val="18"/>
              </w:rPr>
              <w:t>What did CEW contribute to:</w:t>
            </w:r>
          </w:p>
          <w:p w:rsidR="00A857C8" w:rsidRPr="00494269" w:rsidRDefault="00A857C8" w:rsidP="00E9586C">
            <w:pPr>
              <w:pStyle w:val="PlainText"/>
              <w:numPr>
                <w:ilvl w:val="0"/>
                <w:numId w:val="11"/>
              </w:numPr>
              <w:spacing w:line="276" w:lineRule="auto"/>
              <w:ind w:left="357" w:hanging="357"/>
              <w:contextualSpacing/>
              <w:rPr>
                <w:rFonts w:ascii="Century Gothic" w:hAnsi="Century Gothic" w:cs="Arial"/>
                <w:sz w:val="18"/>
                <w:szCs w:val="18"/>
              </w:rPr>
            </w:pPr>
            <w:r w:rsidRPr="00494269">
              <w:rPr>
                <w:rFonts w:ascii="Century Gothic" w:hAnsi="Century Gothic" w:cs="Arial"/>
                <w:sz w:val="18"/>
                <w:szCs w:val="18"/>
              </w:rPr>
              <w:t>Patterns and rates of primary productivity?</w:t>
            </w:r>
          </w:p>
          <w:p w:rsidR="00C41E33" w:rsidRPr="00494269" w:rsidRDefault="00C41E33" w:rsidP="00296088">
            <w:pPr>
              <w:pStyle w:val="PlainText"/>
              <w:spacing w:line="276" w:lineRule="auto"/>
              <w:ind w:left="360"/>
              <w:rPr>
                <w:rFonts w:ascii="Century Gothic" w:hAnsi="Century Gothic"/>
                <w:sz w:val="18"/>
                <w:szCs w:val="18"/>
              </w:rPr>
            </w:pPr>
            <w:r w:rsidRPr="00494269">
              <w:rPr>
                <w:rFonts w:ascii="Century Gothic" w:hAnsi="Century Gothic" w:cs="Arial"/>
                <w:color w:val="0070C0"/>
                <w:sz w:val="18"/>
                <w:szCs w:val="18"/>
              </w:rPr>
              <w:t>Increased transport of nutrients, which would likely stimulate primary and secondary productivity in the Murray River Channel, Lower Lakes, Coorong and Southern Ocean</w:t>
            </w:r>
            <w:r w:rsidR="00D141FB" w:rsidRPr="00494269">
              <w:rPr>
                <w:rFonts w:ascii="Century Gothic" w:hAnsi="Century Gothic" w:cs="Arial"/>
                <w:color w:val="0070C0"/>
                <w:sz w:val="18"/>
                <w:szCs w:val="18"/>
              </w:rPr>
              <w:t>.</w:t>
            </w:r>
            <w:r w:rsidRPr="00494269">
              <w:rPr>
                <w:rFonts w:ascii="Century Gothic" w:hAnsi="Century Gothic" w:cs="Arial"/>
                <w:color w:val="0070C0"/>
                <w:sz w:val="18"/>
                <w:szCs w:val="18"/>
              </w:rPr>
              <w:t xml:space="preserve"> </w:t>
            </w:r>
            <w:r w:rsidRPr="00494269">
              <w:rPr>
                <w:rFonts w:ascii="Century Gothic" w:hAnsi="Century Gothic"/>
                <w:sz w:val="18"/>
                <w:szCs w:val="18"/>
              </w:rPr>
              <w:t xml:space="preserve"> </w:t>
            </w:r>
          </w:p>
          <w:p w:rsidR="00105641" w:rsidRPr="00494269" w:rsidRDefault="00C41E33" w:rsidP="00296088">
            <w:pPr>
              <w:pStyle w:val="PlainText"/>
              <w:spacing w:line="276" w:lineRule="auto"/>
              <w:ind w:left="360"/>
              <w:rPr>
                <w:rFonts w:ascii="Century Gothic" w:hAnsi="Century Gothic"/>
                <w:color w:val="4F81BD" w:themeColor="accent1"/>
                <w:sz w:val="18"/>
                <w:szCs w:val="18"/>
              </w:rPr>
            </w:pPr>
            <w:r w:rsidRPr="00494269">
              <w:rPr>
                <w:rFonts w:ascii="Century Gothic" w:hAnsi="Century Gothic" w:cs="Arial"/>
                <w:color w:val="0070C0"/>
                <w:sz w:val="18"/>
                <w:szCs w:val="18"/>
              </w:rPr>
              <w:t>Increased transport of phytoplankton.</w:t>
            </w:r>
          </w:p>
          <w:p w:rsidR="00A857C8" w:rsidRPr="00494269" w:rsidRDefault="00A857C8" w:rsidP="00E9586C">
            <w:pPr>
              <w:pStyle w:val="PlainText"/>
              <w:numPr>
                <w:ilvl w:val="0"/>
                <w:numId w:val="11"/>
              </w:numPr>
              <w:spacing w:line="276" w:lineRule="auto"/>
              <w:ind w:left="357" w:hanging="357"/>
              <w:contextualSpacing/>
              <w:rPr>
                <w:rFonts w:ascii="Century Gothic" w:hAnsi="Century Gothic" w:cs="Arial"/>
                <w:sz w:val="18"/>
                <w:szCs w:val="18"/>
              </w:rPr>
            </w:pPr>
            <w:r w:rsidRPr="00494269">
              <w:rPr>
                <w:rFonts w:ascii="Century Gothic" w:hAnsi="Century Gothic" w:cs="Arial"/>
                <w:sz w:val="18"/>
                <w:szCs w:val="18"/>
              </w:rPr>
              <w:t>Salinity regimes?</w:t>
            </w:r>
          </w:p>
          <w:p w:rsidR="00CC5BC4" w:rsidRPr="00CC5BC4" w:rsidRDefault="00CC5BC4" w:rsidP="00CC5BC4">
            <w:pPr>
              <w:pStyle w:val="PlainText"/>
              <w:spacing w:line="276" w:lineRule="auto"/>
              <w:ind w:left="360"/>
              <w:rPr>
                <w:rFonts w:ascii="Century Gothic" w:hAnsi="Century Gothic" w:cs="Arial"/>
                <w:color w:val="0070C0"/>
                <w:sz w:val="18"/>
                <w:szCs w:val="18"/>
              </w:rPr>
            </w:pPr>
            <w:r w:rsidRPr="00CC5BC4">
              <w:rPr>
                <w:rFonts w:ascii="Century Gothic" w:hAnsi="Century Gothic" w:cs="Arial"/>
                <w:color w:val="0070C0"/>
                <w:sz w:val="18"/>
                <w:szCs w:val="18"/>
              </w:rPr>
              <w:t xml:space="preserve">Reduced salinity concentrations in the Murray Mouth. </w:t>
            </w:r>
          </w:p>
          <w:p w:rsidR="00CC5BC4" w:rsidRPr="00CC5BC4" w:rsidRDefault="00CC5BC4" w:rsidP="00CC5BC4">
            <w:pPr>
              <w:pStyle w:val="PlainText"/>
              <w:spacing w:line="276" w:lineRule="auto"/>
              <w:ind w:left="360"/>
              <w:rPr>
                <w:rFonts w:ascii="Century Gothic" w:hAnsi="Century Gothic"/>
                <w:color w:val="4F81BD" w:themeColor="accent1"/>
                <w:sz w:val="18"/>
                <w:szCs w:val="18"/>
              </w:rPr>
            </w:pPr>
            <w:r w:rsidRPr="00CC5BC4">
              <w:rPr>
                <w:rFonts w:ascii="Century Gothic" w:hAnsi="Century Gothic" w:cs="Arial"/>
                <w:color w:val="0070C0"/>
                <w:sz w:val="18"/>
                <w:szCs w:val="18"/>
              </w:rPr>
              <w:t>Increased export of salt from the Murray River Channel and Lower Lakes, and decreased net import of salt to the Coorong</w:t>
            </w:r>
            <w:r>
              <w:rPr>
                <w:rFonts w:ascii="Century Gothic" w:hAnsi="Century Gothic" w:cs="Arial"/>
                <w:color w:val="0070C0"/>
                <w:sz w:val="18"/>
                <w:szCs w:val="18"/>
              </w:rPr>
              <w:t>.</w:t>
            </w:r>
          </w:p>
          <w:p w:rsidR="00A857C8" w:rsidRPr="00494269" w:rsidRDefault="006D7A46" w:rsidP="00A570C1">
            <w:pPr>
              <w:pStyle w:val="PlainText"/>
              <w:spacing w:line="276" w:lineRule="auto"/>
              <w:ind w:left="360"/>
              <w:rPr>
                <w:rFonts w:ascii="Century Gothic" w:hAnsi="Century Gothic" w:cs="Arial"/>
                <w:b/>
                <w:sz w:val="18"/>
                <w:szCs w:val="18"/>
              </w:rPr>
            </w:pPr>
            <w:r w:rsidRPr="00CC5BC4">
              <w:rPr>
                <w:rFonts w:ascii="Century Gothic" w:hAnsi="Century Gothic"/>
                <w:color w:val="4F81BD" w:themeColor="accent1"/>
                <w:sz w:val="18"/>
                <w:szCs w:val="18"/>
              </w:rPr>
              <w:t xml:space="preserve"> </w:t>
            </w:r>
          </w:p>
        </w:tc>
        <w:tc>
          <w:tcPr>
            <w:tcW w:w="2662" w:type="pct"/>
            <w:shd w:val="clear" w:color="auto" w:fill="FFFFFF"/>
          </w:tcPr>
          <w:p w:rsidR="005A789D" w:rsidRPr="00494269" w:rsidRDefault="005A789D" w:rsidP="005A789D">
            <w:pPr>
              <w:rPr>
                <w:sz w:val="18"/>
                <w:szCs w:val="18"/>
              </w:rPr>
            </w:pPr>
            <w:r w:rsidRPr="00494269">
              <w:rPr>
                <w:sz w:val="18"/>
                <w:szCs w:val="18"/>
              </w:rPr>
              <w:t>The modelling suggests that e</w:t>
            </w:r>
            <w:r w:rsidR="00DC31DF">
              <w:rPr>
                <w:sz w:val="18"/>
                <w:szCs w:val="18"/>
              </w:rPr>
              <w:t>nvironmental w</w:t>
            </w:r>
            <w:r w:rsidR="00336B0F" w:rsidRPr="00494269">
              <w:rPr>
                <w:sz w:val="18"/>
                <w:szCs w:val="18"/>
              </w:rPr>
              <w:t>ater</w:t>
            </w:r>
            <w:r w:rsidRPr="00494269">
              <w:rPr>
                <w:sz w:val="18"/>
                <w:szCs w:val="18"/>
              </w:rPr>
              <w:t xml:space="preserve"> impacted </w:t>
            </w:r>
            <w:r w:rsidR="00DC31DF">
              <w:rPr>
                <w:sz w:val="18"/>
                <w:szCs w:val="18"/>
              </w:rPr>
              <w:t xml:space="preserve">positively </w:t>
            </w:r>
            <w:r w:rsidRPr="00494269">
              <w:rPr>
                <w:sz w:val="18"/>
                <w:szCs w:val="18"/>
              </w:rPr>
              <w:t xml:space="preserve">on the concentrations of </w:t>
            </w:r>
            <w:r w:rsidR="003A25C0">
              <w:rPr>
                <w:sz w:val="18"/>
                <w:szCs w:val="18"/>
              </w:rPr>
              <w:t xml:space="preserve">dissolved and particulate </w:t>
            </w:r>
            <w:r w:rsidRPr="00494269">
              <w:rPr>
                <w:sz w:val="18"/>
                <w:szCs w:val="18"/>
              </w:rPr>
              <w:t>matter. This was observed through:</w:t>
            </w:r>
          </w:p>
          <w:p w:rsidR="00121F16" w:rsidRPr="00494269" w:rsidRDefault="00121F16" w:rsidP="00401A7E">
            <w:pPr>
              <w:pStyle w:val="ListParagraph"/>
              <w:numPr>
                <w:ilvl w:val="0"/>
                <w:numId w:val="22"/>
              </w:numPr>
              <w:ind w:left="360"/>
              <w:rPr>
                <w:sz w:val="18"/>
                <w:szCs w:val="18"/>
              </w:rPr>
            </w:pPr>
            <w:r w:rsidRPr="00494269">
              <w:rPr>
                <w:sz w:val="18"/>
                <w:szCs w:val="18"/>
              </w:rPr>
              <w:t>A reduction in salinity in the Murray Mouth, with median salinities of 26.70 PSU with all water compared to 3</w:t>
            </w:r>
            <w:r w:rsidR="003A25C0">
              <w:rPr>
                <w:sz w:val="18"/>
                <w:szCs w:val="18"/>
              </w:rPr>
              <w:t>4.02</w:t>
            </w:r>
            <w:r w:rsidRPr="00494269">
              <w:rPr>
                <w:sz w:val="18"/>
                <w:szCs w:val="18"/>
              </w:rPr>
              <w:t xml:space="preserve"> PSU without C</w:t>
            </w:r>
            <w:r w:rsidR="00371B41" w:rsidRPr="00494269">
              <w:rPr>
                <w:sz w:val="18"/>
                <w:szCs w:val="18"/>
              </w:rPr>
              <w:t>EW</w:t>
            </w:r>
            <w:r w:rsidRPr="00494269">
              <w:rPr>
                <w:sz w:val="18"/>
                <w:szCs w:val="18"/>
              </w:rPr>
              <w:t xml:space="preserve">. </w:t>
            </w:r>
          </w:p>
          <w:p w:rsidR="00121F16" w:rsidRPr="00494269" w:rsidRDefault="003A25C0" w:rsidP="00401A7E">
            <w:pPr>
              <w:pStyle w:val="ListParagraph"/>
              <w:numPr>
                <w:ilvl w:val="0"/>
                <w:numId w:val="22"/>
              </w:numPr>
              <w:ind w:left="360"/>
              <w:rPr>
                <w:sz w:val="18"/>
                <w:szCs w:val="18"/>
              </w:rPr>
            </w:pPr>
            <w:r>
              <w:rPr>
                <w:sz w:val="18"/>
                <w:szCs w:val="18"/>
              </w:rPr>
              <w:t>M</w:t>
            </w:r>
            <w:r w:rsidR="00121F16" w:rsidRPr="00494269">
              <w:rPr>
                <w:sz w:val="18"/>
                <w:szCs w:val="18"/>
              </w:rPr>
              <w:t>inor differences in the nutrient concentrations, with the most apparent differences being higher ammonium, silica, and particulate organic nitrogen concentrations within the Murray Mouth with C</w:t>
            </w:r>
            <w:r w:rsidR="00371B41" w:rsidRPr="00494269">
              <w:rPr>
                <w:sz w:val="18"/>
                <w:szCs w:val="18"/>
              </w:rPr>
              <w:t>EW</w:t>
            </w:r>
            <w:r w:rsidR="00121F16" w:rsidRPr="00494269">
              <w:rPr>
                <w:sz w:val="18"/>
                <w:szCs w:val="18"/>
              </w:rPr>
              <w:t>. This suggested that C</w:t>
            </w:r>
            <w:r w:rsidR="00371B41" w:rsidRPr="00494269">
              <w:rPr>
                <w:sz w:val="18"/>
                <w:szCs w:val="18"/>
              </w:rPr>
              <w:t xml:space="preserve">EW </w:t>
            </w:r>
            <w:r w:rsidR="00121F16" w:rsidRPr="00494269">
              <w:rPr>
                <w:sz w:val="18"/>
                <w:szCs w:val="18"/>
              </w:rPr>
              <w:t>provided nutrients that may have been available to support increased productivity in the Coorong.</w:t>
            </w:r>
          </w:p>
          <w:p w:rsidR="00121F16" w:rsidRPr="00494269" w:rsidRDefault="00121F16" w:rsidP="00401A7E">
            <w:pPr>
              <w:rPr>
                <w:sz w:val="18"/>
                <w:szCs w:val="18"/>
              </w:rPr>
            </w:pPr>
            <w:r w:rsidRPr="00494269">
              <w:rPr>
                <w:sz w:val="18"/>
                <w:szCs w:val="18"/>
              </w:rPr>
              <w:t>The modelling suggests that e</w:t>
            </w:r>
            <w:r w:rsidR="00DC31DF">
              <w:rPr>
                <w:sz w:val="18"/>
                <w:szCs w:val="18"/>
              </w:rPr>
              <w:t>nvironmental w</w:t>
            </w:r>
            <w:r w:rsidR="00336B0F" w:rsidRPr="00494269">
              <w:rPr>
                <w:sz w:val="18"/>
                <w:szCs w:val="18"/>
              </w:rPr>
              <w:t>ater</w:t>
            </w:r>
            <w:r w:rsidRPr="00494269">
              <w:rPr>
                <w:sz w:val="18"/>
                <w:szCs w:val="18"/>
              </w:rPr>
              <w:t xml:space="preserve"> increased the export of dissolved and particulate matter. This was observed through:</w:t>
            </w:r>
          </w:p>
          <w:p w:rsidR="00121F16" w:rsidRPr="00494269" w:rsidRDefault="00371B41" w:rsidP="00401A7E">
            <w:pPr>
              <w:pStyle w:val="ListParagraph"/>
              <w:numPr>
                <w:ilvl w:val="0"/>
                <w:numId w:val="24"/>
              </w:numPr>
              <w:ind w:left="300"/>
              <w:rPr>
                <w:sz w:val="18"/>
                <w:szCs w:val="18"/>
              </w:rPr>
            </w:pPr>
            <w:r w:rsidRPr="00494269">
              <w:rPr>
                <w:sz w:val="18"/>
                <w:szCs w:val="18"/>
              </w:rPr>
              <w:t>I</w:t>
            </w:r>
            <w:r w:rsidR="00121F16" w:rsidRPr="00494269">
              <w:rPr>
                <w:sz w:val="18"/>
                <w:szCs w:val="18"/>
              </w:rPr>
              <w:t>ncreased salt exports from the Murray River Channel</w:t>
            </w:r>
            <w:r w:rsidR="00A570C1">
              <w:rPr>
                <w:sz w:val="18"/>
                <w:szCs w:val="18"/>
              </w:rPr>
              <w:t xml:space="preserve"> and</w:t>
            </w:r>
            <w:r w:rsidR="00121F16" w:rsidRPr="00494269">
              <w:rPr>
                <w:sz w:val="18"/>
                <w:szCs w:val="18"/>
              </w:rPr>
              <w:t xml:space="preserve"> Lower Lakes</w:t>
            </w:r>
            <w:r w:rsidR="00A570C1">
              <w:rPr>
                <w:sz w:val="18"/>
                <w:szCs w:val="18"/>
              </w:rPr>
              <w:t>,</w:t>
            </w:r>
            <w:r w:rsidR="00121F16" w:rsidRPr="00494269">
              <w:rPr>
                <w:sz w:val="18"/>
                <w:szCs w:val="18"/>
              </w:rPr>
              <w:t xml:space="preserve"> and </w:t>
            </w:r>
            <w:r w:rsidR="00A570C1">
              <w:rPr>
                <w:sz w:val="18"/>
                <w:szCs w:val="18"/>
              </w:rPr>
              <w:t xml:space="preserve">decreased net import of salt to the </w:t>
            </w:r>
            <w:r w:rsidR="00121F16" w:rsidRPr="00494269">
              <w:rPr>
                <w:sz w:val="18"/>
                <w:szCs w:val="18"/>
              </w:rPr>
              <w:t>Coorong, with C</w:t>
            </w:r>
            <w:r w:rsidRPr="00494269">
              <w:rPr>
                <w:sz w:val="18"/>
                <w:szCs w:val="18"/>
              </w:rPr>
              <w:t>EW</w:t>
            </w:r>
            <w:r w:rsidR="00FC6059">
              <w:rPr>
                <w:sz w:val="18"/>
                <w:szCs w:val="18"/>
              </w:rPr>
              <w:t xml:space="preserve"> contributing </w:t>
            </w:r>
            <w:r w:rsidR="00121F16" w:rsidRPr="00494269">
              <w:rPr>
                <w:sz w:val="18"/>
                <w:szCs w:val="18"/>
              </w:rPr>
              <w:t xml:space="preserve">21% and 64% of the total modelled export from the Murray River </w:t>
            </w:r>
            <w:r w:rsidR="00401A7E" w:rsidRPr="00494269">
              <w:rPr>
                <w:sz w:val="18"/>
                <w:szCs w:val="18"/>
              </w:rPr>
              <w:t xml:space="preserve">Channel </w:t>
            </w:r>
            <w:r w:rsidR="00121F16" w:rsidRPr="00494269">
              <w:rPr>
                <w:sz w:val="18"/>
                <w:szCs w:val="18"/>
              </w:rPr>
              <w:t xml:space="preserve">and Lower Lakes, respectively. There was a net modelled import of salt to the Coorong of 157,852 tonnes with all </w:t>
            </w:r>
            <w:r w:rsidR="00FF7FF4" w:rsidRPr="00494269">
              <w:rPr>
                <w:sz w:val="18"/>
                <w:szCs w:val="18"/>
              </w:rPr>
              <w:t>w</w:t>
            </w:r>
            <w:r w:rsidR="00336B0F" w:rsidRPr="00494269">
              <w:rPr>
                <w:sz w:val="18"/>
                <w:szCs w:val="18"/>
              </w:rPr>
              <w:t>ater</w:t>
            </w:r>
            <w:r w:rsidR="00121F16" w:rsidRPr="00494269" w:rsidDel="00E23B44">
              <w:rPr>
                <w:sz w:val="18"/>
                <w:szCs w:val="18"/>
              </w:rPr>
              <w:t xml:space="preserve"> </w:t>
            </w:r>
            <w:r w:rsidR="00121F16" w:rsidRPr="00494269">
              <w:rPr>
                <w:sz w:val="18"/>
                <w:szCs w:val="18"/>
              </w:rPr>
              <w:t>during 2014/15, but without C</w:t>
            </w:r>
            <w:r w:rsidR="00EB50CD" w:rsidRPr="00494269">
              <w:rPr>
                <w:sz w:val="18"/>
                <w:szCs w:val="18"/>
              </w:rPr>
              <w:t>EW</w:t>
            </w:r>
            <w:r w:rsidR="00121F16" w:rsidRPr="00494269" w:rsidDel="00766199">
              <w:rPr>
                <w:sz w:val="18"/>
                <w:szCs w:val="18"/>
              </w:rPr>
              <w:t xml:space="preserve"> </w:t>
            </w:r>
            <w:r w:rsidR="003A25C0">
              <w:rPr>
                <w:sz w:val="18"/>
                <w:szCs w:val="18"/>
              </w:rPr>
              <w:t xml:space="preserve">the modelling suggests </w:t>
            </w:r>
            <w:r w:rsidR="00121F16" w:rsidRPr="00494269">
              <w:rPr>
                <w:sz w:val="18"/>
                <w:szCs w:val="18"/>
              </w:rPr>
              <w:t xml:space="preserve">this would have </w:t>
            </w:r>
            <w:r w:rsidR="002545E5">
              <w:rPr>
                <w:sz w:val="18"/>
                <w:szCs w:val="18"/>
              </w:rPr>
              <w:t>been</w:t>
            </w:r>
            <w:r w:rsidR="00121F16" w:rsidRPr="00494269">
              <w:rPr>
                <w:sz w:val="18"/>
                <w:szCs w:val="18"/>
              </w:rPr>
              <w:t xml:space="preserve"> 3,202,552 tonnes.</w:t>
            </w:r>
          </w:p>
          <w:p w:rsidR="00121F16" w:rsidRPr="00494269" w:rsidRDefault="00EB50CD" w:rsidP="00401A7E">
            <w:pPr>
              <w:pStyle w:val="ListParagraph"/>
              <w:numPr>
                <w:ilvl w:val="0"/>
                <w:numId w:val="24"/>
              </w:numPr>
              <w:ind w:left="300"/>
              <w:rPr>
                <w:sz w:val="18"/>
                <w:szCs w:val="18"/>
              </w:rPr>
            </w:pPr>
            <w:r w:rsidRPr="00494269">
              <w:rPr>
                <w:sz w:val="18"/>
                <w:szCs w:val="18"/>
              </w:rPr>
              <w:t>I</w:t>
            </w:r>
            <w:r w:rsidR="00121F16" w:rsidRPr="00494269">
              <w:rPr>
                <w:sz w:val="18"/>
                <w:szCs w:val="18"/>
              </w:rPr>
              <w:t>ncreased exports of nutrients from the Murray River Channel, Lower Lakes and Murray Mouth. The most apparent differences in exports associated with e</w:t>
            </w:r>
            <w:r w:rsidR="00DC31DF">
              <w:rPr>
                <w:sz w:val="18"/>
                <w:szCs w:val="18"/>
              </w:rPr>
              <w:t>nvironmental w</w:t>
            </w:r>
            <w:r w:rsidR="00336B0F" w:rsidRPr="00494269">
              <w:rPr>
                <w:sz w:val="18"/>
                <w:szCs w:val="18"/>
              </w:rPr>
              <w:t>ater</w:t>
            </w:r>
            <w:r w:rsidR="00121F16" w:rsidRPr="00494269">
              <w:rPr>
                <w:sz w:val="18"/>
                <w:szCs w:val="18"/>
              </w:rPr>
              <w:t xml:space="preserve"> were for silica, with C</w:t>
            </w:r>
            <w:r w:rsidRPr="00494269">
              <w:rPr>
                <w:sz w:val="18"/>
                <w:szCs w:val="18"/>
              </w:rPr>
              <w:t xml:space="preserve">EW </w:t>
            </w:r>
            <w:r w:rsidR="00FC6059">
              <w:rPr>
                <w:sz w:val="18"/>
                <w:szCs w:val="18"/>
              </w:rPr>
              <w:t xml:space="preserve">contributing </w:t>
            </w:r>
            <w:r w:rsidR="00121F16" w:rsidRPr="00494269">
              <w:rPr>
                <w:sz w:val="18"/>
                <w:szCs w:val="18"/>
              </w:rPr>
              <w:t xml:space="preserve">29%, 48% and 51% of the total silica exports from the Murray River Channel, Lower Lakes and Murray Mouth, respectively.  Silica is a particularly important nutrient for supporting the growth of diatoms, a phytoplankton group that is generally considered to be of high nutritional quality in coastal and riverine </w:t>
            </w:r>
            <w:r w:rsidR="002545E5">
              <w:rPr>
                <w:sz w:val="18"/>
                <w:szCs w:val="18"/>
              </w:rPr>
              <w:t>eco</w:t>
            </w:r>
            <w:r w:rsidR="00121F16" w:rsidRPr="00494269">
              <w:rPr>
                <w:sz w:val="18"/>
                <w:szCs w:val="18"/>
              </w:rPr>
              <w:t xml:space="preserve">systems. As such, the increased export of silica associated with </w:t>
            </w:r>
            <w:r w:rsidR="00F807F4" w:rsidRPr="00494269">
              <w:rPr>
                <w:sz w:val="18"/>
                <w:szCs w:val="18"/>
              </w:rPr>
              <w:t>CEW</w:t>
            </w:r>
            <w:r w:rsidR="00121F16" w:rsidRPr="00494269">
              <w:rPr>
                <w:sz w:val="18"/>
                <w:szCs w:val="18"/>
              </w:rPr>
              <w:t xml:space="preserve"> would be expected to support increased secondary productivity in the </w:t>
            </w:r>
            <w:r w:rsidR="002545E5">
              <w:rPr>
                <w:sz w:val="18"/>
                <w:szCs w:val="18"/>
              </w:rPr>
              <w:t xml:space="preserve">Murray River Channel, Lower Lakes, </w:t>
            </w:r>
            <w:r w:rsidR="00121F16" w:rsidRPr="00494269">
              <w:rPr>
                <w:sz w:val="18"/>
                <w:szCs w:val="18"/>
              </w:rPr>
              <w:t xml:space="preserve">Coorong and near-shore environment. </w:t>
            </w:r>
          </w:p>
          <w:p w:rsidR="00A857C8" w:rsidRPr="00494269" w:rsidRDefault="00EB50CD" w:rsidP="00F807F4">
            <w:pPr>
              <w:pStyle w:val="ListParagraph"/>
              <w:numPr>
                <w:ilvl w:val="0"/>
                <w:numId w:val="23"/>
              </w:numPr>
              <w:ind w:left="300"/>
              <w:rPr>
                <w:sz w:val="18"/>
                <w:szCs w:val="18"/>
              </w:rPr>
            </w:pPr>
            <w:r w:rsidRPr="00494269">
              <w:rPr>
                <w:sz w:val="18"/>
                <w:szCs w:val="18"/>
              </w:rPr>
              <w:t>I</w:t>
            </w:r>
            <w:r w:rsidR="00121F16" w:rsidRPr="00494269">
              <w:rPr>
                <w:sz w:val="18"/>
                <w:szCs w:val="18"/>
              </w:rPr>
              <w:t>ncreased exports of phytoplankton biomass from the Murray River Channel, Low</w:t>
            </w:r>
            <w:r w:rsidR="004B0528" w:rsidRPr="00494269">
              <w:rPr>
                <w:sz w:val="18"/>
                <w:szCs w:val="18"/>
              </w:rPr>
              <w:t>er Lakes and Murray Mouth. This</w:t>
            </w:r>
            <w:r w:rsidR="00121F16" w:rsidRPr="00494269">
              <w:rPr>
                <w:sz w:val="18"/>
                <w:szCs w:val="18"/>
              </w:rPr>
              <w:t xml:space="preserve"> would be expected to provide benefits for the Lower Lakes, Coorong and near-shore environment by providing energy to support secondary productivity, as phytoplankton are consumed </w:t>
            </w:r>
            <w:r w:rsidRPr="00494269">
              <w:rPr>
                <w:sz w:val="18"/>
                <w:szCs w:val="18"/>
              </w:rPr>
              <w:t xml:space="preserve">by </w:t>
            </w:r>
            <w:r w:rsidR="00121F16" w:rsidRPr="00494269">
              <w:rPr>
                <w:sz w:val="18"/>
                <w:szCs w:val="18"/>
              </w:rPr>
              <w:t xml:space="preserve">higher trophic </w:t>
            </w:r>
            <w:r w:rsidRPr="00494269">
              <w:rPr>
                <w:sz w:val="18"/>
                <w:szCs w:val="18"/>
              </w:rPr>
              <w:t xml:space="preserve">organisms </w:t>
            </w:r>
            <w:r w:rsidR="00121F16" w:rsidRPr="00494269">
              <w:rPr>
                <w:sz w:val="18"/>
                <w:szCs w:val="18"/>
              </w:rPr>
              <w:t>(e.g. zooplankton).</w:t>
            </w:r>
          </w:p>
        </w:tc>
      </w:tr>
      <w:tr w:rsidR="00E60249" w:rsidRPr="00494269" w:rsidTr="00777399">
        <w:trPr>
          <w:cantSplit/>
          <w:trHeight w:val="3662"/>
        </w:trPr>
        <w:tc>
          <w:tcPr>
            <w:tcW w:w="538" w:type="pct"/>
            <w:shd w:val="clear" w:color="auto" w:fill="FFFFFF"/>
          </w:tcPr>
          <w:p w:rsidR="00E60249" w:rsidRPr="00494269" w:rsidRDefault="00E60249" w:rsidP="00CD55D4">
            <w:pPr>
              <w:spacing w:line="276" w:lineRule="auto"/>
              <w:contextualSpacing/>
              <w:rPr>
                <w:rFonts w:cs="Arial"/>
                <w:b/>
                <w:sz w:val="18"/>
                <w:szCs w:val="18"/>
              </w:rPr>
            </w:pPr>
            <w:r w:rsidRPr="00494269">
              <w:rPr>
                <w:rFonts w:cs="Arial"/>
                <w:b/>
                <w:sz w:val="18"/>
                <w:szCs w:val="18"/>
              </w:rPr>
              <w:t>Category 3:  Micro</w:t>
            </w:r>
            <w:r w:rsidR="00CD55D4">
              <w:rPr>
                <w:rFonts w:cs="Arial"/>
                <w:b/>
                <w:sz w:val="18"/>
                <w:szCs w:val="18"/>
              </w:rPr>
              <w:t>-</w:t>
            </w:r>
            <w:r w:rsidRPr="00494269">
              <w:rPr>
                <w:rFonts w:cs="Arial"/>
                <w:b/>
                <w:sz w:val="18"/>
                <w:szCs w:val="18"/>
              </w:rPr>
              <w:t>invertebrates</w:t>
            </w:r>
          </w:p>
        </w:tc>
        <w:tc>
          <w:tcPr>
            <w:tcW w:w="1800" w:type="pct"/>
            <w:shd w:val="clear" w:color="auto" w:fill="FFFFFF"/>
          </w:tcPr>
          <w:p w:rsidR="00E60249" w:rsidRPr="00494269" w:rsidRDefault="00E60249" w:rsidP="00E60249">
            <w:pPr>
              <w:pStyle w:val="PlainText"/>
              <w:spacing w:line="276" w:lineRule="auto"/>
              <w:rPr>
                <w:rFonts w:ascii="Century Gothic" w:hAnsi="Century Gothic" w:cs="Arial"/>
                <w:sz w:val="18"/>
                <w:szCs w:val="18"/>
              </w:rPr>
            </w:pPr>
            <w:r w:rsidRPr="00494269">
              <w:rPr>
                <w:rFonts w:ascii="Century Gothic" w:hAnsi="Century Gothic" w:cs="Arial"/>
                <w:sz w:val="18"/>
                <w:szCs w:val="18"/>
              </w:rPr>
              <w:t>What did CEW contribute:</w:t>
            </w:r>
          </w:p>
          <w:p w:rsidR="00E60249" w:rsidRPr="00494269" w:rsidRDefault="00E60249" w:rsidP="00E60249">
            <w:pPr>
              <w:pStyle w:val="PlainText"/>
              <w:numPr>
                <w:ilvl w:val="0"/>
                <w:numId w:val="11"/>
              </w:numPr>
              <w:spacing w:line="276" w:lineRule="auto"/>
              <w:ind w:left="357" w:hanging="357"/>
              <w:contextualSpacing/>
              <w:rPr>
                <w:rFonts w:ascii="Century Gothic" w:hAnsi="Century Gothic" w:cs="Arial"/>
                <w:sz w:val="18"/>
                <w:szCs w:val="18"/>
              </w:rPr>
            </w:pPr>
            <w:r w:rsidRPr="00494269">
              <w:rPr>
                <w:rFonts w:ascii="Century Gothic" w:hAnsi="Century Gothic" w:cs="Arial"/>
                <w:sz w:val="18"/>
                <w:szCs w:val="18"/>
              </w:rPr>
              <w:t>To microinvertebrate diversity?</w:t>
            </w:r>
          </w:p>
          <w:p w:rsidR="00E60249" w:rsidRPr="00494269" w:rsidRDefault="00E60249" w:rsidP="00DC31B1">
            <w:pPr>
              <w:pStyle w:val="PlainText"/>
              <w:spacing w:line="276" w:lineRule="auto"/>
              <w:ind w:left="357"/>
              <w:contextualSpacing/>
              <w:rPr>
                <w:rFonts w:ascii="Century Gothic" w:hAnsi="Century Gothic" w:cs="Arial"/>
                <w:b/>
                <w:color w:val="0070C0"/>
                <w:sz w:val="18"/>
                <w:szCs w:val="18"/>
              </w:rPr>
            </w:pPr>
            <w:r w:rsidRPr="00494269">
              <w:rPr>
                <w:rFonts w:ascii="Century Gothic" w:hAnsi="Century Gothic" w:cs="Arial"/>
                <w:color w:val="0070C0"/>
                <w:sz w:val="18"/>
                <w:szCs w:val="18"/>
              </w:rPr>
              <w:t xml:space="preserve">Increased microinvertebrate diversity at Lock 6 in November 2014 due to </w:t>
            </w:r>
            <w:r w:rsidR="009E3540" w:rsidRPr="00494269">
              <w:rPr>
                <w:rFonts w:ascii="Century Gothic" w:hAnsi="Century Gothic" w:cs="Arial"/>
                <w:color w:val="0070C0"/>
                <w:sz w:val="18"/>
                <w:szCs w:val="18"/>
              </w:rPr>
              <w:t xml:space="preserve">the return of </w:t>
            </w:r>
            <w:r w:rsidR="00F63E66" w:rsidRPr="00494269">
              <w:rPr>
                <w:rFonts w:ascii="Century Gothic" w:hAnsi="Century Gothic" w:cs="Arial"/>
                <w:color w:val="0070C0"/>
                <w:sz w:val="18"/>
                <w:szCs w:val="18"/>
              </w:rPr>
              <w:t xml:space="preserve">water from Chowilla Floodplain </w:t>
            </w:r>
            <w:r w:rsidRPr="00494269">
              <w:rPr>
                <w:rFonts w:ascii="Century Gothic" w:hAnsi="Century Gothic" w:cs="Arial"/>
                <w:color w:val="0070C0"/>
                <w:sz w:val="18"/>
                <w:szCs w:val="18"/>
              </w:rPr>
              <w:t xml:space="preserve">to the </w:t>
            </w:r>
            <w:r w:rsidR="00F63E66" w:rsidRPr="00494269">
              <w:rPr>
                <w:rFonts w:ascii="Century Gothic" w:hAnsi="Century Gothic" w:cs="Arial"/>
                <w:color w:val="0070C0"/>
                <w:sz w:val="18"/>
                <w:szCs w:val="18"/>
              </w:rPr>
              <w:t xml:space="preserve">main </w:t>
            </w:r>
            <w:r w:rsidRPr="00494269">
              <w:rPr>
                <w:rFonts w:ascii="Century Gothic" w:hAnsi="Century Gothic" w:cs="Arial"/>
                <w:color w:val="0070C0"/>
                <w:sz w:val="18"/>
                <w:szCs w:val="18"/>
              </w:rPr>
              <w:t>channel</w:t>
            </w:r>
            <w:r w:rsidR="009E3540" w:rsidRPr="00494269">
              <w:rPr>
                <w:rFonts w:ascii="Century Gothic" w:hAnsi="Century Gothic" w:cs="Arial"/>
                <w:color w:val="0070C0"/>
                <w:sz w:val="18"/>
                <w:szCs w:val="18"/>
              </w:rPr>
              <w:t>. The Living Murray (TLM) e</w:t>
            </w:r>
            <w:r w:rsidR="00DC31DF" w:rsidRPr="00DC31DF">
              <w:rPr>
                <w:rFonts w:ascii="Century Gothic" w:hAnsi="Century Gothic" w:cs="Arial"/>
                <w:color w:val="0070C0"/>
                <w:sz w:val="18"/>
                <w:szCs w:val="18"/>
              </w:rPr>
              <w:t>nvironmental w</w:t>
            </w:r>
            <w:r w:rsidR="009E3540" w:rsidRPr="00494269">
              <w:rPr>
                <w:rFonts w:ascii="Century Gothic" w:hAnsi="Century Gothic" w:cs="Arial"/>
                <w:color w:val="0070C0"/>
                <w:sz w:val="18"/>
                <w:szCs w:val="18"/>
              </w:rPr>
              <w:t>ater was allocated for floodplain inundation</w:t>
            </w:r>
            <w:r w:rsidR="00DC223B" w:rsidRPr="00494269">
              <w:rPr>
                <w:rFonts w:ascii="Century Gothic" w:hAnsi="Century Gothic" w:cs="Arial"/>
                <w:color w:val="0070C0"/>
                <w:sz w:val="18"/>
                <w:szCs w:val="18"/>
              </w:rPr>
              <w:t>,</w:t>
            </w:r>
            <w:r w:rsidR="005E64BB" w:rsidRPr="00494269">
              <w:rPr>
                <w:rFonts w:ascii="Century Gothic" w:hAnsi="Century Gothic" w:cs="Arial"/>
                <w:color w:val="0070C0"/>
                <w:sz w:val="18"/>
                <w:szCs w:val="18"/>
              </w:rPr>
              <w:t xml:space="preserve"> </w:t>
            </w:r>
            <w:r w:rsidR="00F22B84" w:rsidRPr="00494269">
              <w:rPr>
                <w:rFonts w:ascii="Century Gothic" w:hAnsi="Century Gothic" w:cs="Arial"/>
                <w:color w:val="0070C0"/>
                <w:sz w:val="18"/>
                <w:szCs w:val="18"/>
              </w:rPr>
              <w:t>supported by CEW delivery</w:t>
            </w:r>
            <w:r w:rsidR="00D141FB" w:rsidRPr="00494269">
              <w:rPr>
                <w:rFonts w:ascii="Century Gothic" w:hAnsi="Century Gothic" w:cs="Arial"/>
                <w:color w:val="0070C0"/>
                <w:sz w:val="18"/>
                <w:szCs w:val="18"/>
              </w:rPr>
              <w:t xml:space="preserve"> through the main channel</w:t>
            </w:r>
            <w:r w:rsidR="00DC223B" w:rsidRPr="00494269">
              <w:rPr>
                <w:rFonts w:ascii="Century Gothic" w:hAnsi="Century Gothic" w:cs="Arial"/>
                <w:color w:val="0070C0"/>
                <w:sz w:val="18"/>
                <w:szCs w:val="18"/>
              </w:rPr>
              <w:t>.</w:t>
            </w:r>
            <w:r w:rsidRPr="00494269">
              <w:rPr>
                <w:rFonts w:ascii="Century Gothic" w:hAnsi="Century Gothic" w:cs="Arial"/>
                <w:color w:val="0070C0"/>
                <w:sz w:val="18"/>
                <w:szCs w:val="18"/>
              </w:rPr>
              <w:t xml:space="preserve"> </w:t>
            </w:r>
          </w:p>
        </w:tc>
        <w:tc>
          <w:tcPr>
            <w:tcW w:w="2662" w:type="pct"/>
            <w:shd w:val="clear" w:color="auto" w:fill="FFFFFF"/>
          </w:tcPr>
          <w:p w:rsidR="00E60249" w:rsidRPr="00494269" w:rsidRDefault="00E60249" w:rsidP="00E60249">
            <w:pPr>
              <w:rPr>
                <w:rFonts w:cs="Arial"/>
                <w:sz w:val="18"/>
                <w:szCs w:val="18"/>
              </w:rPr>
            </w:pPr>
            <w:r w:rsidRPr="00494269">
              <w:rPr>
                <w:rFonts w:cs="Arial"/>
                <w:sz w:val="18"/>
                <w:szCs w:val="18"/>
              </w:rPr>
              <w:t>Differences in microinvertebrate diversity between all sampling events at sites downstream of Lock 6 (floodplain zone) and Lock 1 (gorge zone) reflect the short generation times of the protist/rotifer-dominated microinvertebrate assemblages, seasonal succession, and transport of mixed assemblages from different upstream Murray River (including CEW) sources, thereby increasing taxonomic diversity.</w:t>
            </w:r>
          </w:p>
          <w:p w:rsidR="00E60249" w:rsidRPr="00494269" w:rsidRDefault="00E60249" w:rsidP="0082123B">
            <w:pPr>
              <w:rPr>
                <w:rFonts w:cs="Arial"/>
                <w:sz w:val="18"/>
                <w:szCs w:val="18"/>
              </w:rPr>
            </w:pPr>
            <w:r w:rsidRPr="00494269">
              <w:rPr>
                <w:rFonts w:cs="Arial"/>
                <w:sz w:val="18"/>
                <w:szCs w:val="18"/>
              </w:rPr>
              <w:t>Population increases</w:t>
            </w:r>
            <w:r w:rsidR="00C41E33" w:rsidRPr="00494269">
              <w:rPr>
                <w:rFonts w:cs="Arial"/>
                <w:sz w:val="18"/>
                <w:szCs w:val="18"/>
              </w:rPr>
              <w:t xml:space="preserve"> downstream of Lock 6</w:t>
            </w:r>
            <w:r w:rsidRPr="00494269">
              <w:rPr>
                <w:rFonts w:cs="Arial"/>
                <w:sz w:val="18"/>
                <w:szCs w:val="18"/>
              </w:rPr>
              <w:t xml:space="preserve"> are likely to have been triggered by </w:t>
            </w:r>
            <w:r w:rsidR="00DC223B" w:rsidRPr="00494269">
              <w:rPr>
                <w:rFonts w:cs="Arial"/>
                <w:sz w:val="18"/>
                <w:szCs w:val="18"/>
              </w:rPr>
              <w:t>TLM</w:t>
            </w:r>
            <w:r w:rsidRPr="00494269">
              <w:rPr>
                <w:rFonts w:cs="Arial"/>
                <w:sz w:val="18"/>
                <w:szCs w:val="18"/>
              </w:rPr>
              <w:t xml:space="preserve"> e</w:t>
            </w:r>
            <w:r w:rsidR="00DC31DF">
              <w:rPr>
                <w:sz w:val="18"/>
                <w:szCs w:val="18"/>
              </w:rPr>
              <w:t>nvironmental w</w:t>
            </w:r>
            <w:r w:rsidR="00336B0F" w:rsidRPr="00494269">
              <w:rPr>
                <w:rFonts w:cs="Arial"/>
                <w:sz w:val="18"/>
                <w:szCs w:val="18"/>
              </w:rPr>
              <w:t>ater</w:t>
            </w:r>
            <w:r w:rsidRPr="00494269">
              <w:rPr>
                <w:rFonts w:cs="Arial"/>
                <w:sz w:val="18"/>
                <w:szCs w:val="18"/>
              </w:rPr>
              <w:t xml:space="preserve"> diverted to Chowilla </w:t>
            </w:r>
            <w:r w:rsidR="0082123B">
              <w:rPr>
                <w:rFonts w:cs="Arial"/>
                <w:sz w:val="18"/>
                <w:szCs w:val="18"/>
              </w:rPr>
              <w:t>F</w:t>
            </w:r>
            <w:r w:rsidRPr="00494269">
              <w:rPr>
                <w:rFonts w:cs="Arial"/>
                <w:sz w:val="18"/>
                <w:szCs w:val="18"/>
              </w:rPr>
              <w:t xml:space="preserve">loodplain, with </w:t>
            </w:r>
            <w:r w:rsidR="007268E7" w:rsidRPr="00494269">
              <w:rPr>
                <w:rFonts w:cs="Arial"/>
                <w:sz w:val="18"/>
                <w:szCs w:val="18"/>
              </w:rPr>
              <w:t>subsequent</w:t>
            </w:r>
            <w:r w:rsidRPr="00494269">
              <w:rPr>
                <w:rFonts w:cs="Arial"/>
                <w:sz w:val="18"/>
                <w:szCs w:val="18"/>
              </w:rPr>
              <w:t xml:space="preserve"> and significant contributions to main channel microinvertebrate assemblages.</w:t>
            </w:r>
            <w:r w:rsidR="00C41E33" w:rsidRPr="00494269">
              <w:rPr>
                <w:rFonts w:cs="Arial"/>
                <w:sz w:val="18"/>
                <w:szCs w:val="18"/>
              </w:rPr>
              <w:t xml:space="preserve"> Population increases downstream of Lock 1 were associated with return of water from flooded </w:t>
            </w:r>
            <w:r w:rsidR="006939DF" w:rsidRPr="00494269">
              <w:rPr>
                <w:rFonts w:cs="Arial"/>
                <w:sz w:val="18"/>
                <w:szCs w:val="18"/>
              </w:rPr>
              <w:t xml:space="preserve">littoral </w:t>
            </w:r>
            <w:r w:rsidR="00C41E33" w:rsidRPr="00494269">
              <w:rPr>
                <w:rFonts w:cs="Arial"/>
                <w:sz w:val="18"/>
                <w:szCs w:val="18"/>
              </w:rPr>
              <w:t xml:space="preserve">margins </w:t>
            </w:r>
            <w:r w:rsidR="00080D0F" w:rsidRPr="00494269">
              <w:rPr>
                <w:rFonts w:cs="Arial"/>
                <w:sz w:val="18"/>
                <w:szCs w:val="18"/>
              </w:rPr>
              <w:t>following</w:t>
            </w:r>
            <w:r w:rsidR="00C41E33" w:rsidRPr="00494269">
              <w:rPr>
                <w:rFonts w:cs="Arial"/>
                <w:sz w:val="18"/>
                <w:szCs w:val="18"/>
              </w:rPr>
              <w:t xml:space="preserve"> weir pool </w:t>
            </w:r>
            <w:proofErr w:type="gramStart"/>
            <w:r w:rsidR="00C41E33" w:rsidRPr="00494269">
              <w:rPr>
                <w:rFonts w:cs="Arial"/>
                <w:sz w:val="18"/>
                <w:szCs w:val="18"/>
              </w:rPr>
              <w:t>raising</w:t>
            </w:r>
            <w:proofErr w:type="gramEnd"/>
            <w:r w:rsidR="00153AAD" w:rsidRPr="00494269">
              <w:rPr>
                <w:rFonts w:cs="Arial"/>
                <w:sz w:val="18"/>
                <w:szCs w:val="18"/>
              </w:rPr>
              <w:t>.</w:t>
            </w:r>
          </w:p>
        </w:tc>
      </w:tr>
      <w:tr w:rsidR="00A857C8" w:rsidRPr="00494269" w:rsidTr="00777399">
        <w:trPr>
          <w:cantSplit/>
          <w:trHeight w:val="1161"/>
        </w:trPr>
        <w:tc>
          <w:tcPr>
            <w:tcW w:w="538" w:type="pct"/>
            <w:shd w:val="clear" w:color="auto" w:fill="FFFFFF"/>
          </w:tcPr>
          <w:p w:rsidR="00A857C8" w:rsidRPr="00494269" w:rsidRDefault="00A857C8" w:rsidP="002F205F">
            <w:pPr>
              <w:spacing w:line="276" w:lineRule="auto"/>
              <w:contextualSpacing/>
              <w:rPr>
                <w:rFonts w:cs="Arial"/>
                <w:b/>
                <w:sz w:val="18"/>
                <w:szCs w:val="18"/>
              </w:rPr>
            </w:pPr>
            <w:r w:rsidRPr="00494269">
              <w:rPr>
                <w:rFonts w:cs="Arial"/>
                <w:b/>
                <w:sz w:val="18"/>
                <w:szCs w:val="18"/>
              </w:rPr>
              <w:t>Cat</w:t>
            </w:r>
            <w:r w:rsidR="007841F1" w:rsidRPr="00494269">
              <w:rPr>
                <w:rFonts w:cs="Arial"/>
                <w:b/>
                <w:sz w:val="18"/>
                <w:szCs w:val="18"/>
              </w:rPr>
              <w:t>egory</w:t>
            </w:r>
            <w:r w:rsidRPr="00494269">
              <w:rPr>
                <w:rFonts w:cs="Arial"/>
                <w:b/>
                <w:sz w:val="18"/>
                <w:szCs w:val="18"/>
              </w:rPr>
              <w:t xml:space="preserve"> 3:  Fish Spawning and Recruitment</w:t>
            </w:r>
          </w:p>
          <w:p w:rsidR="00A857C8" w:rsidRPr="00494269" w:rsidRDefault="00A857C8" w:rsidP="002F205F">
            <w:pPr>
              <w:spacing w:line="276" w:lineRule="auto"/>
              <w:rPr>
                <w:rFonts w:cs="Arial"/>
                <w:b/>
                <w:sz w:val="18"/>
                <w:szCs w:val="18"/>
              </w:rPr>
            </w:pPr>
          </w:p>
        </w:tc>
        <w:tc>
          <w:tcPr>
            <w:tcW w:w="1800" w:type="pct"/>
            <w:shd w:val="clear" w:color="auto" w:fill="FFFFFF"/>
          </w:tcPr>
          <w:p w:rsidR="00A857C8" w:rsidRPr="00494269" w:rsidRDefault="00A857C8" w:rsidP="00A857C8">
            <w:pPr>
              <w:pStyle w:val="PlainText"/>
              <w:spacing w:line="276" w:lineRule="auto"/>
              <w:rPr>
                <w:rFonts w:ascii="Century Gothic" w:hAnsi="Century Gothic" w:cs="Arial"/>
                <w:sz w:val="18"/>
                <w:szCs w:val="18"/>
              </w:rPr>
            </w:pPr>
            <w:r w:rsidRPr="00494269">
              <w:rPr>
                <w:rFonts w:ascii="Century Gothic" w:hAnsi="Century Gothic" w:cs="Arial"/>
                <w:sz w:val="18"/>
                <w:szCs w:val="18"/>
              </w:rPr>
              <w:t>What did CEW contribute to:</w:t>
            </w:r>
          </w:p>
          <w:p w:rsidR="00A857C8" w:rsidRPr="00494269" w:rsidRDefault="00A857C8" w:rsidP="00E9586C">
            <w:pPr>
              <w:pStyle w:val="PlainText"/>
              <w:numPr>
                <w:ilvl w:val="0"/>
                <w:numId w:val="11"/>
              </w:numPr>
              <w:spacing w:line="276" w:lineRule="auto"/>
              <w:ind w:left="357" w:hanging="357"/>
              <w:contextualSpacing/>
              <w:rPr>
                <w:rFonts w:ascii="Century Gothic" w:hAnsi="Century Gothic" w:cs="Arial"/>
                <w:sz w:val="18"/>
                <w:szCs w:val="18"/>
              </w:rPr>
            </w:pPr>
            <w:r w:rsidRPr="00494269">
              <w:rPr>
                <w:rFonts w:ascii="Century Gothic" w:hAnsi="Century Gothic" w:cs="Arial"/>
                <w:sz w:val="18"/>
                <w:szCs w:val="18"/>
              </w:rPr>
              <w:t>Native fish reproduction?</w:t>
            </w:r>
          </w:p>
          <w:p w:rsidR="00DE771F" w:rsidRPr="00494269" w:rsidRDefault="005E64BB" w:rsidP="00DE771F">
            <w:pPr>
              <w:pStyle w:val="PlainText"/>
              <w:spacing w:line="276" w:lineRule="auto"/>
              <w:ind w:left="357"/>
              <w:contextualSpacing/>
              <w:rPr>
                <w:rFonts w:ascii="Century Gothic" w:hAnsi="Century Gothic" w:cs="Arial"/>
                <w:color w:val="0070C0"/>
                <w:sz w:val="18"/>
                <w:szCs w:val="18"/>
              </w:rPr>
            </w:pPr>
            <w:r w:rsidRPr="00494269">
              <w:rPr>
                <w:rFonts w:ascii="Century Gothic" w:hAnsi="Century Gothic" w:cs="Arial"/>
                <w:color w:val="0070C0"/>
                <w:sz w:val="18"/>
                <w:szCs w:val="18"/>
              </w:rPr>
              <w:t xml:space="preserve">Delivery of CEW from October to </w:t>
            </w:r>
            <w:r w:rsidR="00330902" w:rsidRPr="00494269">
              <w:rPr>
                <w:rFonts w:ascii="Century Gothic" w:hAnsi="Century Gothic" w:cs="Arial"/>
                <w:color w:val="0070C0"/>
                <w:sz w:val="18"/>
                <w:szCs w:val="18"/>
              </w:rPr>
              <w:t>December 2014 corresponded with limited spawning of golden perch in the LMR.</w:t>
            </w:r>
          </w:p>
          <w:p w:rsidR="00A857C8" w:rsidRPr="00494269" w:rsidRDefault="00A857C8" w:rsidP="00E9586C">
            <w:pPr>
              <w:pStyle w:val="PlainText"/>
              <w:numPr>
                <w:ilvl w:val="0"/>
                <w:numId w:val="11"/>
              </w:numPr>
              <w:spacing w:line="276" w:lineRule="auto"/>
              <w:ind w:left="357" w:hanging="357"/>
              <w:contextualSpacing/>
              <w:rPr>
                <w:rFonts w:ascii="Century Gothic" w:hAnsi="Century Gothic" w:cs="Arial"/>
                <w:sz w:val="18"/>
                <w:szCs w:val="18"/>
              </w:rPr>
            </w:pPr>
            <w:r w:rsidRPr="00494269">
              <w:rPr>
                <w:rFonts w:ascii="Century Gothic" w:hAnsi="Century Gothic" w:cs="Arial"/>
                <w:sz w:val="18"/>
                <w:szCs w:val="18"/>
              </w:rPr>
              <w:t>Native larval fish growth and survival</w:t>
            </w:r>
          </w:p>
          <w:p w:rsidR="00CA0CEC" w:rsidRPr="00494269" w:rsidRDefault="00330902" w:rsidP="00DC31B1">
            <w:pPr>
              <w:pStyle w:val="PlainText"/>
              <w:spacing w:line="276" w:lineRule="auto"/>
              <w:ind w:left="357"/>
              <w:contextualSpacing/>
              <w:rPr>
                <w:rFonts w:ascii="Century Gothic" w:hAnsi="Century Gothic" w:cs="Arial"/>
                <w:b/>
                <w:sz w:val="18"/>
                <w:szCs w:val="18"/>
              </w:rPr>
            </w:pPr>
            <w:r w:rsidRPr="00494269">
              <w:rPr>
                <w:rFonts w:ascii="Century Gothic" w:hAnsi="Century Gothic" w:cs="Arial"/>
                <w:color w:val="0070C0"/>
                <w:sz w:val="18"/>
                <w:szCs w:val="18"/>
              </w:rPr>
              <w:t>Following limited spawning of golden perch in the LMR in 2014/15</w:t>
            </w:r>
            <w:r w:rsidR="00F807F4" w:rsidRPr="00494269">
              <w:rPr>
                <w:rFonts w:ascii="Century Gothic" w:hAnsi="Century Gothic" w:cs="Arial"/>
                <w:color w:val="0070C0"/>
                <w:sz w:val="18"/>
                <w:szCs w:val="18"/>
              </w:rPr>
              <w:t>,</w:t>
            </w:r>
            <w:r w:rsidRPr="00494269">
              <w:rPr>
                <w:rFonts w:ascii="Century Gothic" w:hAnsi="Century Gothic" w:cs="Arial"/>
                <w:color w:val="0070C0"/>
                <w:sz w:val="18"/>
                <w:szCs w:val="18"/>
              </w:rPr>
              <w:t xml:space="preserve"> recruitment to young-of-year (age 0+) was negligible</w:t>
            </w:r>
            <w:r w:rsidR="00847A43" w:rsidRPr="00494269">
              <w:rPr>
                <w:rFonts w:ascii="Century Gothic" w:hAnsi="Century Gothic" w:cs="Arial"/>
                <w:color w:val="0070C0"/>
                <w:sz w:val="18"/>
                <w:szCs w:val="18"/>
              </w:rPr>
              <w:t>.</w:t>
            </w:r>
          </w:p>
        </w:tc>
        <w:tc>
          <w:tcPr>
            <w:tcW w:w="2662" w:type="pct"/>
            <w:shd w:val="clear" w:color="auto" w:fill="FFFFFF"/>
          </w:tcPr>
          <w:p w:rsidR="00630733" w:rsidRPr="00494269" w:rsidRDefault="00630733" w:rsidP="00630733">
            <w:pPr>
              <w:rPr>
                <w:rFonts w:cs="Arial"/>
                <w:sz w:val="18"/>
                <w:szCs w:val="18"/>
              </w:rPr>
            </w:pPr>
            <w:r w:rsidRPr="00494269">
              <w:rPr>
                <w:rFonts w:cs="Arial"/>
                <w:sz w:val="18"/>
                <w:szCs w:val="18"/>
              </w:rPr>
              <w:t xml:space="preserve">CEW contributed to low level of golden perch reproduction (spawning) in the LMR and upstream of the Selected Area. </w:t>
            </w:r>
            <w:r>
              <w:rPr>
                <w:rFonts w:cs="Arial"/>
                <w:sz w:val="18"/>
                <w:szCs w:val="18"/>
              </w:rPr>
              <w:t>However</w:t>
            </w:r>
            <w:r w:rsidRPr="00494269">
              <w:rPr>
                <w:rFonts w:cs="Arial"/>
                <w:sz w:val="18"/>
                <w:szCs w:val="18"/>
              </w:rPr>
              <w:t>, there was negligible recruitment of golden perch to young-of-year (age 0+).</w:t>
            </w:r>
          </w:p>
          <w:p w:rsidR="00BD0C37" w:rsidRDefault="00630733" w:rsidP="00BD0C37">
            <w:pPr>
              <w:rPr>
                <w:rFonts w:cs="Arial"/>
                <w:sz w:val="18"/>
                <w:szCs w:val="18"/>
              </w:rPr>
            </w:pPr>
            <w:r w:rsidRPr="00494269">
              <w:rPr>
                <w:rFonts w:cs="Arial"/>
                <w:sz w:val="18"/>
                <w:szCs w:val="18"/>
              </w:rPr>
              <w:t>Golden perch populations in the LMR were dominated by 4+ and 5+ year old fish spawned in the Darling River in 2009/10 and the Murray and Darling Rivers in 2010/11.</w:t>
            </w:r>
          </w:p>
          <w:p w:rsidR="00A857C8" w:rsidRPr="00494269" w:rsidRDefault="00921DD0" w:rsidP="00BD0C37">
            <w:pPr>
              <w:rPr>
                <w:rFonts w:cs="Arial"/>
                <w:sz w:val="18"/>
                <w:szCs w:val="18"/>
              </w:rPr>
            </w:pPr>
            <w:r>
              <w:rPr>
                <w:rFonts w:cs="Arial"/>
                <w:sz w:val="18"/>
                <w:szCs w:val="18"/>
              </w:rPr>
              <w:t xml:space="preserve">Moderation and fragmentation of flows between </w:t>
            </w:r>
            <w:r w:rsidR="00630733" w:rsidRPr="00494269">
              <w:rPr>
                <w:rFonts w:cs="Arial"/>
                <w:sz w:val="18"/>
                <w:szCs w:val="18"/>
              </w:rPr>
              <w:t>the mid and lower River</w:t>
            </w:r>
            <w:r w:rsidR="00630733">
              <w:rPr>
                <w:rFonts w:cs="Arial"/>
                <w:sz w:val="18"/>
                <w:szCs w:val="18"/>
              </w:rPr>
              <w:t xml:space="preserve"> Murray</w:t>
            </w:r>
            <w:r w:rsidR="00630733" w:rsidRPr="00494269">
              <w:rPr>
                <w:rFonts w:cs="Arial"/>
                <w:sz w:val="18"/>
                <w:szCs w:val="18"/>
              </w:rPr>
              <w:t xml:space="preserve"> in spring–summer 2014 potentially mitigated spawning and recruitment of golden perch in the LMR.    </w:t>
            </w:r>
          </w:p>
        </w:tc>
      </w:tr>
    </w:tbl>
    <w:p w:rsidR="00463687" w:rsidRPr="00C757C7" w:rsidRDefault="00463687" w:rsidP="00AE7F32">
      <w:pPr>
        <w:spacing w:line="240" w:lineRule="auto"/>
        <w:sectPr w:rsidR="00463687" w:rsidRPr="00C757C7" w:rsidSect="00315EBC">
          <w:footerReference w:type="default" r:id="rId33"/>
          <w:pgSz w:w="16840" w:h="11900" w:orient="landscape" w:code="9"/>
          <w:pgMar w:top="1440" w:right="1440" w:bottom="1440" w:left="1440" w:header="709" w:footer="709" w:gutter="0"/>
          <w:pgNumType w:fmt="lowerRoman"/>
          <w:cols w:space="708"/>
          <w:docGrid w:linePitch="360"/>
        </w:sectPr>
      </w:pPr>
    </w:p>
    <w:p w:rsidR="00AE7F32" w:rsidRPr="00C757C7" w:rsidRDefault="00AE7F32" w:rsidP="00AE7F32">
      <w:pPr>
        <w:rPr>
          <w:b/>
          <w:color w:val="1F497D" w:themeColor="text2"/>
        </w:rPr>
      </w:pPr>
      <w:r w:rsidRPr="00C757C7">
        <w:rPr>
          <w:b/>
          <w:color w:val="1F497D" w:themeColor="text2"/>
        </w:rPr>
        <w:t>Key learning and management implications</w:t>
      </w:r>
    </w:p>
    <w:p w:rsidR="00AE7F32" w:rsidRDefault="00AE7F32" w:rsidP="00050F8D">
      <w:r w:rsidRPr="00C757C7">
        <w:t xml:space="preserve">Based on insights provided by the studies through the </w:t>
      </w:r>
      <w:r w:rsidR="00DC548F">
        <w:t xml:space="preserve">spring/summer </w:t>
      </w:r>
      <w:r w:rsidR="00333041" w:rsidRPr="00C757C7">
        <w:t>201</w:t>
      </w:r>
      <w:r w:rsidR="00000809">
        <w:t>4</w:t>
      </w:r>
      <w:r w:rsidR="00512BBD">
        <w:t>/</w:t>
      </w:r>
      <w:r w:rsidR="00FD328A" w:rsidRPr="00C757C7">
        <w:t>1</w:t>
      </w:r>
      <w:r w:rsidR="007D6212">
        <w:t>5</w:t>
      </w:r>
      <w:r w:rsidR="0089344D">
        <w:t xml:space="preserve"> monitoring,</w:t>
      </w:r>
      <w:r w:rsidRPr="00C757C7">
        <w:t xml:space="preserve"> the following points should be considered with regard </w:t>
      </w:r>
      <w:r w:rsidR="00315EBC">
        <w:t xml:space="preserve">to environmental water </w:t>
      </w:r>
      <w:r w:rsidR="00B27F86">
        <w:t xml:space="preserve">planning and </w:t>
      </w:r>
      <w:r w:rsidR="00315EBC">
        <w:t>management</w:t>
      </w:r>
      <w:r w:rsidR="0089344D">
        <w:t xml:space="preserve"> in the L</w:t>
      </w:r>
      <w:r w:rsidR="00266582">
        <w:t>MR</w:t>
      </w:r>
      <w:r w:rsidR="00062B90">
        <w:t>:</w:t>
      </w:r>
    </w:p>
    <w:p w:rsidR="00FD14A2" w:rsidRDefault="0014625C" w:rsidP="0028567C">
      <w:pPr>
        <w:pStyle w:val="ListParagraph"/>
        <w:numPr>
          <w:ilvl w:val="0"/>
          <w:numId w:val="28"/>
        </w:numPr>
      </w:pPr>
      <w:r>
        <w:t xml:space="preserve">Environmental water </w:t>
      </w:r>
      <w:r w:rsidR="00B27F86">
        <w:t xml:space="preserve">delivery </w:t>
      </w:r>
      <w:r w:rsidR="00062B90">
        <w:t xml:space="preserve">can </w:t>
      </w:r>
      <w:r w:rsidR="00077613">
        <w:t>increase hydraulic diversity (velocities and water levels)</w:t>
      </w:r>
      <w:r w:rsidR="00C94554">
        <w:t>, potentially</w:t>
      </w:r>
      <w:r w:rsidR="00FD14A2">
        <w:t xml:space="preserve"> </w:t>
      </w:r>
      <w:r w:rsidR="00077613" w:rsidRPr="007E17EC">
        <w:t>lead</w:t>
      </w:r>
      <w:r w:rsidR="00062B90">
        <w:t>ing</w:t>
      </w:r>
      <w:r w:rsidR="00077613" w:rsidRPr="007E17EC">
        <w:t xml:space="preserve"> to ecological </w:t>
      </w:r>
      <w:r w:rsidR="00A56855" w:rsidRPr="007E17EC">
        <w:t>benefits</w:t>
      </w:r>
      <w:r w:rsidR="00B27F86">
        <w:t xml:space="preserve"> from the increased </w:t>
      </w:r>
      <w:r w:rsidR="00160088">
        <w:t xml:space="preserve">range of </w:t>
      </w:r>
      <w:r w:rsidR="00B27F86">
        <w:t>habitat</w:t>
      </w:r>
      <w:r w:rsidR="00160088">
        <w:t>s</w:t>
      </w:r>
      <w:r w:rsidR="00077613" w:rsidRPr="007E17EC">
        <w:t xml:space="preserve">. </w:t>
      </w:r>
      <w:r w:rsidR="00C94554" w:rsidRPr="00EE4CF3">
        <w:rPr>
          <w:szCs w:val="22"/>
        </w:rPr>
        <w:t xml:space="preserve">Based on the unregulated </w:t>
      </w:r>
      <w:r w:rsidR="00C94554" w:rsidRPr="00D84B45">
        <w:rPr>
          <w:szCs w:val="22"/>
        </w:rPr>
        <w:t xml:space="preserve">flow event </w:t>
      </w:r>
      <w:r w:rsidR="00C94554">
        <w:rPr>
          <w:szCs w:val="22"/>
        </w:rPr>
        <w:t xml:space="preserve">early </w:t>
      </w:r>
      <w:r w:rsidR="00C94554" w:rsidRPr="00D84B45">
        <w:rPr>
          <w:szCs w:val="22"/>
        </w:rPr>
        <w:t>in 2014</w:t>
      </w:r>
      <w:r w:rsidR="00C94554">
        <w:rPr>
          <w:szCs w:val="22"/>
        </w:rPr>
        <w:t>/15</w:t>
      </w:r>
      <w:r w:rsidR="00C94554" w:rsidRPr="00D84B45">
        <w:rPr>
          <w:szCs w:val="22"/>
        </w:rPr>
        <w:t xml:space="preserve">, </w:t>
      </w:r>
      <w:r w:rsidR="00AD59BA">
        <w:rPr>
          <w:szCs w:val="22"/>
        </w:rPr>
        <w:t xml:space="preserve">modelling showed </w:t>
      </w:r>
      <w:r w:rsidR="00C94554" w:rsidRPr="00D84B45">
        <w:rPr>
          <w:szCs w:val="22"/>
        </w:rPr>
        <w:t xml:space="preserve">that increasing flows up to </w:t>
      </w:r>
      <w:r w:rsidR="00C94554" w:rsidRPr="00D92EF5">
        <w:rPr>
          <w:szCs w:val="22"/>
        </w:rPr>
        <w:t>18,000 ML</w:t>
      </w:r>
      <w:r w:rsidR="00C94554">
        <w:rPr>
          <w:szCs w:val="22"/>
        </w:rPr>
        <w:t xml:space="preserve"> </w:t>
      </w:r>
      <w:r w:rsidR="00C94554" w:rsidRPr="00D92EF5">
        <w:rPr>
          <w:szCs w:val="22"/>
        </w:rPr>
        <w:t>d</w:t>
      </w:r>
      <w:r w:rsidR="00C94554">
        <w:rPr>
          <w:szCs w:val="22"/>
        </w:rPr>
        <w:t>ay</w:t>
      </w:r>
      <w:r w:rsidR="00C94554" w:rsidRPr="00055923">
        <w:rPr>
          <w:szCs w:val="22"/>
          <w:vertAlign w:val="superscript"/>
        </w:rPr>
        <w:t>-1</w:t>
      </w:r>
      <w:r w:rsidR="00CC0A68">
        <w:rPr>
          <w:szCs w:val="22"/>
        </w:rPr>
        <w:t xml:space="preserve"> r</w:t>
      </w:r>
      <w:r w:rsidR="00C94554" w:rsidRPr="00D92EF5">
        <w:rPr>
          <w:szCs w:val="22"/>
        </w:rPr>
        <w:t xml:space="preserve">esulted in velocities exceeding the </w:t>
      </w:r>
      <w:r w:rsidR="00AD59BA">
        <w:rPr>
          <w:szCs w:val="22"/>
        </w:rPr>
        <w:t>level</w:t>
      </w:r>
      <w:r w:rsidR="00C94554" w:rsidRPr="00D92EF5">
        <w:rPr>
          <w:szCs w:val="22"/>
        </w:rPr>
        <w:t xml:space="preserve"> representing</w:t>
      </w:r>
      <w:r w:rsidR="00C94554" w:rsidRPr="00AD59BA">
        <w:rPr>
          <w:color w:val="auto"/>
          <w:szCs w:val="22"/>
        </w:rPr>
        <w:t xml:space="preserve"> </w:t>
      </w:r>
      <w:r w:rsidR="00C94554" w:rsidRPr="00AD59BA">
        <w:rPr>
          <w:rFonts w:cs="Arial"/>
          <w:color w:val="auto"/>
          <w:szCs w:val="22"/>
        </w:rPr>
        <w:t>moderate-flowing habitat for large</w:t>
      </w:r>
      <w:r w:rsidR="00FC6D97" w:rsidRPr="00AD59BA">
        <w:rPr>
          <w:rFonts w:cs="Arial"/>
          <w:color w:val="auto"/>
          <w:szCs w:val="22"/>
        </w:rPr>
        <w:t>-</w:t>
      </w:r>
      <w:r w:rsidR="00C94554" w:rsidRPr="00AD59BA">
        <w:rPr>
          <w:rFonts w:cs="Arial"/>
          <w:color w:val="auto"/>
          <w:szCs w:val="22"/>
        </w:rPr>
        <w:t>bodied fish (greater than 0.18 m s</w:t>
      </w:r>
      <w:r w:rsidR="00C94554" w:rsidRPr="00AD59BA">
        <w:rPr>
          <w:rFonts w:cs="Arial"/>
          <w:color w:val="auto"/>
          <w:szCs w:val="22"/>
          <w:vertAlign w:val="superscript"/>
        </w:rPr>
        <w:t>-1</w:t>
      </w:r>
      <w:r w:rsidR="00C94554" w:rsidRPr="00AD59BA">
        <w:rPr>
          <w:rFonts w:cs="Arial"/>
          <w:color w:val="auto"/>
          <w:szCs w:val="22"/>
        </w:rPr>
        <w:t>)</w:t>
      </w:r>
      <w:r w:rsidR="003E5AD6">
        <w:rPr>
          <w:rFonts w:cs="Arial"/>
          <w:color w:val="auto"/>
          <w:szCs w:val="22"/>
        </w:rPr>
        <w:t xml:space="preserve"> throughout the whole</w:t>
      </w:r>
      <w:r w:rsidR="003E5AD6" w:rsidRPr="00D92EF5">
        <w:rPr>
          <w:szCs w:val="22"/>
        </w:rPr>
        <w:t xml:space="preserve"> LM</w:t>
      </w:r>
      <w:r w:rsidR="003E5AD6">
        <w:rPr>
          <w:szCs w:val="22"/>
        </w:rPr>
        <w:t>R.</w:t>
      </w:r>
      <w:r w:rsidR="0017325F">
        <w:rPr>
          <w:szCs w:val="22"/>
        </w:rPr>
        <w:t xml:space="preserve"> Such magnitude could potentially be achieved through environmental water delivery on the top of an existing flow pulse.  </w:t>
      </w:r>
    </w:p>
    <w:p w:rsidR="00591E2E" w:rsidRDefault="00FD14A2" w:rsidP="0028567C">
      <w:pPr>
        <w:pStyle w:val="ListParagraph"/>
        <w:numPr>
          <w:ilvl w:val="0"/>
          <w:numId w:val="28"/>
        </w:numPr>
      </w:pPr>
      <w:r>
        <w:t>E</w:t>
      </w:r>
      <w:r w:rsidR="00077613">
        <w:t>nvironmental flow</w:t>
      </w:r>
      <w:r w:rsidR="00591E2E">
        <w:t>s</w:t>
      </w:r>
      <w:r>
        <w:t xml:space="preserve"> should</w:t>
      </w:r>
      <w:r w:rsidR="00591E2E">
        <w:t xml:space="preserve"> be delivered to</w:t>
      </w:r>
      <w:r w:rsidR="00077613">
        <w:t xml:space="preserve"> promote </w:t>
      </w:r>
      <w:r w:rsidR="00327DFB">
        <w:t xml:space="preserve">both </w:t>
      </w:r>
      <w:r w:rsidR="00077613">
        <w:t>longitudinal and lateral connectivity</w:t>
      </w:r>
      <w:r w:rsidR="006572FE">
        <w:t>,</w:t>
      </w:r>
      <w:r w:rsidR="00077613">
        <w:t xml:space="preserve"> </w:t>
      </w:r>
      <w:r w:rsidR="00F54EE3">
        <w:t>which</w:t>
      </w:r>
      <w:r w:rsidR="00F54EE3" w:rsidRPr="00F54EE3" w:rsidDel="00373431">
        <w:t xml:space="preserve"> </w:t>
      </w:r>
      <w:r w:rsidR="00B1450E">
        <w:t xml:space="preserve">will </w:t>
      </w:r>
      <w:r w:rsidR="00B65BBE">
        <w:t xml:space="preserve">increase the productivity </w:t>
      </w:r>
      <w:r w:rsidR="00AD59BA">
        <w:t xml:space="preserve">in </w:t>
      </w:r>
      <w:r w:rsidR="00327DFB">
        <w:t xml:space="preserve">the LMR </w:t>
      </w:r>
      <w:r w:rsidR="00B65BBE">
        <w:t xml:space="preserve">through </w:t>
      </w:r>
      <w:r w:rsidR="00327DFB">
        <w:t xml:space="preserve">increased </w:t>
      </w:r>
      <w:r w:rsidR="00B1450E">
        <w:t>carbon and nutrient input and primary productivity</w:t>
      </w:r>
      <w:r w:rsidR="00B65BBE">
        <w:t xml:space="preserve">. </w:t>
      </w:r>
      <w:r w:rsidR="00B1450E">
        <w:t>C</w:t>
      </w:r>
      <w:r w:rsidR="00B65BBE">
        <w:t>onnectivity w</w:t>
      </w:r>
      <w:r w:rsidR="00B1450E">
        <w:t xml:space="preserve">ill </w:t>
      </w:r>
      <w:r w:rsidR="00B65BBE">
        <w:t xml:space="preserve">also facilitate the transport and dispersion of aquatic biota (e.g. microinvertebrates, fish larvae) </w:t>
      </w:r>
      <w:r w:rsidR="00591E2E">
        <w:t>to</w:t>
      </w:r>
      <w:r w:rsidR="003B06EC">
        <w:t xml:space="preserve">, and </w:t>
      </w:r>
      <w:r w:rsidR="003E5AD6">
        <w:t>throughout</w:t>
      </w:r>
      <w:r w:rsidR="003B06EC">
        <w:t>,</w:t>
      </w:r>
      <w:r w:rsidR="00591E2E">
        <w:t xml:space="preserve"> the LMR, leading to increased species diversity (as observed for microinvertebates in this study) and potentially enhanced recruitment.</w:t>
      </w:r>
    </w:p>
    <w:p w:rsidR="006572FE" w:rsidRDefault="00591E2E" w:rsidP="00692FCD">
      <w:pPr>
        <w:pStyle w:val="ListParagraph"/>
        <w:numPr>
          <w:ilvl w:val="0"/>
          <w:numId w:val="28"/>
        </w:numPr>
      </w:pPr>
      <w:r>
        <w:t xml:space="preserve">The </w:t>
      </w:r>
      <w:r w:rsidR="00077613">
        <w:t xml:space="preserve">source of </w:t>
      </w:r>
      <w:r w:rsidR="003B06EC">
        <w:t xml:space="preserve">environmental </w:t>
      </w:r>
      <w:r w:rsidR="00077613">
        <w:t xml:space="preserve">water </w:t>
      </w:r>
      <w:r w:rsidR="006572FE">
        <w:t xml:space="preserve">is </w:t>
      </w:r>
      <w:r w:rsidR="00630733">
        <w:t xml:space="preserve">important, as it influences </w:t>
      </w:r>
      <w:r w:rsidR="00077613">
        <w:t>the ecological process</w:t>
      </w:r>
      <w:r w:rsidR="0014625C">
        <w:t>es</w:t>
      </w:r>
      <w:r w:rsidR="001B401F">
        <w:t xml:space="preserve"> and biological response</w:t>
      </w:r>
      <w:r w:rsidR="0014625C">
        <w:t xml:space="preserve">. </w:t>
      </w:r>
      <w:r w:rsidR="0014625C" w:rsidRPr="00692FCD">
        <w:rPr>
          <w:rFonts w:cs="Arial"/>
          <w:szCs w:val="22"/>
        </w:rPr>
        <w:t xml:space="preserve">For </w:t>
      </w:r>
      <w:r w:rsidR="0014625C" w:rsidRPr="007F6346">
        <w:rPr>
          <w:rFonts w:cs="Arial"/>
          <w:szCs w:val="22"/>
        </w:rPr>
        <w:t xml:space="preserve">instance, </w:t>
      </w:r>
      <w:r w:rsidR="00A56855">
        <w:rPr>
          <w:rFonts w:cs="Arial"/>
          <w:szCs w:val="22"/>
        </w:rPr>
        <w:t>floodplain return flows were</w:t>
      </w:r>
      <w:r w:rsidR="00A56855" w:rsidRPr="007F6346">
        <w:rPr>
          <w:rFonts w:cs="Arial"/>
          <w:szCs w:val="22"/>
        </w:rPr>
        <w:t xml:space="preserve"> </w:t>
      </w:r>
      <w:r w:rsidR="00A56855" w:rsidRPr="00692FCD">
        <w:rPr>
          <w:rFonts w:cs="Arial"/>
          <w:szCs w:val="22"/>
        </w:rPr>
        <w:t>associated</w:t>
      </w:r>
      <w:r w:rsidR="00A56855">
        <w:rPr>
          <w:rFonts w:cs="Arial"/>
          <w:szCs w:val="22"/>
        </w:rPr>
        <w:t xml:space="preserve"> with</w:t>
      </w:r>
      <w:r w:rsidR="00A56855" w:rsidRPr="00692FCD">
        <w:rPr>
          <w:rFonts w:cs="Arial"/>
          <w:szCs w:val="22"/>
        </w:rPr>
        <w:t xml:space="preserve"> </w:t>
      </w:r>
      <w:r w:rsidR="0014625C" w:rsidRPr="00692FCD">
        <w:rPr>
          <w:rFonts w:cs="Arial"/>
          <w:szCs w:val="22"/>
        </w:rPr>
        <w:t xml:space="preserve">reductions in dissolved oxygen concentrations. Although these occurrences in 2014/15 were not lethal, they showed potential </w:t>
      </w:r>
      <w:r w:rsidR="00A56855">
        <w:rPr>
          <w:rFonts w:cs="Arial"/>
          <w:szCs w:val="22"/>
        </w:rPr>
        <w:t xml:space="preserve">that exists for </w:t>
      </w:r>
      <w:r w:rsidR="00FC6059">
        <w:rPr>
          <w:rFonts w:cs="Arial"/>
          <w:szCs w:val="22"/>
        </w:rPr>
        <w:t>negative impacts</w:t>
      </w:r>
      <w:r w:rsidR="00A56855" w:rsidRPr="00692FCD">
        <w:rPr>
          <w:rFonts w:cs="Arial"/>
          <w:szCs w:val="22"/>
        </w:rPr>
        <w:t xml:space="preserve"> to aquatic biota</w:t>
      </w:r>
      <w:r w:rsidR="00A56855">
        <w:rPr>
          <w:rFonts w:cs="Arial"/>
          <w:szCs w:val="22"/>
        </w:rPr>
        <w:t xml:space="preserve"> if water quality is not considered along with flow</w:t>
      </w:r>
      <w:r w:rsidR="0014625C" w:rsidRPr="00692FCD">
        <w:rPr>
          <w:rFonts w:cs="Arial"/>
          <w:szCs w:val="22"/>
        </w:rPr>
        <w:t>.</w:t>
      </w:r>
      <w:r w:rsidR="0014625C" w:rsidRPr="00692FCD">
        <w:rPr>
          <w:szCs w:val="22"/>
        </w:rPr>
        <w:t xml:space="preserve"> </w:t>
      </w:r>
    </w:p>
    <w:p w:rsidR="00F54EE3" w:rsidRDefault="006572FE" w:rsidP="00F54EE3">
      <w:pPr>
        <w:pStyle w:val="ListParagraph"/>
        <w:numPr>
          <w:ilvl w:val="0"/>
          <w:numId w:val="28"/>
        </w:numPr>
        <w:rPr>
          <w:bCs/>
        </w:rPr>
      </w:pPr>
      <w:r>
        <w:t>M</w:t>
      </w:r>
      <w:r w:rsidR="00077613">
        <w:t xml:space="preserve">aintaining the </w:t>
      </w:r>
      <w:r w:rsidR="0014625C">
        <w:t xml:space="preserve">integrity (i.e. magnitude, </w:t>
      </w:r>
      <w:r w:rsidR="00077613">
        <w:t xml:space="preserve">variability </w:t>
      </w:r>
      <w:r w:rsidR="0014625C">
        <w:t>and source) o</w:t>
      </w:r>
      <w:r w:rsidR="00077613">
        <w:t>f flow from upstream (e.g. Darling or mid-Murray) to the lower River</w:t>
      </w:r>
      <w:r w:rsidR="0087158F">
        <w:t xml:space="preserve"> Murray</w:t>
      </w:r>
      <w:r w:rsidR="00077613">
        <w:t xml:space="preserve"> is critical to support </w:t>
      </w:r>
      <w:r w:rsidR="001A295F">
        <w:t>system-scale</w:t>
      </w:r>
      <w:r w:rsidR="00862456">
        <w:t xml:space="preserve"> </w:t>
      </w:r>
      <w:r w:rsidR="001A295F">
        <w:t xml:space="preserve">processes and promote </w:t>
      </w:r>
      <w:r w:rsidR="00077613" w:rsidRPr="0028567C">
        <w:rPr>
          <w:bCs/>
        </w:rPr>
        <w:t xml:space="preserve">positive </w:t>
      </w:r>
      <w:r w:rsidR="00862456">
        <w:rPr>
          <w:bCs/>
        </w:rPr>
        <w:t xml:space="preserve">ecological </w:t>
      </w:r>
      <w:r w:rsidR="00077613" w:rsidRPr="0028567C">
        <w:rPr>
          <w:bCs/>
        </w:rPr>
        <w:t>outcomes (</w:t>
      </w:r>
      <w:r w:rsidR="00862456">
        <w:rPr>
          <w:bCs/>
        </w:rPr>
        <w:t>e.g. improve</w:t>
      </w:r>
      <w:r w:rsidR="00E7296F">
        <w:rPr>
          <w:bCs/>
        </w:rPr>
        <w:t>d</w:t>
      </w:r>
      <w:r w:rsidR="00862456">
        <w:rPr>
          <w:bCs/>
        </w:rPr>
        <w:t xml:space="preserve"> productivity,</w:t>
      </w:r>
      <w:r w:rsidR="00077613" w:rsidRPr="0028567C">
        <w:rPr>
          <w:bCs/>
        </w:rPr>
        <w:t xml:space="preserve"> </w:t>
      </w:r>
      <w:r w:rsidR="00E82404" w:rsidRPr="0028567C">
        <w:rPr>
          <w:bCs/>
        </w:rPr>
        <w:t xml:space="preserve">enhanced spawning and recruitment of flow-dependent </w:t>
      </w:r>
      <w:r w:rsidR="00E82404">
        <w:rPr>
          <w:bCs/>
        </w:rPr>
        <w:t xml:space="preserve">fish </w:t>
      </w:r>
      <w:r w:rsidR="00E82404" w:rsidRPr="0028567C">
        <w:rPr>
          <w:bCs/>
        </w:rPr>
        <w:t>species</w:t>
      </w:r>
      <w:r w:rsidR="0089010D">
        <w:rPr>
          <w:bCs/>
        </w:rPr>
        <w:t xml:space="preserve"> at &gt;14,000 ML day</w:t>
      </w:r>
      <w:r w:rsidR="0089010D" w:rsidRPr="00985249">
        <w:rPr>
          <w:bCs/>
          <w:vertAlign w:val="superscript"/>
        </w:rPr>
        <w:t>-1</w:t>
      </w:r>
      <w:r w:rsidR="00E82404" w:rsidRPr="0028567C">
        <w:rPr>
          <w:bCs/>
        </w:rPr>
        <w:t>).</w:t>
      </w:r>
    </w:p>
    <w:p w:rsidR="00315EBC" w:rsidRDefault="0028567C" w:rsidP="00812AF3">
      <w:r>
        <w:t>More s</w:t>
      </w:r>
      <w:r w:rsidR="00077613" w:rsidRPr="005D126F">
        <w:t xml:space="preserve">pecific management considerations from </w:t>
      </w:r>
      <w:r w:rsidR="00077613">
        <w:t xml:space="preserve">indicators are provided </w:t>
      </w:r>
      <w:r>
        <w:t xml:space="preserve">in Section 4. These were based on ecological outcomes and </w:t>
      </w:r>
      <w:r w:rsidR="00077613">
        <w:t xml:space="preserve">findings </w:t>
      </w:r>
      <w:r>
        <w:t xml:space="preserve">presented </w:t>
      </w:r>
      <w:r w:rsidR="00077613">
        <w:t>in Secti</w:t>
      </w:r>
      <w:r w:rsidR="003B1DD6">
        <w:t xml:space="preserve">on </w:t>
      </w:r>
      <w:r w:rsidR="002B402C">
        <w:fldChar w:fldCharType="begin"/>
      </w:r>
      <w:r w:rsidR="003B1DD6">
        <w:instrText xml:space="preserve"> REF _Ref437609816 \r \h </w:instrText>
      </w:r>
      <w:r w:rsidR="002B402C">
        <w:fldChar w:fldCharType="separate"/>
      </w:r>
      <w:r w:rsidR="00844EA1">
        <w:t>2</w:t>
      </w:r>
      <w:r w:rsidR="002B402C">
        <w:fldChar w:fldCharType="end"/>
      </w:r>
      <w:r w:rsidR="005365ED">
        <w:t>.</w:t>
      </w:r>
    </w:p>
    <w:p w:rsidR="00315EBC" w:rsidRDefault="00315EBC" w:rsidP="00812AF3">
      <w:pPr>
        <w:sectPr w:rsidR="00315EBC" w:rsidSect="00315EBC">
          <w:footerReference w:type="default" r:id="rId34"/>
          <w:pgSz w:w="11900" w:h="16840" w:code="9"/>
          <w:pgMar w:top="1440" w:right="1440" w:bottom="1440" w:left="1440" w:header="709" w:footer="709" w:gutter="0"/>
          <w:pgNumType w:fmt="lowerRoman"/>
          <w:cols w:space="708"/>
          <w:docGrid w:linePitch="360"/>
        </w:sectPr>
      </w:pPr>
    </w:p>
    <w:p w:rsidR="008229EE" w:rsidRPr="00C757C7" w:rsidRDefault="003E2B6B" w:rsidP="00F41737">
      <w:pPr>
        <w:pStyle w:val="Heading1"/>
      </w:pPr>
      <w:bookmarkStart w:id="12" w:name="_Toc441838724"/>
      <w:r w:rsidRPr="00C757C7">
        <w:t>Introduction</w:t>
      </w:r>
      <w:bookmarkEnd w:id="5"/>
      <w:bookmarkEnd w:id="6"/>
      <w:bookmarkEnd w:id="12"/>
    </w:p>
    <w:p w:rsidR="00A62C74" w:rsidRPr="00C757C7" w:rsidRDefault="00EE0B4B" w:rsidP="00F41737">
      <w:pPr>
        <w:pStyle w:val="Heading2"/>
      </w:pPr>
      <w:bookmarkStart w:id="13" w:name="_Toc381776097"/>
      <w:bookmarkStart w:id="14" w:name="_Toc441838725"/>
      <w:bookmarkStart w:id="15" w:name="_Toc353023400"/>
      <w:bookmarkStart w:id="16" w:name="_Toc353025181"/>
      <w:r w:rsidRPr="00C757C7">
        <w:t>General b</w:t>
      </w:r>
      <w:r w:rsidR="00A62C74" w:rsidRPr="00C757C7">
        <w:t>ackground</w:t>
      </w:r>
      <w:bookmarkEnd w:id="13"/>
      <w:bookmarkEnd w:id="14"/>
    </w:p>
    <w:p w:rsidR="00A62C74" w:rsidRDefault="00A62C74" w:rsidP="00A62C74">
      <w:pPr>
        <w:autoSpaceDE w:val="0"/>
        <w:autoSpaceDN w:val="0"/>
        <w:adjustRightInd w:val="0"/>
        <w:ind w:right="-180"/>
      </w:pPr>
      <w:r w:rsidRPr="002F0FB7">
        <w:t xml:space="preserve">River regulation and flow modification have severely impacted riverine ecosystems throughout the world </w:t>
      </w:r>
      <w:r w:rsidRPr="002F0FB7">
        <w:rPr>
          <w:noProof/>
        </w:rPr>
        <w:t>(Kingsford 2000; Bunn and Arthington 2002; Tockner and Stanford 2002)</w:t>
      </w:r>
      <w:r w:rsidRPr="002F0FB7">
        <w:t>. Natural flow regime</w:t>
      </w:r>
      <w:r w:rsidR="001A35CE" w:rsidRPr="002F0FB7">
        <w:t>s</w:t>
      </w:r>
      <w:r w:rsidRPr="002F0FB7">
        <w:t xml:space="preserve"> play a critical role in maintaining ecological integrity of </w:t>
      </w:r>
      <w:proofErr w:type="gramStart"/>
      <w:r w:rsidRPr="002F0FB7">
        <w:t>floodplain rivers</w:t>
      </w:r>
      <w:proofErr w:type="gramEnd"/>
      <w:r w:rsidRPr="002F0FB7">
        <w:t xml:space="preserve"> </w:t>
      </w:r>
      <w:r w:rsidRPr="002F0FB7">
        <w:rPr>
          <w:noProof/>
          <w:lang w:eastAsia="en-AU"/>
        </w:rPr>
        <w:t>(Junk</w:t>
      </w:r>
      <w:r w:rsidRPr="002F0FB7">
        <w:rPr>
          <w:i/>
          <w:noProof/>
          <w:lang w:eastAsia="en-AU"/>
        </w:rPr>
        <w:t xml:space="preserve"> et al.</w:t>
      </w:r>
      <w:r w:rsidRPr="002F0FB7">
        <w:rPr>
          <w:noProof/>
          <w:lang w:eastAsia="en-AU"/>
        </w:rPr>
        <w:t xml:space="preserve"> 1989; Poff</w:t>
      </w:r>
      <w:r w:rsidRPr="002F0FB7">
        <w:rPr>
          <w:i/>
          <w:noProof/>
          <w:lang w:eastAsia="en-AU"/>
        </w:rPr>
        <w:t xml:space="preserve"> et al.</w:t>
      </w:r>
      <w:r w:rsidRPr="002F0FB7">
        <w:rPr>
          <w:noProof/>
          <w:lang w:eastAsia="en-AU"/>
        </w:rPr>
        <w:t xml:space="preserve"> 1997; Puckridge</w:t>
      </w:r>
      <w:r w:rsidRPr="002F0FB7">
        <w:rPr>
          <w:i/>
          <w:noProof/>
          <w:lang w:eastAsia="en-AU"/>
        </w:rPr>
        <w:t xml:space="preserve"> et al.</w:t>
      </w:r>
      <w:r w:rsidRPr="002F0FB7">
        <w:rPr>
          <w:noProof/>
          <w:lang w:eastAsia="en-AU"/>
        </w:rPr>
        <w:t xml:space="preserve"> 1998; Lytle and Poff 2004)</w:t>
      </w:r>
      <w:r w:rsidRPr="002F0FB7">
        <w:rPr>
          <w:lang w:eastAsia="en-AU"/>
        </w:rPr>
        <w:t>.</w:t>
      </w:r>
      <w:r w:rsidRPr="002F0FB7">
        <w:t xml:space="preserve"> Therefore</w:t>
      </w:r>
      <w:r w:rsidR="00FC6059">
        <w:t>,</w:t>
      </w:r>
      <w:r w:rsidRPr="002F0FB7">
        <w:rPr>
          <w:lang w:eastAsia="en-AU"/>
        </w:rPr>
        <w:t xml:space="preserve"> ecological restoration for river systems often involves environmental flow </w:t>
      </w:r>
      <w:r w:rsidR="006D2CBA" w:rsidRPr="002F0FB7">
        <w:rPr>
          <w:lang w:eastAsia="en-AU"/>
        </w:rPr>
        <w:t xml:space="preserve">use </w:t>
      </w:r>
      <w:r w:rsidRPr="002F0FB7">
        <w:rPr>
          <w:lang w:eastAsia="en-AU"/>
        </w:rPr>
        <w:t xml:space="preserve">to re-establish key components of the natural flow regime in order to restore important ecological processes and rehabilitate the ecosystem components (Poff </w:t>
      </w:r>
      <w:r w:rsidRPr="002F0FB7">
        <w:rPr>
          <w:i/>
          <w:lang w:eastAsia="en-AU"/>
        </w:rPr>
        <w:t>et al.</w:t>
      </w:r>
      <w:r w:rsidR="00924E52">
        <w:rPr>
          <w:lang w:eastAsia="en-AU"/>
        </w:rPr>
        <w:t xml:space="preserve"> 1997; </w:t>
      </w:r>
      <w:r w:rsidR="00924E52" w:rsidRPr="00924E52">
        <w:rPr>
          <w:lang w:eastAsia="en-AU"/>
        </w:rPr>
        <w:t xml:space="preserve">Arthington </w:t>
      </w:r>
      <w:r w:rsidR="00924E52" w:rsidRPr="003565EA">
        <w:rPr>
          <w:i/>
          <w:lang w:eastAsia="en-AU"/>
        </w:rPr>
        <w:t>et al.</w:t>
      </w:r>
      <w:r w:rsidR="00924E52" w:rsidRPr="00924E52">
        <w:rPr>
          <w:lang w:eastAsia="en-AU"/>
        </w:rPr>
        <w:t xml:space="preserve"> 2006</w:t>
      </w:r>
      <w:r w:rsidR="00924E52">
        <w:rPr>
          <w:lang w:eastAsia="en-AU"/>
        </w:rPr>
        <w:t>)</w:t>
      </w:r>
      <w:r w:rsidRPr="002F0FB7">
        <w:rPr>
          <w:lang w:eastAsia="en-AU"/>
        </w:rPr>
        <w:t>. Understanding biological and ecological responses to flow regime</w:t>
      </w:r>
      <w:r w:rsidR="003565EA">
        <w:rPr>
          <w:lang w:eastAsia="en-AU"/>
        </w:rPr>
        <w:t>s</w:t>
      </w:r>
      <w:r w:rsidRPr="002F0FB7">
        <w:rPr>
          <w:lang w:eastAsia="en-AU"/>
        </w:rPr>
        <w:t xml:space="preserve"> provides critical knowledge to underpin environmental flow management to a</w:t>
      </w:r>
      <w:r w:rsidR="00CB7D0A" w:rsidRPr="002F0FB7">
        <w:rPr>
          <w:lang w:eastAsia="en-AU"/>
        </w:rPr>
        <w:t xml:space="preserve">chieve </w:t>
      </w:r>
      <w:r w:rsidR="00525D2C" w:rsidRPr="002F0FB7">
        <w:rPr>
          <w:lang w:eastAsia="en-AU"/>
        </w:rPr>
        <w:t xml:space="preserve">the </w:t>
      </w:r>
      <w:r w:rsidR="00CB7D0A" w:rsidRPr="002F0FB7">
        <w:rPr>
          <w:lang w:eastAsia="en-AU"/>
        </w:rPr>
        <w:t>best ecological outcomes</w:t>
      </w:r>
      <w:r w:rsidRPr="002F0FB7">
        <w:t xml:space="preserve"> </w:t>
      </w:r>
      <w:r w:rsidRPr="002F0FB7">
        <w:rPr>
          <w:noProof/>
        </w:rPr>
        <w:t xml:space="preserve">(Walker </w:t>
      </w:r>
      <w:r w:rsidRPr="002F0FB7">
        <w:rPr>
          <w:i/>
          <w:noProof/>
        </w:rPr>
        <w:t xml:space="preserve"> et al.</w:t>
      </w:r>
      <w:r w:rsidRPr="002F0FB7">
        <w:rPr>
          <w:noProof/>
        </w:rPr>
        <w:t xml:space="preserve"> 1995; Arthington</w:t>
      </w:r>
      <w:r w:rsidRPr="002F0FB7">
        <w:rPr>
          <w:i/>
          <w:noProof/>
        </w:rPr>
        <w:t xml:space="preserve"> et al.</w:t>
      </w:r>
      <w:r w:rsidRPr="002F0FB7">
        <w:rPr>
          <w:noProof/>
        </w:rPr>
        <w:t xml:space="preserve"> </w:t>
      </w:r>
      <w:r w:rsidR="00924E52">
        <w:rPr>
          <w:noProof/>
        </w:rPr>
        <w:t>2006</w:t>
      </w:r>
      <w:r w:rsidRPr="00D875C7">
        <w:rPr>
          <w:noProof/>
        </w:rPr>
        <w:t>)</w:t>
      </w:r>
      <w:r w:rsidRPr="00D875C7">
        <w:t>.</w:t>
      </w:r>
    </w:p>
    <w:p w:rsidR="00630733" w:rsidRPr="00DE474D" w:rsidRDefault="00DE474D" w:rsidP="00630733">
      <w:pPr>
        <w:rPr>
          <w:rFonts w:cstheme="minorHAnsi"/>
        </w:rPr>
      </w:pPr>
      <w:r w:rsidRPr="00DE474D">
        <w:rPr>
          <w:rFonts w:cstheme="minorHAnsi"/>
        </w:rPr>
        <w:t>The M</w:t>
      </w:r>
      <w:r w:rsidR="00F706BF">
        <w:rPr>
          <w:rFonts w:cstheme="minorHAnsi"/>
        </w:rPr>
        <w:t>urray</w:t>
      </w:r>
      <w:r w:rsidR="009935B6">
        <w:rPr>
          <w:rFonts w:cstheme="minorHAnsi"/>
        </w:rPr>
        <w:t>–</w:t>
      </w:r>
      <w:r w:rsidR="00F706BF">
        <w:rPr>
          <w:rFonts w:cstheme="minorHAnsi"/>
        </w:rPr>
        <w:t xml:space="preserve">Darling </w:t>
      </w:r>
      <w:r w:rsidRPr="00DE474D">
        <w:rPr>
          <w:rFonts w:cstheme="minorHAnsi"/>
        </w:rPr>
        <w:t>B</w:t>
      </w:r>
      <w:r w:rsidR="00F706BF">
        <w:rPr>
          <w:rFonts w:cstheme="minorHAnsi"/>
        </w:rPr>
        <w:t>asin (MDB)</w:t>
      </w:r>
      <w:r w:rsidRPr="00DE474D">
        <w:rPr>
          <w:rFonts w:cstheme="minorHAnsi"/>
        </w:rPr>
        <w:t xml:space="preserve"> is a highly regulated river system, particularly in the southern </w:t>
      </w:r>
      <w:r w:rsidR="0082123B" w:rsidRPr="00DE474D">
        <w:rPr>
          <w:rFonts w:cstheme="minorHAnsi"/>
        </w:rPr>
        <w:t>Basin</w:t>
      </w:r>
      <w:r w:rsidRPr="00DE474D">
        <w:rPr>
          <w:rFonts w:cstheme="minorHAnsi"/>
        </w:rPr>
        <w:t>, where the natural flow regimes have been substantially modified, leading to decreased hydrological variability, increased water level stability and reduced floodplain inundation (Maheshwari</w:t>
      </w:r>
      <w:r w:rsidRPr="00DE474D">
        <w:rPr>
          <w:rFonts w:cstheme="minorHAnsi"/>
          <w:i/>
        </w:rPr>
        <w:t xml:space="preserve"> et al.</w:t>
      </w:r>
      <w:r w:rsidRPr="00DE474D">
        <w:rPr>
          <w:rFonts w:cstheme="minorHAnsi"/>
        </w:rPr>
        <w:t xml:space="preserve"> 1995; Richter</w:t>
      </w:r>
      <w:r w:rsidRPr="00DE474D">
        <w:rPr>
          <w:rFonts w:cstheme="minorHAnsi"/>
          <w:i/>
        </w:rPr>
        <w:t xml:space="preserve"> et al.</w:t>
      </w:r>
      <w:r w:rsidRPr="00DE474D">
        <w:rPr>
          <w:rFonts w:cstheme="minorHAnsi"/>
        </w:rPr>
        <w:t xml:space="preserve"> 1996</w:t>
      </w:r>
      <w:r w:rsidRPr="00A46989">
        <w:rPr>
          <w:rFonts w:cstheme="minorHAnsi"/>
        </w:rPr>
        <w:t xml:space="preserve">). </w:t>
      </w:r>
      <w:r w:rsidR="00867233" w:rsidRPr="00A46989">
        <w:rPr>
          <w:rFonts w:cstheme="minorHAnsi"/>
        </w:rPr>
        <w:t>T</w:t>
      </w:r>
      <w:r w:rsidRPr="00A46989">
        <w:rPr>
          <w:rFonts w:cstheme="minorHAnsi"/>
        </w:rPr>
        <w:t>he Murray River downstream of the Darling</w:t>
      </w:r>
      <w:r w:rsidR="00290874" w:rsidRPr="00A46989">
        <w:rPr>
          <w:rFonts w:cstheme="minorHAnsi"/>
        </w:rPr>
        <w:t xml:space="preserve"> River</w:t>
      </w:r>
      <w:r w:rsidRPr="00A46989">
        <w:rPr>
          <w:rFonts w:cstheme="minorHAnsi"/>
        </w:rPr>
        <w:t xml:space="preserve"> junction</w:t>
      </w:r>
      <w:r w:rsidR="003565EA" w:rsidRPr="00A46989">
        <w:rPr>
          <w:rFonts w:cstheme="minorHAnsi"/>
        </w:rPr>
        <w:t xml:space="preserve"> (herein, the lower </w:t>
      </w:r>
      <w:r w:rsidR="00B51AAB" w:rsidRPr="00A46989">
        <w:rPr>
          <w:rFonts w:cstheme="minorHAnsi"/>
        </w:rPr>
        <w:t xml:space="preserve">River </w:t>
      </w:r>
      <w:r w:rsidR="00630733" w:rsidRPr="00A46989">
        <w:rPr>
          <w:rFonts w:cstheme="minorHAnsi"/>
        </w:rPr>
        <w:t xml:space="preserve">Murray) is heavily modified </w:t>
      </w:r>
      <w:r w:rsidR="00867233" w:rsidRPr="00A46989">
        <w:rPr>
          <w:rFonts w:cstheme="minorHAnsi"/>
        </w:rPr>
        <w:t xml:space="preserve">by </w:t>
      </w:r>
      <w:r w:rsidRPr="00A46989">
        <w:rPr>
          <w:rFonts w:cstheme="minorHAnsi"/>
        </w:rPr>
        <w:t>a series of low-level (&lt;3 m) weirs constructed in the 1930s</w:t>
      </w:r>
      <w:r w:rsidR="00512BBD" w:rsidRPr="00A46989">
        <w:rPr>
          <w:rFonts w:cstheme="minorHAnsi"/>
        </w:rPr>
        <w:t>–</w:t>
      </w:r>
      <w:r w:rsidRPr="00A46989">
        <w:rPr>
          <w:rFonts w:cstheme="minorHAnsi"/>
        </w:rPr>
        <w:t xml:space="preserve">1940s, changing a connected flowing river to a series of weir pools (Walker 2006). </w:t>
      </w:r>
      <w:r w:rsidR="00867233" w:rsidRPr="00A46989">
        <w:rPr>
          <w:rFonts w:cstheme="minorHAnsi"/>
        </w:rPr>
        <w:t>The hydrological condition has been further exacerbated by upstream diversions and increased extraction. T</w:t>
      </w:r>
      <w:r w:rsidR="00630733" w:rsidRPr="00A46989">
        <w:rPr>
          <w:rFonts w:cstheme="minorHAnsi"/>
        </w:rPr>
        <w:t>hese have had a profound impact on riverine processes and the ecological community (Walker 1985; Walker and Thoms 1993).</w:t>
      </w:r>
      <w:r w:rsidR="00630733">
        <w:rPr>
          <w:rFonts w:cstheme="minorHAnsi"/>
        </w:rPr>
        <w:t xml:space="preserve"> </w:t>
      </w:r>
    </w:p>
    <w:p w:rsidR="004053CC" w:rsidRDefault="00630733" w:rsidP="00630733">
      <w:pPr>
        <w:rPr>
          <w:rFonts w:cstheme="minorHAnsi"/>
          <w:szCs w:val="24"/>
        </w:rPr>
      </w:pPr>
      <w:r w:rsidRPr="00DE474D">
        <w:rPr>
          <w:rFonts w:cstheme="minorHAnsi"/>
        </w:rPr>
        <w:t>The</w:t>
      </w:r>
      <w:r w:rsidR="00FC6059">
        <w:rPr>
          <w:rFonts w:cstheme="minorHAnsi"/>
        </w:rPr>
        <w:t xml:space="preserve"> South Australian </w:t>
      </w:r>
      <w:r>
        <w:rPr>
          <w:rFonts w:cstheme="minorHAnsi"/>
        </w:rPr>
        <w:t xml:space="preserve">section of the Murray River (herein, </w:t>
      </w:r>
      <w:r w:rsidRPr="00DE474D">
        <w:rPr>
          <w:rFonts w:cstheme="minorHAnsi"/>
        </w:rPr>
        <w:t>Lower Murray</w:t>
      </w:r>
      <w:r>
        <w:rPr>
          <w:rFonts w:cstheme="minorHAnsi"/>
        </w:rPr>
        <w:t xml:space="preserve"> River, LMR)</w:t>
      </w:r>
      <w:r w:rsidRPr="00DE474D">
        <w:rPr>
          <w:rFonts w:cstheme="minorHAnsi"/>
        </w:rPr>
        <w:t xml:space="preserve"> </w:t>
      </w:r>
      <w:r w:rsidR="00DE474D" w:rsidRPr="00DE474D">
        <w:rPr>
          <w:rFonts w:cstheme="minorHAnsi"/>
        </w:rPr>
        <w:t>represents a significant ecological asset to be targeted for environmental flows (DEWNR 2013)</w:t>
      </w:r>
      <w:r w:rsidR="00F706BF">
        <w:rPr>
          <w:rFonts w:cstheme="minorHAnsi"/>
        </w:rPr>
        <w:t>. This</w:t>
      </w:r>
      <w:r w:rsidR="00DE474D" w:rsidRPr="00DE474D">
        <w:rPr>
          <w:rFonts w:cstheme="minorHAnsi"/>
        </w:rPr>
        <w:t xml:space="preserve"> complex system includes the main river channel, anabranches, floodplain/wetlands, billabongs, stream tributaries and the Lower Lakes, Coorong and Murray Mouth, which provide a range of water dependent habitats and support significant flora and fauna. </w:t>
      </w:r>
      <w:r w:rsidR="00DE474D" w:rsidRPr="00DE474D">
        <w:rPr>
          <w:rFonts w:cstheme="minorHAnsi"/>
          <w:szCs w:val="24"/>
        </w:rPr>
        <w:t>The distribution and abundance of all aquatic biota</w:t>
      </w:r>
      <w:r w:rsidR="00DE474D" w:rsidRPr="00DE474D">
        <w:rPr>
          <w:rFonts w:cstheme="minorHAnsi"/>
        </w:rPr>
        <w:t xml:space="preserve"> is influenced by the flow regime which plays an overarching role in driving riverine</w:t>
      </w:r>
      <w:r w:rsidR="00DE474D" w:rsidRPr="00DE474D">
        <w:rPr>
          <w:rFonts w:cstheme="minorHAnsi"/>
          <w:szCs w:val="24"/>
        </w:rPr>
        <w:t xml:space="preserve"> ecosystem structure and function </w:t>
      </w:r>
      <w:r w:rsidR="00DE474D" w:rsidRPr="00DE474D">
        <w:rPr>
          <w:rFonts w:cstheme="minorHAnsi"/>
          <w:noProof/>
          <w:szCs w:val="24"/>
        </w:rPr>
        <w:t>(Poff and Allan 1995; Sparks</w:t>
      </w:r>
      <w:r w:rsidR="00DE474D" w:rsidRPr="00DE474D">
        <w:rPr>
          <w:rFonts w:cstheme="minorHAnsi"/>
          <w:i/>
          <w:noProof/>
          <w:szCs w:val="24"/>
        </w:rPr>
        <w:t xml:space="preserve"> et al.</w:t>
      </w:r>
      <w:r w:rsidR="00DE474D" w:rsidRPr="00DE474D">
        <w:rPr>
          <w:rFonts w:cstheme="minorHAnsi"/>
          <w:noProof/>
          <w:szCs w:val="24"/>
        </w:rPr>
        <w:t xml:space="preserve"> 1998)</w:t>
      </w:r>
      <w:r w:rsidR="00DE474D" w:rsidRPr="00DE474D">
        <w:rPr>
          <w:rFonts w:cstheme="minorHAnsi"/>
          <w:szCs w:val="24"/>
        </w:rPr>
        <w:t xml:space="preserve">. </w:t>
      </w:r>
      <w:r w:rsidR="00457C9D" w:rsidRPr="00DE474D">
        <w:rPr>
          <w:rFonts w:cstheme="minorHAnsi"/>
          <w:szCs w:val="24"/>
        </w:rPr>
        <w:t xml:space="preserve">During the decadal drought in the </w:t>
      </w:r>
      <w:r w:rsidR="00457C9D">
        <w:rPr>
          <w:rFonts w:cstheme="minorHAnsi"/>
          <w:szCs w:val="24"/>
        </w:rPr>
        <w:t>MDB</w:t>
      </w:r>
      <w:r w:rsidR="00457C9D" w:rsidRPr="00DE474D">
        <w:rPr>
          <w:rFonts w:cstheme="minorHAnsi"/>
          <w:szCs w:val="24"/>
        </w:rPr>
        <w:t xml:space="preserve"> (2001</w:t>
      </w:r>
      <w:r w:rsidR="00457C9D" w:rsidRPr="00BC4353">
        <w:t>–</w:t>
      </w:r>
      <w:r w:rsidR="00457C9D" w:rsidRPr="00DE474D">
        <w:rPr>
          <w:rFonts w:cstheme="minorHAnsi"/>
          <w:szCs w:val="24"/>
        </w:rPr>
        <w:t>2010)</w:t>
      </w:r>
      <w:r w:rsidR="00457C9D">
        <w:rPr>
          <w:rFonts w:cstheme="minorHAnsi"/>
          <w:szCs w:val="24"/>
        </w:rPr>
        <w:t xml:space="preserve"> (Figure 1)</w:t>
      </w:r>
      <w:r w:rsidR="00457C9D" w:rsidRPr="00DE474D">
        <w:rPr>
          <w:rFonts w:cstheme="minorHAnsi"/>
          <w:szCs w:val="24"/>
        </w:rPr>
        <w:t xml:space="preserve">, the ecosystem of the </w:t>
      </w:r>
      <w:r w:rsidR="00457C9D">
        <w:rPr>
          <w:rFonts w:cstheme="minorHAnsi"/>
          <w:szCs w:val="24"/>
        </w:rPr>
        <w:t>LMR</w:t>
      </w:r>
      <w:r w:rsidR="00457C9D" w:rsidRPr="00DE474D">
        <w:rPr>
          <w:rFonts w:cstheme="minorHAnsi"/>
          <w:szCs w:val="24"/>
        </w:rPr>
        <w:t xml:space="preserve"> was under severe stress</w:t>
      </w:r>
      <w:r w:rsidR="00DE474D" w:rsidRPr="00DE474D">
        <w:rPr>
          <w:rFonts w:cstheme="minorHAnsi"/>
          <w:szCs w:val="24"/>
        </w:rPr>
        <w:t>; m</w:t>
      </w:r>
      <w:r w:rsidR="00F4708D">
        <w:rPr>
          <w:rFonts w:cstheme="minorHAnsi"/>
          <w:szCs w:val="24"/>
        </w:rPr>
        <w:t xml:space="preserve">uch of the </w:t>
      </w:r>
      <w:r w:rsidR="00DE474D" w:rsidRPr="00DE474D">
        <w:rPr>
          <w:rFonts w:cstheme="minorHAnsi"/>
          <w:szCs w:val="24"/>
        </w:rPr>
        <w:t xml:space="preserve">biota declined and the resilience of the ecosystem was compromised </w:t>
      </w:r>
      <w:r w:rsidR="00DE474D" w:rsidRPr="00DE474D">
        <w:rPr>
          <w:rFonts w:cstheme="minorHAnsi"/>
          <w:noProof/>
          <w:szCs w:val="24"/>
        </w:rPr>
        <w:t>(e.g. Noell</w:t>
      </w:r>
      <w:r w:rsidR="00DE474D" w:rsidRPr="00DE474D">
        <w:rPr>
          <w:rFonts w:cstheme="minorHAnsi"/>
          <w:i/>
          <w:noProof/>
          <w:szCs w:val="24"/>
        </w:rPr>
        <w:t xml:space="preserve"> et al.</w:t>
      </w:r>
      <w:r w:rsidR="00DE474D" w:rsidRPr="00DE474D">
        <w:rPr>
          <w:rFonts w:cstheme="minorHAnsi"/>
          <w:noProof/>
          <w:szCs w:val="24"/>
        </w:rPr>
        <w:t xml:space="preserve"> 2009; Nicol 2010; Zampatti</w:t>
      </w:r>
      <w:r w:rsidR="00DE474D" w:rsidRPr="00DE474D">
        <w:rPr>
          <w:rFonts w:cstheme="minorHAnsi"/>
          <w:i/>
          <w:noProof/>
          <w:szCs w:val="24"/>
        </w:rPr>
        <w:t xml:space="preserve"> et al.</w:t>
      </w:r>
      <w:r w:rsidR="00DE474D" w:rsidRPr="00DE474D">
        <w:rPr>
          <w:rFonts w:cstheme="minorHAnsi"/>
          <w:noProof/>
          <w:szCs w:val="24"/>
        </w:rPr>
        <w:t xml:space="preserve"> 2010)</w:t>
      </w:r>
      <w:r w:rsidR="00DE474D" w:rsidRPr="00DE474D">
        <w:rPr>
          <w:rFonts w:cstheme="minorHAnsi"/>
          <w:szCs w:val="24"/>
        </w:rPr>
        <w:t xml:space="preserve">. </w:t>
      </w:r>
      <w:r w:rsidR="001C2E87">
        <w:rPr>
          <w:rFonts w:cstheme="minorHAnsi"/>
          <w:szCs w:val="24"/>
        </w:rPr>
        <w:t xml:space="preserve">Since </w:t>
      </w:r>
      <w:r w:rsidR="00457C9D">
        <w:rPr>
          <w:rFonts w:cstheme="minorHAnsi"/>
          <w:szCs w:val="24"/>
        </w:rPr>
        <w:t xml:space="preserve">the drought broke in </w:t>
      </w:r>
      <w:r w:rsidR="001C2E87">
        <w:rPr>
          <w:rFonts w:cstheme="minorHAnsi"/>
          <w:szCs w:val="24"/>
        </w:rPr>
        <w:t xml:space="preserve">2010/11, </w:t>
      </w:r>
      <w:r w:rsidR="00457C9D">
        <w:rPr>
          <w:rFonts w:cstheme="minorHAnsi"/>
          <w:szCs w:val="24"/>
        </w:rPr>
        <w:t xml:space="preserve">increased flow </w:t>
      </w:r>
      <w:r w:rsidR="00B179F1">
        <w:rPr>
          <w:rFonts w:cstheme="minorHAnsi"/>
          <w:szCs w:val="24"/>
        </w:rPr>
        <w:t xml:space="preserve">(both flood and </w:t>
      </w:r>
      <w:r w:rsidR="001C2E87">
        <w:rPr>
          <w:rFonts w:cstheme="minorHAnsi"/>
          <w:szCs w:val="24"/>
        </w:rPr>
        <w:t xml:space="preserve">in-channel flow) </w:t>
      </w:r>
      <w:r w:rsidR="00F706BF">
        <w:rPr>
          <w:rFonts w:cstheme="minorHAnsi"/>
          <w:szCs w:val="24"/>
        </w:rPr>
        <w:t>has</w:t>
      </w:r>
      <w:r w:rsidR="00DE474D" w:rsidRPr="00DE474D">
        <w:rPr>
          <w:rFonts w:cstheme="minorHAnsi"/>
          <w:szCs w:val="24"/>
        </w:rPr>
        <w:t xml:space="preserve"> led to some positive </w:t>
      </w:r>
      <w:r w:rsidR="001C2E87">
        <w:rPr>
          <w:rFonts w:cstheme="minorHAnsi"/>
          <w:szCs w:val="24"/>
        </w:rPr>
        <w:t xml:space="preserve">responses, </w:t>
      </w:r>
      <w:r w:rsidR="006E7708">
        <w:rPr>
          <w:rFonts w:cstheme="minorHAnsi"/>
          <w:szCs w:val="24"/>
        </w:rPr>
        <w:t>contributing</w:t>
      </w:r>
      <w:r w:rsidR="001C2E87">
        <w:rPr>
          <w:rFonts w:cstheme="minorHAnsi"/>
          <w:szCs w:val="24"/>
        </w:rPr>
        <w:t xml:space="preserve"> to </w:t>
      </w:r>
      <w:r w:rsidR="00DE474D" w:rsidRPr="00DE474D">
        <w:rPr>
          <w:rFonts w:cstheme="minorHAnsi"/>
          <w:szCs w:val="24"/>
        </w:rPr>
        <w:t xml:space="preserve">ecological recovery </w:t>
      </w:r>
      <w:r w:rsidR="00F706BF">
        <w:rPr>
          <w:rFonts w:cstheme="minorHAnsi"/>
          <w:noProof/>
          <w:szCs w:val="24"/>
        </w:rPr>
        <w:t>(</w:t>
      </w:r>
      <w:r w:rsidR="00DE474D" w:rsidRPr="00DE474D">
        <w:rPr>
          <w:rFonts w:cstheme="minorHAnsi"/>
          <w:noProof/>
          <w:szCs w:val="24"/>
        </w:rPr>
        <w:t>Ye</w:t>
      </w:r>
      <w:r w:rsidR="00DE474D" w:rsidRPr="00DE474D">
        <w:rPr>
          <w:rFonts w:cstheme="minorHAnsi"/>
          <w:i/>
          <w:noProof/>
          <w:szCs w:val="24"/>
        </w:rPr>
        <w:t xml:space="preserve"> et al.</w:t>
      </w:r>
      <w:r w:rsidR="00E90978">
        <w:rPr>
          <w:rFonts w:cstheme="minorHAnsi"/>
          <w:noProof/>
          <w:szCs w:val="24"/>
        </w:rPr>
        <w:t xml:space="preserve"> 2014;</w:t>
      </w:r>
      <w:r w:rsidR="001C2E87">
        <w:rPr>
          <w:rFonts w:cstheme="minorHAnsi"/>
          <w:noProof/>
          <w:szCs w:val="24"/>
        </w:rPr>
        <w:t xml:space="preserve"> 2015</w:t>
      </w:r>
      <w:r w:rsidR="004B77F1">
        <w:rPr>
          <w:rFonts w:cstheme="minorHAnsi"/>
          <w:noProof/>
          <w:szCs w:val="24"/>
        </w:rPr>
        <w:t>a</w:t>
      </w:r>
      <w:r w:rsidR="006E7708">
        <w:rPr>
          <w:rFonts w:cstheme="minorHAnsi"/>
          <w:noProof/>
          <w:szCs w:val="24"/>
        </w:rPr>
        <w:t>; 2015</w:t>
      </w:r>
      <w:r w:rsidR="004B77F1">
        <w:rPr>
          <w:rFonts w:cstheme="minorHAnsi"/>
          <w:noProof/>
          <w:szCs w:val="24"/>
        </w:rPr>
        <w:t>b</w:t>
      </w:r>
      <w:r w:rsidR="00DE474D" w:rsidRPr="00DE474D">
        <w:rPr>
          <w:rFonts w:cstheme="minorHAnsi"/>
          <w:noProof/>
          <w:szCs w:val="24"/>
        </w:rPr>
        <w:t>)</w:t>
      </w:r>
      <w:r w:rsidR="00DE474D" w:rsidRPr="00DE474D">
        <w:rPr>
          <w:rFonts w:cstheme="minorHAnsi"/>
          <w:szCs w:val="24"/>
        </w:rPr>
        <w:t xml:space="preserve">. </w:t>
      </w:r>
      <w:bookmarkStart w:id="17" w:name="_Ref387827310"/>
    </w:p>
    <w:p w:rsidR="004053CC" w:rsidRPr="00C757C7" w:rsidRDefault="004053CC" w:rsidP="004053CC">
      <w:pPr>
        <w:rPr>
          <w:noProof/>
          <w:lang w:eastAsia="en-AU"/>
        </w:rPr>
      </w:pPr>
      <w:r w:rsidRPr="00E87542">
        <w:rPr>
          <w:noProof/>
          <w:lang w:eastAsia="en-AU"/>
        </w:rPr>
        <w:drawing>
          <wp:inline distT="0" distB="0" distL="0" distR="0">
            <wp:extent cx="5188688" cy="371848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501"/>
                    <a:stretch/>
                  </pic:blipFill>
                  <pic:spPr bwMode="auto">
                    <a:xfrm>
                      <a:off x="0" y="0"/>
                      <a:ext cx="5193976" cy="37222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E474D" w:rsidRPr="004053CC" w:rsidRDefault="004053CC" w:rsidP="008A11C7">
      <w:pPr>
        <w:pStyle w:val="Captions"/>
      </w:pPr>
      <w:bookmarkStart w:id="18" w:name="_Ref416335393"/>
      <w:bookmarkStart w:id="19" w:name="_Toc442173724"/>
      <w:proofErr w:type="gramStart"/>
      <w:r w:rsidRPr="00C757C7">
        <w:t xml:space="preserve">Figure </w:t>
      </w:r>
      <w:proofErr w:type="gramEnd"/>
      <w:r w:rsidR="002B402C">
        <w:fldChar w:fldCharType="begin"/>
      </w:r>
      <w:r w:rsidR="000F1913">
        <w:instrText xml:space="preserve"> SEQ Figure \* ARABIC </w:instrText>
      </w:r>
      <w:r w:rsidR="002B402C">
        <w:fldChar w:fldCharType="separate"/>
      </w:r>
      <w:r w:rsidR="00844EA1">
        <w:rPr>
          <w:noProof/>
        </w:rPr>
        <w:t>1</w:t>
      </w:r>
      <w:r w:rsidR="002B402C">
        <w:fldChar w:fldCharType="end"/>
      </w:r>
      <w:bookmarkEnd w:id="17"/>
      <w:bookmarkEnd w:id="18"/>
      <w:proofErr w:type="gramStart"/>
      <w:r w:rsidRPr="00C757C7">
        <w:rPr>
          <w:noProof/>
        </w:rPr>
        <w:t>.</w:t>
      </w:r>
      <w:proofErr w:type="gramEnd"/>
      <w:r w:rsidRPr="00C757C7">
        <w:t xml:space="preserve"> </w:t>
      </w:r>
      <w:proofErr w:type="gramStart"/>
      <w:r w:rsidRPr="008C084B">
        <w:t>Daily flow (ML day</w:t>
      </w:r>
      <w:r w:rsidRPr="008C084B">
        <w:rPr>
          <w:vertAlign w:val="superscript"/>
        </w:rPr>
        <w:t>-1</w:t>
      </w:r>
      <w:r w:rsidRPr="008C084B">
        <w:t xml:space="preserve">) in the </w:t>
      </w:r>
      <w:r w:rsidR="009E2C48">
        <w:t>LMR</w:t>
      </w:r>
      <w:r w:rsidRPr="008C084B">
        <w:t xml:space="preserve"> at the South Australian border from January 1996 to Apr</w:t>
      </w:r>
      <w:r w:rsidR="005365ED">
        <w:t>il 2015.</w:t>
      </w:r>
      <w:proofErr w:type="gramEnd"/>
      <w:r w:rsidR="005365ED">
        <w:t xml:space="preserve"> Dotted line represents</w:t>
      </w:r>
      <w:r w:rsidRPr="008C084B">
        <w:t xml:space="preserve"> approximate bankfull flow in the main channel of the </w:t>
      </w:r>
      <w:r w:rsidR="009E2C48">
        <w:t>LMR</w:t>
      </w:r>
      <w:r w:rsidRPr="008C084B">
        <w:t>.</w:t>
      </w:r>
      <w:bookmarkEnd w:id="19"/>
    </w:p>
    <w:p w:rsidR="00071349" w:rsidRDefault="004F5EA1" w:rsidP="004F5EA1">
      <w:pPr>
        <w:pStyle w:val="Heading2"/>
      </w:pPr>
      <w:bookmarkStart w:id="20" w:name="_Ref432595340"/>
      <w:bookmarkStart w:id="21" w:name="_Toc441838726"/>
      <w:r>
        <w:t>Commonwealth environmental water</w:t>
      </w:r>
      <w:bookmarkEnd w:id="20"/>
      <w:bookmarkEnd w:id="21"/>
    </w:p>
    <w:p w:rsidR="00D319D2" w:rsidRDefault="00DE474D" w:rsidP="004F5EA1">
      <w:r w:rsidRPr="00E93E70">
        <w:t>Since 2011</w:t>
      </w:r>
      <w:r w:rsidR="00512BBD">
        <w:t>/</w:t>
      </w:r>
      <w:r w:rsidRPr="00E93E70">
        <w:t xml:space="preserve">12, significant volumes of Commonwealth environmental water have been delivered to the </w:t>
      </w:r>
      <w:r w:rsidR="004B77F1">
        <w:t>LMR,</w:t>
      </w:r>
      <w:r w:rsidRPr="00E93E70">
        <w:t xml:space="preserve"> in conjunction with other environmental flows (e.g. flows through the Murray</w:t>
      </w:r>
      <w:r w:rsidR="009935B6">
        <w:t>–</w:t>
      </w:r>
      <w:r w:rsidRPr="00E93E70">
        <w:t xml:space="preserve">Darling Basin Authority </w:t>
      </w:r>
      <w:r w:rsidR="004B77F1">
        <w:t xml:space="preserve">(MDBA) </w:t>
      </w:r>
      <w:r w:rsidRPr="00E93E70">
        <w:t>The Living Murray Initiative), to facilitate ecosystem recovery post drought and restore ecological health (</w:t>
      </w:r>
      <w:hyperlink r:id="rId36" w:history="1">
        <w:r w:rsidR="005365ED" w:rsidRPr="00FC3D5C">
          <w:rPr>
            <w:rStyle w:val="Hyperlink"/>
          </w:rPr>
          <w:t>www.environment.gov.au/water/cewo</w:t>
        </w:r>
      </w:hyperlink>
      <w:r w:rsidRPr="00E93E70">
        <w:t xml:space="preserve">). </w:t>
      </w:r>
      <w:r w:rsidR="000F4B5B">
        <w:t>Some of t</w:t>
      </w:r>
      <w:r w:rsidRPr="00E93E70">
        <w:t xml:space="preserve">hese flow releases to </w:t>
      </w:r>
      <w:r w:rsidR="00FC6059">
        <w:t>South Australia (</w:t>
      </w:r>
      <w:r w:rsidR="00273735">
        <w:t>SA</w:t>
      </w:r>
      <w:r w:rsidR="00FC6059">
        <w:t>)</w:t>
      </w:r>
      <w:r w:rsidRPr="00E93E70">
        <w:t xml:space="preserve"> have been coordinated through a series of watering events across the </w:t>
      </w:r>
      <w:r w:rsidR="000F4B5B">
        <w:t>S</w:t>
      </w:r>
      <w:r w:rsidR="000F4B5B" w:rsidRPr="00E93E70">
        <w:t xml:space="preserve">outhern </w:t>
      </w:r>
      <w:r w:rsidR="000F4B5B">
        <w:t>C</w:t>
      </w:r>
      <w:r w:rsidR="000F4B5B" w:rsidRPr="00E93E70">
        <w:t>onnected</w:t>
      </w:r>
      <w:r w:rsidRPr="00E93E70">
        <w:t xml:space="preserve"> Basin to achieve multi-site environmental outcomes (</w:t>
      </w:r>
      <w:r w:rsidR="005365ED" w:rsidRPr="005F53D7">
        <w:t>http://www.environment.gov.au/water/cewo/catchment/lower-murray-darling/history</w:t>
      </w:r>
      <w:r w:rsidRPr="00E93E70">
        <w:t>). Short-term intervention monitoring of responses to environmental flows delivered from</w:t>
      </w:r>
      <w:r w:rsidR="009C377C">
        <w:t xml:space="preserve"> 2011 to 20</w:t>
      </w:r>
      <w:r w:rsidRPr="00E93E70">
        <w:t xml:space="preserve">14 </w:t>
      </w:r>
      <w:r w:rsidR="00557266">
        <w:t>have</w:t>
      </w:r>
      <w:r w:rsidRPr="00E93E70">
        <w:t xml:space="preserve"> demonstrated the </w:t>
      </w:r>
      <w:r w:rsidR="00557266">
        <w:t xml:space="preserve">ecological </w:t>
      </w:r>
      <w:r>
        <w:t>benefits</w:t>
      </w:r>
      <w:r w:rsidRPr="00E93E70">
        <w:t xml:space="preserve"> of environmental water delivery in the </w:t>
      </w:r>
      <w:r w:rsidR="00E43DB7">
        <w:t>LMR</w:t>
      </w:r>
      <w:r w:rsidRPr="00E93E70">
        <w:t xml:space="preserve"> (Ye </w:t>
      </w:r>
      <w:r w:rsidRPr="00412E7A">
        <w:rPr>
          <w:i/>
        </w:rPr>
        <w:t>et al.</w:t>
      </w:r>
      <w:r w:rsidRPr="00E93E70">
        <w:t xml:space="preserve"> 2015a; 2015b</w:t>
      </w:r>
      <w:r w:rsidR="00D319D2">
        <w:t>).</w:t>
      </w:r>
    </w:p>
    <w:p w:rsidR="004F5EA1" w:rsidRDefault="00D319D2" w:rsidP="004F5EA1">
      <w:r>
        <w:t>In 2014/15</w:t>
      </w:r>
      <w:r w:rsidR="005365ED">
        <w:t xml:space="preserve">, </w:t>
      </w:r>
      <w:proofErr w:type="gramStart"/>
      <w:r w:rsidR="005365ED">
        <w:t>~581</w:t>
      </w:r>
      <w:r w:rsidR="004F5EA1" w:rsidRPr="001E51DE">
        <w:t xml:space="preserve"> GL of</w:t>
      </w:r>
      <w:r w:rsidR="004F5EA1" w:rsidRPr="00C757C7">
        <w:t xml:space="preserve"> Commonwealth environmental water</w:t>
      </w:r>
      <w:proofErr w:type="gramEnd"/>
      <w:r w:rsidR="004F5EA1" w:rsidRPr="00C757C7">
        <w:t xml:space="preserve"> w</w:t>
      </w:r>
      <w:r w:rsidR="00856ACB">
        <w:t>ere</w:t>
      </w:r>
      <w:r w:rsidR="004F5EA1" w:rsidRPr="00C757C7">
        <w:t xml:space="preserve"> deli</w:t>
      </w:r>
      <w:r w:rsidR="004F5EA1">
        <w:t>vered to the LMR</w:t>
      </w:r>
      <w:r w:rsidR="004F5EA1" w:rsidRPr="00490174">
        <w:t xml:space="preserve">. Following the </w:t>
      </w:r>
      <w:r w:rsidR="004F5EA1">
        <w:t>end of</w:t>
      </w:r>
      <w:r w:rsidR="004F5EA1" w:rsidRPr="00490174">
        <w:t xml:space="preserve"> unregulated flow (</w:t>
      </w:r>
      <w:r w:rsidR="004F5EA1">
        <w:t xml:space="preserve">green peak in </w:t>
      </w:r>
      <w:fldSimple w:instr=" REF _Ref416335496 \h  \* MERGEFORMAT ">
        <w:r w:rsidR="00844EA1" w:rsidRPr="00160EF9">
          <w:t xml:space="preserve">Figure </w:t>
        </w:r>
        <w:r w:rsidR="00844EA1">
          <w:t>2</w:t>
        </w:r>
      </w:fldSimple>
      <w:r w:rsidR="004F5EA1">
        <w:t>)</w:t>
      </w:r>
      <w:proofErr w:type="gramStart"/>
      <w:r w:rsidR="0021203B">
        <w:t>,</w:t>
      </w:r>
      <w:proofErr w:type="gramEnd"/>
      <w:r w:rsidR="004F5EA1" w:rsidRPr="00490174">
        <w:t xml:space="preserve"> there </w:t>
      </w:r>
      <w:r w:rsidR="004F5EA1">
        <w:t>was</w:t>
      </w:r>
      <w:r w:rsidR="004F5EA1" w:rsidRPr="00490174">
        <w:t xml:space="preserve"> a series of environmental water deliveries that maintained river flow between 7,500 ML day</w:t>
      </w:r>
      <w:r w:rsidR="004F5EA1" w:rsidRPr="00490174">
        <w:rPr>
          <w:vertAlign w:val="superscript"/>
        </w:rPr>
        <w:t>-1</w:t>
      </w:r>
      <w:r w:rsidR="004F5EA1">
        <w:t xml:space="preserve"> and </w:t>
      </w:r>
      <w:r w:rsidR="004F5EA1" w:rsidRPr="00490174">
        <w:t>10,000 ML day</w:t>
      </w:r>
      <w:r w:rsidR="004F5EA1" w:rsidRPr="00490174">
        <w:rPr>
          <w:vertAlign w:val="superscript"/>
        </w:rPr>
        <w:t>-1</w:t>
      </w:r>
      <w:r w:rsidR="004F5EA1" w:rsidRPr="00490174">
        <w:t xml:space="preserve"> between October </w:t>
      </w:r>
      <w:r w:rsidR="00CA303F">
        <w:t xml:space="preserve">2014 </w:t>
      </w:r>
      <w:r w:rsidR="004F5EA1" w:rsidRPr="00490174">
        <w:t>and March</w:t>
      </w:r>
      <w:r w:rsidR="00CA303F">
        <w:t xml:space="preserve"> 2015</w:t>
      </w:r>
      <w:r w:rsidR="004F5EA1">
        <w:t>.</w:t>
      </w:r>
      <w:r w:rsidR="004F5EA1" w:rsidRPr="00490174">
        <w:t xml:space="preserve"> </w:t>
      </w:r>
      <w:r w:rsidR="00190621" w:rsidRPr="00490174">
        <w:t xml:space="preserve">From </w:t>
      </w:r>
      <w:r w:rsidR="00190621">
        <w:t>April 2015</w:t>
      </w:r>
      <w:r w:rsidR="00CC0A68">
        <w:t>,</w:t>
      </w:r>
      <w:r w:rsidR="00190621" w:rsidRPr="00490174">
        <w:t xml:space="preserve"> flows reduced from 6,500 ML day</w:t>
      </w:r>
      <w:r w:rsidR="00190621" w:rsidRPr="00490174">
        <w:rPr>
          <w:vertAlign w:val="superscript"/>
        </w:rPr>
        <w:t>-1</w:t>
      </w:r>
      <w:r w:rsidR="00190621" w:rsidRPr="00490174">
        <w:t xml:space="preserve"> to 4,000</w:t>
      </w:r>
      <w:r w:rsidR="00190621">
        <w:t> </w:t>
      </w:r>
      <w:r w:rsidR="00190621" w:rsidRPr="00490174">
        <w:t>ML day</w:t>
      </w:r>
      <w:r w:rsidR="00190621" w:rsidRPr="00490174">
        <w:rPr>
          <w:vertAlign w:val="superscript"/>
        </w:rPr>
        <w:t>-1</w:t>
      </w:r>
      <w:r w:rsidR="00190621" w:rsidRPr="00490174">
        <w:t>. Without environmental water, flow to SA would ha</w:t>
      </w:r>
      <w:r w:rsidR="00190621">
        <w:t>ve been at entitlement flow (which includes 11</w:t>
      </w:r>
      <w:r w:rsidR="00985249">
        <w:t>9</w:t>
      </w:r>
      <w:r w:rsidR="00190621">
        <w:t xml:space="preserve"> GL of </w:t>
      </w:r>
      <w:r w:rsidR="00AA7344">
        <w:t>C</w:t>
      </w:r>
      <w:r w:rsidR="00190621">
        <w:t>ommonwealth environmental water) of</w:t>
      </w:r>
      <w:r w:rsidR="00190621" w:rsidRPr="00490174">
        <w:t xml:space="preserve"> 4,</w:t>
      </w:r>
      <w:r w:rsidR="00190621">
        <w:t>5</w:t>
      </w:r>
      <w:r w:rsidR="00190621" w:rsidRPr="00490174">
        <w:t>00 ML day</w:t>
      </w:r>
      <w:r w:rsidR="00190621" w:rsidRPr="00490174">
        <w:rPr>
          <w:vertAlign w:val="superscript"/>
        </w:rPr>
        <w:t>-1</w:t>
      </w:r>
      <w:r w:rsidR="00190621">
        <w:t xml:space="preserve"> in April and 3,000 ML </w:t>
      </w:r>
      <w:r w:rsidR="00190621" w:rsidRPr="00490174">
        <w:t>day</w:t>
      </w:r>
      <w:r w:rsidR="00190621">
        <w:rPr>
          <w:vertAlign w:val="superscript"/>
        </w:rPr>
        <w:noBreakHyphen/>
      </w:r>
      <w:r w:rsidR="00190621" w:rsidRPr="00490174">
        <w:rPr>
          <w:vertAlign w:val="superscript"/>
        </w:rPr>
        <w:t xml:space="preserve">1 </w:t>
      </w:r>
      <w:r w:rsidR="00190621" w:rsidRPr="00490174">
        <w:t>in May and June (prior to</w:t>
      </w:r>
      <w:r w:rsidR="00190621">
        <w:t xml:space="preserve"> any</w:t>
      </w:r>
      <w:r w:rsidR="00190621" w:rsidRPr="00490174">
        <w:t xml:space="preserve"> trade adjustment).</w:t>
      </w:r>
      <w:r w:rsidR="00F4708D">
        <w:t xml:space="preserve"> </w:t>
      </w:r>
      <w:r w:rsidR="00E254E8" w:rsidRPr="00E254E8">
        <w:t xml:space="preserve">Environmental watering also supplemented freshwater flows to the </w:t>
      </w:r>
      <w:r w:rsidR="00BF328B" w:rsidRPr="00E254E8">
        <w:t xml:space="preserve">Lower Lakes and Coorong </w:t>
      </w:r>
      <w:r w:rsidR="00E254E8" w:rsidRPr="00E254E8">
        <w:t>from September 2014, with Commonwealth environmental water contributing to 100% of barrage releases between November 2014 and June 2015.</w:t>
      </w:r>
      <w:r w:rsidR="008F4E64">
        <w:t xml:space="preserve"> Commonwealth environmental water was delivered in conjunction with T</w:t>
      </w:r>
      <w:r w:rsidR="008138CB">
        <w:t xml:space="preserve">he </w:t>
      </w:r>
      <w:r w:rsidR="008F4E64">
        <w:t>L</w:t>
      </w:r>
      <w:r w:rsidR="008138CB">
        <w:t xml:space="preserve">iving </w:t>
      </w:r>
      <w:r w:rsidR="008F4E64">
        <w:t>M</w:t>
      </w:r>
      <w:r w:rsidR="008138CB">
        <w:t xml:space="preserve">urray </w:t>
      </w:r>
      <w:r w:rsidR="008F4E64">
        <w:t>flows, return flows from Victorian Environmental Water Holder</w:t>
      </w:r>
      <w:r w:rsidR="008138CB">
        <w:t xml:space="preserve"> </w:t>
      </w:r>
      <w:r w:rsidR="008F4E64">
        <w:t>watering actions in Victorian tributaries and consumptive deliveries.</w:t>
      </w:r>
    </w:p>
    <w:p w:rsidR="002E49AB" w:rsidRPr="00C757C7" w:rsidRDefault="0000245C" w:rsidP="004F5EA1">
      <w:pPr>
        <w:jc w:val="center"/>
      </w:pPr>
      <w:bookmarkStart w:id="22" w:name="_Ref384124452"/>
      <w:bookmarkStart w:id="23" w:name="_Ref387827372"/>
      <w:bookmarkStart w:id="24" w:name="_Ref384124439"/>
      <w:r w:rsidRPr="0000245C">
        <w:rPr>
          <w:noProof/>
          <w:lang w:eastAsia="en-AU"/>
        </w:rPr>
        <w:drawing>
          <wp:inline distT="0" distB="0" distL="0" distR="0">
            <wp:extent cx="5309260" cy="3456000"/>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9260" cy="3456000"/>
                    </a:xfrm>
                    <a:prstGeom prst="rect">
                      <a:avLst/>
                    </a:prstGeom>
                    <a:noFill/>
                    <a:ln>
                      <a:noFill/>
                    </a:ln>
                  </pic:spPr>
                </pic:pic>
              </a:graphicData>
            </a:graphic>
          </wp:inline>
        </w:drawing>
      </w:r>
    </w:p>
    <w:p w:rsidR="004F5EA1" w:rsidRPr="00C757C7" w:rsidRDefault="004F5EA1" w:rsidP="008A11C7">
      <w:pPr>
        <w:pStyle w:val="Captions"/>
      </w:pPr>
      <w:bookmarkStart w:id="25" w:name="_Ref416335496"/>
      <w:bookmarkStart w:id="26" w:name="_Toc442173725"/>
      <w:proofErr w:type="gramStart"/>
      <w:r w:rsidRPr="00160EF9">
        <w:t xml:space="preserve">Figure </w:t>
      </w:r>
      <w:proofErr w:type="gramEnd"/>
      <w:r w:rsidR="002B402C">
        <w:fldChar w:fldCharType="begin"/>
      </w:r>
      <w:r w:rsidR="000F1913">
        <w:instrText xml:space="preserve"> SEQ Figure \* ARABIC </w:instrText>
      </w:r>
      <w:r w:rsidR="002B402C">
        <w:fldChar w:fldCharType="separate"/>
      </w:r>
      <w:r w:rsidR="00844EA1">
        <w:rPr>
          <w:noProof/>
        </w:rPr>
        <w:t>2</w:t>
      </w:r>
      <w:r w:rsidR="002B402C">
        <w:fldChar w:fldCharType="end"/>
      </w:r>
      <w:bookmarkEnd w:id="22"/>
      <w:bookmarkEnd w:id="23"/>
      <w:bookmarkEnd w:id="25"/>
      <w:proofErr w:type="gramStart"/>
      <w:r w:rsidRPr="00160EF9">
        <w:rPr>
          <w:noProof/>
        </w:rPr>
        <w:t>.</w:t>
      </w:r>
      <w:proofErr w:type="gramEnd"/>
      <w:r w:rsidRPr="00160EF9">
        <w:t xml:space="preserve"> Flow to South Australia from July 2014 to </w:t>
      </w:r>
      <w:r>
        <w:t>June</w:t>
      </w:r>
      <w:r w:rsidRPr="00160EF9">
        <w:t xml:space="preserve"> </w:t>
      </w:r>
      <w:bookmarkEnd w:id="24"/>
      <w:r w:rsidR="00953C63" w:rsidRPr="00160EF9">
        <w:t>2015.</w:t>
      </w:r>
      <w:r w:rsidR="00BC15BA">
        <w:t xml:space="preserve"> CEWH = Commonwealth Environmental Water Holder; TLM = </w:t>
      </w:r>
      <w:proofErr w:type="gramStart"/>
      <w:r w:rsidR="00BC15BA">
        <w:t>The</w:t>
      </w:r>
      <w:proofErr w:type="gramEnd"/>
      <w:r w:rsidR="00BC15BA">
        <w:t xml:space="preserve"> Living Murray; VEWH = Victorian Environmental Water Holder.</w:t>
      </w:r>
      <w:bookmarkEnd w:id="26"/>
    </w:p>
    <w:p w:rsidR="00E40E28" w:rsidRDefault="00953C63" w:rsidP="004F5EA1">
      <w:r>
        <w:t>While environmental water delivery occurred through</w:t>
      </w:r>
      <w:r w:rsidR="00AA7344">
        <w:t>out</w:t>
      </w:r>
      <w:r>
        <w:t xml:space="preserve"> the year, </w:t>
      </w:r>
      <w:r w:rsidR="00AA7344">
        <w:t xml:space="preserve">there were </w:t>
      </w:r>
      <w:r w:rsidR="00E40E28">
        <w:t xml:space="preserve">three </w:t>
      </w:r>
      <w:r w:rsidR="00AA7344">
        <w:t xml:space="preserve">main </w:t>
      </w:r>
      <w:r w:rsidR="004F5EA1">
        <w:t>watering events</w:t>
      </w:r>
      <w:r w:rsidR="00C76018">
        <w:t xml:space="preserve"> during 2014/15, including</w:t>
      </w:r>
      <w:r w:rsidR="00DF212C">
        <w:t>:</w:t>
      </w:r>
      <w:r w:rsidR="00C76018">
        <w:t xml:space="preserve"> </w:t>
      </w:r>
      <w:r w:rsidR="0050457F">
        <w:t xml:space="preserve">1) </w:t>
      </w:r>
      <w:r w:rsidR="004F5EA1">
        <w:t>September to mid-January: 3</w:t>
      </w:r>
      <w:r w:rsidR="00377FB4">
        <w:t>57 </w:t>
      </w:r>
      <w:r w:rsidR="004F5EA1">
        <w:t>GL of env</w:t>
      </w:r>
      <w:r w:rsidR="0050457F">
        <w:t xml:space="preserve">ironmental </w:t>
      </w:r>
      <w:r w:rsidR="004F5EA1">
        <w:t>water</w:t>
      </w:r>
      <w:r w:rsidR="001718DE">
        <w:t xml:space="preserve"> delivered</w:t>
      </w:r>
      <w:r w:rsidR="004F5EA1">
        <w:t>, of which</w:t>
      </w:r>
      <w:r w:rsidR="008345F6">
        <w:t xml:space="preserve"> the Commonwealth Environmental Water Holder</w:t>
      </w:r>
      <w:r w:rsidR="004F5EA1">
        <w:t xml:space="preserve"> </w:t>
      </w:r>
      <w:r w:rsidR="008345F6">
        <w:t>(</w:t>
      </w:r>
      <w:r w:rsidR="0050457F">
        <w:t>CEW</w:t>
      </w:r>
      <w:r w:rsidR="008345F6">
        <w:t>H) contributed 6</w:t>
      </w:r>
      <w:r w:rsidR="00AA7344">
        <w:t>7</w:t>
      </w:r>
      <w:r w:rsidR="008345F6">
        <w:t>%;</w:t>
      </w:r>
      <w:r w:rsidR="0050457F">
        <w:t xml:space="preserve"> 2) </w:t>
      </w:r>
      <w:r w:rsidR="004F5EA1">
        <w:t xml:space="preserve">Mid-January </w:t>
      </w:r>
      <w:r w:rsidR="0050457F">
        <w:t xml:space="preserve">to </w:t>
      </w:r>
      <w:r w:rsidR="004F5EA1">
        <w:t>M</w:t>
      </w:r>
      <w:r w:rsidR="008345F6">
        <w:t>arch: 1</w:t>
      </w:r>
      <w:r w:rsidR="00377FB4">
        <w:t>98</w:t>
      </w:r>
      <w:r w:rsidR="008345F6">
        <w:t> </w:t>
      </w:r>
      <w:r w:rsidR="004F5EA1">
        <w:t>GL of env</w:t>
      </w:r>
      <w:r w:rsidR="0050457F">
        <w:t>ironmental</w:t>
      </w:r>
      <w:r w:rsidR="004F5EA1">
        <w:t xml:space="preserve"> </w:t>
      </w:r>
      <w:r w:rsidR="00CA303F">
        <w:t>w</w:t>
      </w:r>
      <w:r w:rsidR="008345F6">
        <w:t>ater</w:t>
      </w:r>
      <w:r w:rsidR="001718DE">
        <w:t xml:space="preserve"> delivered</w:t>
      </w:r>
      <w:r w:rsidR="008345F6">
        <w:t>, of which CEWH</w:t>
      </w:r>
      <w:r w:rsidR="004F5EA1">
        <w:t xml:space="preserve"> contributed 100%</w:t>
      </w:r>
      <w:r w:rsidR="0050457F">
        <w:t>; and 3) A</w:t>
      </w:r>
      <w:r w:rsidR="004F5EA1">
        <w:t>pril</w:t>
      </w:r>
      <w:r w:rsidR="0050457F">
        <w:t xml:space="preserve"> to</w:t>
      </w:r>
      <w:r w:rsidR="004F5EA1">
        <w:t xml:space="preserve"> June: 1</w:t>
      </w:r>
      <w:r w:rsidR="00377FB4">
        <w:t>53</w:t>
      </w:r>
      <w:r w:rsidR="004F5EA1">
        <w:t xml:space="preserve"> GL of environmental water</w:t>
      </w:r>
      <w:r w:rsidR="001718DE">
        <w:t xml:space="preserve"> delivered</w:t>
      </w:r>
      <w:r w:rsidR="004F5EA1">
        <w:t>, of which CEW</w:t>
      </w:r>
      <w:r w:rsidR="008345F6">
        <w:t>H</w:t>
      </w:r>
      <w:r w:rsidR="004F5EA1">
        <w:t xml:space="preserve"> contributed 8</w:t>
      </w:r>
      <w:r w:rsidR="00AA7344">
        <w:t>7</w:t>
      </w:r>
      <w:r w:rsidR="004F5EA1">
        <w:t>%</w:t>
      </w:r>
      <w:r w:rsidR="00E40E28">
        <w:t xml:space="preserve"> (</w:t>
      </w:r>
      <w:r w:rsidR="002B402C">
        <w:fldChar w:fldCharType="begin"/>
      </w:r>
      <w:r w:rsidR="00E40E28">
        <w:instrText xml:space="preserve"> REF _Ref427583479 \h </w:instrText>
      </w:r>
      <w:r w:rsidR="002B402C">
        <w:fldChar w:fldCharType="separate"/>
      </w:r>
      <w:r w:rsidR="00844EA1">
        <w:t xml:space="preserve">Figure </w:t>
      </w:r>
      <w:r w:rsidR="00844EA1">
        <w:rPr>
          <w:noProof/>
        </w:rPr>
        <w:t>3</w:t>
      </w:r>
      <w:r w:rsidR="002B402C">
        <w:fldChar w:fldCharType="end"/>
      </w:r>
      <w:r w:rsidR="0050457F">
        <w:t>).</w:t>
      </w:r>
    </w:p>
    <w:p w:rsidR="008345F6" w:rsidRDefault="0000245C" w:rsidP="004F5EA1">
      <w:pPr>
        <w:keepNext/>
      </w:pPr>
      <w:r w:rsidRPr="0000245C">
        <w:rPr>
          <w:noProof/>
          <w:lang w:eastAsia="en-AU"/>
        </w:rPr>
        <w:drawing>
          <wp:inline distT="0" distB="0" distL="0" distR="0">
            <wp:extent cx="5309259" cy="3456000"/>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9259" cy="3456000"/>
                    </a:xfrm>
                    <a:prstGeom prst="rect">
                      <a:avLst/>
                    </a:prstGeom>
                    <a:noFill/>
                    <a:ln>
                      <a:noFill/>
                    </a:ln>
                  </pic:spPr>
                </pic:pic>
              </a:graphicData>
            </a:graphic>
          </wp:inline>
        </w:drawing>
      </w:r>
    </w:p>
    <w:p w:rsidR="004F5EA1" w:rsidRDefault="004F5EA1" w:rsidP="008A11C7">
      <w:pPr>
        <w:pStyle w:val="Captions"/>
      </w:pPr>
      <w:bookmarkStart w:id="27" w:name="_Ref427583479"/>
      <w:bookmarkStart w:id="28" w:name="_Toc442173726"/>
      <w:proofErr w:type="gramStart"/>
      <w:r>
        <w:t xml:space="preserve">Figure </w:t>
      </w:r>
      <w:proofErr w:type="gramEnd"/>
      <w:r w:rsidR="002B402C">
        <w:fldChar w:fldCharType="begin"/>
      </w:r>
      <w:r w:rsidR="000F1913">
        <w:instrText xml:space="preserve"> SEQ Figure \* ARABIC </w:instrText>
      </w:r>
      <w:r w:rsidR="002B402C">
        <w:fldChar w:fldCharType="separate"/>
      </w:r>
      <w:r w:rsidR="00844EA1">
        <w:rPr>
          <w:noProof/>
        </w:rPr>
        <w:t>3</w:t>
      </w:r>
      <w:r w:rsidR="002B402C">
        <w:fldChar w:fldCharType="end"/>
      </w:r>
      <w:bookmarkEnd w:id="27"/>
      <w:proofErr w:type="gramStart"/>
      <w:r>
        <w:rPr>
          <w:noProof/>
        </w:rPr>
        <w:t>.</w:t>
      </w:r>
      <w:proofErr w:type="gramEnd"/>
      <w:r>
        <w:t xml:space="preserve"> </w:t>
      </w:r>
      <w:proofErr w:type="gramStart"/>
      <w:r>
        <w:t>C</w:t>
      </w:r>
      <w:r w:rsidR="003724C5">
        <w:t>ommonwealth environmental water</w:t>
      </w:r>
      <w:r>
        <w:t xml:space="preserve"> contribution to </w:t>
      </w:r>
      <w:r w:rsidR="006F2260">
        <w:t xml:space="preserve">main </w:t>
      </w:r>
      <w:r>
        <w:t>watering events in 2014/15.</w:t>
      </w:r>
      <w:proofErr w:type="gramEnd"/>
      <w:r>
        <w:t xml:space="preserve"> Shading of the blue environmental water area represents the proportion</w:t>
      </w:r>
      <w:r w:rsidR="00176753">
        <w:t xml:space="preserve"> of C</w:t>
      </w:r>
      <w:r w:rsidR="003724C5">
        <w:t>ommonwealth environmental water</w:t>
      </w:r>
      <w:r w:rsidR="00953C63">
        <w:t>.</w:t>
      </w:r>
      <w:bookmarkEnd w:id="28"/>
    </w:p>
    <w:p w:rsidR="00190621" w:rsidRDefault="003622B7" w:rsidP="00953C63">
      <w:r>
        <w:t xml:space="preserve">The original source of the water arriving in SA </w:t>
      </w:r>
      <w:r w:rsidR="006F2260">
        <w:t xml:space="preserve">can </w:t>
      </w:r>
      <w:r>
        <w:t>also affect the environmental response</w:t>
      </w:r>
      <w:r w:rsidR="0021203B">
        <w:t xml:space="preserve">. For instance, changing </w:t>
      </w:r>
      <w:r w:rsidR="004F4078">
        <w:t xml:space="preserve">the </w:t>
      </w:r>
      <w:r w:rsidR="0021203B">
        <w:t>source of the water can</w:t>
      </w:r>
      <w:r>
        <w:t xml:space="preserve"> alter the amount and form of nutrients that enter a water body</w:t>
      </w:r>
      <w:r w:rsidR="008C6244">
        <w:t>, which</w:t>
      </w:r>
      <w:r w:rsidR="001D2020">
        <w:t xml:space="preserve"> can be </w:t>
      </w:r>
      <w:r w:rsidR="006F2260">
        <w:t>further</w:t>
      </w:r>
      <w:r w:rsidR="001D2020">
        <w:t xml:space="preserve"> </w:t>
      </w:r>
      <w:r>
        <w:t>influence</w:t>
      </w:r>
      <w:r w:rsidR="001D2020">
        <w:t>d by river operation</w:t>
      </w:r>
      <w:r>
        <w:t xml:space="preserve"> </w:t>
      </w:r>
      <w:r w:rsidR="001D2020">
        <w:t xml:space="preserve">through </w:t>
      </w:r>
      <w:r>
        <w:t>altering nutrient cycling processes. As such, the amount and composition of primary producers (e.g. phytoplankton)</w:t>
      </w:r>
      <w:r w:rsidR="008C6244">
        <w:t xml:space="preserve"> could be affected</w:t>
      </w:r>
      <w:r>
        <w:t xml:space="preserve">, </w:t>
      </w:r>
      <w:r w:rsidR="005A0730">
        <w:t>thus</w:t>
      </w:r>
      <w:r w:rsidR="008C6244">
        <w:t xml:space="preserve"> leading to potential changes in </w:t>
      </w:r>
      <w:r w:rsidR="005A0730">
        <w:t>se</w:t>
      </w:r>
      <w:r>
        <w:t>condary productivity and the structure of the aquatic food</w:t>
      </w:r>
      <w:r w:rsidR="00400B8E">
        <w:t xml:space="preserve"> </w:t>
      </w:r>
      <w:r>
        <w:t xml:space="preserve">web. </w:t>
      </w:r>
      <w:r w:rsidR="0082241F">
        <w:t xml:space="preserve">Managing source flow and river operation to improve </w:t>
      </w:r>
      <w:r w:rsidR="00953C63">
        <w:t xml:space="preserve">connectivity </w:t>
      </w:r>
      <w:r w:rsidR="0082241F">
        <w:t xml:space="preserve">could </w:t>
      </w:r>
      <w:r w:rsidR="00953C63">
        <w:t>also facilitate biological dispersion (e.g. larval fish transport and juvenile dispersion)</w:t>
      </w:r>
      <w:r w:rsidR="00DF212C">
        <w:t>;</w:t>
      </w:r>
      <w:r w:rsidR="00953C63">
        <w:t xml:space="preserve"> thus</w:t>
      </w:r>
      <w:r w:rsidR="00DF212C">
        <w:t>,</w:t>
      </w:r>
      <w:r w:rsidR="00953C63">
        <w:t xml:space="preserve"> enhance recruitment</w:t>
      </w:r>
      <w:r w:rsidR="0082241F">
        <w:t xml:space="preserve"> in the LMR</w:t>
      </w:r>
      <w:r w:rsidR="00953C63">
        <w:t xml:space="preserve"> (</w:t>
      </w:r>
      <w:r w:rsidR="00953C63" w:rsidRPr="0064080C">
        <w:rPr>
          <w:i/>
        </w:rPr>
        <w:t>Ye et al.</w:t>
      </w:r>
      <w:r w:rsidR="00953C63">
        <w:t xml:space="preserve"> 2015b). The sources of flow to SA in 2014/15 can be seen in </w:t>
      </w:r>
      <w:fldSimple w:instr=" REF _Ref427583483 \h  \* MERGEFORMAT ">
        <w:r w:rsidR="00844EA1" w:rsidRPr="00A75FE3">
          <w:t xml:space="preserve">Figure </w:t>
        </w:r>
        <w:r w:rsidR="00844EA1" w:rsidRPr="00844EA1">
          <w:t>4</w:t>
        </w:r>
      </w:fldSimple>
      <w:r w:rsidR="00953C63">
        <w:t>.</w:t>
      </w:r>
      <w:r w:rsidR="00A90E66">
        <w:t xml:space="preserve"> </w:t>
      </w:r>
      <w:r w:rsidR="00190621" w:rsidRPr="0082090F">
        <w:t xml:space="preserve">The components of flow were estimated by </w:t>
      </w:r>
      <w:r w:rsidR="00190621">
        <w:t xml:space="preserve">the MDBA by </w:t>
      </w:r>
      <w:r w:rsidR="005A0730">
        <w:t>assessing</w:t>
      </w:r>
      <w:r w:rsidR="00190621" w:rsidRPr="0082090F">
        <w:t xml:space="preserve"> flow contributions upstream </w:t>
      </w:r>
      <w:r w:rsidR="004F4078">
        <w:t>from</w:t>
      </w:r>
      <w:r w:rsidR="00190621" w:rsidRPr="0082090F">
        <w:t xml:space="preserve"> the main channel, tributaries and in some instances change in water in storage.</w:t>
      </w:r>
      <w:r w:rsidR="00190621">
        <w:t xml:space="preserve"> The </w:t>
      </w:r>
      <w:r w:rsidR="00190621" w:rsidRPr="0082090F">
        <w:t xml:space="preserve">upstream contributions, appropriately lagged, were aggregated to give the total of all the upstream components. </w:t>
      </w:r>
      <w:r w:rsidR="00190621">
        <w:t xml:space="preserve">These lags are based on observed changes in flow along the main channel, and it should be noted that the travel time of </w:t>
      </w:r>
      <w:r w:rsidR="00190621" w:rsidRPr="0082090F">
        <w:t>actual water molecules and other substances within</w:t>
      </w:r>
      <w:r w:rsidR="00190621">
        <w:t xml:space="preserve"> flow from upstream</w:t>
      </w:r>
      <w:r w:rsidR="00190621" w:rsidRPr="0082090F">
        <w:t xml:space="preserve"> </w:t>
      </w:r>
      <w:r w:rsidR="00190621">
        <w:t xml:space="preserve">locations </w:t>
      </w:r>
      <w:r w:rsidR="00190621" w:rsidRPr="0082090F">
        <w:t xml:space="preserve">could be expected to arrive substantially later and more attenuated than </w:t>
      </w:r>
      <w:r w:rsidR="00190621">
        <w:t xml:space="preserve">presented in </w:t>
      </w:r>
      <w:r w:rsidR="002B402C">
        <w:fldChar w:fldCharType="begin"/>
      </w:r>
      <w:r w:rsidR="00190621">
        <w:instrText xml:space="preserve"> REF _Ref427583483 \h </w:instrText>
      </w:r>
      <w:r w:rsidR="002B402C">
        <w:fldChar w:fldCharType="separate"/>
      </w:r>
      <w:r w:rsidR="00844EA1" w:rsidRPr="00A75FE3">
        <w:t xml:space="preserve">Figure </w:t>
      </w:r>
      <w:r w:rsidR="00844EA1">
        <w:rPr>
          <w:noProof/>
        </w:rPr>
        <w:t>4</w:t>
      </w:r>
      <w:r w:rsidR="002B402C">
        <w:fldChar w:fldCharType="end"/>
      </w:r>
      <w:r w:rsidR="00190621">
        <w:t>.</w:t>
      </w:r>
    </w:p>
    <w:p w:rsidR="004F5EA1" w:rsidRDefault="00005585" w:rsidP="0000245C">
      <w:pPr>
        <w:keepNext/>
      </w:pPr>
      <w:r w:rsidRPr="00005585">
        <w:rPr>
          <w:noProof/>
          <w:lang w:eastAsia="en-AU"/>
        </w:rPr>
        <w:drawing>
          <wp:inline distT="0" distB="0" distL="0" distR="0">
            <wp:extent cx="5309259" cy="3456000"/>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9259" cy="3456000"/>
                    </a:xfrm>
                    <a:prstGeom prst="rect">
                      <a:avLst/>
                    </a:prstGeom>
                    <a:noFill/>
                    <a:ln>
                      <a:noFill/>
                    </a:ln>
                  </pic:spPr>
                </pic:pic>
              </a:graphicData>
            </a:graphic>
          </wp:inline>
        </w:drawing>
      </w:r>
    </w:p>
    <w:p w:rsidR="004F5EA1" w:rsidRDefault="004F5EA1" w:rsidP="008A11C7">
      <w:pPr>
        <w:pStyle w:val="Captions"/>
      </w:pPr>
      <w:bookmarkStart w:id="29" w:name="_Ref427583483"/>
      <w:bookmarkStart w:id="30" w:name="_Toc442173727"/>
      <w:proofErr w:type="gramStart"/>
      <w:r w:rsidRPr="00A75FE3">
        <w:t xml:space="preserve">Figure </w:t>
      </w:r>
      <w:proofErr w:type="gramEnd"/>
      <w:r w:rsidR="002B402C">
        <w:fldChar w:fldCharType="begin"/>
      </w:r>
      <w:r w:rsidR="000F1913">
        <w:instrText xml:space="preserve"> SEQ Figure \* ARABIC </w:instrText>
      </w:r>
      <w:r w:rsidR="002B402C">
        <w:fldChar w:fldCharType="separate"/>
      </w:r>
      <w:r w:rsidR="00844EA1">
        <w:rPr>
          <w:noProof/>
        </w:rPr>
        <w:t>4</w:t>
      </w:r>
      <w:r w:rsidR="002B402C">
        <w:fldChar w:fldCharType="end"/>
      </w:r>
      <w:bookmarkEnd w:id="29"/>
      <w:proofErr w:type="gramStart"/>
      <w:r w:rsidRPr="00A75FE3">
        <w:rPr>
          <w:noProof/>
        </w:rPr>
        <w:t>.</w:t>
      </w:r>
      <w:proofErr w:type="gramEnd"/>
      <w:r>
        <w:t xml:space="preserve"> </w:t>
      </w:r>
      <w:r w:rsidR="00953C63">
        <w:t xml:space="preserve">Source of all (environmental and consumptive) water delivered to </w:t>
      </w:r>
      <w:r w:rsidR="0037154E">
        <w:t xml:space="preserve">the </w:t>
      </w:r>
      <w:r w:rsidR="00953C63">
        <w:t>S</w:t>
      </w:r>
      <w:r w:rsidR="0037154E">
        <w:t xml:space="preserve">outh </w:t>
      </w:r>
      <w:r w:rsidR="00953C63">
        <w:t>A</w:t>
      </w:r>
      <w:r w:rsidR="0037154E">
        <w:t>ustralian</w:t>
      </w:r>
      <w:r w:rsidR="00953C63">
        <w:t xml:space="preserve"> border</w:t>
      </w:r>
      <w:r w:rsidR="00C46EB0">
        <w:t xml:space="preserve"> (MDBA)</w:t>
      </w:r>
      <w:r w:rsidR="00953C63">
        <w:t>.</w:t>
      </w:r>
      <w:r w:rsidR="00C46EB0">
        <w:t xml:space="preserve"> Caveats for estimated water delivery time are mentioned above.</w:t>
      </w:r>
      <w:bookmarkEnd w:id="30"/>
    </w:p>
    <w:p w:rsidR="00CC0A68" w:rsidRPr="00055923" w:rsidRDefault="00CC0A68" w:rsidP="00CC0A68">
      <w:r>
        <w:rPr>
          <w:lang w:val="en-US"/>
        </w:rPr>
        <w:t xml:space="preserve">Concurrently with these environmental water deliveries, there were other flow management interventions in SA between late winter and early summer 2014/15, which may have affected ecological responses in the LMR Selected Area. These included </w:t>
      </w:r>
      <w:proofErr w:type="gramStart"/>
      <w:r>
        <w:rPr>
          <w:lang w:val="en-US"/>
        </w:rPr>
        <w:t>raising</w:t>
      </w:r>
      <w:proofErr w:type="gramEnd"/>
      <w:r>
        <w:rPr>
          <w:lang w:val="en-US"/>
        </w:rPr>
        <w:t xml:space="preserve"> of Weir Pools 1 (between Lock 1 and 2) and 2 (between Lock 2 and 3), and the artificial inundation of the Chowilla F</w:t>
      </w:r>
      <w:r w:rsidRPr="00D16356">
        <w:rPr>
          <w:lang w:val="en-US"/>
        </w:rPr>
        <w:t xml:space="preserve">loodplain </w:t>
      </w:r>
      <w:r>
        <w:rPr>
          <w:lang w:val="en-US"/>
        </w:rPr>
        <w:t xml:space="preserve">(~2,300 ha) (refer to </w:t>
      </w:r>
      <w:r w:rsidRPr="00A253DE">
        <w:rPr>
          <w:lang w:val="en-US"/>
        </w:rPr>
        <w:t>Appendix B for</w:t>
      </w:r>
      <w:r>
        <w:rPr>
          <w:lang w:val="en-US"/>
        </w:rPr>
        <w:t xml:space="preserve"> more detail).</w:t>
      </w:r>
    </w:p>
    <w:p w:rsidR="00DE474D" w:rsidRDefault="00DE474D" w:rsidP="00DE474D">
      <w:pPr>
        <w:pStyle w:val="Heading2"/>
      </w:pPr>
      <w:bookmarkStart w:id="31" w:name="_Toc441838727"/>
      <w:r>
        <w:t>CEWO LTIM project</w:t>
      </w:r>
      <w:r w:rsidR="00EC786D">
        <w:t xml:space="preserve"> in the L</w:t>
      </w:r>
      <w:r w:rsidR="0064080C">
        <w:t>MR</w:t>
      </w:r>
      <w:r w:rsidR="00D319D2">
        <w:t xml:space="preserve"> Selected Area</w:t>
      </w:r>
      <w:bookmarkEnd w:id="31"/>
    </w:p>
    <w:p w:rsidR="00104454" w:rsidRDefault="00DB53C7" w:rsidP="00A62C74">
      <w:r>
        <w:t>In 2014,</w:t>
      </w:r>
      <w:r w:rsidR="00664AF6">
        <w:t xml:space="preserve"> a five-year (2014</w:t>
      </w:r>
      <w:r w:rsidR="00512BBD">
        <w:t>/</w:t>
      </w:r>
      <w:r w:rsidR="00664AF6">
        <w:t>15 to 2018</w:t>
      </w:r>
      <w:r w:rsidR="00512BBD">
        <w:t>/</w:t>
      </w:r>
      <w:r w:rsidR="00664AF6">
        <w:t>19) intervention monitoring</w:t>
      </w:r>
      <w:r w:rsidR="00104454">
        <w:t xml:space="preserve"> project </w:t>
      </w:r>
      <w:r w:rsidR="00503AFD">
        <w:t xml:space="preserve">(CEWO LTIM) </w:t>
      </w:r>
      <w:r w:rsidR="00104454">
        <w:t xml:space="preserve">was </w:t>
      </w:r>
      <w:r w:rsidR="00C15AD9">
        <w:t>established</w:t>
      </w:r>
      <w:r w:rsidR="00664AF6">
        <w:t xml:space="preserve"> </w:t>
      </w:r>
      <w:r w:rsidR="00104454">
        <w:t xml:space="preserve">to </w:t>
      </w:r>
      <w:r w:rsidR="002F0FB7">
        <w:t xml:space="preserve">monitor and evaluate </w:t>
      </w:r>
      <w:r w:rsidR="00664AF6">
        <w:t xml:space="preserve">long-term </w:t>
      </w:r>
      <w:r w:rsidR="002F0FB7">
        <w:t>ecological outcomes of Com</w:t>
      </w:r>
      <w:r w:rsidR="00315997">
        <w:t>monwealth environmental water delivery</w:t>
      </w:r>
      <w:r w:rsidR="002F0FB7">
        <w:t xml:space="preserve"> in the </w:t>
      </w:r>
      <w:r w:rsidR="002A5F7B">
        <w:t>MDB</w:t>
      </w:r>
      <w:r w:rsidR="002F0FB7">
        <w:t>.</w:t>
      </w:r>
      <w:r w:rsidR="00104454">
        <w:t xml:space="preserve"> </w:t>
      </w:r>
      <w:r w:rsidR="00C15AD9">
        <w:t xml:space="preserve">The project was implemented </w:t>
      </w:r>
      <w:r w:rsidR="0064080C">
        <w:t>across</w:t>
      </w:r>
      <w:r w:rsidR="00C15AD9">
        <w:t xml:space="preserve"> seven Selected Areas</w:t>
      </w:r>
      <w:r w:rsidR="004C471E">
        <w:t xml:space="preserve"> throughout</w:t>
      </w:r>
      <w:r w:rsidR="00C15AD9">
        <w:t xml:space="preserve"> the MDB, including the </w:t>
      </w:r>
      <w:r w:rsidR="00E43DB7">
        <w:t>LMR</w:t>
      </w:r>
      <w:r>
        <w:t xml:space="preserve">, to enable </w:t>
      </w:r>
      <w:r w:rsidR="004C471E">
        <w:t>Basin-scale evaluation in addition to</w:t>
      </w:r>
      <w:r w:rsidR="004C471E" w:rsidRPr="004C471E">
        <w:t xml:space="preserve"> </w:t>
      </w:r>
      <w:r w:rsidR="004C471E">
        <w:t>Selected Area (local) evaluation.</w:t>
      </w:r>
      <w:r w:rsidR="00503AFD">
        <w:t xml:space="preserve"> The project aims to demonstrate the ecological outcomes of Commonwealth environmental water delivery and support adaptive management.</w:t>
      </w:r>
    </w:p>
    <w:p w:rsidR="001E72D3" w:rsidRPr="00C757C7" w:rsidRDefault="00EC786D" w:rsidP="001E72D3">
      <w:r>
        <w:t>CEWO LTIM in t</w:t>
      </w:r>
      <w:r w:rsidR="001E72D3">
        <w:t xml:space="preserve">he </w:t>
      </w:r>
      <w:r w:rsidR="00E43DB7">
        <w:t>LMR</w:t>
      </w:r>
      <w:r>
        <w:t xml:space="preserve"> focuses on the main channel </w:t>
      </w:r>
      <w:r w:rsidRPr="00E91802">
        <w:t xml:space="preserve">of the Murray River between the </w:t>
      </w:r>
      <w:r w:rsidR="00273735">
        <w:t>S</w:t>
      </w:r>
      <w:r w:rsidR="00DF212C">
        <w:t xml:space="preserve">outh </w:t>
      </w:r>
      <w:r w:rsidR="00273735">
        <w:t>A</w:t>
      </w:r>
      <w:r w:rsidR="00DF212C">
        <w:t>ustralian</w:t>
      </w:r>
      <w:r w:rsidRPr="00E91802">
        <w:t xml:space="preserve"> border and Wellington</w:t>
      </w:r>
      <w:r>
        <w:t>,</w:t>
      </w:r>
      <w:r w:rsidR="001E72D3">
        <w:t xml:space="preserve"> </w:t>
      </w:r>
      <w:r w:rsidR="00793C6D">
        <w:t>with</w:t>
      </w:r>
      <w:r>
        <w:t xml:space="preserve"> only </w:t>
      </w:r>
      <w:r w:rsidR="00793C6D">
        <w:t>one targeted investigation</w:t>
      </w:r>
      <w:r>
        <w:t xml:space="preserve"> </w:t>
      </w:r>
      <w:r w:rsidR="00793C6D">
        <w:t>(i.e. M</w:t>
      </w:r>
      <w:r>
        <w:t xml:space="preserve">atter </w:t>
      </w:r>
      <w:r w:rsidR="00793C6D">
        <w:t>T</w:t>
      </w:r>
      <w:r>
        <w:t>ransport</w:t>
      </w:r>
      <w:r w:rsidR="00793C6D">
        <w:t>)</w:t>
      </w:r>
      <w:r>
        <w:t xml:space="preserve"> includ</w:t>
      </w:r>
      <w:r w:rsidR="00793C6D">
        <w:t>ing</w:t>
      </w:r>
      <w:r>
        <w:t xml:space="preserve"> modelling and evaluation for</w:t>
      </w:r>
      <w:r w:rsidR="001E72D3">
        <w:t xml:space="preserve"> the </w:t>
      </w:r>
      <w:r w:rsidR="009C377C">
        <w:t>Lower Lakes and Coorong</w:t>
      </w:r>
      <w:r w:rsidR="001E72D3">
        <w:t xml:space="preserve"> </w:t>
      </w:r>
      <w:r w:rsidR="001E72D3" w:rsidRPr="00C757C7">
        <w:t>(</w:t>
      </w:r>
      <w:fldSimple w:instr=" REF _Ref411507585 \h  \* MERGEFORMAT ">
        <w:r w:rsidR="00844EA1" w:rsidRPr="00C757C7">
          <w:t xml:space="preserve">Figure </w:t>
        </w:r>
        <w:r w:rsidR="00844EA1">
          <w:t>5</w:t>
        </w:r>
      </w:fldSimple>
      <w:r w:rsidR="001E72D3" w:rsidRPr="00C757C7">
        <w:t>)</w:t>
      </w:r>
      <w:r w:rsidR="001E72D3">
        <w:t xml:space="preserve">. </w:t>
      </w:r>
      <w:r>
        <w:t xml:space="preserve">The general region for the </w:t>
      </w:r>
      <w:r w:rsidR="00DD220D">
        <w:t xml:space="preserve">CEWO </w:t>
      </w:r>
      <w:r>
        <w:t xml:space="preserve">LTIM project herein is referred to as </w:t>
      </w:r>
      <w:r w:rsidR="00DD220D">
        <w:t xml:space="preserve">the </w:t>
      </w:r>
      <w:r>
        <w:t>‘</w:t>
      </w:r>
      <w:r w:rsidR="00E43DB7">
        <w:t>LMR</w:t>
      </w:r>
      <w:r w:rsidR="009E2C48">
        <w:t xml:space="preserve"> Selected Area</w:t>
      </w:r>
      <w:r>
        <w:t xml:space="preserve">’. </w:t>
      </w:r>
      <w:r w:rsidR="001E72D3">
        <w:t xml:space="preserve">Targeted investigations </w:t>
      </w:r>
      <w:r w:rsidR="00923F89">
        <w:t>(</w:t>
      </w:r>
      <w:r w:rsidR="00EB1892">
        <w:t xml:space="preserve">for </w:t>
      </w:r>
      <w:r w:rsidR="00923F89">
        <w:t xml:space="preserve">indicators) </w:t>
      </w:r>
      <w:r w:rsidR="001E72D3">
        <w:t>were</w:t>
      </w:r>
      <w:r w:rsidR="001E72D3" w:rsidRPr="00C757C7">
        <w:t xml:space="preserve"> conducted at various sites </w:t>
      </w:r>
      <w:r>
        <w:t>in</w:t>
      </w:r>
      <w:r w:rsidR="001E72D3">
        <w:t xml:space="preserve"> the Selected Area, covering </w:t>
      </w:r>
      <w:r w:rsidR="00CC0A68">
        <w:t>three</w:t>
      </w:r>
      <w:r w:rsidR="001E72D3" w:rsidRPr="00C757C7">
        <w:t xml:space="preserve"> geomorphic </w:t>
      </w:r>
      <w:r w:rsidR="001E72D3">
        <w:t>zones</w:t>
      </w:r>
      <w:r w:rsidR="00CC0A68">
        <w:t xml:space="preserve"> and the Lower Lakes and Coorong (Wellington to Murray Mouth</w:t>
      </w:r>
      <w:r w:rsidR="00CC0A68" w:rsidRPr="002C78BC">
        <w:t>)</w:t>
      </w:r>
      <w:r w:rsidR="001E72D3" w:rsidRPr="002C78BC">
        <w:t xml:space="preserve">. </w:t>
      </w:r>
      <w:r w:rsidR="00A34F2A" w:rsidRPr="002C78BC">
        <w:t xml:space="preserve">The three </w:t>
      </w:r>
      <w:r w:rsidR="00503AFD">
        <w:t xml:space="preserve">geomorphic </w:t>
      </w:r>
      <w:r w:rsidR="00A34F2A" w:rsidRPr="002C78BC">
        <w:t>zones were:</w:t>
      </w:r>
    </w:p>
    <w:p w:rsidR="008C5BE3" w:rsidRPr="00C757C7" w:rsidRDefault="008C5BE3" w:rsidP="008C5BE3">
      <w:pPr>
        <w:pStyle w:val="ListParagraph"/>
        <w:numPr>
          <w:ilvl w:val="0"/>
          <w:numId w:val="8"/>
        </w:numPr>
        <w:spacing w:line="276" w:lineRule="auto"/>
      </w:pPr>
      <w:r w:rsidRPr="00C757C7">
        <w:t>Floodplain (</w:t>
      </w:r>
      <w:r>
        <w:t>S</w:t>
      </w:r>
      <w:r w:rsidR="0037154E">
        <w:t xml:space="preserve">outh </w:t>
      </w:r>
      <w:r>
        <w:t>A</w:t>
      </w:r>
      <w:r w:rsidR="0037154E">
        <w:t>ustralian</w:t>
      </w:r>
      <w:r w:rsidRPr="00C757C7">
        <w:t xml:space="preserve"> border to Overland Corner)</w:t>
      </w:r>
      <w:r w:rsidR="00DF212C">
        <w:t>;</w:t>
      </w:r>
      <w:r w:rsidRPr="00C757C7">
        <w:t xml:space="preserve"> </w:t>
      </w:r>
    </w:p>
    <w:p w:rsidR="005A789D" w:rsidRPr="00C757C7" w:rsidRDefault="005A789D" w:rsidP="005A789D">
      <w:pPr>
        <w:pStyle w:val="ListParagraph"/>
        <w:numPr>
          <w:ilvl w:val="0"/>
          <w:numId w:val="8"/>
        </w:numPr>
        <w:spacing w:line="276" w:lineRule="auto"/>
      </w:pPr>
      <w:r w:rsidRPr="00C757C7">
        <w:t>Gorge (Overland Corner to Mannum)</w:t>
      </w:r>
      <w:r w:rsidR="00DF212C">
        <w:t>;</w:t>
      </w:r>
    </w:p>
    <w:p w:rsidR="00CC0A68" w:rsidRDefault="005A789D" w:rsidP="0044575D">
      <w:pPr>
        <w:pStyle w:val="ListParagraph"/>
        <w:numPr>
          <w:ilvl w:val="0"/>
          <w:numId w:val="8"/>
        </w:numPr>
        <w:spacing w:line="276" w:lineRule="auto"/>
      </w:pPr>
      <w:r w:rsidRPr="00C757C7">
        <w:t>Swamplands (Mannum to Wellington)</w:t>
      </w:r>
      <w:r w:rsidR="00DF212C">
        <w:t>;</w:t>
      </w:r>
    </w:p>
    <w:p w:rsidR="00646C82" w:rsidRDefault="00646C82" w:rsidP="00B64AFA">
      <w:pPr>
        <w:spacing w:before="240"/>
      </w:pPr>
      <w:r>
        <w:t>To assess ecological responses to environmental water delivery, a number of indicators were identified for the LMR, including</w:t>
      </w:r>
      <w:r w:rsidR="00DF212C">
        <w:t>:</w:t>
      </w:r>
    </w:p>
    <w:p w:rsidR="00646C82" w:rsidRDefault="00DF212C" w:rsidP="00646C82">
      <w:r>
        <w:t>Category 1</w:t>
      </w:r>
    </w:p>
    <w:p w:rsidR="00646C82" w:rsidRDefault="00646C82" w:rsidP="00646C82">
      <w:pPr>
        <w:pStyle w:val="ListParagraph"/>
        <w:numPr>
          <w:ilvl w:val="0"/>
          <w:numId w:val="16"/>
        </w:numPr>
        <w:ind w:left="714" w:hanging="357"/>
        <w:contextualSpacing/>
      </w:pPr>
      <w:r>
        <w:t>Hydrology (channel)</w:t>
      </w:r>
      <w:r w:rsidR="00DF212C">
        <w:t>;</w:t>
      </w:r>
    </w:p>
    <w:p w:rsidR="00646C82" w:rsidRDefault="00646C82" w:rsidP="00646C82">
      <w:pPr>
        <w:pStyle w:val="ListParagraph"/>
        <w:numPr>
          <w:ilvl w:val="0"/>
          <w:numId w:val="16"/>
        </w:numPr>
        <w:ind w:left="714" w:hanging="357"/>
        <w:contextualSpacing/>
      </w:pPr>
      <w:r>
        <w:t>Stream Metabolism</w:t>
      </w:r>
      <w:r w:rsidR="00DF212C">
        <w:t>;</w:t>
      </w:r>
    </w:p>
    <w:p w:rsidR="00646C82" w:rsidRDefault="00646C82" w:rsidP="00646C82">
      <w:pPr>
        <w:pStyle w:val="ListParagraph"/>
        <w:numPr>
          <w:ilvl w:val="0"/>
          <w:numId w:val="16"/>
        </w:numPr>
      </w:pPr>
      <w:r>
        <w:t>Fish (channel)</w:t>
      </w:r>
      <w:r w:rsidR="00DF212C">
        <w:t>.</w:t>
      </w:r>
    </w:p>
    <w:p w:rsidR="00646C82" w:rsidRDefault="00DF212C" w:rsidP="00646C82">
      <w:r>
        <w:t>Category 3</w:t>
      </w:r>
    </w:p>
    <w:p w:rsidR="00646C82" w:rsidRDefault="00646C82" w:rsidP="00646C82">
      <w:pPr>
        <w:pStyle w:val="ListParagraph"/>
        <w:numPr>
          <w:ilvl w:val="0"/>
          <w:numId w:val="17"/>
        </w:numPr>
        <w:ind w:left="714" w:hanging="357"/>
        <w:contextualSpacing/>
      </w:pPr>
      <w:r>
        <w:t>Hydrological Regime</w:t>
      </w:r>
      <w:r w:rsidR="00DF212C">
        <w:t>;</w:t>
      </w:r>
    </w:p>
    <w:p w:rsidR="00646C82" w:rsidRDefault="00646C82" w:rsidP="00646C82">
      <w:pPr>
        <w:pStyle w:val="ListParagraph"/>
        <w:numPr>
          <w:ilvl w:val="0"/>
          <w:numId w:val="17"/>
        </w:numPr>
        <w:ind w:left="714" w:hanging="357"/>
        <w:contextualSpacing/>
      </w:pPr>
      <w:r>
        <w:t>Matter Transport</w:t>
      </w:r>
      <w:r w:rsidR="00DF212C">
        <w:t>;</w:t>
      </w:r>
    </w:p>
    <w:p w:rsidR="00646C82" w:rsidRDefault="00646C82" w:rsidP="00646C82">
      <w:pPr>
        <w:pStyle w:val="ListParagraph"/>
        <w:numPr>
          <w:ilvl w:val="0"/>
          <w:numId w:val="17"/>
        </w:numPr>
        <w:ind w:left="714" w:hanging="357"/>
        <w:contextualSpacing/>
      </w:pPr>
      <w:r>
        <w:t>Microinvertebrates</w:t>
      </w:r>
      <w:r w:rsidR="00DF212C">
        <w:t>;</w:t>
      </w:r>
    </w:p>
    <w:p w:rsidR="00646C82" w:rsidRDefault="00646C82" w:rsidP="00646C82">
      <w:pPr>
        <w:pStyle w:val="ListParagraph"/>
        <w:numPr>
          <w:ilvl w:val="0"/>
          <w:numId w:val="17"/>
        </w:numPr>
      </w:pPr>
      <w:r>
        <w:t>Fish Spawning and Recruitment</w:t>
      </w:r>
      <w:r w:rsidR="00DF212C">
        <w:t>.</w:t>
      </w:r>
    </w:p>
    <w:p w:rsidR="00646C82" w:rsidRDefault="00646C82" w:rsidP="00055923">
      <w:pPr>
        <w:pStyle w:val="ListParagraph"/>
        <w:numPr>
          <w:ilvl w:val="0"/>
          <w:numId w:val="0"/>
        </w:numPr>
        <w:ind w:left="360"/>
        <w:sectPr w:rsidR="00646C82" w:rsidSect="00315EBC">
          <w:pgSz w:w="11900" w:h="16840" w:code="9"/>
          <w:pgMar w:top="1440" w:right="1440" w:bottom="1440" w:left="1440" w:header="709" w:footer="709" w:gutter="0"/>
          <w:pgNumType w:start="1"/>
          <w:cols w:space="708"/>
          <w:docGrid w:linePitch="360"/>
        </w:sectPr>
      </w:pPr>
    </w:p>
    <w:p w:rsidR="00DA1715" w:rsidRPr="00C757C7" w:rsidRDefault="00DA1715" w:rsidP="00646C82">
      <w:pPr>
        <w:pStyle w:val="ListParagraph"/>
        <w:numPr>
          <w:ilvl w:val="0"/>
          <w:numId w:val="0"/>
        </w:numPr>
        <w:ind w:left="360"/>
        <w:jc w:val="center"/>
      </w:pPr>
      <w:r w:rsidRPr="00DA1715">
        <w:rPr>
          <w:noProof/>
        </w:rPr>
        <w:drawing>
          <wp:inline distT="0" distB="0" distL="0" distR="0">
            <wp:extent cx="6882788" cy="486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82788" cy="4860000"/>
                    </a:xfrm>
                    <a:prstGeom prst="rect">
                      <a:avLst/>
                    </a:prstGeom>
                    <a:noFill/>
                    <a:ln>
                      <a:noFill/>
                    </a:ln>
                  </pic:spPr>
                </pic:pic>
              </a:graphicData>
            </a:graphic>
          </wp:inline>
        </w:drawing>
      </w:r>
    </w:p>
    <w:p w:rsidR="00646C82" w:rsidRDefault="001E72D3" w:rsidP="008A11C7">
      <w:pPr>
        <w:pStyle w:val="Captions"/>
        <w:rPr>
          <w:lang w:val="en-AU"/>
        </w:rPr>
        <w:sectPr w:rsidR="00646C82" w:rsidSect="00775646">
          <w:pgSz w:w="16840" w:h="11900" w:orient="landscape" w:code="9"/>
          <w:pgMar w:top="1440" w:right="1440" w:bottom="1440" w:left="1440" w:header="709" w:footer="709" w:gutter="0"/>
          <w:cols w:space="708"/>
          <w:docGrid w:linePitch="360"/>
        </w:sectPr>
      </w:pPr>
      <w:bookmarkStart w:id="32" w:name="_Ref382232091"/>
      <w:bookmarkStart w:id="33" w:name="_Ref411507585"/>
      <w:bookmarkStart w:id="34" w:name="_Toc442173728"/>
      <w:proofErr w:type="gramStart"/>
      <w:r w:rsidRPr="00C757C7">
        <w:t xml:space="preserve">Figure </w:t>
      </w:r>
      <w:proofErr w:type="gramEnd"/>
      <w:r w:rsidR="002B402C">
        <w:fldChar w:fldCharType="begin"/>
      </w:r>
      <w:r w:rsidR="000F1913">
        <w:instrText xml:space="preserve"> SEQ Figure \* ARABIC </w:instrText>
      </w:r>
      <w:r w:rsidR="002B402C">
        <w:fldChar w:fldCharType="separate"/>
      </w:r>
      <w:r w:rsidR="00844EA1">
        <w:rPr>
          <w:noProof/>
        </w:rPr>
        <w:t>5</w:t>
      </w:r>
      <w:r w:rsidR="002B402C">
        <w:fldChar w:fldCharType="end"/>
      </w:r>
      <w:bookmarkEnd w:id="32"/>
      <w:bookmarkEnd w:id="33"/>
      <w:proofErr w:type="gramStart"/>
      <w:r w:rsidRPr="00C757C7">
        <w:t>.</w:t>
      </w:r>
      <w:proofErr w:type="gramEnd"/>
      <w:r w:rsidRPr="00C757C7">
        <w:t xml:space="preserve"> </w:t>
      </w:r>
      <w:r>
        <w:t>Map of</w:t>
      </w:r>
      <w:r w:rsidRPr="00C757C7">
        <w:t xml:space="preserve"> the </w:t>
      </w:r>
      <w:r w:rsidR="009E2C48">
        <w:t>LMR</w:t>
      </w:r>
      <w:r>
        <w:t xml:space="preserve"> Selected Area</w:t>
      </w:r>
      <w:r w:rsidRPr="00C757C7">
        <w:t xml:space="preserve"> showing </w:t>
      </w:r>
      <w:r w:rsidR="00DA1715">
        <w:t xml:space="preserve">the floodplain (blue), gorge (green) and swamplands (orange) </w:t>
      </w:r>
      <w:r w:rsidR="00DA1715" w:rsidRPr="00DA1715">
        <w:rPr>
          <w:lang w:val="en-AU"/>
        </w:rPr>
        <w:t>geomorphic zones</w:t>
      </w:r>
      <w:r w:rsidR="003956E8" w:rsidRPr="00DA1715">
        <w:rPr>
          <w:lang w:val="en-AU"/>
        </w:rPr>
        <w:t xml:space="preserve">, </w:t>
      </w:r>
      <w:r w:rsidR="00DA1715">
        <w:rPr>
          <w:lang w:val="en-AU"/>
        </w:rPr>
        <w:t xml:space="preserve">and the </w:t>
      </w:r>
      <w:r w:rsidR="003956E8" w:rsidRPr="00DA1715">
        <w:rPr>
          <w:lang w:val="en-AU"/>
        </w:rPr>
        <w:t>Lower Lakes, Coorong and Murray Mouth</w:t>
      </w:r>
      <w:r w:rsidR="00DA1715" w:rsidRPr="00DA1715">
        <w:rPr>
          <w:lang w:val="en-AU"/>
        </w:rPr>
        <w:t xml:space="preserve"> (yellow)</w:t>
      </w:r>
      <w:r w:rsidRPr="00DA1715">
        <w:rPr>
          <w:lang w:val="en-AU"/>
        </w:rPr>
        <w:t>.</w:t>
      </w:r>
      <w:r w:rsidR="00DA1715" w:rsidRPr="00DA1715">
        <w:rPr>
          <w:lang w:val="en-AU"/>
        </w:rPr>
        <w:t xml:space="preserve"> Sampling sites are </w:t>
      </w:r>
      <w:r w:rsidR="00A90F9D">
        <w:rPr>
          <w:lang w:val="en-AU"/>
        </w:rPr>
        <w:t>indicated</w:t>
      </w:r>
      <w:r w:rsidR="00DA1715" w:rsidRPr="00DA1715">
        <w:rPr>
          <w:lang w:val="en-AU"/>
        </w:rPr>
        <w:t xml:space="preserve"> by coloured circles.</w:t>
      </w:r>
      <w:r w:rsidR="00A90F9D">
        <w:rPr>
          <w:lang w:val="en-AU"/>
        </w:rPr>
        <w:t xml:space="preserve"> Fish spawning and recruitment sites represent larval sampling only.</w:t>
      </w:r>
      <w:bookmarkEnd w:id="34"/>
    </w:p>
    <w:p w:rsidR="00801B54" w:rsidRDefault="00646C82" w:rsidP="00055923">
      <w:pPr>
        <w:rPr>
          <w:rStyle w:val="CharChar7"/>
          <w:rFonts w:ascii="Century Gothic" w:hAnsi="Century Gothic" w:cs="Times New Roman"/>
          <w:color w:val="000000"/>
          <w:spacing w:val="0"/>
          <w:sz w:val="22"/>
          <w:szCs w:val="20"/>
        </w:rPr>
      </w:pPr>
      <w:r>
        <w:t>I</w:t>
      </w:r>
      <w:r w:rsidR="00EC5825">
        <w:t>ndicators were selected in line with Com</w:t>
      </w:r>
      <w:r w:rsidR="00315997">
        <w:t>monwealth environmental water</w:t>
      </w:r>
      <w:r w:rsidR="00EC5825">
        <w:t xml:space="preserve"> evaluation questions for the Basin and Selected Area</w:t>
      </w:r>
      <w:r w:rsidR="002B6287">
        <w:t>.</w:t>
      </w:r>
      <w:r w:rsidR="00EC5825">
        <w:t xml:space="preserve"> </w:t>
      </w:r>
      <w:r w:rsidR="00B73F5A">
        <w:t>Th</w:t>
      </w:r>
      <w:r w:rsidR="00515C0A">
        <w:t>e details are presented</w:t>
      </w:r>
      <w:r w:rsidR="00B73F5A">
        <w:t xml:space="preserve"> in the Monitoring and Evaluation Plan for the </w:t>
      </w:r>
      <w:r w:rsidR="00E43DB7">
        <w:t>LMR</w:t>
      </w:r>
      <w:r w:rsidR="00B73F5A">
        <w:t xml:space="preserve"> Selected Area</w:t>
      </w:r>
      <w:r w:rsidR="00A4107D">
        <w:t xml:space="preserve"> (LMR </w:t>
      </w:r>
      <w:r w:rsidR="00500223">
        <w:t>L</w:t>
      </w:r>
      <w:r w:rsidR="00A4107D">
        <w:t xml:space="preserve">TIM M&amp;E Plan), which is available at </w:t>
      </w:r>
      <w:hyperlink r:id="rId41" w:history="1">
        <w:r w:rsidR="00A4107D" w:rsidRPr="00A72C30">
          <w:rPr>
            <w:rStyle w:val="Hyperlink"/>
          </w:rPr>
          <w:t>http://www.environment.gov.au/water/cewo/publications/cewo-ltim-lower-murray</w:t>
        </w:r>
      </w:hyperlink>
      <w:r w:rsidR="00A4107D">
        <w:t xml:space="preserve">. </w:t>
      </w:r>
      <w:r w:rsidR="00F33A8C">
        <w:t xml:space="preserve"> Category 1 indicators followed standard protocols to </w:t>
      </w:r>
      <w:r w:rsidR="00596109">
        <w:t>support</w:t>
      </w:r>
      <w:r w:rsidR="00F33A8C">
        <w:t xml:space="preserve"> quantitative Basin</w:t>
      </w:r>
      <w:r w:rsidR="00596109">
        <w:t>-wide and Selected Area evaluation</w:t>
      </w:r>
      <w:r w:rsidR="005C74BA">
        <w:t xml:space="preserve"> where applicable</w:t>
      </w:r>
      <w:r w:rsidR="00557266">
        <w:t xml:space="preserve"> (</w:t>
      </w:r>
      <w:r w:rsidR="00B73F5A">
        <w:t xml:space="preserve">Hale </w:t>
      </w:r>
      <w:r w:rsidR="00B73F5A" w:rsidRPr="00B73F5A">
        <w:rPr>
          <w:i/>
        </w:rPr>
        <w:t>et al.</w:t>
      </w:r>
      <w:r w:rsidR="00B73F5A">
        <w:t xml:space="preserve"> 2014</w:t>
      </w:r>
      <w:r w:rsidR="00557266">
        <w:t>)</w:t>
      </w:r>
      <w:r w:rsidR="00F33A8C">
        <w:t xml:space="preserve">. Category 3 indicators were developed to </w:t>
      </w:r>
      <w:r w:rsidR="00515C0A">
        <w:t xml:space="preserve">address objectives and </w:t>
      </w:r>
      <w:r w:rsidR="00F33A8C" w:rsidRPr="00C757C7">
        <w:t>test a series of</w:t>
      </w:r>
      <w:r w:rsidR="00F33A8C">
        <w:t xml:space="preserve"> </w:t>
      </w:r>
      <w:r w:rsidR="00515C0A">
        <w:t xml:space="preserve">Selected Area-specific </w:t>
      </w:r>
      <w:r w:rsidR="00F33A8C" w:rsidRPr="00C757C7">
        <w:t>hypotheses</w:t>
      </w:r>
      <w:r w:rsidR="00E62BE4">
        <w:t xml:space="preserve"> </w:t>
      </w:r>
      <w:r w:rsidR="00515C0A">
        <w:t xml:space="preserve">with respect to biological/ecological response to </w:t>
      </w:r>
      <w:r w:rsidR="00595D7A">
        <w:t xml:space="preserve">environmental </w:t>
      </w:r>
      <w:r w:rsidR="00515C0A">
        <w:t xml:space="preserve">flows </w:t>
      </w:r>
      <w:r w:rsidR="00E62BE4">
        <w:t xml:space="preserve">(Appendix </w:t>
      </w:r>
      <w:r w:rsidR="001A3172">
        <w:t>A)</w:t>
      </w:r>
      <w:r w:rsidR="00C62245">
        <w:t>. The hypotheses were developed</w:t>
      </w:r>
      <w:r w:rsidR="00F33A8C" w:rsidRPr="00C757C7">
        <w:t xml:space="preserve"> based on our conceptual understanding of the life histories of relevant biota and ecological processes</w:t>
      </w:r>
      <w:r w:rsidR="00595D7A">
        <w:t xml:space="preserve"> and the effect of flow on them</w:t>
      </w:r>
      <w:r w:rsidR="00BB6D09" w:rsidRPr="00A4107D">
        <w:t>.</w:t>
      </w:r>
      <w:r w:rsidR="00596109" w:rsidRPr="00A4107D">
        <w:t xml:space="preserve"> The</w:t>
      </w:r>
      <w:r w:rsidR="00596109" w:rsidRPr="00C757C7">
        <w:t xml:space="preserve"> following conceptual diagram illustrates our current understanding of how river ecosystems are affected by the key ecosystem driver (flow regime), subject to flow management and climate effects, and how the </w:t>
      </w:r>
      <w:r w:rsidR="00596109">
        <w:t>selected</w:t>
      </w:r>
      <w:r w:rsidR="00596109" w:rsidRPr="00C757C7">
        <w:t xml:space="preserve"> </w:t>
      </w:r>
      <w:r w:rsidR="00596109">
        <w:t>indicators</w:t>
      </w:r>
      <w:r w:rsidR="00596109" w:rsidRPr="00C757C7">
        <w:t xml:space="preserve"> contribute toward a holistic understanding of ecosystem responses to flow management and ecological benefits (</w:t>
      </w:r>
      <w:fldSimple w:instr=" REF _Ref381777206 \h  \* MERGEFORMAT ">
        <w:r w:rsidR="00844EA1" w:rsidRPr="00C757C7">
          <w:t xml:space="preserve">Figure </w:t>
        </w:r>
        <w:r w:rsidR="00844EA1">
          <w:t>6</w:t>
        </w:r>
      </w:fldSimple>
      <w:r w:rsidR="00596109" w:rsidRPr="00C757C7">
        <w:t>).</w:t>
      </w:r>
      <w:r w:rsidR="00FE56D3" w:rsidRPr="00FE56D3">
        <w:rPr>
          <w:rStyle w:val="CharChar7"/>
          <w:rFonts w:ascii="Century Gothic" w:hAnsi="Century Gothic" w:cs="Times New Roman"/>
          <w:color w:val="000000"/>
          <w:spacing w:val="0"/>
          <w:sz w:val="22"/>
          <w:szCs w:val="20"/>
        </w:rPr>
        <w:t xml:space="preserve"> </w:t>
      </w:r>
    </w:p>
    <w:p w:rsidR="00875AED" w:rsidRPr="00C757C7" w:rsidRDefault="00B44502" w:rsidP="00DD354B">
      <w:pPr>
        <w:jc w:val="center"/>
      </w:pPr>
      <w:r w:rsidRPr="00B44502">
        <w:rPr>
          <w:noProof/>
          <w:lang w:eastAsia="en-AU"/>
        </w:rPr>
        <w:drawing>
          <wp:inline distT="0" distB="0" distL="0" distR="0">
            <wp:extent cx="2828653" cy="3485851"/>
            <wp:effectExtent l="0" t="0" r="0" b="63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943" cy="3491137"/>
                    </a:xfrm>
                    <a:prstGeom prst="rect">
                      <a:avLst/>
                    </a:prstGeom>
                    <a:noFill/>
                    <a:ln>
                      <a:noFill/>
                    </a:ln>
                  </pic:spPr>
                </pic:pic>
              </a:graphicData>
            </a:graphic>
          </wp:inline>
        </w:drawing>
      </w:r>
    </w:p>
    <w:p w:rsidR="0080523D" w:rsidRPr="00C757C7" w:rsidRDefault="006B75F1" w:rsidP="008A11C7">
      <w:pPr>
        <w:pStyle w:val="Captions"/>
      </w:pPr>
      <w:bookmarkStart w:id="35" w:name="_Ref381777206"/>
      <w:bookmarkStart w:id="36" w:name="_Toc442173729"/>
      <w:proofErr w:type="gramStart"/>
      <w:r w:rsidRPr="00C757C7">
        <w:t xml:space="preserve">Figure </w:t>
      </w:r>
      <w:proofErr w:type="gramEnd"/>
      <w:r w:rsidR="002B402C">
        <w:fldChar w:fldCharType="begin"/>
      </w:r>
      <w:r w:rsidR="000F1913">
        <w:instrText xml:space="preserve"> SEQ Figure \* ARABIC </w:instrText>
      </w:r>
      <w:r w:rsidR="002B402C">
        <w:fldChar w:fldCharType="separate"/>
      </w:r>
      <w:r w:rsidR="00844EA1">
        <w:rPr>
          <w:noProof/>
        </w:rPr>
        <w:t>6</w:t>
      </w:r>
      <w:r w:rsidR="002B402C">
        <w:fldChar w:fldCharType="end"/>
      </w:r>
      <w:bookmarkEnd w:id="35"/>
      <w:proofErr w:type="gramStart"/>
      <w:r w:rsidRPr="00C757C7">
        <w:t>.</w:t>
      </w:r>
      <w:proofErr w:type="gramEnd"/>
      <w:r w:rsidRPr="00C757C7">
        <w:t xml:space="preserve"> </w:t>
      </w:r>
      <w:bookmarkStart w:id="37" w:name="_Toc433644237"/>
      <w:r w:rsidR="0080523D" w:rsidRPr="00C757C7">
        <w:t xml:space="preserve">Conceptual diagram of how </w:t>
      </w:r>
      <w:r w:rsidR="0080523D" w:rsidRPr="00DD354B">
        <w:t xml:space="preserve">the main channel of </w:t>
      </w:r>
      <w:r w:rsidR="0080523D">
        <w:t>river systems are</w:t>
      </w:r>
      <w:r w:rsidR="0080523D" w:rsidRPr="00C757C7">
        <w:t xml:space="preserve"> affected by the key ecosystem driver (flow regime), subject to flow management and climate effects, and how complementar</w:t>
      </w:r>
      <w:r w:rsidR="0080523D">
        <w:t>y monitoring components (indicators</w:t>
      </w:r>
      <w:r w:rsidR="0080523D" w:rsidRPr="00C757C7">
        <w:t>) contribute toward a holistic understanding of ecosystem responses to flow management and ecological benefits</w:t>
      </w:r>
      <w:r w:rsidR="0080523D">
        <w:t xml:space="preserve"> in the LMR Selected Area.</w:t>
      </w:r>
      <w:r w:rsidR="0080523D" w:rsidRPr="00DD354B">
        <w:t xml:space="preserve"> Magnitude, timing and duration are factors of flow (in black).</w:t>
      </w:r>
      <w:bookmarkEnd w:id="37"/>
      <w:bookmarkEnd w:id="36"/>
    </w:p>
    <w:p w:rsidR="00801B54" w:rsidRDefault="00801B54" w:rsidP="00055923">
      <w:pPr>
        <w:rPr>
          <w:rStyle w:val="CharChar7"/>
          <w:rFonts w:ascii="Century Gothic" w:eastAsia="MS Mincho" w:hAnsi="Century Gothic" w:cs="Times New Roman"/>
          <w:b/>
          <w:bCs/>
          <w:color w:val="000000"/>
          <w:spacing w:val="0"/>
          <w:sz w:val="22"/>
          <w:szCs w:val="20"/>
        </w:rPr>
      </w:pPr>
      <w:r w:rsidRPr="00F03EDB">
        <w:rPr>
          <w:rStyle w:val="CharChar7"/>
          <w:rFonts w:ascii="Century Gothic" w:hAnsi="Century Gothic" w:cs="Times New Roman"/>
          <w:color w:val="000000"/>
          <w:spacing w:val="0"/>
          <w:sz w:val="22"/>
          <w:szCs w:val="20"/>
        </w:rPr>
        <w:t xml:space="preserve">This synthesis report presents a summary of the key findings of each indicator for the </w:t>
      </w:r>
      <w:r>
        <w:rPr>
          <w:rStyle w:val="CharChar7"/>
          <w:rFonts w:ascii="Century Gothic" w:hAnsi="Century Gothic" w:cs="Times New Roman"/>
          <w:color w:val="000000"/>
          <w:spacing w:val="0"/>
          <w:sz w:val="22"/>
          <w:szCs w:val="20"/>
        </w:rPr>
        <w:t>LMR</w:t>
      </w:r>
      <w:r w:rsidRPr="00F03EDB">
        <w:rPr>
          <w:rStyle w:val="CharChar7"/>
          <w:rFonts w:ascii="Century Gothic" w:hAnsi="Century Gothic" w:cs="Times New Roman"/>
          <w:color w:val="000000"/>
          <w:spacing w:val="0"/>
          <w:sz w:val="22"/>
          <w:szCs w:val="20"/>
        </w:rPr>
        <w:t xml:space="preserve"> Selected Area</w:t>
      </w:r>
      <w:r>
        <w:rPr>
          <w:rStyle w:val="CharChar7"/>
          <w:rFonts w:ascii="Century Gothic" w:hAnsi="Century Gothic" w:cs="Times New Roman"/>
          <w:color w:val="000000"/>
          <w:spacing w:val="0"/>
          <w:sz w:val="22"/>
          <w:szCs w:val="20"/>
        </w:rPr>
        <w:t xml:space="preserve"> (Section </w:t>
      </w:r>
      <w:r w:rsidR="002B402C">
        <w:rPr>
          <w:rStyle w:val="CharChar7"/>
          <w:rFonts w:ascii="Century Gothic" w:hAnsi="Century Gothic" w:cs="Times New Roman"/>
          <w:color w:val="000000"/>
          <w:spacing w:val="0"/>
          <w:sz w:val="22"/>
          <w:szCs w:val="20"/>
        </w:rPr>
        <w:fldChar w:fldCharType="begin"/>
      </w:r>
      <w:r>
        <w:rPr>
          <w:rStyle w:val="CharChar7"/>
          <w:rFonts w:ascii="Century Gothic" w:hAnsi="Century Gothic" w:cs="Times New Roman"/>
          <w:color w:val="000000"/>
          <w:spacing w:val="0"/>
          <w:sz w:val="22"/>
          <w:szCs w:val="20"/>
        </w:rPr>
        <w:instrText xml:space="preserve"> REF _Ref434406120 \r \h </w:instrText>
      </w:r>
      <w:r w:rsidR="002B402C">
        <w:rPr>
          <w:rStyle w:val="CharChar7"/>
          <w:rFonts w:ascii="Century Gothic" w:hAnsi="Century Gothic" w:cs="Times New Roman"/>
          <w:color w:val="000000"/>
          <w:spacing w:val="0"/>
          <w:sz w:val="22"/>
          <w:szCs w:val="20"/>
        </w:rPr>
      </w:r>
      <w:r w:rsidR="002B402C">
        <w:rPr>
          <w:rStyle w:val="CharChar7"/>
          <w:rFonts w:ascii="Century Gothic" w:hAnsi="Century Gothic" w:cs="Times New Roman"/>
          <w:color w:val="000000"/>
          <w:spacing w:val="0"/>
          <w:sz w:val="22"/>
          <w:szCs w:val="20"/>
        </w:rPr>
        <w:fldChar w:fldCharType="separate"/>
      </w:r>
      <w:r w:rsidR="00844EA1">
        <w:rPr>
          <w:rStyle w:val="CharChar7"/>
          <w:rFonts w:ascii="Century Gothic" w:hAnsi="Century Gothic" w:cs="Times New Roman"/>
          <w:color w:val="000000"/>
          <w:spacing w:val="0"/>
          <w:sz w:val="22"/>
          <w:szCs w:val="20"/>
        </w:rPr>
        <w:t>2</w:t>
      </w:r>
      <w:r w:rsidR="002B402C">
        <w:rPr>
          <w:rStyle w:val="CharChar7"/>
          <w:rFonts w:ascii="Century Gothic" w:hAnsi="Century Gothic" w:cs="Times New Roman"/>
          <w:color w:val="000000"/>
          <w:spacing w:val="0"/>
          <w:sz w:val="22"/>
          <w:szCs w:val="20"/>
        </w:rPr>
        <w:fldChar w:fldCharType="end"/>
      </w:r>
      <w:r>
        <w:rPr>
          <w:rStyle w:val="CharChar7"/>
          <w:rFonts w:ascii="Century Gothic" w:hAnsi="Century Gothic" w:cs="Times New Roman"/>
          <w:color w:val="000000"/>
          <w:spacing w:val="0"/>
          <w:sz w:val="22"/>
          <w:szCs w:val="20"/>
        </w:rPr>
        <w:t>), with regards to CEWO short-term (one</w:t>
      </w:r>
      <w:r w:rsidR="00400B8E">
        <w:rPr>
          <w:rStyle w:val="CharChar7"/>
          <w:rFonts w:ascii="Century Gothic" w:hAnsi="Century Gothic" w:cs="Times New Roman"/>
          <w:color w:val="000000"/>
          <w:spacing w:val="0"/>
          <w:sz w:val="22"/>
          <w:szCs w:val="20"/>
        </w:rPr>
        <w:t>-</w:t>
      </w:r>
      <w:r>
        <w:rPr>
          <w:rStyle w:val="CharChar7"/>
          <w:rFonts w:ascii="Century Gothic" w:hAnsi="Century Gothic" w:cs="Times New Roman"/>
          <w:color w:val="000000"/>
          <w:spacing w:val="0"/>
          <w:sz w:val="22"/>
          <w:szCs w:val="20"/>
        </w:rPr>
        <w:t xml:space="preserve">year) evaluation questions (Section </w:t>
      </w:r>
      <w:r w:rsidR="002B402C">
        <w:rPr>
          <w:rStyle w:val="CharChar7"/>
          <w:rFonts w:ascii="Century Gothic" w:hAnsi="Century Gothic" w:cs="Times New Roman"/>
          <w:color w:val="000000"/>
          <w:spacing w:val="0"/>
          <w:sz w:val="22"/>
          <w:szCs w:val="20"/>
        </w:rPr>
        <w:fldChar w:fldCharType="begin"/>
      </w:r>
      <w:r>
        <w:rPr>
          <w:rStyle w:val="CharChar7"/>
          <w:rFonts w:ascii="Century Gothic" w:hAnsi="Century Gothic" w:cs="Times New Roman"/>
          <w:color w:val="000000"/>
          <w:spacing w:val="0"/>
          <w:sz w:val="22"/>
          <w:szCs w:val="20"/>
        </w:rPr>
        <w:instrText xml:space="preserve"> REF _Ref432499914 \r \h </w:instrText>
      </w:r>
      <w:r w:rsidR="002B402C">
        <w:rPr>
          <w:rStyle w:val="CharChar7"/>
          <w:rFonts w:ascii="Century Gothic" w:hAnsi="Century Gothic" w:cs="Times New Roman"/>
          <w:color w:val="000000"/>
          <w:spacing w:val="0"/>
          <w:sz w:val="22"/>
          <w:szCs w:val="20"/>
        </w:rPr>
      </w:r>
      <w:r w:rsidR="002B402C">
        <w:rPr>
          <w:rStyle w:val="CharChar7"/>
          <w:rFonts w:ascii="Century Gothic" w:hAnsi="Century Gothic" w:cs="Times New Roman"/>
          <w:color w:val="000000"/>
          <w:spacing w:val="0"/>
          <w:sz w:val="22"/>
          <w:szCs w:val="20"/>
        </w:rPr>
        <w:fldChar w:fldCharType="separate"/>
      </w:r>
      <w:r w:rsidR="00844EA1">
        <w:rPr>
          <w:rStyle w:val="CharChar7"/>
          <w:rFonts w:ascii="Century Gothic" w:hAnsi="Century Gothic" w:cs="Times New Roman"/>
          <w:color w:val="000000"/>
          <w:spacing w:val="0"/>
          <w:sz w:val="22"/>
          <w:szCs w:val="20"/>
        </w:rPr>
        <w:t>3</w:t>
      </w:r>
      <w:r w:rsidR="002B402C">
        <w:rPr>
          <w:rStyle w:val="CharChar7"/>
          <w:rFonts w:ascii="Century Gothic" w:hAnsi="Century Gothic" w:cs="Times New Roman"/>
          <w:color w:val="000000"/>
          <w:spacing w:val="0"/>
          <w:sz w:val="22"/>
          <w:szCs w:val="20"/>
        </w:rPr>
        <w:fldChar w:fldCharType="end"/>
      </w:r>
      <w:r>
        <w:rPr>
          <w:rStyle w:val="CharChar7"/>
          <w:rFonts w:ascii="Century Gothic" w:hAnsi="Century Gothic" w:cs="Times New Roman"/>
          <w:color w:val="000000"/>
          <w:spacing w:val="0"/>
          <w:sz w:val="22"/>
          <w:szCs w:val="20"/>
        </w:rPr>
        <w:t>). Category 1 Hydrology (channel) does</w:t>
      </w:r>
      <w:r w:rsidRPr="00793C6D">
        <w:rPr>
          <w:rStyle w:val="CharChar7"/>
          <w:rFonts w:ascii="Century Gothic" w:hAnsi="Century Gothic" w:cs="Times New Roman"/>
          <w:color w:val="000000"/>
          <w:spacing w:val="0"/>
          <w:sz w:val="22"/>
          <w:szCs w:val="20"/>
        </w:rPr>
        <w:t xml:space="preserve"> not directly address specific evaluation questions</w:t>
      </w:r>
      <w:r>
        <w:rPr>
          <w:rStyle w:val="CharChar7"/>
          <w:rFonts w:ascii="Century Gothic" w:hAnsi="Century Gothic" w:cs="Times New Roman"/>
          <w:color w:val="000000"/>
          <w:spacing w:val="0"/>
          <w:sz w:val="22"/>
          <w:szCs w:val="20"/>
        </w:rPr>
        <w:t>, but</w:t>
      </w:r>
      <w:r w:rsidRPr="00793C6D">
        <w:rPr>
          <w:rStyle w:val="CharChar7"/>
          <w:rFonts w:ascii="Century Gothic" w:hAnsi="Century Gothic" w:cs="Times New Roman"/>
          <w:color w:val="000000"/>
          <w:spacing w:val="0"/>
          <w:sz w:val="22"/>
          <w:szCs w:val="20"/>
        </w:rPr>
        <w:t xml:space="preserve"> </w:t>
      </w:r>
      <w:r>
        <w:rPr>
          <w:rStyle w:val="CharChar7"/>
          <w:rFonts w:ascii="Century Gothic" w:hAnsi="Century Gothic" w:cs="Times New Roman"/>
          <w:color w:val="000000"/>
          <w:spacing w:val="0"/>
          <w:sz w:val="22"/>
          <w:szCs w:val="20"/>
        </w:rPr>
        <w:t>provides</w:t>
      </w:r>
      <w:r w:rsidRPr="00793C6D">
        <w:rPr>
          <w:rStyle w:val="CharChar7"/>
          <w:rFonts w:ascii="Century Gothic" w:hAnsi="Century Gothic" w:cs="Times New Roman"/>
          <w:color w:val="000000"/>
          <w:spacing w:val="0"/>
          <w:sz w:val="22"/>
          <w:szCs w:val="20"/>
        </w:rPr>
        <w:t xml:space="preserve"> fundamental information for analysis and evaluation of monitoring outcomes against hydrological condi</w:t>
      </w:r>
      <w:r w:rsidR="00315997">
        <w:rPr>
          <w:rStyle w:val="CharChar7"/>
          <w:rFonts w:ascii="Century Gothic" w:hAnsi="Century Gothic" w:cs="Times New Roman"/>
          <w:color w:val="000000"/>
          <w:spacing w:val="0"/>
          <w:sz w:val="22"/>
          <w:szCs w:val="20"/>
        </w:rPr>
        <w:t>tions and environmental water delivery</w:t>
      </w:r>
      <w:r w:rsidRPr="00793C6D">
        <w:rPr>
          <w:rStyle w:val="CharChar7"/>
          <w:rFonts w:ascii="Century Gothic" w:hAnsi="Century Gothic" w:cs="Times New Roman"/>
          <w:color w:val="000000"/>
          <w:spacing w:val="0"/>
          <w:sz w:val="22"/>
          <w:szCs w:val="20"/>
        </w:rPr>
        <w:t xml:space="preserve"> for all</w:t>
      </w:r>
      <w:r>
        <w:rPr>
          <w:rStyle w:val="CharChar7"/>
          <w:rFonts w:ascii="Century Gothic" w:hAnsi="Century Gothic" w:cs="Times New Roman"/>
          <w:color w:val="000000"/>
          <w:spacing w:val="0"/>
          <w:sz w:val="22"/>
          <w:szCs w:val="20"/>
        </w:rPr>
        <w:t xml:space="preserve"> other</w:t>
      </w:r>
      <w:r w:rsidRPr="00793C6D">
        <w:rPr>
          <w:rStyle w:val="CharChar7"/>
          <w:rFonts w:ascii="Century Gothic" w:hAnsi="Century Gothic" w:cs="Times New Roman"/>
          <w:color w:val="000000"/>
          <w:spacing w:val="0"/>
          <w:sz w:val="22"/>
          <w:szCs w:val="20"/>
        </w:rPr>
        <w:t xml:space="preserve"> indicators</w:t>
      </w:r>
      <w:r>
        <w:rPr>
          <w:rStyle w:val="CharChar7"/>
          <w:rFonts w:ascii="Century Gothic" w:hAnsi="Century Gothic" w:cs="Times New Roman"/>
          <w:color w:val="000000"/>
          <w:spacing w:val="0"/>
          <w:sz w:val="22"/>
          <w:szCs w:val="20"/>
        </w:rPr>
        <w:t xml:space="preserve">. Results for this indicator are presented in Section </w:t>
      </w:r>
      <w:r w:rsidR="002B402C">
        <w:rPr>
          <w:rStyle w:val="CharChar7"/>
          <w:rFonts w:ascii="Century Gothic" w:hAnsi="Century Gothic" w:cs="Times New Roman"/>
          <w:color w:val="000000"/>
          <w:spacing w:val="0"/>
          <w:sz w:val="22"/>
          <w:szCs w:val="20"/>
        </w:rPr>
        <w:fldChar w:fldCharType="begin"/>
      </w:r>
      <w:r>
        <w:rPr>
          <w:rStyle w:val="CharChar7"/>
          <w:rFonts w:ascii="Century Gothic" w:hAnsi="Century Gothic" w:cs="Times New Roman"/>
          <w:color w:val="000000"/>
          <w:spacing w:val="0"/>
          <w:sz w:val="22"/>
          <w:szCs w:val="20"/>
        </w:rPr>
        <w:instrText xml:space="preserve"> REF _Ref432595340 \r \h </w:instrText>
      </w:r>
      <w:r w:rsidR="002B402C">
        <w:rPr>
          <w:rStyle w:val="CharChar7"/>
          <w:rFonts w:ascii="Century Gothic" w:hAnsi="Century Gothic" w:cs="Times New Roman"/>
          <w:color w:val="000000"/>
          <w:spacing w:val="0"/>
          <w:sz w:val="22"/>
          <w:szCs w:val="20"/>
        </w:rPr>
      </w:r>
      <w:r w:rsidR="002B402C">
        <w:rPr>
          <w:rStyle w:val="CharChar7"/>
          <w:rFonts w:ascii="Century Gothic" w:hAnsi="Century Gothic" w:cs="Times New Roman"/>
          <w:color w:val="000000"/>
          <w:spacing w:val="0"/>
          <w:sz w:val="22"/>
          <w:szCs w:val="20"/>
        </w:rPr>
        <w:fldChar w:fldCharType="separate"/>
      </w:r>
      <w:r w:rsidR="00844EA1">
        <w:rPr>
          <w:rStyle w:val="CharChar7"/>
          <w:rFonts w:ascii="Century Gothic" w:hAnsi="Century Gothic" w:cs="Times New Roman"/>
          <w:color w:val="000000"/>
          <w:spacing w:val="0"/>
          <w:sz w:val="22"/>
          <w:szCs w:val="20"/>
        </w:rPr>
        <w:t>1.2</w:t>
      </w:r>
      <w:r w:rsidR="002B402C">
        <w:rPr>
          <w:rStyle w:val="CharChar7"/>
          <w:rFonts w:ascii="Century Gothic" w:hAnsi="Century Gothic" w:cs="Times New Roman"/>
          <w:color w:val="000000"/>
          <w:spacing w:val="0"/>
          <w:sz w:val="22"/>
          <w:szCs w:val="20"/>
        </w:rPr>
        <w:fldChar w:fldCharType="end"/>
      </w:r>
      <w:r>
        <w:rPr>
          <w:rStyle w:val="CharChar7"/>
          <w:rFonts w:ascii="Century Gothic" w:hAnsi="Century Gothic" w:cs="Times New Roman"/>
          <w:color w:val="000000"/>
          <w:spacing w:val="0"/>
          <w:sz w:val="22"/>
          <w:szCs w:val="20"/>
        </w:rPr>
        <w:t xml:space="preserve">. </w:t>
      </w:r>
      <w:r w:rsidR="007D41B1">
        <w:rPr>
          <w:rStyle w:val="CharChar7"/>
          <w:rFonts w:ascii="Century Gothic" w:hAnsi="Century Gothic" w:cs="Times New Roman"/>
          <w:color w:val="000000"/>
          <w:spacing w:val="0"/>
          <w:sz w:val="22"/>
          <w:szCs w:val="20"/>
        </w:rPr>
        <w:t>There is no Selected Area evaluation for the C</w:t>
      </w:r>
      <w:r w:rsidR="00C54AEF">
        <w:rPr>
          <w:rStyle w:val="CharChar7"/>
          <w:rFonts w:ascii="Century Gothic" w:hAnsi="Century Gothic" w:cs="Times New Roman"/>
          <w:color w:val="000000"/>
          <w:spacing w:val="0"/>
          <w:sz w:val="22"/>
          <w:szCs w:val="20"/>
        </w:rPr>
        <w:t xml:space="preserve">ategory 1 Fish (channel) </w:t>
      </w:r>
      <w:r w:rsidR="0095284F">
        <w:rPr>
          <w:rStyle w:val="CharChar7"/>
          <w:rFonts w:ascii="Century Gothic" w:hAnsi="Century Gothic" w:cs="Times New Roman"/>
          <w:color w:val="000000"/>
          <w:spacing w:val="0"/>
          <w:sz w:val="22"/>
          <w:szCs w:val="20"/>
        </w:rPr>
        <w:t>indictor</w:t>
      </w:r>
      <w:r w:rsidR="007D41B1">
        <w:rPr>
          <w:rStyle w:val="CharChar7"/>
          <w:rFonts w:ascii="Century Gothic" w:hAnsi="Century Gothic" w:cs="Times New Roman"/>
          <w:color w:val="000000"/>
          <w:spacing w:val="0"/>
          <w:sz w:val="22"/>
          <w:szCs w:val="20"/>
        </w:rPr>
        <w:t>.</w:t>
      </w:r>
      <w:r w:rsidR="0095284F">
        <w:rPr>
          <w:rStyle w:val="CharChar7"/>
          <w:rFonts w:ascii="Century Gothic" w:hAnsi="Century Gothic" w:cs="Times New Roman"/>
          <w:color w:val="000000"/>
          <w:spacing w:val="0"/>
          <w:sz w:val="22"/>
          <w:szCs w:val="20"/>
        </w:rPr>
        <w:t xml:space="preserve"> </w:t>
      </w:r>
      <w:r w:rsidR="007D41B1">
        <w:rPr>
          <w:rStyle w:val="CharChar7"/>
          <w:rFonts w:ascii="Century Gothic" w:hAnsi="Century Gothic" w:cs="Times New Roman"/>
          <w:color w:val="000000"/>
          <w:spacing w:val="0"/>
          <w:sz w:val="22"/>
          <w:szCs w:val="20"/>
        </w:rPr>
        <w:t>B</w:t>
      </w:r>
      <w:r w:rsidR="0095284F">
        <w:rPr>
          <w:rStyle w:val="CharChar7"/>
          <w:rFonts w:ascii="Century Gothic" w:hAnsi="Century Gothic" w:cs="Times New Roman"/>
          <w:color w:val="000000"/>
          <w:spacing w:val="0"/>
          <w:sz w:val="22"/>
          <w:szCs w:val="20"/>
        </w:rPr>
        <w:t>asic s</w:t>
      </w:r>
      <w:r w:rsidR="007D41B1">
        <w:rPr>
          <w:rStyle w:val="CharChar7"/>
          <w:rFonts w:ascii="Century Gothic" w:hAnsi="Century Gothic" w:cs="Times New Roman"/>
          <w:color w:val="000000"/>
          <w:spacing w:val="0"/>
          <w:sz w:val="22"/>
          <w:szCs w:val="20"/>
        </w:rPr>
        <w:t xml:space="preserve">ummary statistics </w:t>
      </w:r>
      <w:r w:rsidR="00CA1860">
        <w:rPr>
          <w:rStyle w:val="CharChar7"/>
          <w:rFonts w:ascii="Century Gothic" w:hAnsi="Century Gothic" w:cs="Times New Roman"/>
          <w:color w:val="000000"/>
          <w:spacing w:val="0"/>
          <w:sz w:val="22"/>
          <w:szCs w:val="20"/>
        </w:rPr>
        <w:t xml:space="preserve">of the catch rates and population </w:t>
      </w:r>
      <w:r w:rsidR="0044575D">
        <w:rPr>
          <w:rStyle w:val="CharChar7"/>
          <w:rFonts w:ascii="Century Gothic" w:hAnsi="Century Gothic" w:cs="Times New Roman"/>
          <w:color w:val="000000"/>
          <w:spacing w:val="0"/>
          <w:sz w:val="22"/>
          <w:szCs w:val="20"/>
        </w:rPr>
        <w:t>demographics</w:t>
      </w:r>
      <w:r w:rsidR="00CA1860">
        <w:rPr>
          <w:rStyle w:val="CharChar7"/>
          <w:rFonts w:ascii="Century Gothic" w:hAnsi="Century Gothic" w:cs="Times New Roman"/>
          <w:color w:val="000000"/>
          <w:spacing w:val="0"/>
          <w:sz w:val="22"/>
          <w:szCs w:val="20"/>
        </w:rPr>
        <w:t xml:space="preserve"> </w:t>
      </w:r>
      <w:r w:rsidR="007D41B1">
        <w:rPr>
          <w:rStyle w:val="CharChar7"/>
          <w:rFonts w:ascii="Century Gothic" w:hAnsi="Century Gothic" w:cs="Times New Roman"/>
          <w:color w:val="000000"/>
          <w:spacing w:val="0"/>
          <w:sz w:val="22"/>
          <w:szCs w:val="20"/>
        </w:rPr>
        <w:t xml:space="preserve">for this indicator </w:t>
      </w:r>
      <w:r w:rsidR="0095284F">
        <w:rPr>
          <w:rStyle w:val="CharChar7"/>
          <w:rFonts w:ascii="Century Gothic" w:hAnsi="Century Gothic" w:cs="Times New Roman"/>
          <w:color w:val="000000"/>
          <w:spacing w:val="0"/>
          <w:sz w:val="22"/>
          <w:szCs w:val="20"/>
        </w:rPr>
        <w:t xml:space="preserve">are presented in Section </w:t>
      </w:r>
      <w:r w:rsidR="002B402C">
        <w:rPr>
          <w:rStyle w:val="CharChar7"/>
          <w:rFonts w:ascii="Century Gothic" w:hAnsi="Century Gothic" w:cs="Times New Roman"/>
          <w:color w:val="000000"/>
          <w:spacing w:val="0"/>
          <w:sz w:val="22"/>
          <w:szCs w:val="20"/>
        </w:rPr>
        <w:fldChar w:fldCharType="begin"/>
      </w:r>
      <w:r w:rsidR="0095284F">
        <w:rPr>
          <w:rStyle w:val="CharChar7"/>
          <w:rFonts w:ascii="Century Gothic" w:hAnsi="Century Gothic" w:cs="Times New Roman"/>
          <w:color w:val="000000"/>
          <w:spacing w:val="0"/>
          <w:sz w:val="22"/>
          <w:szCs w:val="20"/>
        </w:rPr>
        <w:instrText xml:space="preserve"> REF _Ref441677533 \r \h </w:instrText>
      </w:r>
      <w:r w:rsidR="002B402C">
        <w:rPr>
          <w:rStyle w:val="CharChar7"/>
          <w:rFonts w:ascii="Century Gothic" w:hAnsi="Century Gothic" w:cs="Times New Roman"/>
          <w:color w:val="000000"/>
          <w:spacing w:val="0"/>
          <w:sz w:val="22"/>
          <w:szCs w:val="20"/>
        </w:rPr>
      </w:r>
      <w:r w:rsidR="002B402C">
        <w:rPr>
          <w:rStyle w:val="CharChar7"/>
          <w:rFonts w:ascii="Century Gothic" w:hAnsi="Century Gothic" w:cs="Times New Roman"/>
          <w:color w:val="000000"/>
          <w:spacing w:val="0"/>
          <w:sz w:val="22"/>
          <w:szCs w:val="20"/>
        </w:rPr>
        <w:fldChar w:fldCharType="separate"/>
      </w:r>
      <w:r w:rsidR="0095284F">
        <w:rPr>
          <w:rStyle w:val="CharChar7"/>
          <w:rFonts w:ascii="Century Gothic" w:hAnsi="Century Gothic" w:cs="Times New Roman"/>
          <w:color w:val="000000"/>
          <w:spacing w:val="0"/>
          <w:sz w:val="22"/>
          <w:szCs w:val="20"/>
        </w:rPr>
        <w:t>2.1</w:t>
      </w:r>
      <w:r w:rsidR="002B402C">
        <w:rPr>
          <w:rStyle w:val="CharChar7"/>
          <w:rFonts w:ascii="Century Gothic" w:hAnsi="Century Gothic" w:cs="Times New Roman"/>
          <w:color w:val="000000"/>
          <w:spacing w:val="0"/>
          <w:sz w:val="22"/>
          <w:szCs w:val="20"/>
        </w:rPr>
        <w:fldChar w:fldCharType="end"/>
      </w:r>
      <w:r w:rsidR="007D41B1">
        <w:rPr>
          <w:rStyle w:val="CharChar7"/>
          <w:rFonts w:ascii="Century Gothic" w:hAnsi="Century Gothic" w:cs="Times New Roman"/>
          <w:color w:val="000000"/>
          <w:spacing w:val="0"/>
          <w:sz w:val="22"/>
          <w:szCs w:val="20"/>
        </w:rPr>
        <w:t>, while</w:t>
      </w:r>
      <w:r w:rsidR="0095284F">
        <w:rPr>
          <w:rStyle w:val="CharChar7"/>
          <w:rFonts w:ascii="Century Gothic" w:hAnsi="Century Gothic" w:cs="Times New Roman"/>
          <w:color w:val="000000"/>
          <w:spacing w:val="0"/>
          <w:sz w:val="22"/>
          <w:szCs w:val="20"/>
        </w:rPr>
        <w:t xml:space="preserve"> </w:t>
      </w:r>
      <w:r w:rsidR="007D41B1">
        <w:rPr>
          <w:rStyle w:val="CharChar7"/>
          <w:rFonts w:ascii="Century Gothic" w:hAnsi="Century Gothic" w:cs="Times New Roman"/>
          <w:color w:val="000000"/>
          <w:spacing w:val="0"/>
          <w:sz w:val="22"/>
          <w:szCs w:val="20"/>
        </w:rPr>
        <w:t>the b</w:t>
      </w:r>
      <w:r w:rsidR="0095284F">
        <w:rPr>
          <w:rStyle w:val="CharChar7"/>
          <w:rFonts w:ascii="Century Gothic" w:hAnsi="Century Gothic" w:cs="Times New Roman"/>
          <w:color w:val="000000"/>
          <w:spacing w:val="0"/>
          <w:sz w:val="22"/>
          <w:szCs w:val="20"/>
        </w:rPr>
        <w:t xml:space="preserve">asin-scale </w:t>
      </w:r>
      <w:r w:rsidR="00CA1860">
        <w:rPr>
          <w:rStyle w:val="CharChar7"/>
          <w:rFonts w:ascii="Century Gothic" w:hAnsi="Century Gothic" w:cs="Times New Roman"/>
          <w:color w:val="000000"/>
          <w:spacing w:val="0"/>
          <w:sz w:val="22"/>
          <w:szCs w:val="20"/>
        </w:rPr>
        <w:t xml:space="preserve">evaluation for fish </w:t>
      </w:r>
      <w:r w:rsidR="0095284F">
        <w:rPr>
          <w:rStyle w:val="CharChar7"/>
          <w:rFonts w:ascii="Century Gothic" w:hAnsi="Century Gothic" w:cs="Times New Roman"/>
          <w:color w:val="000000"/>
          <w:spacing w:val="0"/>
          <w:sz w:val="22"/>
          <w:szCs w:val="20"/>
        </w:rPr>
        <w:t>community response</w:t>
      </w:r>
      <w:r w:rsidR="007D41B1">
        <w:rPr>
          <w:rStyle w:val="CharChar7"/>
          <w:rFonts w:ascii="Century Gothic" w:hAnsi="Century Gothic" w:cs="Times New Roman"/>
          <w:color w:val="000000"/>
          <w:spacing w:val="0"/>
          <w:sz w:val="22"/>
          <w:szCs w:val="20"/>
        </w:rPr>
        <w:t>s</w:t>
      </w:r>
      <w:r w:rsidR="0095284F">
        <w:rPr>
          <w:rStyle w:val="CharChar7"/>
          <w:rFonts w:ascii="Century Gothic" w:hAnsi="Century Gothic" w:cs="Times New Roman"/>
          <w:color w:val="000000"/>
          <w:spacing w:val="0"/>
          <w:sz w:val="22"/>
          <w:szCs w:val="20"/>
        </w:rPr>
        <w:t xml:space="preserve"> to Commonwealth environmental water will be carried out by the M&amp;E Advisors</w:t>
      </w:r>
      <w:r w:rsidR="00CA1860">
        <w:rPr>
          <w:rStyle w:val="CharChar7"/>
          <w:rFonts w:ascii="Century Gothic" w:hAnsi="Century Gothic" w:cs="Times New Roman"/>
          <w:color w:val="000000"/>
          <w:spacing w:val="0"/>
          <w:sz w:val="22"/>
          <w:szCs w:val="20"/>
        </w:rPr>
        <w:t xml:space="preserve"> (LMR LTIM M&amp;E Plan)</w:t>
      </w:r>
      <w:r w:rsidR="0095284F">
        <w:rPr>
          <w:rStyle w:val="CharChar7"/>
          <w:rFonts w:ascii="Century Gothic" w:hAnsi="Century Gothic" w:cs="Times New Roman"/>
          <w:color w:val="000000"/>
          <w:spacing w:val="0"/>
          <w:sz w:val="22"/>
          <w:szCs w:val="20"/>
        </w:rPr>
        <w:t xml:space="preserve">. </w:t>
      </w:r>
      <w:r>
        <w:rPr>
          <w:rStyle w:val="CharChar7"/>
          <w:rFonts w:ascii="Century Gothic" w:hAnsi="Century Gothic" w:cs="Times New Roman"/>
          <w:color w:val="000000"/>
          <w:spacing w:val="0"/>
          <w:sz w:val="22"/>
          <w:szCs w:val="20"/>
        </w:rPr>
        <w:t>G</w:t>
      </w:r>
      <w:r w:rsidRPr="00F03EDB">
        <w:rPr>
          <w:rStyle w:val="CharChar7"/>
          <w:rFonts w:ascii="Century Gothic" w:hAnsi="Century Gothic" w:cs="Times New Roman"/>
          <w:color w:val="000000"/>
          <w:spacing w:val="0"/>
          <w:sz w:val="22"/>
          <w:szCs w:val="20"/>
        </w:rPr>
        <w:t>eneral recommendations for</w:t>
      </w:r>
      <w:r w:rsidR="00A75928">
        <w:rPr>
          <w:rStyle w:val="CharChar7"/>
          <w:rFonts w:ascii="Century Gothic" w:hAnsi="Century Gothic" w:cs="Times New Roman"/>
          <w:color w:val="000000"/>
          <w:spacing w:val="0"/>
          <w:sz w:val="22"/>
          <w:szCs w:val="20"/>
        </w:rPr>
        <w:t xml:space="preserve"> environmental</w:t>
      </w:r>
      <w:r w:rsidRPr="00F03EDB">
        <w:rPr>
          <w:rStyle w:val="CharChar7"/>
          <w:rFonts w:ascii="Century Gothic" w:hAnsi="Century Gothic" w:cs="Times New Roman"/>
          <w:color w:val="000000"/>
          <w:spacing w:val="0"/>
          <w:sz w:val="22"/>
          <w:szCs w:val="20"/>
        </w:rPr>
        <w:t xml:space="preserve"> flow management in the L</w:t>
      </w:r>
      <w:r w:rsidR="00D60584">
        <w:rPr>
          <w:rStyle w:val="CharChar7"/>
          <w:rFonts w:ascii="Century Gothic" w:hAnsi="Century Gothic" w:cs="Times New Roman"/>
          <w:color w:val="000000"/>
          <w:spacing w:val="0"/>
          <w:sz w:val="22"/>
          <w:szCs w:val="20"/>
        </w:rPr>
        <w:t>M</w:t>
      </w:r>
      <w:r w:rsidRPr="00F03EDB">
        <w:rPr>
          <w:rStyle w:val="CharChar7"/>
          <w:rFonts w:ascii="Century Gothic" w:hAnsi="Century Gothic" w:cs="Times New Roman"/>
          <w:color w:val="000000"/>
          <w:spacing w:val="0"/>
          <w:sz w:val="22"/>
          <w:szCs w:val="20"/>
        </w:rPr>
        <w:t>R</w:t>
      </w:r>
      <w:r>
        <w:rPr>
          <w:rStyle w:val="CharChar7"/>
          <w:rFonts w:ascii="Century Gothic" w:hAnsi="Century Gothic" w:cs="Times New Roman"/>
          <w:color w:val="000000"/>
          <w:spacing w:val="0"/>
          <w:sz w:val="22"/>
          <w:szCs w:val="20"/>
        </w:rPr>
        <w:t xml:space="preserve"> are provided in Section </w:t>
      </w:r>
      <w:r w:rsidR="002B402C">
        <w:rPr>
          <w:rStyle w:val="CharChar7"/>
          <w:rFonts w:ascii="Century Gothic" w:hAnsi="Century Gothic" w:cs="Times New Roman"/>
          <w:color w:val="000000"/>
          <w:spacing w:val="0"/>
          <w:sz w:val="22"/>
          <w:szCs w:val="20"/>
        </w:rPr>
        <w:fldChar w:fldCharType="begin"/>
      </w:r>
      <w:r>
        <w:rPr>
          <w:rStyle w:val="CharChar7"/>
          <w:rFonts w:ascii="Century Gothic" w:hAnsi="Century Gothic" w:cs="Times New Roman"/>
          <w:color w:val="000000"/>
          <w:spacing w:val="0"/>
          <w:sz w:val="22"/>
          <w:szCs w:val="20"/>
        </w:rPr>
        <w:instrText xml:space="preserve"> REF _Ref423521341 \r \h </w:instrText>
      </w:r>
      <w:r w:rsidR="002B402C">
        <w:rPr>
          <w:rStyle w:val="CharChar7"/>
          <w:rFonts w:ascii="Century Gothic" w:hAnsi="Century Gothic" w:cs="Times New Roman"/>
          <w:color w:val="000000"/>
          <w:spacing w:val="0"/>
          <w:sz w:val="22"/>
          <w:szCs w:val="20"/>
        </w:rPr>
      </w:r>
      <w:r w:rsidR="002B402C">
        <w:rPr>
          <w:rStyle w:val="CharChar7"/>
          <w:rFonts w:ascii="Century Gothic" w:hAnsi="Century Gothic" w:cs="Times New Roman"/>
          <w:color w:val="000000"/>
          <w:spacing w:val="0"/>
          <w:sz w:val="22"/>
          <w:szCs w:val="20"/>
        </w:rPr>
        <w:fldChar w:fldCharType="separate"/>
      </w:r>
      <w:r w:rsidR="00844EA1">
        <w:rPr>
          <w:rStyle w:val="CharChar7"/>
          <w:rFonts w:ascii="Century Gothic" w:hAnsi="Century Gothic" w:cs="Times New Roman"/>
          <w:color w:val="000000"/>
          <w:spacing w:val="0"/>
          <w:sz w:val="22"/>
          <w:szCs w:val="20"/>
        </w:rPr>
        <w:t>4</w:t>
      </w:r>
      <w:r w:rsidR="002B402C">
        <w:rPr>
          <w:rStyle w:val="CharChar7"/>
          <w:rFonts w:ascii="Century Gothic" w:hAnsi="Century Gothic" w:cs="Times New Roman"/>
          <w:color w:val="000000"/>
          <w:spacing w:val="0"/>
          <w:sz w:val="22"/>
          <w:szCs w:val="20"/>
        </w:rPr>
        <w:fldChar w:fldCharType="end"/>
      </w:r>
      <w:r>
        <w:rPr>
          <w:rStyle w:val="CharChar7"/>
          <w:rFonts w:ascii="Century Gothic" w:hAnsi="Century Gothic" w:cs="Times New Roman"/>
          <w:color w:val="000000"/>
          <w:spacing w:val="0"/>
          <w:sz w:val="22"/>
          <w:szCs w:val="20"/>
        </w:rPr>
        <w:t xml:space="preserve">, based on </w:t>
      </w:r>
      <w:r w:rsidRPr="00414FEC">
        <w:rPr>
          <w:rStyle w:val="CharChar7"/>
          <w:rFonts w:ascii="Century Gothic" w:hAnsi="Century Gothic" w:cs="Times New Roman"/>
          <w:color w:val="000000"/>
          <w:spacing w:val="0"/>
          <w:sz w:val="22"/>
          <w:szCs w:val="20"/>
        </w:rPr>
        <w:t>monitoring and evaluation outcomes and expert scientific opinion</w:t>
      </w:r>
      <w:r w:rsidRPr="00F03EDB">
        <w:rPr>
          <w:rStyle w:val="CharChar7"/>
          <w:rFonts w:ascii="Century Gothic" w:hAnsi="Century Gothic" w:cs="Times New Roman"/>
          <w:color w:val="000000"/>
          <w:spacing w:val="0"/>
          <w:sz w:val="22"/>
          <w:szCs w:val="20"/>
        </w:rPr>
        <w:t xml:space="preserve">. </w:t>
      </w:r>
      <w:r w:rsidRPr="00602CE8">
        <w:rPr>
          <w:rStyle w:val="CharChar7"/>
          <w:rFonts w:ascii="Century Gothic" w:hAnsi="Century Gothic" w:cs="Times New Roman"/>
          <w:color w:val="000000"/>
          <w:spacing w:val="0"/>
          <w:sz w:val="22"/>
          <w:szCs w:val="20"/>
        </w:rPr>
        <w:t xml:space="preserve">As stated in the LMR LTIM M&amp;E Plan, monitoring and evaluation of Commonwealth environmental water </w:t>
      </w:r>
      <w:r w:rsidR="0063253A">
        <w:rPr>
          <w:rStyle w:val="CharChar7"/>
          <w:rFonts w:ascii="Century Gothic" w:hAnsi="Century Gothic" w:cs="Times New Roman"/>
          <w:color w:val="000000"/>
          <w:spacing w:val="0"/>
          <w:sz w:val="22"/>
          <w:szCs w:val="20"/>
        </w:rPr>
        <w:t xml:space="preserve">delivery </w:t>
      </w:r>
      <w:r w:rsidRPr="00602CE8">
        <w:rPr>
          <w:rStyle w:val="CharChar7"/>
          <w:rFonts w:ascii="Century Gothic" w:hAnsi="Century Gothic" w:cs="Times New Roman"/>
          <w:color w:val="000000"/>
          <w:spacing w:val="0"/>
          <w:sz w:val="22"/>
          <w:szCs w:val="20"/>
        </w:rPr>
        <w:t>in the LMR Selected Area focused on spring/summer</w:t>
      </w:r>
      <w:r w:rsidR="00D60584">
        <w:rPr>
          <w:rStyle w:val="CharChar7"/>
          <w:rFonts w:ascii="Century Gothic" w:hAnsi="Century Gothic" w:cs="Times New Roman"/>
          <w:color w:val="000000"/>
          <w:spacing w:val="0"/>
          <w:sz w:val="22"/>
          <w:szCs w:val="20"/>
        </w:rPr>
        <w:t xml:space="preserve"> given this was the primary period for biological response monitoring in the LMR</w:t>
      </w:r>
      <w:r w:rsidR="00AD0C5A">
        <w:rPr>
          <w:rStyle w:val="CharChar7"/>
          <w:rFonts w:ascii="Century Gothic" w:hAnsi="Century Gothic" w:cs="Times New Roman"/>
          <w:color w:val="000000"/>
          <w:spacing w:val="0"/>
          <w:sz w:val="22"/>
          <w:szCs w:val="20"/>
        </w:rPr>
        <w:t>;</w:t>
      </w:r>
      <w:r w:rsidRPr="00602CE8">
        <w:rPr>
          <w:rStyle w:val="CharChar7"/>
          <w:rFonts w:ascii="Century Gothic" w:hAnsi="Century Gothic" w:cs="Times New Roman"/>
          <w:color w:val="000000"/>
          <w:spacing w:val="0"/>
          <w:sz w:val="22"/>
          <w:szCs w:val="20"/>
        </w:rPr>
        <w:t xml:space="preserve"> therefore</w:t>
      </w:r>
      <w:r w:rsidR="00AD0C5A">
        <w:rPr>
          <w:rStyle w:val="CharChar7"/>
          <w:rFonts w:ascii="Century Gothic" w:hAnsi="Century Gothic" w:cs="Times New Roman"/>
          <w:color w:val="000000"/>
          <w:spacing w:val="0"/>
          <w:sz w:val="22"/>
          <w:szCs w:val="20"/>
        </w:rPr>
        <w:t>,</w:t>
      </w:r>
      <w:r w:rsidRPr="00602CE8">
        <w:rPr>
          <w:rStyle w:val="CharChar7"/>
          <w:rFonts w:ascii="Century Gothic" w:hAnsi="Century Gothic" w:cs="Times New Roman"/>
          <w:color w:val="000000"/>
          <w:spacing w:val="0"/>
          <w:sz w:val="22"/>
          <w:szCs w:val="20"/>
        </w:rPr>
        <w:t xml:space="preserve"> our findings and recommendations on environmental water management are </w:t>
      </w:r>
      <w:r w:rsidR="0063253A">
        <w:rPr>
          <w:rStyle w:val="CharChar7"/>
          <w:rFonts w:ascii="Century Gothic" w:hAnsi="Century Gothic" w:cs="Times New Roman"/>
          <w:color w:val="000000"/>
          <w:spacing w:val="0"/>
          <w:sz w:val="22"/>
          <w:szCs w:val="20"/>
        </w:rPr>
        <w:t>most relevant</w:t>
      </w:r>
      <w:r w:rsidRPr="00602CE8">
        <w:rPr>
          <w:rStyle w:val="CharChar7"/>
          <w:rFonts w:ascii="Century Gothic" w:hAnsi="Century Gothic" w:cs="Times New Roman"/>
          <w:color w:val="000000"/>
          <w:spacing w:val="0"/>
          <w:sz w:val="22"/>
          <w:szCs w:val="20"/>
        </w:rPr>
        <w:t xml:space="preserve"> to this period. </w:t>
      </w:r>
      <w:r w:rsidR="004A7BA6">
        <w:rPr>
          <w:rStyle w:val="CharChar7"/>
          <w:rFonts w:ascii="Century Gothic" w:hAnsi="Century Gothic" w:cs="Times New Roman"/>
          <w:color w:val="000000"/>
          <w:spacing w:val="0"/>
          <w:sz w:val="22"/>
          <w:szCs w:val="20"/>
        </w:rPr>
        <w:t>Nevertheless,</w:t>
      </w:r>
      <w:r w:rsidRPr="00602CE8">
        <w:rPr>
          <w:rStyle w:val="CharChar7"/>
          <w:rFonts w:ascii="Century Gothic" w:hAnsi="Century Gothic" w:cs="Times New Roman"/>
          <w:color w:val="000000"/>
          <w:spacing w:val="0"/>
          <w:sz w:val="22"/>
          <w:szCs w:val="20"/>
        </w:rPr>
        <w:t xml:space="preserve"> the annual cycle of flow is important for maintaining and restoring ecological integrity of riverine ecosystems </w:t>
      </w:r>
      <w:r w:rsidR="00943C11">
        <w:t xml:space="preserve">thus environmental water </w:t>
      </w:r>
      <w:r w:rsidR="0063253A">
        <w:t xml:space="preserve">allocation </w:t>
      </w:r>
      <w:r w:rsidR="00943C11">
        <w:t xml:space="preserve">may be required beyond spring/summer time. </w:t>
      </w:r>
      <w:r w:rsidRPr="00F03EDB">
        <w:rPr>
          <w:rStyle w:val="CharChar7"/>
          <w:rFonts w:ascii="Century Gothic" w:hAnsi="Century Gothic" w:cs="Times New Roman"/>
          <w:color w:val="000000"/>
          <w:spacing w:val="0"/>
          <w:sz w:val="22"/>
          <w:szCs w:val="20"/>
        </w:rPr>
        <w:t>More detailed information (e.g. methodology, statistics etc.) for each indicator</w:t>
      </w:r>
      <w:r w:rsidR="0063253A">
        <w:rPr>
          <w:rStyle w:val="CharChar7"/>
          <w:rFonts w:ascii="Century Gothic" w:hAnsi="Century Gothic" w:cs="Times New Roman"/>
          <w:color w:val="000000"/>
          <w:spacing w:val="0"/>
          <w:sz w:val="22"/>
          <w:szCs w:val="20"/>
        </w:rPr>
        <w:t xml:space="preserve"> in the LMR</w:t>
      </w:r>
      <w:r w:rsidRPr="00F03EDB">
        <w:rPr>
          <w:rStyle w:val="CharChar7"/>
          <w:rFonts w:ascii="Century Gothic" w:hAnsi="Century Gothic" w:cs="Times New Roman"/>
          <w:color w:val="000000"/>
          <w:spacing w:val="0"/>
          <w:sz w:val="22"/>
          <w:szCs w:val="20"/>
        </w:rPr>
        <w:t xml:space="preserve"> </w:t>
      </w:r>
      <w:r>
        <w:rPr>
          <w:rStyle w:val="CharChar7"/>
          <w:rFonts w:ascii="Century Gothic" w:hAnsi="Century Gothic" w:cs="Times New Roman"/>
          <w:color w:val="000000"/>
          <w:spacing w:val="0"/>
          <w:sz w:val="22"/>
          <w:szCs w:val="20"/>
        </w:rPr>
        <w:t xml:space="preserve">are </w:t>
      </w:r>
      <w:r w:rsidRPr="00F03EDB">
        <w:rPr>
          <w:rStyle w:val="CharChar7"/>
          <w:rFonts w:ascii="Century Gothic" w:hAnsi="Century Gothic" w:cs="Times New Roman"/>
          <w:color w:val="000000"/>
          <w:spacing w:val="0"/>
          <w:sz w:val="22"/>
          <w:szCs w:val="20"/>
        </w:rPr>
        <w:t xml:space="preserve">provided in the </w:t>
      </w:r>
      <w:r>
        <w:rPr>
          <w:rStyle w:val="CharChar7"/>
          <w:rFonts w:ascii="Century Gothic" w:hAnsi="Century Gothic" w:cs="Times New Roman"/>
          <w:color w:val="000000"/>
          <w:spacing w:val="0"/>
          <w:sz w:val="22"/>
          <w:szCs w:val="20"/>
        </w:rPr>
        <w:t>Appendices and LMR LTIM M&amp;E Plan.</w:t>
      </w:r>
    </w:p>
    <w:p w:rsidR="006B75F1" w:rsidRPr="00C757C7" w:rsidRDefault="006B75F1" w:rsidP="008A11C7">
      <w:pPr>
        <w:pStyle w:val="Captions"/>
      </w:pPr>
    </w:p>
    <w:p w:rsidR="00FE56D3" w:rsidRDefault="00FE56D3" w:rsidP="00FE56D3">
      <w:bookmarkStart w:id="38" w:name="_Toc381776104"/>
      <w:bookmarkStart w:id="39" w:name="_Ref423521324"/>
    </w:p>
    <w:p w:rsidR="00FE56D3" w:rsidRDefault="00FE56D3">
      <w:pPr>
        <w:spacing w:before="0" w:after="200" w:line="276" w:lineRule="auto"/>
        <w:rPr>
          <w:rFonts w:eastAsiaTheme="majorEastAsia" w:cstheme="majorBidi"/>
          <w:b/>
          <w:bCs/>
          <w:caps/>
          <w:color w:val="1F497D" w:themeColor="text2"/>
          <w:sz w:val="32"/>
          <w:szCs w:val="28"/>
        </w:rPr>
      </w:pPr>
      <w:r>
        <w:br w:type="page"/>
      </w:r>
    </w:p>
    <w:p w:rsidR="00CC0ABB" w:rsidRDefault="00CC0ABB" w:rsidP="00CC0ABB">
      <w:pPr>
        <w:pStyle w:val="Heading1"/>
      </w:pPr>
      <w:bookmarkStart w:id="40" w:name="_Ref434406120"/>
      <w:bookmarkStart w:id="41" w:name="_Ref437609816"/>
      <w:bookmarkStart w:id="42" w:name="_Ref438468990"/>
      <w:bookmarkStart w:id="43" w:name="_Toc441838728"/>
      <w:r>
        <w:t xml:space="preserve">Key </w:t>
      </w:r>
      <w:r w:rsidRPr="00C757C7">
        <w:t>Findings</w:t>
      </w:r>
      <w:bookmarkEnd w:id="38"/>
      <w:bookmarkEnd w:id="39"/>
      <w:bookmarkEnd w:id="40"/>
      <w:bookmarkEnd w:id="41"/>
      <w:bookmarkEnd w:id="42"/>
      <w:bookmarkEnd w:id="43"/>
    </w:p>
    <w:p w:rsidR="00E165A1" w:rsidRPr="00C757C7" w:rsidRDefault="00CC39E2" w:rsidP="00F41737">
      <w:pPr>
        <w:pStyle w:val="Heading2"/>
      </w:pPr>
      <w:bookmarkStart w:id="44" w:name="_Ref441677533"/>
      <w:bookmarkStart w:id="45" w:name="_Toc441838729"/>
      <w:r>
        <w:t>Category 1</w:t>
      </w:r>
      <w:bookmarkEnd w:id="44"/>
      <w:bookmarkEnd w:id="45"/>
    </w:p>
    <w:p w:rsidR="00DC2298" w:rsidRDefault="00DC2298" w:rsidP="00DC2298">
      <w:pPr>
        <w:pStyle w:val="Heading3"/>
      </w:pPr>
      <w:bookmarkStart w:id="46" w:name="_Toc441838730"/>
      <w:bookmarkStart w:id="47" w:name="_Toc381776108"/>
      <w:r w:rsidRPr="00412E7A">
        <w:t>Stream Metabolism</w:t>
      </w:r>
      <w:bookmarkEnd w:id="46"/>
    </w:p>
    <w:p w:rsidR="0087096C" w:rsidRDefault="008A10DC" w:rsidP="00467E5E">
      <w:r w:rsidRPr="002D6682">
        <w:t xml:space="preserve">River metabolism measurements estimate </w:t>
      </w:r>
      <w:r>
        <w:t xml:space="preserve">in-stream </w:t>
      </w:r>
      <w:r w:rsidRPr="002D6682">
        <w:t>rates of photosynthesis and respiration and provide information on the energy processed through river food webs</w:t>
      </w:r>
      <w:r>
        <w:t xml:space="preserve"> (O</w:t>
      </w:r>
      <w:r w:rsidR="00CF7200">
        <w:t>dum 1956;</w:t>
      </w:r>
      <w:r w:rsidRPr="00404F2F">
        <w:t xml:space="preserve"> Young and Huryn 1996</w:t>
      </w:r>
      <w:r w:rsidR="00CF7200">
        <w:t>;</w:t>
      </w:r>
      <w:r>
        <w:t xml:space="preserve"> Oliver and Merrick 2006)</w:t>
      </w:r>
      <w:r w:rsidRPr="002D6682">
        <w:t>.</w:t>
      </w:r>
      <w:r w:rsidR="00D07482">
        <w:t xml:space="preserve"> </w:t>
      </w:r>
      <w:r w:rsidR="0087096C">
        <w:t xml:space="preserve">In the </w:t>
      </w:r>
      <w:r w:rsidR="00271550">
        <w:t>main channel of the Murray River</w:t>
      </w:r>
      <w:r w:rsidR="000606E8">
        <w:t>,</w:t>
      </w:r>
      <w:r w:rsidR="0087096C">
        <w:t xml:space="preserve"> the production of organic material is largely due to photosynthesis by phytoplankton (Oliver and Merrick 2006), but this is augmented by the transport of organic material from the floodplain during floods. These food resources are consumed and respired in aquatic food webs. Net production, the difference between the formation and breakdown of organic material by photosynthesis and respiration</w:t>
      </w:r>
      <w:r w:rsidR="000606E8">
        <w:t xml:space="preserve">, </w:t>
      </w:r>
      <w:r w:rsidR="0087096C">
        <w:t xml:space="preserve">respectively, </w:t>
      </w:r>
      <w:r w:rsidR="0087096C" w:rsidRPr="002D6682">
        <w:t>help</w:t>
      </w:r>
      <w:r w:rsidR="0087096C">
        <w:t>s</w:t>
      </w:r>
      <w:r w:rsidR="0087096C" w:rsidRPr="002D6682">
        <w:t xml:space="preserve"> identify whether </w:t>
      </w:r>
      <w:r w:rsidR="00D07482" w:rsidRPr="002D6682">
        <w:t xml:space="preserve">food resources have come from within the river </w:t>
      </w:r>
      <w:r w:rsidR="00D07482">
        <w:t xml:space="preserve">(autochthonous) </w:t>
      </w:r>
      <w:r w:rsidR="00D07482" w:rsidRPr="002D6682">
        <w:t>or the surrounding landscape</w:t>
      </w:r>
      <w:r w:rsidR="00D07482">
        <w:t xml:space="preserve"> (allochthonous).</w:t>
      </w:r>
      <w:r w:rsidR="0087096C">
        <w:t xml:space="preserve"> Analyses of metabolism m</w:t>
      </w:r>
      <w:r w:rsidR="0087096C" w:rsidRPr="002D6682">
        <w:t xml:space="preserve">easurements </w:t>
      </w:r>
      <w:r w:rsidR="0087096C">
        <w:t>enables an assessment of</w:t>
      </w:r>
      <w:r w:rsidR="0087096C" w:rsidRPr="002D6682">
        <w:t xml:space="preserve"> the fundamental trophic </w:t>
      </w:r>
      <w:r w:rsidR="0087096C">
        <w:t xml:space="preserve">energy </w:t>
      </w:r>
      <w:r w:rsidR="0087096C" w:rsidRPr="002D6682">
        <w:t>connections that characterise different food web types (e</w:t>
      </w:r>
      <w:r w:rsidR="0087096C">
        <w:t>.</w:t>
      </w:r>
      <w:r w:rsidR="0087096C" w:rsidRPr="002D6682">
        <w:t>g. detrital, autotrophic, planktonic)</w:t>
      </w:r>
      <w:r w:rsidR="0087096C">
        <w:t xml:space="preserve">, and </w:t>
      </w:r>
      <w:r w:rsidR="0087096C" w:rsidRPr="002D6682">
        <w:t>the size of the food web and its capacity to support higher trophic levels including fish and water birds</w:t>
      </w:r>
      <w:r w:rsidR="0087096C">
        <w:t xml:space="preserve"> (</w:t>
      </w:r>
      <w:r w:rsidR="0087096C" w:rsidRPr="00404F2F">
        <w:t>Odum</w:t>
      </w:r>
      <w:r w:rsidR="0087096C">
        <w:t xml:space="preserve"> 1956; Young and Huryn</w:t>
      </w:r>
      <w:r w:rsidR="0087096C" w:rsidRPr="00404F2F">
        <w:t xml:space="preserve"> 1996</w:t>
      </w:r>
      <w:r w:rsidR="0087096C">
        <w:t>; Oliver and Merrick 2006).</w:t>
      </w:r>
      <w:r w:rsidR="00D07482">
        <w:t xml:space="preserve"> </w:t>
      </w:r>
      <w:r w:rsidRPr="002D6682">
        <w:t xml:space="preserve"> </w:t>
      </w:r>
    </w:p>
    <w:p w:rsidR="00467E5E" w:rsidRPr="004B368A" w:rsidRDefault="00467E5E" w:rsidP="00467E5E">
      <w:r w:rsidRPr="007C2425">
        <w:rPr>
          <w:rFonts w:cs="Calibri"/>
          <w:i/>
          <w:szCs w:val="22"/>
        </w:rPr>
        <w:t>In situ</w:t>
      </w:r>
      <w:r w:rsidRPr="007C2425">
        <w:rPr>
          <w:rFonts w:cs="Calibri"/>
          <w:szCs w:val="22"/>
        </w:rPr>
        <w:t xml:space="preserve"> logging of the dissolved oxygen concentration, water temperature and incident irradiance required for estimating stream metabolism were undertaken at </w:t>
      </w:r>
      <w:r>
        <w:t xml:space="preserve">single river sites in the </w:t>
      </w:r>
      <w:r w:rsidR="00F74D94">
        <w:t xml:space="preserve">gorge </w:t>
      </w:r>
      <w:r w:rsidR="002C334B">
        <w:t xml:space="preserve">(downstream of Lock 1) </w:t>
      </w:r>
      <w:r w:rsidR="00F74D94">
        <w:t>and f</w:t>
      </w:r>
      <w:r>
        <w:t>loodplain</w:t>
      </w:r>
      <w:r w:rsidR="00F74D94">
        <w:t xml:space="preserve"> </w:t>
      </w:r>
      <w:r w:rsidR="002C334B">
        <w:t xml:space="preserve">(downstream of Lock 6) </w:t>
      </w:r>
      <w:r w:rsidR="00F74D94">
        <w:t>geomorphic</w:t>
      </w:r>
      <w:r>
        <w:t xml:space="preserve"> zones of the LMR Selected Area</w:t>
      </w:r>
      <w:r w:rsidR="008A10DC">
        <w:t xml:space="preserve"> in 2014/15</w:t>
      </w:r>
      <w:r>
        <w:t xml:space="preserve"> (refer to LMR LTIM M&amp;E Plan). </w:t>
      </w:r>
      <w:r w:rsidR="0087096C" w:rsidRPr="007C2425">
        <w:rPr>
          <w:rFonts w:cs="Calibri"/>
          <w:szCs w:val="22"/>
        </w:rPr>
        <w:t xml:space="preserve">Discrete water quality samples were collected approximately every </w:t>
      </w:r>
      <w:r w:rsidR="00387391">
        <w:rPr>
          <w:rFonts w:cs="Calibri"/>
          <w:szCs w:val="22"/>
        </w:rPr>
        <w:t>four</w:t>
      </w:r>
      <w:r w:rsidR="0087096C" w:rsidRPr="007C2425">
        <w:rPr>
          <w:rFonts w:cs="Calibri"/>
          <w:szCs w:val="22"/>
        </w:rPr>
        <w:t xml:space="preserve"> weeks and analysed for chlorophyll-</w:t>
      </w:r>
      <w:r w:rsidR="0087096C" w:rsidRPr="007C2425">
        <w:rPr>
          <w:rFonts w:cs="Calibri"/>
          <w:i/>
          <w:szCs w:val="22"/>
        </w:rPr>
        <w:t>a</w:t>
      </w:r>
      <w:r w:rsidR="0087096C" w:rsidRPr="007C2425">
        <w:rPr>
          <w:rFonts w:cs="Calibri"/>
          <w:szCs w:val="22"/>
        </w:rPr>
        <w:t>, total nitrogen</w:t>
      </w:r>
      <w:r w:rsidR="0087096C">
        <w:rPr>
          <w:rFonts w:cs="Calibri"/>
          <w:szCs w:val="22"/>
        </w:rPr>
        <w:t xml:space="preserve"> (TN, the sum of all forms of nitrogen)</w:t>
      </w:r>
      <w:r w:rsidR="0087096C" w:rsidRPr="007C2425">
        <w:rPr>
          <w:rFonts w:cs="Calibri"/>
          <w:szCs w:val="22"/>
        </w:rPr>
        <w:t xml:space="preserve">, </w:t>
      </w:r>
      <w:r w:rsidR="0087096C">
        <w:rPr>
          <w:rFonts w:cs="Calibri"/>
          <w:szCs w:val="22"/>
        </w:rPr>
        <w:t>nitrate and nitrite combined (</w:t>
      </w:r>
      <w:r w:rsidR="0087096C" w:rsidRPr="007C2425">
        <w:rPr>
          <w:rFonts w:cs="Calibri"/>
          <w:szCs w:val="22"/>
        </w:rPr>
        <w:t>NO</w:t>
      </w:r>
      <w:r w:rsidR="0087096C" w:rsidRPr="007C2425">
        <w:rPr>
          <w:rFonts w:cs="Calibri"/>
          <w:szCs w:val="22"/>
          <w:vertAlign w:val="subscript"/>
        </w:rPr>
        <w:t>X</w:t>
      </w:r>
      <w:r w:rsidR="0087096C">
        <w:rPr>
          <w:rFonts w:cs="Calibri"/>
          <w:szCs w:val="22"/>
          <w:vertAlign w:val="subscript"/>
        </w:rPr>
        <w:t>,</w:t>
      </w:r>
      <w:r w:rsidR="0087096C">
        <w:rPr>
          <w:rFonts w:cs="Calibri"/>
          <w:szCs w:val="22"/>
        </w:rPr>
        <w:t xml:space="preserve"> the oxides of nitrogen), ammonium (</w:t>
      </w:r>
      <w:r w:rsidR="0087096C" w:rsidRPr="007C2425">
        <w:rPr>
          <w:rFonts w:cs="Calibri"/>
          <w:szCs w:val="22"/>
        </w:rPr>
        <w:t>NH</w:t>
      </w:r>
      <w:r w:rsidR="0087096C" w:rsidRPr="007C2425">
        <w:rPr>
          <w:rFonts w:cs="Calibri"/>
          <w:szCs w:val="22"/>
          <w:vertAlign w:val="subscript"/>
        </w:rPr>
        <w:t>4</w:t>
      </w:r>
      <w:r w:rsidR="0087096C">
        <w:rPr>
          <w:rFonts w:cs="Calibri"/>
          <w:szCs w:val="22"/>
        </w:rPr>
        <w:t>)</w:t>
      </w:r>
      <w:r w:rsidR="0087096C" w:rsidRPr="007C2425">
        <w:rPr>
          <w:rFonts w:cs="Calibri"/>
          <w:szCs w:val="22"/>
        </w:rPr>
        <w:t>, total phosphorus</w:t>
      </w:r>
      <w:r w:rsidR="0087096C">
        <w:rPr>
          <w:rFonts w:cs="Calibri"/>
          <w:szCs w:val="22"/>
        </w:rPr>
        <w:t xml:space="preserve"> (TP, the sum of all forms of phosphorus)</w:t>
      </w:r>
      <w:r w:rsidR="0087096C" w:rsidRPr="007C2425">
        <w:rPr>
          <w:rFonts w:cs="Calibri"/>
          <w:szCs w:val="22"/>
        </w:rPr>
        <w:t xml:space="preserve">, </w:t>
      </w:r>
      <w:r w:rsidR="0087096C">
        <w:rPr>
          <w:rFonts w:cs="Calibri"/>
          <w:szCs w:val="22"/>
        </w:rPr>
        <w:t>dissolved forms of phosphorus (</w:t>
      </w:r>
      <w:r w:rsidR="0087096C" w:rsidRPr="007C2425">
        <w:rPr>
          <w:rFonts w:cs="Calibri"/>
          <w:szCs w:val="22"/>
        </w:rPr>
        <w:t>PO</w:t>
      </w:r>
      <w:r w:rsidR="0087096C" w:rsidRPr="007C2425">
        <w:rPr>
          <w:rFonts w:cs="Calibri"/>
          <w:szCs w:val="22"/>
          <w:vertAlign w:val="subscript"/>
        </w:rPr>
        <w:t>4</w:t>
      </w:r>
      <w:r w:rsidR="0087096C">
        <w:rPr>
          <w:rFonts w:cs="Calibri"/>
          <w:szCs w:val="22"/>
        </w:rPr>
        <w:t>)</w:t>
      </w:r>
      <w:r w:rsidR="0087096C" w:rsidRPr="007C2425">
        <w:rPr>
          <w:rFonts w:cs="Calibri"/>
          <w:szCs w:val="22"/>
        </w:rPr>
        <w:t xml:space="preserve">, and dissolved organic carbon </w:t>
      </w:r>
      <w:r w:rsidR="0087096C">
        <w:rPr>
          <w:rFonts w:cs="Calibri"/>
          <w:szCs w:val="22"/>
        </w:rPr>
        <w:t xml:space="preserve">(DOC). </w:t>
      </w:r>
      <w:r w:rsidRPr="004B368A">
        <w:t xml:space="preserve">The detailed monitoring and analysis protocol described in Hale </w:t>
      </w:r>
      <w:r w:rsidRPr="00412E7A">
        <w:rPr>
          <w:i/>
        </w:rPr>
        <w:t>et al.</w:t>
      </w:r>
      <w:r w:rsidRPr="004B368A">
        <w:t xml:space="preserve"> (2014), including collection of samples for water quality, was consistently followed</w:t>
      </w:r>
      <w:r w:rsidR="000606E8">
        <w:t>,</w:t>
      </w:r>
      <w:r w:rsidRPr="004B368A">
        <w:t xml:space="preserve"> but with s</w:t>
      </w:r>
      <w:r>
        <w:t>everal</w:t>
      </w:r>
      <w:r w:rsidRPr="004B368A">
        <w:t xml:space="preserve"> small modifications</w:t>
      </w:r>
      <w:r w:rsidR="001A3172">
        <w:t xml:space="preserve"> (Appendix </w:t>
      </w:r>
      <w:r w:rsidR="003B170A">
        <w:t>C</w:t>
      </w:r>
      <w:r>
        <w:t>)</w:t>
      </w:r>
      <w:r w:rsidRPr="004B368A">
        <w:t>.</w:t>
      </w:r>
    </w:p>
    <w:p w:rsidR="00D522F3" w:rsidRDefault="00D522F3" w:rsidP="00412E7A">
      <w:pPr>
        <w:pStyle w:val="Heading4"/>
        <w:numPr>
          <w:ilvl w:val="0"/>
          <w:numId w:val="0"/>
        </w:numPr>
      </w:pPr>
      <w:r>
        <w:t>Oxygen concentration time series</w:t>
      </w:r>
    </w:p>
    <w:p w:rsidR="00130D0B" w:rsidRDefault="00844C9F" w:rsidP="001B3F74">
      <w:pPr>
        <w:rPr>
          <w:rFonts w:cstheme="minorHAnsi"/>
        </w:rPr>
      </w:pPr>
      <w:r>
        <w:rPr>
          <w:rFonts w:cstheme="minorHAnsi"/>
        </w:rPr>
        <w:t>Over the monitoring period the dissolved oxygen concentration ranged between 7 and 10 mg L</w:t>
      </w:r>
      <w:r w:rsidRPr="00412E7A">
        <w:rPr>
          <w:rFonts w:cstheme="minorHAnsi"/>
          <w:vertAlign w:val="superscript"/>
        </w:rPr>
        <w:t>-1</w:t>
      </w:r>
      <w:r w:rsidR="00271550">
        <w:rPr>
          <w:rFonts w:cstheme="minorHAnsi"/>
        </w:rPr>
        <w:t>;</w:t>
      </w:r>
      <w:r>
        <w:rPr>
          <w:rFonts w:cstheme="minorHAnsi"/>
        </w:rPr>
        <w:t xml:space="preserve"> the higher values indicating that at times significant photosynthetic production increased the oxygen concentration above saturation levels</w:t>
      </w:r>
      <w:r w:rsidR="000606E8">
        <w:rPr>
          <w:rFonts w:cstheme="minorHAnsi"/>
        </w:rPr>
        <w:t>,</w:t>
      </w:r>
      <w:r>
        <w:rPr>
          <w:rFonts w:cstheme="minorHAnsi"/>
        </w:rPr>
        <w:t xml:space="preserve"> reflecting an enhanced biomass of phytoplankton. Conversely, for a </w:t>
      </w:r>
      <w:r w:rsidR="00DF212C">
        <w:rPr>
          <w:rFonts w:cstheme="minorHAnsi"/>
        </w:rPr>
        <w:t xml:space="preserve">period of a few days </w:t>
      </w:r>
      <w:proofErr w:type="gramStart"/>
      <w:r w:rsidR="00DF212C">
        <w:rPr>
          <w:rFonts w:cstheme="minorHAnsi"/>
        </w:rPr>
        <w:t>between</w:t>
      </w:r>
      <w:r>
        <w:rPr>
          <w:rFonts w:cstheme="minorHAnsi"/>
        </w:rPr>
        <w:t xml:space="preserve"> 3</w:t>
      </w:r>
      <w:r w:rsidR="00DF212C">
        <w:rPr>
          <w:rFonts w:cstheme="minorHAnsi"/>
        </w:rPr>
        <w:t>–</w:t>
      </w:r>
      <w:r>
        <w:rPr>
          <w:rFonts w:cstheme="minorHAnsi"/>
        </w:rPr>
        <w:t>6 February 2015,</w:t>
      </w:r>
      <w:proofErr w:type="gramEnd"/>
      <w:r>
        <w:rPr>
          <w:rFonts w:cstheme="minorHAnsi"/>
        </w:rPr>
        <w:t xml:space="preserve"> the oxygen concentration at the site downstream of Lock 6 appeared to reduce </w:t>
      </w:r>
      <w:r w:rsidR="00387391">
        <w:rPr>
          <w:rFonts w:cstheme="minorHAnsi"/>
        </w:rPr>
        <w:t>considerably</w:t>
      </w:r>
      <w:r>
        <w:rPr>
          <w:rFonts w:cstheme="minorHAnsi"/>
        </w:rPr>
        <w:t xml:space="preserve"> with levels overnight falling to 5.2 mg L</w:t>
      </w:r>
      <w:r w:rsidRPr="007C2425">
        <w:rPr>
          <w:rFonts w:cstheme="minorHAnsi"/>
          <w:vertAlign w:val="superscript"/>
        </w:rPr>
        <w:t>-1</w:t>
      </w:r>
      <w:r>
        <w:rPr>
          <w:rFonts w:cstheme="minorHAnsi"/>
        </w:rPr>
        <w:t xml:space="preserve"> (Figure </w:t>
      </w:r>
      <w:r w:rsidR="003B170A">
        <w:rPr>
          <w:rFonts w:cstheme="minorHAnsi"/>
        </w:rPr>
        <w:t>C</w:t>
      </w:r>
      <w:r>
        <w:rPr>
          <w:rFonts w:cstheme="minorHAnsi"/>
        </w:rPr>
        <w:t xml:space="preserve">1 in Appendix </w:t>
      </w:r>
      <w:r w:rsidR="003B170A">
        <w:rPr>
          <w:rFonts w:cstheme="minorHAnsi"/>
        </w:rPr>
        <w:t>C</w:t>
      </w:r>
      <w:r>
        <w:rPr>
          <w:rFonts w:cstheme="minorHAnsi"/>
        </w:rPr>
        <w:t xml:space="preserve">). This period was not associated with alterations in the incident </w:t>
      </w:r>
      <w:r w:rsidR="004C379A">
        <w:rPr>
          <w:rFonts w:cstheme="minorHAnsi"/>
        </w:rPr>
        <w:t xml:space="preserve">irradiance </w:t>
      </w:r>
      <w:r>
        <w:rPr>
          <w:rFonts w:cstheme="minorHAnsi"/>
        </w:rPr>
        <w:t>(light intensity) that might have reduced photosynthetic oxygen production and caused a shift in the oxygen balance</w:t>
      </w:r>
      <w:r w:rsidR="001B3F74">
        <w:rPr>
          <w:rFonts w:cstheme="minorHAnsi"/>
        </w:rPr>
        <w:t>. There was a fall in temperature of ca. 2</w:t>
      </w:r>
      <w:r w:rsidR="00DF212C">
        <w:rPr>
          <w:rFonts w:cstheme="minorHAnsi"/>
        </w:rPr>
        <w:t xml:space="preserve"> </w:t>
      </w:r>
      <w:r w:rsidR="001B3F74">
        <w:rPr>
          <w:rFonts w:cstheme="minorHAnsi"/>
          <w:vertAlign w:val="superscript"/>
        </w:rPr>
        <w:t>o</w:t>
      </w:r>
      <w:r w:rsidR="001B3F74">
        <w:rPr>
          <w:rFonts w:cstheme="minorHAnsi"/>
        </w:rPr>
        <w:t xml:space="preserve">C </w:t>
      </w:r>
      <w:r w:rsidR="005E64BB">
        <w:rPr>
          <w:rFonts w:cstheme="minorHAnsi"/>
        </w:rPr>
        <w:t>from</w:t>
      </w:r>
      <w:r w:rsidR="00DF212C">
        <w:rPr>
          <w:rFonts w:cstheme="minorHAnsi"/>
        </w:rPr>
        <w:t xml:space="preserve"> 31</w:t>
      </w:r>
      <w:r w:rsidR="001B3F74">
        <w:rPr>
          <w:rFonts w:cstheme="minorHAnsi"/>
        </w:rPr>
        <w:t xml:space="preserve"> January </w:t>
      </w:r>
      <w:r w:rsidR="005E64BB">
        <w:rPr>
          <w:rFonts w:cstheme="minorHAnsi"/>
        </w:rPr>
        <w:t>to</w:t>
      </w:r>
      <w:r w:rsidR="001B3F74">
        <w:rPr>
          <w:rFonts w:cstheme="minorHAnsi"/>
        </w:rPr>
        <w:t xml:space="preserve"> 4 February </w:t>
      </w:r>
      <w:r w:rsidR="005E64BB">
        <w:rPr>
          <w:rFonts w:cstheme="minorHAnsi"/>
        </w:rPr>
        <w:t xml:space="preserve">2015 </w:t>
      </w:r>
      <w:r w:rsidR="001B3F74">
        <w:rPr>
          <w:rFonts w:cstheme="minorHAnsi"/>
        </w:rPr>
        <w:t>and then an increase of 2</w:t>
      </w:r>
      <w:r w:rsidR="00DF212C">
        <w:rPr>
          <w:rFonts w:cstheme="minorHAnsi"/>
        </w:rPr>
        <w:t xml:space="preserve"> </w:t>
      </w:r>
      <w:r w:rsidR="001B3F74">
        <w:rPr>
          <w:rFonts w:cstheme="minorHAnsi"/>
          <w:vertAlign w:val="superscript"/>
        </w:rPr>
        <w:t>o</w:t>
      </w:r>
      <w:r w:rsidR="00DF212C">
        <w:rPr>
          <w:rFonts w:cstheme="minorHAnsi"/>
        </w:rPr>
        <w:t xml:space="preserve">C up to </w:t>
      </w:r>
      <w:r w:rsidR="001B3F74">
        <w:rPr>
          <w:rFonts w:cstheme="minorHAnsi"/>
        </w:rPr>
        <w:t>11 February</w:t>
      </w:r>
      <w:r w:rsidR="005E64BB">
        <w:rPr>
          <w:rFonts w:cstheme="minorHAnsi"/>
        </w:rPr>
        <w:t xml:space="preserve"> 2015</w:t>
      </w:r>
      <w:r w:rsidR="000606E8">
        <w:rPr>
          <w:rFonts w:cstheme="minorHAnsi"/>
        </w:rPr>
        <w:t>,</w:t>
      </w:r>
      <w:r w:rsidR="001B3F74">
        <w:rPr>
          <w:rFonts w:cstheme="minorHAnsi"/>
        </w:rPr>
        <w:t xml:space="preserve"> but these would not account for the large reductions in the dissolved oxygen concentration.</w:t>
      </w:r>
      <w:r w:rsidR="00130D0B">
        <w:t xml:space="preserve"> </w:t>
      </w:r>
      <w:r w:rsidR="00130D0B" w:rsidRPr="007C0FDA">
        <w:t>The mean oxygen concentrations from an up</w:t>
      </w:r>
      <w:r w:rsidR="00130D0B">
        <w:t>stream site maintained by DEWNR</w:t>
      </w:r>
      <w:r w:rsidR="00130D0B" w:rsidRPr="007C0FDA">
        <w:t xml:space="preserve"> (</w:t>
      </w:r>
      <w:r w:rsidR="00130D0B">
        <w:t xml:space="preserve">Custom’s House, </w:t>
      </w:r>
      <w:r w:rsidR="00130D0B" w:rsidRPr="007C0FDA">
        <w:t>A4261022)</w:t>
      </w:r>
      <w:r w:rsidR="00130D0B">
        <w:t xml:space="preserve"> </w:t>
      </w:r>
      <w:r w:rsidR="00130D0B" w:rsidRPr="007C0FDA">
        <w:t>over this period were of similar magnitude to the mean oxygen concentrations measured downstream of Lock 1, indicating that the low oxygen concentrations observed at the intermediate sampling site at Lock 6</w:t>
      </w:r>
      <w:r w:rsidR="00130D0B">
        <w:t xml:space="preserve"> (Figure C2 in Appendix C</w:t>
      </w:r>
      <w:r w:rsidR="00130D0B" w:rsidRPr="007C0FDA">
        <w:t>) were due to local effects if real, or alternatively due to fouling of the sensor or a fault with the probe. Water quality data from sites upstream and down</w:t>
      </w:r>
      <w:r w:rsidR="00130D0B">
        <w:t>stream of Lock 6 were scrutinis</w:t>
      </w:r>
      <w:r w:rsidR="00130D0B" w:rsidRPr="007C0FDA">
        <w:t>ed</w:t>
      </w:r>
      <w:r w:rsidR="00130D0B">
        <w:t>,</w:t>
      </w:r>
      <w:r w:rsidR="00130D0B" w:rsidRPr="007C0FDA">
        <w:t xml:space="preserve"> but no explanation for a fall in oxygen to these low levels could be identified</w:t>
      </w:r>
      <w:r w:rsidR="00130D0B">
        <w:t>.</w:t>
      </w:r>
    </w:p>
    <w:p w:rsidR="00D522F3" w:rsidRDefault="00C8600C" w:rsidP="001B3F74">
      <w:pPr>
        <w:rPr>
          <w:rFonts w:cstheme="minorHAnsi"/>
        </w:rPr>
      </w:pPr>
      <w:r>
        <w:rPr>
          <w:rFonts w:cstheme="minorHAnsi"/>
        </w:rPr>
        <w:t>Oxygen concentrations at the site downstream of Lock 6 al</w:t>
      </w:r>
      <w:r w:rsidR="00DF212C">
        <w:rPr>
          <w:rFonts w:cstheme="minorHAnsi"/>
        </w:rPr>
        <w:t xml:space="preserve">so declined rapidly </w:t>
      </w:r>
      <w:r w:rsidR="00892DDA">
        <w:rPr>
          <w:rFonts w:cstheme="minorHAnsi"/>
        </w:rPr>
        <w:t>from</w:t>
      </w:r>
      <w:r w:rsidR="00DF212C">
        <w:rPr>
          <w:rFonts w:cstheme="minorHAnsi"/>
        </w:rPr>
        <w:t xml:space="preserve"> </w:t>
      </w:r>
      <w:r>
        <w:rPr>
          <w:rFonts w:cstheme="minorHAnsi"/>
        </w:rPr>
        <w:t>12</w:t>
      </w:r>
      <w:r w:rsidR="00DF212C">
        <w:rPr>
          <w:rFonts w:cstheme="minorHAnsi"/>
        </w:rPr>
        <w:t>–</w:t>
      </w:r>
      <w:r>
        <w:rPr>
          <w:rFonts w:cstheme="minorHAnsi"/>
        </w:rPr>
        <w:t>18 November</w:t>
      </w:r>
      <w:r w:rsidR="00C97761">
        <w:rPr>
          <w:rFonts w:cstheme="minorHAnsi"/>
        </w:rPr>
        <w:t xml:space="preserve"> 2014</w:t>
      </w:r>
      <w:r>
        <w:rPr>
          <w:rFonts w:cstheme="minorHAnsi"/>
        </w:rPr>
        <w:t>, although concentrations did not fall below 7</w:t>
      </w:r>
      <w:r w:rsidR="00387391">
        <w:rPr>
          <w:rFonts w:cstheme="minorHAnsi"/>
        </w:rPr>
        <w:t xml:space="preserve"> </w:t>
      </w:r>
      <w:r>
        <w:rPr>
          <w:rFonts w:cstheme="minorHAnsi"/>
        </w:rPr>
        <w:t>mg</w:t>
      </w:r>
      <w:r w:rsidR="00F37E1B">
        <w:rPr>
          <w:rFonts w:cstheme="minorHAnsi"/>
        </w:rPr>
        <w:t xml:space="preserve"> </w:t>
      </w:r>
      <w:r>
        <w:rPr>
          <w:rFonts w:cstheme="minorHAnsi"/>
        </w:rPr>
        <w:t>L</w:t>
      </w:r>
      <w:r w:rsidR="00F37E1B" w:rsidRPr="00C97761">
        <w:rPr>
          <w:rFonts w:cstheme="minorHAnsi"/>
          <w:vertAlign w:val="superscript"/>
        </w:rPr>
        <w:t>-1</w:t>
      </w:r>
      <w:r>
        <w:rPr>
          <w:rFonts w:cstheme="minorHAnsi"/>
        </w:rPr>
        <w:t xml:space="preserve">. This event aligned with the return of water from the Chowilla </w:t>
      </w:r>
      <w:r w:rsidR="0082123B">
        <w:rPr>
          <w:rFonts w:cstheme="minorHAnsi"/>
        </w:rPr>
        <w:t>F</w:t>
      </w:r>
      <w:r>
        <w:rPr>
          <w:rFonts w:cstheme="minorHAnsi"/>
        </w:rPr>
        <w:t>loodplain at the end of the testing period for the new regulator</w:t>
      </w:r>
      <w:r w:rsidR="00C97761">
        <w:rPr>
          <w:rFonts w:cstheme="minorHAnsi"/>
        </w:rPr>
        <w:t xml:space="preserve"> (Appendix B)</w:t>
      </w:r>
      <w:r>
        <w:rPr>
          <w:rFonts w:cstheme="minorHAnsi"/>
        </w:rPr>
        <w:t xml:space="preserve">. This low-oxygen water was measured passing the site downstream of Lock 1 about two weeks later (Figure </w:t>
      </w:r>
      <w:r w:rsidR="003B170A">
        <w:rPr>
          <w:rFonts w:cstheme="minorHAnsi"/>
        </w:rPr>
        <w:t>C</w:t>
      </w:r>
      <w:r>
        <w:rPr>
          <w:rFonts w:cstheme="minorHAnsi"/>
        </w:rPr>
        <w:t xml:space="preserve">1 in Appendix </w:t>
      </w:r>
      <w:r w:rsidR="003B170A">
        <w:rPr>
          <w:rFonts w:cstheme="minorHAnsi"/>
        </w:rPr>
        <w:t>C</w:t>
      </w:r>
      <w:r>
        <w:rPr>
          <w:rFonts w:cstheme="minorHAnsi"/>
        </w:rPr>
        <w:t>). Although the dissolved oxygen concentrations did not fall to levels that might be considered harmful to the aquatic biota, the data indicates the potential for transfer of poorly oxygenated environmental water that in severe circumstances could impact the biota. This highlights the need to manage water quality</w:t>
      </w:r>
      <w:r w:rsidR="00DF212C">
        <w:rPr>
          <w:rFonts w:cstheme="minorHAnsi"/>
        </w:rPr>
        <w:t>,</w:t>
      </w:r>
      <w:r>
        <w:rPr>
          <w:rFonts w:cstheme="minorHAnsi"/>
        </w:rPr>
        <w:t xml:space="preserve"> as well as flow.</w:t>
      </w:r>
    </w:p>
    <w:p w:rsidR="00D522F3" w:rsidRDefault="00D522F3" w:rsidP="00412E7A">
      <w:pPr>
        <w:pStyle w:val="Heading4"/>
        <w:numPr>
          <w:ilvl w:val="0"/>
          <w:numId w:val="0"/>
        </w:numPr>
      </w:pPr>
      <w:r>
        <w:t>Metabolism</w:t>
      </w:r>
    </w:p>
    <w:p w:rsidR="00C8600C" w:rsidRDefault="00307420" w:rsidP="00C8600C">
      <w:pPr>
        <w:rPr>
          <w:rFonts w:cstheme="minorHAnsi"/>
        </w:rPr>
      </w:pPr>
      <w:r>
        <w:rPr>
          <w:rFonts w:cstheme="minorHAnsi"/>
        </w:rPr>
        <w:t>T</w:t>
      </w:r>
      <w:r w:rsidR="00D522F3">
        <w:rPr>
          <w:rFonts w:cstheme="minorHAnsi"/>
        </w:rPr>
        <w:t>he general patterns of metabolic activity were similar a</w:t>
      </w:r>
      <w:r w:rsidR="002D01E9">
        <w:rPr>
          <w:rFonts w:cstheme="minorHAnsi"/>
        </w:rPr>
        <w:t>t both sampling sites (</w:t>
      </w:r>
      <w:r w:rsidR="00D522F3">
        <w:rPr>
          <w:rFonts w:cstheme="minorHAnsi"/>
        </w:rPr>
        <w:t>Figure</w:t>
      </w:r>
      <w:r w:rsidR="002D01E9">
        <w:rPr>
          <w:rFonts w:cstheme="minorHAnsi"/>
        </w:rPr>
        <w:t>s</w:t>
      </w:r>
      <w:r w:rsidR="00D522F3">
        <w:rPr>
          <w:rFonts w:cstheme="minorHAnsi"/>
        </w:rPr>
        <w:t xml:space="preserve"> </w:t>
      </w:r>
      <w:r w:rsidR="003B170A">
        <w:rPr>
          <w:rFonts w:cstheme="minorHAnsi"/>
        </w:rPr>
        <w:t>C</w:t>
      </w:r>
      <w:r w:rsidR="00A04CD1">
        <w:rPr>
          <w:rFonts w:cstheme="minorHAnsi"/>
        </w:rPr>
        <w:t xml:space="preserve">3 and </w:t>
      </w:r>
      <w:r w:rsidR="003B170A">
        <w:rPr>
          <w:rFonts w:cstheme="minorHAnsi"/>
        </w:rPr>
        <w:t>C</w:t>
      </w:r>
      <w:r w:rsidR="00D522F3">
        <w:rPr>
          <w:rFonts w:cstheme="minorHAnsi"/>
        </w:rPr>
        <w:t>4</w:t>
      </w:r>
      <w:r w:rsidR="00E22C46">
        <w:rPr>
          <w:rFonts w:cstheme="minorHAnsi"/>
        </w:rPr>
        <w:t xml:space="preserve"> in</w:t>
      </w:r>
      <w:r w:rsidR="0020228E">
        <w:rPr>
          <w:rFonts w:cstheme="minorHAnsi"/>
        </w:rPr>
        <w:t xml:space="preserve"> Appendix </w:t>
      </w:r>
      <w:r w:rsidR="003B170A">
        <w:rPr>
          <w:rFonts w:cstheme="minorHAnsi"/>
        </w:rPr>
        <w:t>C</w:t>
      </w:r>
      <w:r w:rsidR="00D522F3">
        <w:rPr>
          <w:rFonts w:cstheme="minorHAnsi"/>
        </w:rPr>
        <w:t>), w</w:t>
      </w:r>
      <w:r w:rsidR="00DF212C">
        <w:rPr>
          <w:rFonts w:cstheme="minorHAnsi"/>
        </w:rPr>
        <w:t xml:space="preserve">ith steady rates until about </w:t>
      </w:r>
      <w:r w:rsidR="00D522F3">
        <w:rPr>
          <w:rFonts w:cstheme="minorHAnsi"/>
        </w:rPr>
        <w:t>14 January</w:t>
      </w:r>
      <w:r w:rsidR="00412D8F">
        <w:rPr>
          <w:rFonts w:cstheme="minorHAnsi"/>
        </w:rPr>
        <w:t xml:space="preserve"> 2015</w:t>
      </w:r>
      <w:r w:rsidR="00D522F3">
        <w:rPr>
          <w:rFonts w:cstheme="minorHAnsi"/>
        </w:rPr>
        <w:t xml:space="preserve"> when both </w:t>
      </w:r>
      <w:r w:rsidR="00BA33B8">
        <w:rPr>
          <w:rFonts w:cstheme="minorHAnsi"/>
        </w:rPr>
        <w:t>gross primary production (</w:t>
      </w:r>
      <w:r w:rsidR="00D522F3">
        <w:rPr>
          <w:rFonts w:cstheme="minorHAnsi"/>
        </w:rPr>
        <w:t>GPP</w:t>
      </w:r>
      <w:r w:rsidR="00BA33B8">
        <w:rPr>
          <w:rFonts w:cstheme="minorHAnsi"/>
        </w:rPr>
        <w:t>)</w:t>
      </w:r>
      <w:r w:rsidR="00D522F3">
        <w:rPr>
          <w:rFonts w:cstheme="minorHAnsi"/>
        </w:rPr>
        <w:t xml:space="preserve"> and</w:t>
      </w:r>
      <w:r w:rsidR="00BA33B8">
        <w:rPr>
          <w:rFonts w:cstheme="minorHAnsi"/>
        </w:rPr>
        <w:t xml:space="preserve"> ecosystem respiration</w:t>
      </w:r>
      <w:r w:rsidR="00D522F3">
        <w:rPr>
          <w:rFonts w:cstheme="minorHAnsi"/>
        </w:rPr>
        <w:t xml:space="preserve"> </w:t>
      </w:r>
      <w:r w:rsidR="00BA33B8">
        <w:rPr>
          <w:rFonts w:cstheme="minorHAnsi"/>
        </w:rPr>
        <w:t>(</w:t>
      </w:r>
      <w:r w:rsidR="00D522F3">
        <w:rPr>
          <w:rFonts w:cstheme="minorHAnsi"/>
        </w:rPr>
        <w:t>ER</w:t>
      </w:r>
      <w:r w:rsidR="00BA33B8">
        <w:rPr>
          <w:rFonts w:cstheme="minorHAnsi"/>
        </w:rPr>
        <w:t>)</w:t>
      </w:r>
      <w:r w:rsidR="00D522F3">
        <w:rPr>
          <w:rFonts w:cstheme="minorHAnsi"/>
        </w:rPr>
        <w:t xml:space="preserve"> increased in magnitude. At the site downstream of Lock 6</w:t>
      </w:r>
      <w:r w:rsidR="00387391">
        <w:rPr>
          <w:rFonts w:cstheme="minorHAnsi"/>
        </w:rPr>
        <w:t>,</w:t>
      </w:r>
      <w:r w:rsidR="00D522F3">
        <w:rPr>
          <w:rFonts w:cstheme="minorHAnsi"/>
        </w:rPr>
        <w:t xml:space="preserve"> the increases </w:t>
      </w:r>
      <w:r w:rsidR="003E1DA2">
        <w:rPr>
          <w:rFonts w:cstheme="minorHAnsi"/>
        </w:rPr>
        <w:t>in</w:t>
      </w:r>
      <w:r w:rsidR="00C8600C">
        <w:rPr>
          <w:rFonts w:cstheme="minorHAnsi"/>
        </w:rPr>
        <w:t xml:space="preserve"> GPP and ER</w:t>
      </w:r>
      <w:r w:rsidR="003E1DA2">
        <w:rPr>
          <w:rFonts w:cstheme="minorHAnsi"/>
        </w:rPr>
        <w:t xml:space="preserve"> </w:t>
      </w:r>
      <w:r w:rsidR="00DF212C">
        <w:rPr>
          <w:rFonts w:cstheme="minorHAnsi"/>
        </w:rPr>
        <w:t>continued until</w:t>
      </w:r>
      <w:r w:rsidR="00D522F3">
        <w:rPr>
          <w:rFonts w:cstheme="minorHAnsi"/>
        </w:rPr>
        <w:t xml:space="preserve"> 8 February and then rates began to decline. At the site downstream of Lock 1</w:t>
      </w:r>
      <w:r w:rsidR="00387391">
        <w:rPr>
          <w:rFonts w:cstheme="minorHAnsi"/>
        </w:rPr>
        <w:t xml:space="preserve">, </w:t>
      </w:r>
      <w:r w:rsidR="00D522F3">
        <w:rPr>
          <w:rFonts w:cstheme="minorHAnsi"/>
        </w:rPr>
        <w:t xml:space="preserve">increases </w:t>
      </w:r>
      <w:r w:rsidR="003E1DA2">
        <w:rPr>
          <w:rFonts w:cstheme="minorHAnsi"/>
        </w:rPr>
        <w:t>in</w:t>
      </w:r>
      <w:r w:rsidR="00C8600C">
        <w:rPr>
          <w:rFonts w:cstheme="minorHAnsi"/>
        </w:rPr>
        <w:t xml:space="preserve"> GPP and ER</w:t>
      </w:r>
      <w:r w:rsidR="003E1DA2">
        <w:rPr>
          <w:rFonts w:cstheme="minorHAnsi"/>
        </w:rPr>
        <w:t xml:space="preserve"> </w:t>
      </w:r>
      <w:r w:rsidR="00D522F3">
        <w:rPr>
          <w:rFonts w:cstheme="minorHAnsi"/>
        </w:rPr>
        <w:t xml:space="preserve">continued until about the 20 February and then declined. </w:t>
      </w:r>
      <w:r w:rsidR="00C8600C">
        <w:rPr>
          <w:rFonts w:cstheme="minorHAnsi"/>
        </w:rPr>
        <w:t>T</w:t>
      </w:r>
      <w:r w:rsidR="00E72823">
        <w:rPr>
          <w:rFonts w:cstheme="minorHAnsi"/>
        </w:rPr>
        <w:t>hese patterns reflected</w:t>
      </w:r>
      <w:r w:rsidR="00C8600C">
        <w:rPr>
          <w:rFonts w:cstheme="minorHAnsi"/>
        </w:rPr>
        <w:t xml:space="preserve"> a complex function of seasonal changes in incident sunlight and temperature, decreases in river turbidity, and changing phytoplankton concentrations. Despite fluctuations in GPP and ER the metabolic rates were virtually mirror images of each other so that ecosystem net production (ENP) oscillated around zero (Figures </w:t>
      </w:r>
      <w:r w:rsidR="003B170A">
        <w:rPr>
          <w:rFonts w:cstheme="minorHAnsi"/>
        </w:rPr>
        <w:t>C</w:t>
      </w:r>
      <w:r w:rsidR="00C8600C">
        <w:rPr>
          <w:rFonts w:cstheme="minorHAnsi"/>
        </w:rPr>
        <w:t xml:space="preserve">3 and </w:t>
      </w:r>
      <w:r w:rsidR="003B170A">
        <w:rPr>
          <w:rFonts w:cstheme="minorHAnsi"/>
        </w:rPr>
        <w:t>C</w:t>
      </w:r>
      <w:r w:rsidR="00C8600C">
        <w:rPr>
          <w:rFonts w:cstheme="minorHAnsi"/>
        </w:rPr>
        <w:t xml:space="preserve">4 in Appendix </w:t>
      </w:r>
      <w:r w:rsidR="003B170A">
        <w:rPr>
          <w:rFonts w:cstheme="minorHAnsi"/>
        </w:rPr>
        <w:t>C</w:t>
      </w:r>
      <w:r w:rsidR="00C8600C">
        <w:rPr>
          <w:rFonts w:cstheme="minorHAnsi"/>
        </w:rPr>
        <w:t xml:space="preserve">), indicating that virtually all energy was produced and consumed within the river </w:t>
      </w:r>
      <w:r w:rsidR="00A76678">
        <w:rPr>
          <w:rFonts w:cstheme="minorHAnsi"/>
        </w:rPr>
        <w:t xml:space="preserve">main </w:t>
      </w:r>
      <w:r w:rsidR="00130D0B">
        <w:rPr>
          <w:rFonts w:cstheme="minorHAnsi"/>
        </w:rPr>
        <w:t>channel.</w:t>
      </w:r>
    </w:p>
    <w:p w:rsidR="00D522F3" w:rsidRDefault="001B3F74" w:rsidP="00D522F3">
      <w:pPr>
        <w:rPr>
          <w:rFonts w:cstheme="minorHAnsi"/>
        </w:rPr>
      </w:pPr>
      <w:r>
        <w:rPr>
          <w:rFonts w:cstheme="minorHAnsi"/>
        </w:rPr>
        <w:t>N</w:t>
      </w:r>
      <w:r w:rsidR="00D522F3">
        <w:rPr>
          <w:rFonts w:cstheme="minorHAnsi"/>
        </w:rPr>
        <w:t>o simple relationships between metabolic activity and river flow</w:t>
      </w:r>
      <w:r w:rsidR="00D522F3" w:rsidRPr="00452C3F">
        <w:rPr>
          <w:rFonts w:cstheme="minorHAnsi"/>
        </w:rPr>
        <w:t xml:space="preserve"> </w:t>
      </w:r>
      <w:r w:rsidR="00C301FE">
        <w:rPr>
          <w:rFonts w:cstheme="minorHAnsi"/>
        </w:rPr>
        <w:t xml:space="preserve">were </w:t>
      </w:r>
      <w:r w:rsidR="00D522F3">
        <w:rPr>
          <w:rFonts w:cstheme="minorHAnsi"/>
        </w:rPr>
        <w:t>evident in the data with flow sometimes undergoing major changes without i</w:t>
      </w:r>
      <w:r w:rsidR="00DE71C5">
        <w:rPr>
          <w:rFonts w:cstheme="minorHAnsi"/>
        </w:rPr>
        <w:t>nfluencing metabolism (</w:t>
      </w:r>
      <w:r w:rsidR="00D522F3">
        <w:rPr>
          <w:rFonts w:cstheme="minorHAnsi"/>
        </w:rPr>
        <w:t>Figure</w:t>
      </w:r>
      <w:r w:rsidR="00DE71C5">
        <w:rPr>
          <w:rFonts w:cstheme="minorHAnsi"/>
        </w:rPr>
        <w:t>s</w:t>
      </w:r>
      <w:r w:rsidR="00D522F3">
        <w:rPr>
          <w:rFonts w:cstheme="minorHAnsi"/>
        </w:rPr>
        <w:t xml:space="preserve"> </w:t>
      </w:r>
      <w:r w:rsidR="003B170A">
        <w:rPr>
          <w:rFonts w:cstheme="minorHAnsi"/>
        </w:rPr>
        <w:t>C</w:t>
      </w:r>
      <w:r w:rsidR="00025E5E">
        <w:rPr>
          <w:rFonts w:cstheme="minorHAnsi"/>
        </w:rPr>
        <w:t>6</w:t>
      </w:r>
      <w:r w:rsidR="00DE71C5">
        <w:rPr>
          <w:rFonts w:cstheme="minorHAnsi"/>
        </w:rPr>
        <w:t xml:space="preserve"> and</w:t>
      </w:r>
      <w:r w:rsidR="00D522F3">
        <w:rPr>
          <w:rFonts w:cstheme="minorHAnsi"/>
        </w:rPr>
        <w:t xml:space="preserve"> </w:t>
      </w:r>
      <w:r w:rsidR="003B170A">
        <w:rPr>
          <w:rFonts w:cstheme="minorHAnsi"/>
        </w:rPr>
        <w:t>C</w:t>
      </w:r>
      <w:r w:rsidR="00025E5E">
        <w:rPr>
          <w:rFonts w:cstheme="minorHAnsi"/>
        </w:rPr>
        <w:t>7</w:t>
      </w:r>
      <w:r w:rsidR="00E22C46">
        <w:rPr>
          <w:rFonts w:cstheme="minorHAnsi"/>
        </w:rPr>
        <w:t xml:space="preserve"> in</w:t>
      </w:r>
      <w:r w:rsidR="0020228E">
        <w:rPr>
          <w:rFonts w:cstheme="minorHAnsi"/>
        </w:rPr>
        <w:t xml:space="preserve"> Appendix </w:t>
      </w:r>
      <w:r w:rsidR="003B170A">
        <w:rPr>
          <w:rFonts w:cstheme="minorHAnsi"/>
        </w:rPr>
        <w:t>C</w:t>
      </w:r>
      <w:r w:rsidR="00D522F3">
        <w:rPr>
          <w:rFonts w:cstheme="minorHAnsi"/>
        </w:rPr>
        <w:t xml:space="preserve">). At </w:t>
      </w:r>
      <w:r w:rsidR="00C301FE">
        <w:rPr>
          <w:rFonts w:cstheme="minorHAnsi"/>
        </w:rPr>
        <w:t>both</w:t>
      </w:r>
      <w:r w:rsidR="00D522F3">
        <w:rPr>
          <w:rFonts w:cstheme="minorHAnsi"/>
        </w:rPr>
        <w:t xml:space="preserve"> sampling sites</w:t>
      </w:r>
      <w:r w:rsidR="00E72823">
        <w:rPr>
          <w:rFonts w:cstheme="minorHAnsi"/>
        </w:rPr>
        <w:t>,</w:t>
      </w:r>
      <w:r w:rsidR="00D522F3">
        <w:rPr>
          <w:rFonts w:cstheme="minorHAnsi"/>
        </w:rPr>
        <w:t xml:space="preserve"> flow and velocity were closely correlated due to the simple channel shape</w:t>
      </w:r>
      <w:r w:rsidR="00C301FE">
        <w:rPr>
          <w:rFonts w:cstheme="minorHAnsi"/>
        </w:rPr>
        <w:t>.</w:t>
      </w:r>
      <w:r w:rsidR="00D522F3">
        <w:rPr>
          <w:rFonts w:cstheme="minorHAnsi"/>
        </w:rPr>
        <w:t xml:space="preserve"> </w:t>
      </w:r>
      <w:r w:rsidR="00C301FE">
        <w:rPr>
          <w:rFonts w:cstheme="minorHAnsi"/>
        </w:rPr>
        <w:t>V</w:t>
      </w:r>
      <w:r w:rsidR="00D522F3">
        <w:rPr>
          <w:rFonts w:cstheme="minorHAnsi"/>
        </w:rPr>
        <w:t xml:space="preserve">elocity </w:t>
      </w:r>
      <w:r w:rsidR="001056B4">
        <w:rPr>
          <w:rFonts w:cstheme="minorHAnsi"/>
        </w:rPr>
        <w:t>at the site downstream of</w:t>
      </w:r>
      <w:r w:rsidR="00E17F6C">
        <w:rPr>
          <w:rFonts w:cstheme="minorHAnsi"/>
        </w:rPr>
        <w:t xml:space="preserve"> Lock 6 </w:t>
      </w:r>
      <w:r w:rsidR="00512BBD">
        <w:rPr>
          <w:rFonts w:cstheme="minorHAnsi"/>
        </w:rPr>
        <w:t xml:space="preserve">was always less than 0.25 m </w:t>
      </w:r>
      <w:r w:rsidR="00D522F3">
        <w:rPr>
          <w:rFonts w:cstheme="minorHAnsi"/>
        </w:rPr>
        <w:t>s</w:t>
      </w:r>
      <w:r w:rsidR="00512BBD" w:rsidRPr="00412E7A">
        <w:rPr>
          <w:rFonts w:cstheme="minorHAnsi"/>
          <w:vertAlign w:val="superscript"/>
        </w:rPr>
        <w:t>-1</w:t>
      </w:r>
      <w:r w:rsidR="00D522F3">
        <w:rPr>
          <w:rFonts w:cstheme="minorHAnsi"/>
        </w:rPr>
        <w:t xml:space="preserve"> which is in the range where direct effects of velocity are small </w:t>
      </w:r>
      <w:r w:rsidR="00C8600C">
        <w:rPr>
          <w:rFonts w:cstheme="minorHAnsi"/>
        </w:rPr>
        <w:t xml:space="preserve">and the reduced turbulence results in </w:t>
      </w:r>
      <w:r w:rsidR="00630733">
        <w:rPr>
          <w:rFonts w:cstheme="minorHAnsi"/>
        </w:rPr>
        <w:t>physico</w:t>
      </w:r>
      <w:r w:rsidR="00C8600C">
        <w:rPr>
          <w:rFonts w:cstheme="minorHAnsi"/>
        </w:rPr>
        <w:t xml:space="preserve">-chemical structuring of the water column that influences phytoplankton production </w:t>
      </w:r>
      <w:r w:rsidR="00D522F3">
        <w:rPr>
          <w:rFonts w:cstheme="minorHAnsi"/>
        </w:rPr>
        <w:t>(</w:t>
      </w:r>
      <w:r w:rsidR="00D522F3" w:rsidRPr="001B29DE">
        <w:t>Oliver and Merrick 2006; Oliver and Lorenz 2010</w:t>
      </w:r>
      <w:r w:rsidR="00D522F3">
        <w:rPr>
          <w:rFonts w:cstheme="minorHAnsi"/>
        </w:rPr>
        <w:t xml:space="preserve">). </w:t>
      </w:r>
      <w:r w:rsidR="00E17F6C">
        <w:rPr>
          <w:rFonts w:cstheme="minorHAnsi"/>
        </w:rPr>
        <w:t>Downstream of Lock 1</w:t>
      </w:r>
      <w:r w:rsidR="00D522F3">
        <w:rPr>
          <w:rFonts w:cstheme="minorHAnsi"/>
        </w:rPr>
        <w:t xml:space="preserve"> velocities were an order of magnitude lower and their variation due to flow was unlikely to </w:t>
      </w:r>
      <w:r w:rsidR="00C301FE">
        <w:rPr>
          <w:rFonts w:cstheme="minorHAnsi"/>
        </w:rPr>
        <w:t xml:space="preserve">directly </w:t>
      </w:r>
      <w:r w:rsidR="00D522F3">
        <w:rPr>
          <w:rFonts w:cstheme="minorHAnsi"/>
        </w:rPr>
        <w:t xml:space="preserve">influence metabolic responses. The low velocities at both sites provided </w:t>
      </w:r>
      <w:r w:rsidR="00C8600C">
        <w:rPr>
          <w:rFonts w:cstheme="minorHAnsi"/>
        </w:rPr>
        <w:t>conditions for enhanced accumulation of microbial populations and increased metabolic activity compared to conditions at higher velocities.</w:t>
      </w:r>
    </w:p>
    <w:p w:rsidR="001C1F66" w:rsidRDefault="001C1F66" w:rsidP="001C1F66">
      <w:r>
        <w:rPr>
          <w:rFonts w:cstheme="minorHAnsi"/>
        </w:rPr>
        <w:t>At the site downstream of Lock 6</w:t>
      </w:r>
      <w:r w:rsidR="00C97761">
        <w:rPr>
          <w:rFonts w:cstheme="minorHAnsi"/>
        </w:rPr>
        <w:t>,</w:t>
      </w:r>
      <w:r>
        <w:rPr>
          <w:rFonts w:cstheme="minorHAnsi"/>
        </w:rPr>
        <w:t xml:space="preserve"> two periods of enhanced ER resulted in large negative rates of ENP</w:t>
      </w:r>
      <w:r w:rsidR="00A76678">
        <w:rPr>
          <w:rFonts w:cstheme="minorHAnsi"/>
        </w:rPr>
        <w:t>;</w:t>
      </w:r>
      <w:r>
        <w:rPr>
          <w:rFonts w:cstheme="minorHAnsi"/>
        </w:rPr>
        <w:t xml:space="preserve"> one in mid-November 2014 that was associated with the </w:t>
      </w:r>
      <w:r w:rsidR="00E72823">
        <w:rPr>
          <w:rFonts w:cstheme="minorHAnsi"/>
        </w:rPr>
        <w:t xml:space="preserve">water </w:t>
      </w:r>
      <w:r w:rsidR="00603709">
        <w:rPr>
          <w:rFonts w:cstheme="minorHAnsi"/>
        </w:rPr>
        <w:t xml:space="preserve">being </w:t>
      </w:r>
      <w:r w:rsidR="00E72823">
        <w:rPr>
          <w:rFonts w:cstheme="minorHAnsi"/>
        </w:rPr>
        <w:t>releas</w:t>
      </w:r>
      <w:r w:rsidR="00603709">
        <w:rPr>
          <w:rFonts w:cstheme="minorHAnsi"/>
        </w:rPr>
        <w:t>ed</w:t>
      </w:r>
      <w:r w:rsidR="00E72823">
        <w:rPr>
          <w:rFonts w:cstheme="minorHAnsi"/>
        </w:rPr>
        <w:t xml:space="preserve"> back from Chowilla </w:t>
      </w:r>
      <w:r w:rsidR="0082123B">
        <w:rPr>
          <w:rFonts w:cstheme="minorHAnsi"/>
        </w:rPr>
        <w:t>F</w:t>
      </w:r>
      <w:r>
        <w:rPr>
          <w:rFonts w:cstheme="minorHAnsi"/>
        </w:rPr>
        <w:t xml:space="preserve">loodplain </w:t>
      </w:r>
      <w:r w:rsidR="00603709">
        <w:rPr>
          <w:rFonts w:cstheme="minorHAnsi"/>
        </w:rPr>
        <w:t xml:space="preserve">to the river channel </w:t>
      </w:r>
      <w:r w:rsidR="00E72823">
        <w:rPr>
          <w:rFonts w:cstheme="minorHAnsi"/>
        </w:rPr>
        <w:t>through</w:t>
      </w:r>
      <w:r>
        <w:rPr>
          <w:rFonts w:cstheme="minorHAnsi"/>
        </w:rPr>
        <w:t xml:space="preserve"> the Chowilla regulator, and a second in early February that coincided with the period of reduced oxygen concentrations likely associated with probe malfunctioning. </w:t>
      </w:r>
    </w:p>
    <w:p w:rsidR="00DC2298" w:rsidRDefault="000F2BBE" w:rsidP="00E26F47">
      <w:pPr>
        <w:rPr>
          <w:rFonts w:cstheme="minorHAnsi"/>
        </w:rPr>
      </w:pPr>
      <w:r>
        <w:rPr>
          <w:rFonts w:cstheme="minorHAnsi"/>
        </w:rPr>
        <w:t>Despite these occasional disruptions to the opposing patterns of GPP and ER, the integrated values over the monitoring period</w:t>
      </w:r>
      <w:r w:rsidR="00DF212C">
        <w:rPr>
          <w:rFonts w:cstheme="minorHAnsi"/>
        </w:rPr>
        <w:t xml:space="preserve"> were </w:t>
      </w:r>
      <w:r>
        <w:rPr>
          <w:rFonts w:cstheme="minorHAnsi"/>
        </w:rPr>
        <w:t xml:space="preserve">similar between sites with ENP close to </w:t>
      </w:r>
      <w:r w:rsidR="00A04CD1">
        <w:rPr>
          <w:rFonts w:cstheme="minorHAnsi"/>
        </w:rPr>
        <w:t xml:space="preserve">zero (Figure </w:t>
      </w:r>
      <w:r w:rsidR="003B170A">
        <w:rPr>
          <w:rFonts w:cstheme="minorHAnsi"/>
        </w:rPr>
        <w:t>C</w:t>
      </w:r>
      <w:r w:rsidR="00025E5E">
        <w:rPr>
          <w:rFonts w:cstheme="minorHAnsi"/>
        </w:rPr>
        <w:t>8</w:t>
      </w:r>
      <w:r w:rsidR="00E22C46">
        <w:rPr>
          <w:rFonts w:cstheme="minorHAnsi"/>
        </w:rPr>
        <w:t xml:space="preserve"> in</w:t>
      </w:r>
      <w:r w:rsidR="0020228E">
        <w:rPr>
          <w:rFonts w:cstheme="minorHAnsi"/>
        </w:rPr>
        <w:t xml:space="preserve"> Appendix </w:t>
      </w:r>
      <w:r w:rsidR="003B170A">
        <w:rPr>
          <w:rFonts w:cstheme="minorHAnsi"/>
        </w:rPr>
        <w:t>C</w:t>
      </w:r>
      <w:r>
        <w:rPr>
          <w:rFonts w:cstheme="minorHAnsi"/>
        </w:rPr>
        <w:t>). These findings are similar to those previously reported for flowing sections of the river (Oliver and Merrick 2006), including downstream of weirs (Oliver and Lorenz 2010). The zero ENP suggests that food resources were larg</w:t>
      </w:r>
      <w:r w:rsidR="00DF212C">
        <w:rPr>
          <w:rFonts w:cstheme="minorHAnsi"/>
        </w:rPr>
        <w:t xml:space="preserve">ely produced in-stream and </w:t>
      </w:r>
      <w:r>
        <w:rPr>
          <w:rFonts w:cstheme="minorHAnsi"/>
        </w:rPr>
        <w:t>fully utilised.</w:t>
      </w:r>
    </w:p>
    <w:p w:rsidR="001C1F66" w:rsidRPr="00C17C7B" w:rsidRDefault="001C1F66" w:rsidP="00E26F47">
      <w:pPr>
        <w:rPr>
          <w:rFonts w:cstheme="minorHAnsi"/>
        </w:rPr>
      </w:pPr>
      <w:r>
        <w:rPr>
          <w:rFonts w:cstheme="minorHAnsi"/>
        </w:rPr>
        <w:t xml:space="preserve">The enhanced rates of ER and large negative values for ENP observed downstream of Lock 6 in mid-November indicated transport of metabolisable organic material back into the river in return water that had been pre-conditioned by its slow passage across the Chowilla </w:t>
      </w:r>
      <w:r w:rsidR="0082123B">
        <w:rPr>
          <w:rFonts w:cstheme="minorHAnsi"/>
        </w:rPr>
        <w:t>F</w:t>
      </w:r>
      <w:r>
        <w:rPr>
          <w:rFonts w:cstheme="minorHAnsi"/>
        </w:rPr>
        <w:t>loodplain. Intermittent periods of increased supplies of organic material like this are thought to be critical to the food webs of rivers and their decline in frequency, duration and extent has been proposed as a major cause of reductions in populations of aquatic biota due to the decline in food supplies (</w:t>
      </w:r>
      <w:r w:rsidRPr="001B29DE">
        <w:t>Oliver and Merrick 2006; Oliver and Lorenz 2010</w:t>
      </w:r>
      <w:r>
        <w:rPr>
          <w:rFonts w:cstheme="minorHAnsi"/>
        </w:rPr>
        <w:t>).</w:t>
      </w:r>
    </w:p>
    <w:p w:rsidR="00DC2298" w:rsidRDefault="00DC2298" w:rsidP="00DC2298">
      <w:pPr>
        <w:pStyle w:val="Heading3"/>
      </w:pPr>
      <w:bookmarkStart w:id="48" w:name="_Toc441838731"/>
      <w:r w:rsidRPr="00412E7A">
        <w:t>Fish (channel)</w:t>
      </w:r>
      <w:bookmarkEnd w:id="48"/>
    </w:p>
    <w:p w:rsidR="0086778F" w:rsidRDefault="004A5D6B" w:rsidP="00CD55D4">
      <w:pPr>
        <w:rPr>
          <w:lang w:val="en-US"/>
        </w:rPr>
      </w:pPr>
      <w:r>
        <w:rPr>
          <w:lang w:val="en-US"/>
        </w:rPr>
        <w:t xml:space="preserve">Small-bodied and large-bodied fish assemblages in the gorge geomorphic zone of the </w:t>
      </w:r>
      <w:r w:rsidR="00E43DB7">
        <w:rPr>
          <w:lang w:val="en-US"/>
        </w:rPr>
        <w:t>LMR</w:t>
      </w:r>
      <w:r>
        <w:rPr>
          <w:lang w:val="en-US"/>
        </w:rPr>
        <w:t xml:space="preserve"> Selected Area</w:t>
      </w:r>
      <w:r w:rsidR="005C74BA">
        <w:rPr>
          <w:lang w:val="en-US"/>
        </w:rPr>
        <w:t xml:space="preserve"> (</w:t>
      </w:r>
      <w:r w:rsidR="002B402C">
        <w:rPr>
          <w:lang w:val="en-US"/>
        </w:rPr>
        <w:fldChar w:fldCharType="begin"/>
      </w:r>
      <w:r w:rsidR="005C74BA">
        <w:rPr>
          <w:lang w:val="en-US"/>
        </w:rPr>
        <w:instrText xml:space="preserve"> REF _Ref382232091 \h </w:instrText>
      </w:r>
      <w:r w:rsidR="002B402C">
        <w:rPr>
          <w:lang w:val="en-US"/>
        </w:rPr>
      </w:r>
      <w:r w:rsidR="002B402C">
        <w:rPr>
          <w:lang w:val="en-US"/>
        </w:rPr>
        <w:fldChar w:fldCharType="separate"/>
      </w:r>
      <w:r w:rsidR="005C74BA" w:rsidRPr="00C757C7">
        <w:t xml:space="preserve">Figure </w:t>
      </w:r>
      <w:r w:rsidR="005C74BA">
        <w:rPr>
          <w:noProof/>
        </w:rPr>
        <w:t>5</w:t>
      </w:r>
      <w:r w:rsidR="002B402C">
        <w:rPr>
          <w:lang w:val="en-US"/>
        </w:rPr>
        <w:fldChar w:fldCharType="end"/>
      </w:r>
      <w:r w:rsidR="005C74BA">
        <w:rPr>
          <w:lang w:val="en-US"/>
        </w:rPr>
        <w:t>)</w:t>
      </w:r>
      <w:r>
        <w:rPr>
          <w:lang w:val="en-US"/>
        </w:rPr>
        <w:t xml:space="preserve"> were sampled using </w:t>
      </w:r>
      <w:r w:rsidR="003B5099">
        <w:rPr>
          <w:lang w:val="en-US"/>
        </w:rPr>
        <w:t xml:space="preserve">fine-meshed fyke nets and </w:t>
      </w:r>
      <w:r>
        <w:rPr>
          <w:lang w:val="en-US"/>
        </w:rPr>
        <w:t>electrofishing, respectively.</w:t>
      </w:r>
      <w:r w:rsidR="005E64BB">
        <w:rPr>
          <w:lang w:val="en-US"/>
        </w:rPr>
        <w:t xml:space="preserve"> Sampling occurred during March/</w:t>
      </w:r>
      <w:r>
        <w:rPr>
          <w:lang w:val="en-US"/>
        </w:rPr>
        <w:t>April 2015</w:t>
      </w:r>
      <w:r w:rsidR="00500223">
        <w:rPr>
          <w:lang w:val="en-US"/>
        </w:rPr>
        <w:t>,</w:t>
      </w:r>
      <w:r>
        <w:rPr>
          <w:lang w:val="en-US"/>
        </w:rPr>
        <w:t xml:space="preserve"> following standard methods outlined </w:t>
      </w:r>
      <w:r w:rsidRPr="00412E7A">
        <w:rPr>
          <w:color w:val="auto"/>
          <w:lang w:val="en-US"/>
        </w:rPr>
        <w:t xml:space="preserve">in Hale </w:t>
      </w:r>
      <w:r w:rsidRPr="00412E7A">
        <w:rPr>
          <w:i/>
          <w:color w:val="auto"/>
          <w:lang w:val="en-US"/>
        </w:rPr>
        <w:t>et al.</w:t>
      </w:r>
      <w:r w:rsidRPr="00412E7A">
        <w:rPr>
          <w:color w:val="auto"/>
          <w:lang w:val="en-US"/>
        </w:rPr>
        <w:t xml:space="preserve"> (2014). Population </w:t>
      </w:r>
      <w:r>
        <w:rPr>
          <w:lang w:val="en-US"/>
        </w:rPr>
        <w:t>structure (i.e. length and age) data were obtained for six target species</w:t>
      </w:r>
      <w:r w:rsidR="000F1913">
        <w:rPr>
          <w:lang w:val="en-US"/>
        </w:rPr>
        <w:t xml:space="preserve"> (</w:t>
      </w:r>
      <w:r w:rsidR="002B402C">
        <w:rPr>
          <w:lang w:val="en-US"/>
        </w:rPr>
        <w:fldChar w:fldCharType="begin"/>
      </w:r>
      <w:r w:rsidR="000F1913">
        <w:rPr>
          <w:lang w:val="en-US"/>
        </w:rPr>
        <w:instrText xml:space="preserve"> REF _Ref438737429 \h </w:instrText>
      </w:r>
      <w:r w:rsidR="002B402C">
        <w:rPr>
          <w:lang w:val="en-US"/>
        </w:rPr>
      </w:r>
      <w:r w:rsidR="002B402C">
        <w:rPr>
          <w:lang w:val="en-US"/>
        </w:rPr>
        <w:fldChar w:fldCharType="separate"/>
      </w:r>
      <w:r w:rsidR="00844EA1">
        <w:t xml:space="preserve">Figure </w:t>
      </w:r>
      <w:r w:rsidR="00844EA1">
        <w:rPr>
          <w:noProof/>
        </w:rPr>
        <w:t>7</w:t>
      </w:r>
      <w:r w:rsidR="002B402C">
        <w:rPr>
          <w:lang w:val="en-US"/>
        </w:rPr>
        <w:fldChar w:fldCharType="end"/>
      </w:r>
      <w:r w:rsidR="000F1913">
        <w:rPr>
          <w:lang w:val="en-US"/>
        </w:rPr>
        <w:t>)</w:t>
      </w:r>
      <w:r w:rsidRPr="00412E7A">
        <w:rPr>
          <w:color w:val="auto"/>
          <w:lang w:val="en-US"/>
        </w:rPr>
        <w:t xml:space="preserve">. Refer to the LMR </w:t>
      </w:r>
      <w:r w:rsidR="00500223">
        <w:rPr>
          <w:color w:val="auto"/>
          <w:lang w:val="en-US"/>
        </w:rPr>
        <w:t>LTIM</w:t>
      </w:r>
      <w:r w:rsidRPr="00412E7A">
        <w:rPr>
          <w:color w:val="auto"/>
          <w:lang w:val="en-US"/>
        </w:rPr>
        <w:t xml:space="preserve"> M&amp;E Plan for deta</w:t>
      </w:r>
      <w:r>
        <w:rPr>
          <w:lang w:val="en-US"/>
        </w:rPr>
        <w:t>iled sampling design and methodology.</w:t>
      </w:r>
      <w:r w:rsidR="0086778F">
        <w:rPr>
          <w:lang w:val="en-US"/>
        </w:rPr>
        <w:br w:type="page"/>
      </w:r>
    </w:p>
    <w:p w:rsidR="0040599C" w:rsidRDefault="000F1913" w:rsidP="004A5D6B">
      <w:pPr>
        <w:rPr>
          <w:lang w:val="en-US"/>
        </w:rPr>
      </w:pPr>
      <w:r w:rsidRPr="00F77D0B">
        <w:rPr>
          <w:noProof/>
          <w:lang w:eastAsia="en-AU"/>
        </w:rPr>
        <w:drawing>
          <wp:inline distT="0" distB="0" distL="0" distR="0">
            <wp:extent cx="5727700" cy="2238375"/>
            <wp:effectExtent l="0" t="0" r="6350" b="9525"/>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7700" cy="2238375"/>
                    </a:xfrm>
                    <a:prstGeom prst="rect">
                      <a:avLst/>
                    </a:prstGeom>
                    <a:noFill/>
                    <a:ln>
                      <a:noFill/>
                    </a:ln>
                  </pic:spPr>
                </pic:pic>
              </a:graphicData>
            </a:graphic>
          </wp:inline>
        </w:drawing>
      </w:r>
    </w:p>
    <w:p w:rsidR="000F1913" w:rsidRPr="003A5C39" w:rsidRDefault="000F1913" w:rsidP="000F1913">
      <w:pPr>
        <w:pStyle w:val="Caption"/>
        <w:rPr>
          <w:lang w:val="en-US"/>
        </w:rPr>
      </w:pPr>
      <w:bookmarkStart w:id="49" w:name="_Ref438737429"/>
      <w:bookmarkStart w:id="50" w:name="_Toc442173730"/>
      <w:proofErr w:type="gramStart"/>
      <w:r>
        <w:t xml:space="preserve">Figure </w:t>
      </w:r>
      <w:proofErr w:type="gramEnd"/>
      <w:r w:rsidR="002B402C">
        <w:fldChar w:fldCharType="begin"/>
      </w:r>
      <w:r w:rsidR="00DE264C">
        <w:instrText xml:space="preserve"> SEQ Figure \* ARABIC </w:instrText>
      </w:r>
      <w:r w:rsidR="002B402C">
        <w:fldChar w:fldCharType="separate"/>
      </w:r>
      <w:r w:rsidR="00844EA1">
        <w:rPr>
          <w:noProof/>
        </w:rPr>
        <w:t>7</w:t>
      </w:r>
      <w:r w:rsidR="002B402C">
        <w:rPr>
          <w:noProof/>
        </w:rPr>
        <w:fldChar w:fldCharType="end"/>
      </w:r>
      <w:bookmarkEnd w:id="49"/>
      <w:proofErr w:type="gramStart"/>
      <w:r>
        <w:t>.</w:t>
      </w:r>
      <w:proofErr w:type="gramEnd"/>
      <w:r>
        <w:t xml:space="preserve"> </w:t>
      </w:r>
      <w:r w:rsidRPr="000F1913">
        <w:t xml:space="preserve">Target species for the LMR Selected Area: (a) Murray cod and (b) freshwater catfish (equilibrium life history); (c) golden perch and (d) silver perch (periodic life history); and (e) carp gudgeon and </w:t>
      </w:r>
      <w:r w:rsidR="00DF212C">
        <w:t xml:space="preserve">(f) </w:t>
      </w:r>
      <w:r w:rsidRPr="000F1913">
        <w:t>Murray rainbowfish (opportunistic life history).</w:t>
      </w:r>
      <w:bookmarkEnd w:id="50"/>
    </w:p>
    <w:p w:rsidR="004A5D6B" w:rsidRDefault="004A5D6B" w:rsidP="00777399">
      <w:pPr>
        <w:pStyle w:val="Heading4"/>
        <w:numPr>
          <w:ilvl w:val="0"/>
          <w:numId w:val="0"/>
        </w:numPr>
        <w:spacing w:before="200"/>
        <w:rPr>
          <w:lang w:val="en-US"/>
        </w:rPr>
      </w:pPr>
      <w:r w:rsidRPr="00AA162E">
        <w:rPr>
          <w:lang w:val="en-US"/>
        </w:rPr>
        <w:t>Catch summary</w:t>
      </w:r>
      <w:r w:rsidRPr="00CF35B9">
        <w:rPr>
          <w:lang w:val="en-US"/>
        </w:rPr>
        <w:t xml:space="preserve"> </w:t>
      </w:r>
    </w:p>
    <w:p w:rsidR="004A5D6B" w:rsidRDefault="004A5D6B" w:rsidP="004A5D6B">
      <w:pPr>
        <w:rPr>
          <w:lang w:val="en-US"/>
        </w:rPr>
      </w:pPr>
      <w:r>
        <w:rPr>
          <w:lang w:val="en-US"/>
        </w:rPr>
        <w:t xml:space="preserve">A total of 9,797 individuals from eight large-bodied species were sampled by electrofishing from ten sites in the gorge geomorphic </w:t>
      </w:r>
      <w:r w:rsidRPr="00412E7A">
        <w:rPr>
          <w:color w:val="auto"/>
          <w:lang w:val="en-US"/>
        </w:rPr>
        <w:t>zone (</w:t>
      </w:r>
      <w:r w:rsidR="00BB1424" w:rsidRPr="00412E7A">
        <w:rPr>
          <w:color w:val="auto"/>
          <w:lang w:val="en-US"/>
        </w:rPr>
        <w:t xml:space="preserve">Table </w:t>
      </w:r>
      <w:r w:rsidR="00A04CD1">
        <w:rPr>
          <w:color w:val="auto"/>
          <w:lang w:val="en-US"/>
        </w:rPr>
        <w:t>C</w:t>
      </w:r>
      <w:r w:rsidRPr="00412E7A">
        <w:rPr>
          <w:color w:val="auto"/>
          <w:lang w:val="en-US"/>
        </w:rPr>
        <w:t xml:space="preserve">1). </w:t>
      </w:r>
      <w:r>
        <w:rPr>
          <w:lang w:val="en-US"/>
        </w:rPr>
        <w:t xml:space="preserve">Bony herring was the most abundant species (29.6 </w:t>
      </w:r>
      <w:r>
        <w:rPr>
          <w:rFonts w:cstheme="minorHAnsi"/>
          <w:lang w:val="en-US"/>
        </w:rPr>
        <w:t>±</w:t>
      </w:r>
      <w:r>
        <w:rPr>
          <w:lang w:val="en-US"/>
        </w:rPr>
        <w:t xml:space="preserve"> 3.5 </w:t>
      </w:r>
      <w:r w:rsidR="003B5099">
        <w:rPr>
          <w:lang w:val="en-US"/>
        </w:rPr>
        <w:t>individuals per 90 second shot</w:t>
      </w:r>
      <w:r>
        <w:rPr>
          <w:lang w:val="en-US"/>
        </w:rPr>
        <w:t xml:space="preserve">) and dominated electrofishing catch </w:t>
      </w:r>
      <w:r w:rsidRPr="00086C2B">
        <w:rPr>
          <w:lang w:val="en-US"/>
        </w:rPr>
        <w:t>composition (</w:t>
      </w:r>
      <w:r>
        <w:rPr>
          <w:lang w:val="en-US"/>
        </w:rPr>
        <w:t>97</w:t>
      </w:r>
      <w:r w:rsidRPr="00086C2B">
        <w:rPr>
          <w:lang w:val="en-US"/>
        </w:rPr>
        <w:t>%)</w:t>
      </w:r>
      <w:r>
        <w:rPr>
          <w:lang w:val="en-US"/>
        </w:rPr>
        <w:t xml:space="preserve"> </w:t>
      </w:r>
      <w:proofErr w:type="gramStart"/>
      <w:r>
        <w:rPr>
          <w:lang w:val="en-US"/>
        </w:rPr>
        <w:t>(</w:t>
      </w:r>
      <w:r w:rsidR="002B402C" w:rsidRPr="00412E7A">
        <w:rPr>
          <w:color w:val="auto"/>
          <w:lang w:val="en-US"/>
        </w:rPr>
        <w:fldChar w:fldCharType="begin"/>
      </w:r>
      <w:r w:rsidR="00BB1424" w:rsidRPr="00412E7A">
        <w:rPr>
          <w:color w:val="auto"/>
          <w:lang w:val="en-US"/>
        </w:rPr>
        <w:instrText xml:space="preserve"> REF _Ref432413595 \h </w:instrText>
      </w:r>
      <w:r w:rsidR="002B402C" w:rsidRPr="00412E7A">
        <w:rPr>
          <w:color w:val="auto"/>
          <w:lang w:val="en-US"/>
        </w:rPr>
      </w:r>
      <w:r w:rsidR="002B402C" w:rsidRPr="00412E7A">
        <w:rPr>
          <w:color w:val="auto"/>
          <w:lang w:val="en-US"/>
        </w:rPr>
        <w:fldChar w:fldCharType="separate"/>
      </w:r>
      <w:r w:rsidR="00844EA1">
        <w:t xml:space="preserve">Figure </w:t>
      </w:r>
      <w:r w:rsidR="00844EA1">
        <w:rPr>
          <w:noProof/>
        </w:rPr>
        <w:t>8</w:t>
      </w:r>
      <w:r w:rsidR="002B402C" w:rsidRPr="00412E7A">
        <w:rPr>
          <w:color w:val="auto"/>
          <w:lang w:val="en-US"/>
        </w:rPr>
        <w:fldChar w:fldCharType="end"/>
      </w:r>
      <w:r w:rsidRPr="00412E7A">
        <w:rPr>
          <w:color w:val="auto"/>
          <w:lang w:val="en-US"/>
        </w:rPr>
        <w:t>a</w:t>
      </w:r>
      <w:r>
        <w:rPr>
          <w:lang w:val="en-US"/>
        </w:rPr>
        <w:t>).</w:t>
      </w:r>
      <w:proofErr w:type="gramEnd"/>
      <w:r>
        <w:rPr>
          <w:lang w:val="en-US"/>
        </w:rPr>
        <w:t xml:space="preserve"> Golden perch and common carp were the second and third most abundant species, respectively.</w:t>
      </w:r>
    </w:p>
    <w:p w:rsidR="004A5D6B" w:rsidRDefault="004A5D6B" w:rsidP="004A5D6B">
      <w:pPr>
        <w:rPr>
          <w:lang w:val="en-US"/>
        </w:rPr>
      </w:pPr>
      <w:r>
        <w:rPr>
          <w:lang w:val="en-US"/>
        </w:rPr>
        <w:t>A total of 21,036 individuals from seven small-bodied species were sampled by fyke nets from ten sites in the gorge geomorphic zone (</w:t>
      </w:r>
      <w:r w:rsidR="00BB1424" w:rsidRPr="00412E7A">
        <w:rPr>
          <w:color w:val="auto"/>
          <w:lang w:val="en-US"/>
        </w:rPr>
        <w:t xml:space="preserve">Table </w:t>
      </w:r>
      <w:r w:rsidR="00A04CD1">
        <w:rPr>
          <w:color w:val="auto"/>
          <w:lang w:val="en-US"/>
        </w:rPr>
        <w:t>C</w:t>
      </w:r>
      <w:r w:rsidR="00BB1424" w:rsidRPr="00412E7A">
        <w:rPr>
          <w:color w:val="auto"/>
          <w:lang w:val="en-US"/>
        </w:rPr>
        <w:t>1</w:t>
      </w:r>
      <w:r w:rsidRPr="00412E7A">
        <w:rPr>
          <w:color w:val="auto"/>
          <w:lang w:val="en-US"/>
        </w:rPr>
        <w:t xml:space="preserve">). Carp </w:t>
      </w:r>
      <w:r>
        <w:rPr>
          <w:lang w:val="en-US"/>
        </w:rPr>
        <w:t>gud</w:t>
      </w:r>
      <w:r w:rsidR="00CA7171">
        <w:rPr>
          <w:lang w:val="en-US"/>
        </w:rPr>
        <w:t>g</w:t>
      </w:r>
      <w:r>
        <w:rPr>
          <w:lang w:val="en-US"/>
        </w:rPr>
        <w:t xml:space="preserve">eon was the most abundant species (9.8 </w:t>
      </w:r>
      <w:r>
        <w:rPr>
          <w:rFonts w:cstheme="minorHAnsi"/>
          <w:lang w:val="en-US"/>
        </w:rPr>
        <w:t>±</w:t>
      </w:r>
      <w:r>
        <w:rPr>
          <w:lang w:val="en-US"/>
        </w:rPr>
        <w:t xml:space="preserve"> 3.1 individuals per net per hour) and dominated fyke net catch composition </w:t>
      </w:r>
      <w:r w:rsidRPr="00086C2B">
        <w:rPr>
          <w:lang w:val="en-US"/>
        </w:rPr>
        <w:t>(89%)</w:t>
      </w:r>
      <w:r>
        <w:rPr>
          <w:lang w:val="en-US"/>
        </w:rPr>
        <w:t xml:space="preserve"> </w:t>
      </w:r>
      <w:proofErr w:type="gramStart"/>
      <w:r>
        <w:rPr>
          <w:lang w:val="en-US"/>
        </w:rPr>
        <w:t>(</w:t>
      </w:r>
      <w:r w:rsidR="002B402C" w:rsidRPr="00412E7A">
        <w:rPr>
          <w:color w:val="auto"/>
          <w:lang w:val="en-US"/>
        </w:rPr>
        <w:fldChar w:fldCharType="begin"/>
      </w:r>
      <w:r w:rsidR="00BB1424" w:rsidRPr="00412E7A">
        <w:rPr>
          <w:color w:val="auto"/>
          <w:lang w:val="en-US"/>
        </w:rPr>
        <w:instrText xml:space="preserve"> REF _Ref432413595 \h </w:instrText>
      </w:r>
      <w:r w:rsidR="002B402C" w:rsidRPr="00412E7A">
        <w:rPr>
          <w:color w:val="auto"/>
          <w:lang w:val="en-US"/>
        </w:rPr>
      </w:r>
      <w:r w:rsidR="002B402C" w:rsidRPr="00412E7A">
        <w:rPr>
          <w:color w:val="auto"/>
          <w:lang w:val="en-US"/>
        </w:rPr>
        <w:fldChar w:fldCharType="separate"/>
      </w:r>
      <w:r w:rsidR="00844EA1">
        <w:t xml:space="preserve">Figure </w:t>
      </w:r>
      <w:r w:rsidR="00844EA1">
        <w:rPr>
          <w:noProof/>
        </w:rPr>
        <w:t>8</w:t>
      </w:r>
      <w:r w:rsidR="002B402C" w:rsidRPr="00412E7A">
        <w:rPr>
          <w:color w:val="auto"/>
          <w:lang w:val="en-US"/>
        </w:rPr>
        <w:fldChar w:fldCharType="end"/>
      </w:r>
      <w:r w:rsidRPr="00412E7A">
        <w:rPr>
          <w:color w:val="auto"/>
          <w:lang w:val="en-US"/>
        </w:rPr>
        <w:t>b</w:t>
      </w:r>
      <w:r>
        <w:rPr>
          <w:lang w:val="en-US"/>
        </w:rPr>
        <w:t>).</w:t>
      </w:r>
      <w:proofErr w:type="gramEnd"/>
      <w:r>
        <w:rPr>
          <w:lang w:val="en-US"/>
        </w:rPr>
        <w:t xml:space="preserve"> Gambusia, unspecked hardyhead and Murray rainbowfish were the second, third and fourth most abundant species, respectively.</w:t>
      </w:r>
    </w:p>
    <w:p w:rsidR="004A5D6B" w:rsidRDefault="004A5D6B" w:rsidP="00011C53">
      <w:pPr>
        <w:pStyle w:val="Heading4"/>
        <w:numPr>
          <w:ilvl w:val="0"/>
          <w:numId w:val="0"/>
        </w:numPr>
        <w:rPr>
          <w:lang w:val="en-US"/>
        </w:rPr>
      </w:pPr>
      <w:r>
        <w:rPr>
          <w:lang w:val="en-US"/>
        </w:rPr>
        <w:t>Population structure</w:t>
      </w:r>
    </w:p>
    <w:p w:rsidR="004A5D6B" w:rsidRDefault="003505C4" w:rsidP="008C30C7">
      <w:pPr>
        <w:spacing w:before="0" w:after="0"/>
        <w:rPr>
          <w:lang w:val="en-US"/>
        </w:rPr>
      </w:pPr>
      <w:r>
        <w:rPr>
          <w:rFonts w:cstheme="minorHAnsi"/>
          <w:szCs w:val="24"/>
        </w:rPr>
        <w:t xml:space="preserve">Golden perch </w:t>
      </w:r>
      <w:r w:rsidR="004A5D6B">
        <w:rPr>
          <w:lang w:val="en-US"/>
        </w:rPr>
        <w:t xml:space="preserve">sampled in the gorge geomorphic zone ranged in total length (TL) from 112–525 mm and, in age, from 2+ to 18+ </w:t>
      </w:r>
      <w:r w:rsidR="004A5D6B" w:rsidRPr="00412E7A">
        <w:rPr>
          <w:color w:val="auto"/>
          <w:lang w:val="en-US"/>
        </w:rPr>
        <w:t>years (</w:t>
      </w:r>
      <w:r w:rsidR="00A04CD1">
        <w:rPr>
          <w:color w:val="auto"/>
          <w:lang w:val="en-US"/>
        </w:rPr>
        <w:t xml:space="preserve">Figure </w:t>
      </w:r>
      <w:r w:rsidR="003B170A">
        <w:rPr>
          <w:color w:val="auto"/>
          <w:lang w:val="en-US"/>
        </w:rPr>
        <w:t>D</w:t>
      </w:r>
      <w:r w:rsidR="00EA5F13" w:rsidRPr="00412E7A">
        <w:rPr>
          <w:color w:val="auto"/>
          <w:lang w:val="en-US"/>
        </w:rPr>
        <w:t>1</w:t>
      </w:r>
      <w:r w:rsidR="00E22C46">
        <w:rPr>
          <w:color w:val="auto"/>
          <w:lang w:val="en-US"/>
        </w:rPr>
        <w:t xml:space="preserve"> in</w:t>
      </w:r>
      <w:r w:rsidR="0020228E">
        <w:rPr>
          <w:color w:val="auto"/>
          <w:lang w:val="en-US"/>
        </w:rPr>
        <w:t xml:space="preserve"> Appendix </w:t>
      </w:r>
      <w:r w:rsidR="003B170A">
        <w:rPr>
          <w:color w:val="auto"/>
          <w:lang w:val="en-US"/>
        </w:rPr>
        <w:t>D</w:t>
      </w:r>
      <w:r w:rsidR="004A5D6B" w:rsidRPr="00412E7A">
        <w:rPr>
          <w:color w:val="auto"/>
          <w:lang w:val="en-US"/>
        </w:rPr>
        <w:t xml:space="preserve">). </w:t>
      </w:r>
      <w:r w:rsidR="004A5D6B">
        <w:rPr>
          <w:lang w:val="en-US"/>
        </w:rPr>
        <w:t>Age 4+ (35%), 5+ (25%) and 18+ (13%) cohorts comprised most of the catch. Silver perch and freshwater catfish were sampled in low numbers (</w:t>
      </w:r>
      <w:r w:rsidR="004A5D6B" w:rsidRPr="00D0321E">
        <w:rPr>
          <w:i/>
          <w:lang w:val="en-US"/>
        </w:rPr>
        <w:t>n</w:t>
      </w:r>
      <w:r w:rsidR="004A5D6B">
        <w:rPr>
          <w:lang w:val="en-US"/>
        </w:rPr>
        <w:t> = 4 and 6, respectively). Silver perch ranged in age from 2+ to 5+ years</w:t>
      </w:r>
      <w:r w:rsidR="00DF212C">
        <w:rPr>
          <w:lang w:val="en-US"/>
        </w:rPr>
        <w:t>,</w:t>
      </w:r>
      <w:r w:rsidR="004A5D6B">
        <w:rPr>
          <w:lang w:val="en-US"/>
        </w:rPr>
        <w:t xml:space="preserve"> whilst freshwater catfish ranged in age </w:t>
      </w:r>
      <w:r w:rsidR="003B5099">
        <w:rPr>
          <w:lang w:val="en-US"/>
        </w:rPr>
        <w:t xml:space="preserve">from 5+ to 9+ </w:t>
      </w:r>
      <w:r w:rsidR="002078B9">
        <w:rPr>
          <w:lang w:val="en-US"/>
        </w:rPr>
        <w:t xml:space="preserve">years. </w:t>
      </w:r>
      <w:r w:rsidR="00293E75">
        <w:rPr>
          <w:lang w:val="en-US"/>
        </w:rPr>
        <w:t>Young-of-year (</w:t>
      </w:r>
      <w:r w:rsidR="002078B9">
        <w:rPr>
          <w:lang w:val="en-US"/>
        </w:rPr>
        <w:t>0+</w:t>
      </w:r>
      <w:r w:rsidR="00293E75">
        <w:rPr>
          <w:lang w:val="en-US"/>
        </w:rPr>
        <w:t xml:space="preserve"> year)</w:t>
      </w:r>
      <w:r w:rsidR="002078B9">
        <w:rPr>
          <w:lang w:val="en-US"/>
        </w:rPr>
        <w:t xml:space="preserve"> Murray cod (103–145 mm TL) dominated the catch composition of the species (</w:t>
      </w:r>
      <w:r w:rsidR="002078B9" w:rsidRPr="00082B25">
        <w:rPr>
          <w:i/>
          <w:lang w:val="en-US"/>
        </w:rPr>
        <w:t>n</w:t>
      </w:r>
      <w:r w:rsidR="002078B9">
        <w:rPr>
          <w:lang w:val="en-US"/>
        </w:rPr>
        <w:t xml:space="preserve"> = 10), with one large individual (1310 mm TL) also </w:t>
      </w:r>
      <w:r w:rsidR="008C30C7">
        <w:rPr>
          <w:lang w:val="en-US"/>
        </w:rPr>
        <w:t xml:space="preserve">captured. Carp </w:t>
      </w:r>
      <w:r w:rsidR="002078B9">
        <w:rPr>
          <w:lang w:val="en-US"/>
        </w:rPr>
        <w:t xml:space="preserve">gudgeons and Murray rainbowfish ranged in TL from 14–55 mm and 16–75 mm, respectively, with all aged individuals </w:t>
      </w:r>
      <w:r w:rsidR="005C74BA">
        <w:rPr>
          <w:lang w:val="en-US"/>
        </w:rPr>
        <w:t xml:space="preserve">aged </w:t>
      </w:r>
      <w:r w:rsidR="002078B9">
        <w:rPr>
          <w:lang w:val="en-US"/>
        </w:rPr>
        <w:t>0+.</w:t>
      </w:r>
    </w:p>
    <w:p w:rsidR="00892DDA" w:rsidRPr="008C30C7" w:rsidRDefault="00892DDA" w:rsidP="008C30C7">
      <w:pPr>
        <w:spacing w:before="0" w:after="0"/>
        <w:rPr>
          <w:rFonts w:ascii="Times New Roman" w:eastAsiaTheme="minorHAnsi" w:hAnsi="Times New Roman"/>
          <w:color w:val="auto"/>
          <w:kern w:val="0"/>
          <w:sz w:val="24"/>
          <w:szCs w:val="24"/>
          <w:lang w:eastAsia="en-AU"/>
        </w:rPr>
      </w:pPr>
    </w:p>
    <w:p w:rsidR="004A5D6B" w:rsidRDefault="004A5D6B" w:rsidP="00412E7A">
      <w:pPr>
        <w:spacing w:before="0" w:after="200" w:line="276" w:lineRule="auto"/>
        <w:jc w:val="center"/>
      </w:pPr>
      <w:r w:rsidRPr="00CF35B9">
        <w:rPr>
          <w:noProof/>
          <w:lang w:eastAsia="en-AU"/>
        </w:rPr>
        <w:drawing>
          <wp:inline distT="0" distB="0" distL="0" distR="0">
            <wp:extent cx="4136062" cy="6228000"/>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9" t="3806" r="3631" b="1774"/>
                    <a:stretch/>
                  </pic:blipFill>
                  <pic:spPr bwMode="auto">
                    <a:xfrm>
                      <a:off x="0" y="0"/>
                      <a:ext cx="4136062" cy="622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C2298" w:rsidRDefault="00BB1424" w:rsidP="008A11C7">
      <w:pPr>
        <w:pStyle w:val="Captions"/>
        <w:rPr>
          <w:rFonts w:eastAsiaTheme="majorEastAsia" w:cstheme="majorBidi"/>
          <w:color w:val="1F497D" w:themeColor="text2"/>
          <w:sz w:val="26"/>
          <w:szCs w:val="26"/>
        </w:rPr>
      </w:pPr>
      <w:bookmarkStart w:id="51" w:name="_Ref432413595"/>
      <w:bookmarkStart w:id="52" w:name="_Toc442173731"/>
      <w:proofErr w:type="gramStart"/>
      <w:r>
        <w:t xml:space="preserve">Figure </w:t>
      </w:r>
      <w:proofErr w:type="gramEnd"/>
      <w:r w:rsidR="002B402C">
        <w:fldChar w:fldCharType="begin"/>
      </w:r>
      <w:r w:rsidR="000F1913">
        <w:instrText xml:space="preserve"> SEQ Figure \* ARABIC </w:instrText>
      </w:r>
      <w:r w:rsidR="002B402C">
        <w:fldChar w:fldCharType="separate"/>
      </w:r>
      <w:r w:rsidR="00844EA1">
        <w:rPr>
          <w:noProof/>
        </w:rPr>
        <w:t>8</w:t>
      </w:r>
      <w:r w:rsidR="002B402C">
        <w:fldChar w:fldCharType="end"/>
      </w:r>
      <w:bookmarkEnd w:id="51"/>
      <w:proofErr w:type="gramStart"/>
      <w:r w:rsidR="004A5D6B">
        <w:t>.</w:t>
      </w:r>
      <w:proofErr w:type="gramEnd"/>
      <w:r w:rsidR="004A5D6B">
        <w:t xml:space="preserve"> Mean catch-per-unit-effort (CPUE) </w:t>
      </w:r>
      <w:r w:rsidR="004A5D6B">
        <w:rPr>
          <w:rFonts w:cstheme="minorHAnsi"/>
        </w:rPr>
        <w:t>±</w:t>
      </w:r>
      <w:r w:rsidR="004A5D6B">
        <w:t xml:space="preserve"> standard error of a) large-bodied fish species </w:t>
      </w:r>
      <w:r w:rsidR="003B5099">
        <w:t xml:space="preserve">captured </w:t>
      </w:r>
      <w:r w:rsidR="004A5D6B">
        <w:t xml:space="preserve">using electrofishing (individuals per 90 second shot) and b) small-bodied fish species </w:t>
      </w:r>
      <w:r w:rsidR="003B5099">
        <w:t xml:space="preserve">captured </w:t>
      </w:r>
      <w:r w:rsidR="004A5D6B">
        <w:t xml:space="preserve">using fine-mesh fyke nets (individuals per net per hour) in the gorge geomorphic zone (10 sites) of the </w:t>
      </w:r>
      <w:r w:rsidR="00BC3E93">
        <w:t>LMR</w:t>
      </w:r>
      <w:r w:rsidR="004A5D6B">
        <w:t xml:space="preserve"> Selected Area.</w:t>
      </w:r>
      <w:bookmarkEnd w:id="52"/>
      <w:r w:rsidR="004A5D6B">
        <w:t xml:space="preserve">  </w:t>
      </w:r>
    </w:p>
    <w:p w:rsidR="00DB21D5" w:rsidRPr="00C757C7" w:rsidRDefault="00CC39E2" w:rsidP="00F41737">
      <w:pPr>
        <w:pStyle w:val="Heading2"/>
      </w:pPr>
      <w:bookmarkStart w:id="53" w:name="_Ref433384013"/>
      <w:bookmarkStart w:id="54" w:name="_Ref433384022"/>
      <w:bookmarkStart w:id="55" w:name="_Toc441838732"/>
      <w:r>
        <w:t>Category 3</w:t>
      </w:r>
      <w:bookmarkEnd w:id="53"/>
      <w:bookmarkEnd w:id="54"/>
      <w:bookmarkEnd w:id="55"/>
    </w:p>
    <w:p w:rsidR="005578F3" w:rsidRPr="00CC39E2" w:rsidRDefault="005578F3" w:rsidP="005578F3">
      <w:pPr>
        <w:pStyle w:val="Heading3"/>
      </w:pPr>
      <w:bookmarkStart w:id="56" w:name="_Toc441838733"/>
      <w:r w:rsidRPr="00412E7A">
        <w:t>Hydrological Regime</w:t>
      </w:r>
      <w:bookmarkEnd w:id="56"/>
    </w:p>
    <w:p w:rsidR="000C4D86" w:rsidRDefault="006C18BC" w:rsidP="00412E7A">
      <w:r>
        <w:t>Increase</w:t>
      </w:r>
      <w:r w:rsidR="000C4D86">
        <w:t xml:space="preserve"> in discharge</w:t>
      </w:r>
      <w:r>
        <w:t xml:space="preserve"> alone</w:t>
      </w:r>
      <w:r w:rsidR="000C4D86">
        <w:t xml:space="preserve"> can be difficult to relate</w:t>
      </w:r>
      <w:r w:rsidR="00840F98">
        <w:t xml:space="preserve"> directly</w:t>
      </w:r>
      <w:r w:rsidR="000C4D86">
        <w:t xml:space="preserve"> to ecological response, </w:t>
      </w:r>
      <w:r w:rsidR="00840F98">
        <w:t>as</w:t>
      </w:r>
      <w:r w:rsidR="00C627B1">
        <w:t xml:space="preserve"> </w:t>
      </w:r>
      <w:r w:rsidR="000C4D86">
        <w:t>it</w:t>
      </w:r>
      <w:r w:rsidR="00C627B1">
        <w:t xml:space="preserve"> is</w:t>
      </w:r>
      <w:r w:rsidR="000C4D86">
        <w:t xml:space="preserve"> the </w:t>
      </w:r>
      <w:r w:rsidR="00840F98">
        <w:t>corresponding</w:t>
      </w:r>
      <w:r w:rsidR="000C4D86">
        <w:t xml:space="preserve"> change in hydraulic </w:t>
      </w:r>
      <w:r w:rsidR="00840F98">
        <w:t>variables</w:t>
      </w:r>
      <w:r w:rsidR="000C4D86">
        <w:t xml:space="preserve"> such </w:t>
      </w:r>
      <w:r w:rsidR="00840F98">
        <w:t>as velocity and water level</w:t>
      </w:r>
      <w:r w:rsidR="005E67A5">
        <w:t xml:space="preserve"> that trigger the observed</w:t>
      </w:r>
      <w:r w:rsidR="000C4D86">
        <w:t xml:space="preserve"> response. The Hydrological </w:t>
      </w:r>
      <w:r w:rsidR="00BF2580">
        <w:t>R</w:t>
      </w:r>
      <w:r w:rsidR="000C4D86">
        <w:t xml:space="preserve">egime indicator used models to convert </w:t>
      </w:r>
      <w:r w:rsidR="002F1228">
        <w:t xml:space="preserve">the </w:t>
      </w:r>
      <w:r w:rsidR="00F576D8">
        <w:t>discharge</w:t>
      </w:r>
      <w:r w:rsidR="003851A0" w:rsidRPr="003851A0">
        <w:t xml:space="preserve"> </w:t>
      </w:r>
      <w:r w:rsidR="003851A0">
        <w:t>delivered to the</w:t>
      </w:r>
      <w:r w:rsidR="007D306E">
        <w:t xml:space="preserve"> LMR</w:t>
      </w:r>
      <w:r w:rsidR="00BC3E93">
        <w:t xml:space="preserve"> Selected A</w:t>
      </w:r>
      <w:r w:rsidR="003851A0">
        <w:t>rea in 2014/15</w:t>
      </w:r>
      <w:r w:rsidR="00F576D8">
        <w:t xml:space="preserve"> </w:t>
      </w:r>
      <w:r w:rsidR="000C4D86">
        <w:t>to water level</w:t>
      </w:r>
      <w:r w:rsidR="00F576D8">
        <w:t>s</w:t>
      </w:r>
      <w:r w:rsidR="000C4D86">
        <w:t xml:space="preserve"> and velocit</w:t>
      </w:r>
      <w:r w:rsidR="003851A0">
        <w:t>ies</w:t>
      </w:r>
      <w:r w:rsidR="00355464">
        <w:t xml:space="preserve">. </w:t>
      </w:r>
      <w:r w:rsidR="005F0C3D">
        <w:t>Such</w:t>
      </w:r>
      <w:r w:rsidR="00355464">
        <w:t xml:space="preserve"> information</w:t>
      </w:r>
      <w:r w:rsidR="00C627B1">
        <w:t xml:space="preserve"> was</w:t>
      </w:r>
      <w:r w:rsidR="005F0C3D">
        <w:t xml:space="preserve"> provided</w:t>
      </w:r>
      <w:r w:rsidR="00355464">
        <w:t xml:space="preserve"> for the observed (with </w:t>
      </w:r>
      <w:r w:rsidR="00706F1F">
        <w:t xml:space="preserve">all water, including </w:t>
      </w:r>
      <w:r w:rsidR="00355464">
        <w:t xml:space="preserve">environmental water) case, as well as allowing the </w:t>
      </w:r>
      <w:r w:rsidR="003851A0">
        <w:t xml:space="preserve">without </w:t>
      </w:r>
      <w:r w:rsidR="005F0C3D">
        <w:t>environmental water</w:t>
      </w:r>
      <w:r w:rsidR="00355464">
        <w:t xml:space="preserve"> case to be simulated</w:t>
      </w:r>
      <w:r w:rsidR="000C4D86">
        <w:t>. The models were calibrated to observed discharge, water level and velocity measurements, to ensure they provide an accurate representation of reality.</w:t>
      </w:r>
      <w:r w:rsidR="0046566C">
        <w:t xml:space="preserve"> Details of the models and calibration</w:t>
      </w:r>
      <w:r w:rsidR="005F0C3D">
        <w:t xml:space="preserve"> are</w:t>
      </w:r>
      <w:r w:rsidR="0046566C">
        <w:t xml:space="preserve"> </w:t>
      </w:r>
      <w:r w:rsidR="0046566C" w:rsidRPr="00E555C4">
        <w:t xml:space="preserve">presented in </w:t>
      </w:r>
      <w:r w:rsidR="0046566C" w:rsidRPr="00412E7A">
        <w:t xml:space="preserve">Appendix </w:t>
      </w:r>
      <w:r w:rsidR="003B170A">
        <w:t>E</w:t>
      </w:r>
      <w:r w:rsidR="0046566C" w:rsidRPr="00E555C4">
        <w:t>.</w:t>
      </w:r>
    </w:p>
    <w:p w:rsidR="00190621" w:rsidRDefault="00D07654" w:rsidP="00412E7A">
      <w:r>
        <w:t>W</w:t>
      </w:r>
      <w:r w:rsidR="005470F1">
        <w:t>ater level</w:t>
      </w:r>
      <w:r>
        <w:t xml:space="preserve"> and velocity </w:t>
      </w:r>
      <w:r w:rsidR="005470F1">
        <w:t>results for a weir pool in the gorge (Weir Pool 1, Lock 1</w:t>
      </w:r>
      <w:r>
        <w:t xml:space="preserve"> </w:t>
      </w:r>
      <w:r w:rsidR="00B11A0A">
        <w:t>–</w:t>
      </w:r>
      <w:r w:rsidR="005470F1">
        <w:t xml:space="preserve"> Lock 2) a</w:t>
      </w:r>
      <w:r>
        <w:t xml:space="preserve">nd floodplain (Weir Pool 4, </w:t>
      </w:r>
      <w:r w:rsidR="005470F1">
        <w:t>Lock 4</w:t>
      </w:r>
      <w:r>
        <w:t xml:space="preserve"> </w:t>
      </w:r>
      <w:r w:rsidR="00B11A0A">
        <w:t>–</w:t>
      </w:r>
      <w:r>
        <w:rPr>
          <w:rFonts w:ascii="Arial" w:hAnsi="Arial" w:cs="Arial"/>
        </w:rPr>
        <w:t xml:space="preserve"> </w:t>
      </w:r>
      <w:r w:rsidR="005470F1">
        <w:t xml:space="preserve">Lock 5) </w:t>
      </w:r>
      <w:r w:rsidR="005E2081">
        <w:t xml:space="preserve">zones </w:t>
      </w:r>
      <w:r w:rsidR="00BC3E93">
        <w:t>(</w:t>
      </w:r>
      <w:r w:rsidR="002B402C">
        <w:fldChar w:fldCharType="begin"/>
      </w:r>
      <w:r w:rsidR="00BC3E93">
        <w:instrText xml:space="preserve"> REF _Ref382232091 \h </w:instrText>
      </w:r>
      <w:r w:rsidR="002B402C">
        <w:fldChar w:fldCharType="separate"/>
      </w:r>
      <w:r w:rsidR="00844EA1" w:rsidRPr="00C757C7">
        <w:t xml:space="preserve">Figure </w:t>
      </w:r>
      <w:r w:rsidR="00844EA1">
        <w:rPr>
          <w:noProof/>
        </w:rPr>
        <w:t>5</w:t>
      </w:r>
      <w:r w:rsidR="002B402C">
        <w:fldChar w:fldCharType="end"/>
      </w:r>
      <w:r w:rsidR="00BC3E93">
        <w:t xml:space="preserve">) </w:t>
      </w:r>
      <w:r w:rsidR="005470F1">
        <w:t xml:space="preserve">are presented in Figures </w:t>
      </w:r>
      <w:r w:rsidR="002B402C">
        <w:fldChar w:fldCharType="begin"/>
      </w:r>
      <w:r w:rsidR="00DF2E36">
        <w:instrText xml:space="preserve"> REF _Ref428180558 \# 0 \h </w:instrText>
      </w:r>
      <w:r w:rsidR="006D4B35">
        <w:instrText xml:space="preserve"> \* MERGEFORMAT </w:instrText>
      </w:r>
      <w:r w:rsidR="002B402C">
        <w:fldChar w:fldCharType="separate"/>
      </w:r>
      <w:r w:rsidR="00844EA1">
        <w:t>9</w:t>
      </w:r>
      <w:r w:rsidR="002B402C">
        <w:fldChar w:fldCharType="end"/>
      </w:r>
      <w:r w:rsidR="005470F1">
        <w:t xml:space="preserve"> and </w:t>
      </w:r>
      <w:r w:rsidR="002B402C">
        <w:fldChar w:fldCharType="begin"/>
      </w:r>
      <w:r w:rsidR="00DF2E36">
        <w:instrText xml:space="preserve"> REF _Ref428180557 \# 0 \h </w:instrText>
      </w:r>
      <w:r w:rsidR="006D4B35">
        <w:instrText xml:space="preserve"> \* MERGEFORMAT </w:instrText>
      </w:r>
      <w:r w:rsidR="002B402C">
        <w:fldChar w:fldCharType="separate"/>
      </w:r>
      <w:r w:rsidR="00844EA1">
        <w:t>10</w:t>
      </w:r>
      <w:r w:rsidR="002B402C">
        <w:fldChar w:fldCharType="end"/>
      </w:r>
      <w:r w:rsidR="005470F1">
        <w:t>.</w:t>
      </w:r>
      <w:r w:rsidR="00190621">
        <w:t xml:space="preserve"> The increase due to Commonwealth environmental water can be seen between the </w:t>
      </w:r>
      <w:r w:rsidR="005E2081">
        <w:t>‘W</w:t>
      </w:r>
      <w:r w:rsidR="00190621">
        <w:t>ith all water</w:t>
      </w:r>
      <w:r w:rsidR="005E2081">
        <w:t>’</w:t>
      </w:r>
      <w:r w:rsidR="00190621">
        <w:t xml:space="preserve"> case (blue) and the ‘No CEW’ case (green), and the change due to all envir</w:t>
      </w:r>
      <w:r w:rsidR="005E2081">
        <w:t>onmental water by comparing the ‘W</w:t>
      </w:r>
      <w:r w:rsidR="00190621">
        <w:t>ith</w:t>
      </w:r>
      <w:r w:rsidR="005E2081">
        <w:t xml:space="preserve"> all water’</w:t>
      </w:r>
      <w:r w:rsidR="00BF328B">
        <w:t xml:space="preserve"> case to the ‘No eWater’ </w:t>
      </w:r>
      <w:r w:rsidR="00190621">
        <w:t>case (orange). It has been assumed that lock operations would not have changed in 2014/15 due to the provision of environmental water, and the observed lock levels have been used as inputs to the models. This observed data includes the weir pool raisings undertaken at Locks 1 and 2 in 2014/15.</w:t>
      </w:r>
      <w:r w:rsidR="005470F1">
        <w:t xml:space="preserve"> </w:t>
      </w:r>
    </w:p>
    <w:p w:rsidR="00190621" w:rsidRDefault="00BC67E9" w:rsidP="00412E7A">
      <w:r>
        <w:t>The water level at the upper end of the weir pool (</w:t>
      </w:r>
      <w:r w:rsidR="00970D9E">
        <w:t>e.g</w:t>
      </w:r>
      <w:r>
        <w:t xml:space="preserve">. directly downstream of Lock 2 for the </w:t>
      </w:r>
      <w:r w:rsidR="00C627B1">
        <w:t xml:space="preserve">Weir Pool 1 case) has been presented, as the upper end of the weir pool is the least influenced by the lock, and hence most responsive to changes in discharge. </w:t>
      </w:r>
    </w:p>
    <w:p w:rsidR="00190621" w:rsidRDefault="00190621" w:rsidP="00190621">
      <w:r>
        <w:t xml:space="preserve">As noted above, it has been assumed that lock operations would not have changed due to the delivery of environmental water, and as such there is no difference in water level in the environmental water scenarios at the most downstream end of the weir pool. However, a higher discharge with environmental water, flowing through the same cross-sectional area, results in increased velocities due to the environmental water. Results for other locations are presented in </w:t>
      </w:r>
      <w:r w:rsidRPr="00412E7A">
        <w:t xml:space="preserve">Appendix </w:t>
      </w:r>
      <w:r w:rsidR="003B170A">
        <w:t>E</w:t>
      </w:r>
      <w:r>
        <w:t>.</w:t>
      </w:r>
    </w:p>
    <w:p w:rsidR="003C6FC8" w:rsidRDefault="00EF3022" w:rsidP="00412E7A">
      <w:r>
        <w:t xml:space="preserve">The increase in water levels and velocities due to the unregulated flow event </w:t>
      </w:r>
      <w:r w:rsidR="00216122">
        <w:t>(up to 18,000 ML day</w:t>
      </w:r>
      <w:r w:rsidR="00216122" w:rsidRPr="00216122">
        <w:rPr>
          <w:vertAlign w:val="superscript"/>
        </w:rPr>
        <w:t>-1</w:t>
      </w:r>
      <w:r w:rsidR="00216122">
        <w:t xml:space="preserve">) </w:t>
      </w:r>
      <w:r>
        <w:t xml:space="preserve">in August can be seen in Figures </w:t>
      </w:r>
      <w:r w:rsidR="002B402C">
        <w:fldChar w:fldCharType="begin"/>
      </w:r>
      <w:r w:rsidR="00B20624">
        <w:instrText xml:space="preserve"> REF _Ref428180558 \# 0 \h </w:instrText>
      </w:r>
      <w:r w:rsidR="006D4B35">
        <w:instrText xml:space="preserve"> \* MERGEFORMAT </w:instrText>
      </w:r>
      <w:r w:rsidR="002B402C">
        <w:fldChar w:fldCharType="separate"/>
      </w:r>
      <w:r w:rsidR="00844EA1">
        <w:t>9</w:t>
      </w:r>
      <w:r w:rsidR="002B402C">
        <w:fldChar w:fldCharType="end"/>
      </w:r>
      <w:r w:rsidR="00B20624">
        <w:t xml:space="preserve"> and </w:t>
      </w:r>
      <w:r w:rsidR="002B402C">
        <w:fldChar w:fldCharType="begin"/>
      </w:r>
      <w:r>
        <w:instrText xml:space="preserve"> REF _Ref428180557 \# 0 \h </w:instrText>
      </w:r>
      <w:r w:rsidR="006D4B35">
        <w:instrText xml:space="preserve"> \* MERGEFORMAT </w:instrText>
      </w:r>
      <w:r w:rsidR="002B402C">
        <w:fldChar w:fldCharType="separate"/>
      </w:r>
      <w:r w:rsidR="00844EA1">
        <w:t>10</w:t>
      </w:r>
      <w:r w:rsidR="002B402C">
        <w:fldChar w:fldCharType="end"/>
      </w:r>
      <w:r>
        <w:t xml:space="preserve">, where there was </w:t>
      </w:r>
      <w:r w:rsidR="00216122" w:rsidRPr="00CD55D4">
        <w:t xml:space="preserve">almost </w:t>
      </w:r>
      <w:r w:rsidRPr="00CD55D4">
        <w:t>no difference</w:t>
      </w:r>
      <w:r>
        <w:t xml:space="preserve"> </w:t>
      </w:r>
      <w:r w:rsidR="005064E1">
        <w:t>between</w:t>
      </w:r>
      <w:r>
        <w:t xml:space="preserve"> the scenarios presented. </w:t>
      </w:r>
      <w:r w:rsidR="003C6FC8">
        <w:t xml:space="preserve">This resulted in the highest water levels </w:t>
      </w:r>
      <w:r w:rsidR="005064E1">
        <w:t xml:space="preserve">that occurred </w:t>
      </w:r>
      <w:r w:rsidR="005E2081">
        <w:t>during 2014/15</w:t>
      </w:r>
      <w:r w:rsidR="008B5C1A">
        <w:t xml:space="preserve">, and </w:t>
      </w:r>
      <w:r w:rsidR="0065380F">
        <w:t xml:space="preserve">an increase in velocity </w:t>
      </w:r>
      <w:r w:rsidR="00190621">
        <w:t xml:space="preserve">greater than </w:t>
      </w:r>
      <w:r w:rsidR="00F03C6A">
        <w:t>that representative of moderate-</w:t>
      </w:r>
      <w:r w:rsidR="00190621">
        <w:t>flowing habitat</w:t>
      </w:r>
      <w:r w:rsidR="00FC6D97">
        <w:t xml:space="preserve"> for large-</w:t>
      </w:r>
      <w:r w:rsidR="00190621">
        <w:t>bodied fish all along the LMR (greater than 0.18 m s</w:t>
      </w:r>
      <w:r w:rsidR="00190621" w:rsidRPr="008B5C1A">
        <w:rPr>
          <w:vertAlign w:val="superscript"/>
        </w:rPr>
        <w:t>-1</w:t>
      </w:r>
      <w:r w:rsidR="00190621">
        <w:t xml:space="preserve">, Mallen-Cooper </w:t>
      </w:r>
      <w:r w:rsidR="00190621" w:rsidRPr="00412E7A">
        <w:rPr>
          <w:i/>
        </w:rPr>
        <w:t>et al.</w:t>
      </w:r>
      <w:r w:rsidR="00190621">
        <w:t xml:space="preserve"> 2011).</w:t>
      </w:r>
    </w:p>
    <w:p w:rsidR="00AB77B9" w:rsidRDefault="00CB1203" w:rsidP="00412E7A">
      <w:r>
        <w:t>The increase in discharge</w:t>
      </w:r>
      <w:r w:rsidR="00B67A13">
        <w:t xml:space="preserve"> due to C</w:t>
      </w:r>
      <w:r w:rsidR="00235617">
        <w:t>ommonwealth environm</w:t>
      </w:r>
      <w:r w:rsidR="00315997">
        <w:t>ental water delivery</w:t>
      </w:r>
      <w:r w:rsidR="002242F7">
        <w:t xml:space="preserve"> from 5,2</w:t>
      </w:r>
      <w:r w:rsidR="00F2345F">
        <w:t>00</w:t>
      </w:r>
      <w:r w:rsidR="004019DA">
        <w:t xml:space="preserve"> – </w:t>
      </w:r>
      <w:r w:rsidR="002242F7">
        <w:t>6,7</w:t>
      </w:r>
      <w:r>
        <w:t xml:space="preserve">00 </w:t>
      </w:r>
      <w:r w:rsidR="003B4180">
        <w:t>ML d</w:t>
      </w:r>
      <w:r w:rsidR="003F2C77">
        <w:t>ay</w:t>
      </w:r>
      <w:r w:rsidR="003B4180" w:rsidRPr="003B4180">
        <w:rPr>
          <w:vertAlign w:val="superscript"/>
        </w:rPr>
        <w:t>-1</w:t>
      </w:r>
      <w:r>
        <w:t xml:space="preserve"> to 9</w:t>
      </w:r>
      <w:r w:rsidR="00E02E58">
        <w:t>,000</w:t>
      </w:r>
      <w:r w:rsidR="00E2321F">
        <w:t xml:space="preserve"> </w:t>
      </w:r>
      <w:r w:rsidR="004019DA">
        <w:t>–</w:t>
      </w:r>
      <w:r w:rsidR="00E2321F">
        <w:t xml:space="preserve"> 1</w:t>
      </w:r>
      <w:r>
        <w:t xml:space="preserve">0,000 </w:t>
      </w:r>
      <w:r w:rsidR="003B4180">
        <w:t>ML d</w:t>
      </w:r>
      <w:r w:rsidR="003F2C77">
        <w:t>ay</w:t>
      </w:r>
      <w:r w:rsidR="003B4180" w:rsidRPr="003B4180">
        <w:rPr>
          <w:vertAlign w:val="superscript"/>
        </w:rPr>
        <w:t>-</w:t>
      </w:r>
      <w:r w:rsidR="003B4180">
        <w:rPr>
          <w:vertAlign w:val="superscript"/>
        </w:rPr>
        <w:t xml:space="preserve">1 </w:t>
      </w:r>
      <w:r w:rsidR="00235617">
        <w:t>between</w:t>
      </w:r>
      <w:r>
        <w:t xml:space="preserve"> October </w:t>
      </w:r>
      <w:r w:rsidR="00235617">
        <w:t>and</w:t>
      </w:r>
      <w:r>
        <w:t xml:space="preserve"> November</w:t>
      </w:r>
      <w:r w:rsidR="005E64BB">
        <w:t xml:space="preserve"> 2014</w:t>
      </w:r>
      <w:r w:rsidR="00DF212C">
        <w:t xml:space="preserve"> and </w:t>
      </w:r>
      <w:r w:rsidR="00235617">
        <w:t>between</w:t>
      </w:r>
      <w:r>
        <w:t xml:space="preserve"> January</w:t>
      </w:r>
      <w:r w:rsidR="00235617">
        <w:t xml:space="preserve"> and</w:t>
      </w:r>
      <w:r>
        <w:t xml:space="preserve"> March</w:t>
      </w:r>
      <w:r w:rsidR="005E64BB">
        <w:t xml:space="preserve"> 2015</w:t>
      </w:r>
      <w:r w:rsidR="00F531EC">
        <w:t xml:space="preserve"> </w:t>
      </w:r>
      <w:r w:rsidR="00A93C9C">
        <w:t>(</w:t>
      </w:r>
      <w:fldSimple w:instr=" REF _Ref416335496 \h  \* MERGEFORMAT ">
        <w:r w:rsidR="00844EA1" w:rsidRPr="00160EF9">
          <w:t xml:space="preserve">Figure </w:t>
        </w:r>
        <w:r w:rsidR="00844EA1">
          <w:t>2</w:t>
        </w:r>
      </w:fldSimple>
      <w:r w:rsidR="00A93C9C">
        <w:t>)</w:t>
      </w:r>
      <w:r>
        <w:t xml:space="preserve"> result</w:t>
      </w:r>
      <w:r w:rsidR="006508A9">
        <w:t>ed</w:t>
      </w:r>
      <w:r>
        <w:t xml:space="preserve"> in an increase in water level in the order of 0.2 m. </w:t>
      </w:r>
      <w:r w:rsidR="00676FBF">
        <w:t>Over the same period, the Commonwealth environmental water can be seen to increase the median velocity</w:t>
      </w:r>
      <w:r w:rsidR="00216122">
        <w:t xml:space="preserve"> in the weir pool, generally</w:t>
      </w:r>
      <w:r w:rsidR="00676FBF">
        <w:t xml:space="preserve"> </w:t>
      </w:r>
      <w:r w:rsidR="00216122">
        <w:t>from ~0.1 m s</w:t>
      </w:r>
      <w:r w:rsidR="00216122" w:rsidRPr="00676FBF">
        <w:rPr>
          <w:vertAlign w:val="superscript"/>
        </w:rPr>
        <w:t>-1</w:t>
      </w:r>
      <w:r w:rsidR="00216122">
        <w:t xml:space="preserve"> to ~0.15 m s</w:t>
      </w:r>
      <w:r w:rsidR="00216122" w:rsidRPr="00676FBF">
        <w:rPr>
          <w:vertAlign w:val="superscript"/>
        </w:rPr>
        <w:t>-1</w:t>
      </w:r>
      <w:r w:rsidR="00DF212C">
        <w:t>;</w:t>
      </w:r>
      <w:r w:rsidR="000312F4">
        <w:t xml:space="preserve"> the </w:t>
      </w:r>
      <w:r w:rsidR="00216122">
        <w:t xml:space="preserve">maximum </w:t>
      </w:r>
      <w:r w:rsidR="000312F4">
        <w:t xml:space="preserve">increase was </w:t>
      </w:r>
      <w:r w:rsidR="00216122">
        <w:t>by</w:t>
      </w:r>
      <w:r w:rsidR="004C13E6">
        <w:t xml:space="preserve"> up to</w:t>
      </w:r>
      <w:r w:rsidR="00216122">
        <w:t xml:space="preserve"> </w:t>
      </w:r>
      <w:r w:rsidR="000649FF">
        <w:t>0.07 m </w:t>
      </w:r>
      <w:r w:rsidR="00676FBF">
        <w:t>s</w:t>
      </w:r>
      <w:r w:rsidR="000649FF">
        <w:rPr>
          <w:vertAlign w:val="superscript"/>
        </w:rPr>
        <w:noBreakHyphen/>
      </w:r>
      <w:r w:rsidR="00676FBF" w:rsidRPr="00676FBF">
        <w:rPr>
          <w:vertAlign w:val="superscript"/>
        </w:rPr>
        <w:t>1</w:t>
      </w:r>
      <w:r w:rsidR="00676FBF">
        <w:t xml:space="preserve">, </w:t>
      </w:r>
      <w:r w:rsidR="00676FBF" w:rsidRPr="0089025E">
        <w:t xml:space="preserve">depending on the weir pool (lower weir pools tended to have slightly slower velocities). </w:t>
      </w:r>
      <w:r w:rsidR="00676FBF">
        <w:t xml:space="preserve">Some cross sections in the weir pool increasing into the range representing moderate-flowing habitat </w:t>
      </w:r>
      <w:r w:rsidR="00FC6D97">
        <w:t>for large-</w:t>
      </w:r>
      <w:r w:rsidR="00676FBF">
        <w:t xml:space="preserve">bodied fish (Mallen-Cooper </w:t>
      </w:r>
      <w:r w:rsidR="00676FBF" w:rsidRPr="00412E7A">
        <w:rPr>
          <w:i/>
        </w:rPr>
        <w:t>et al.</w:t>
      </w:r>
      <w:r w:rsidR="00676FBF">
        <w:t xml:space="preserve"> 2011), shown as the blue shaded area between 0.18 and 0.3 m s</w:t>
      </w:r>
      <w:r w:rsidR="00676FBF" w:rsidRPr="008B5C1A">
        <w:rPr>
          <w:vertAlign w:val="superscript"/>
        </w:rPr>
        <w:t>-1</w:t>
      </w:r>
      <w:r w:rsidR="00676FBF">
        <w:t>.</w:t>
      </w:r>
    </w:p>
    <w:p w:rsidR="00C627B1" w:rsidRDefault="003D7D41" w:rsidP="00C627B1">
      <w:r w:rsidRPr="00952BC3">
        <w:t xml:space="preserve">Given that variability in hydraulics is how many </w:t>
      </w:r>
      <w:proofErr w:type="gramStart"/>
      <w:r w:rsidRPr="00952BC3">
        <w:t>biota</w:t>
      </w:r>
      <w:proofErr w:type="gramEnd"/>
      <w:r w:rsidRPr="00952BC3">
        <w:t xml:space="preserve"> perceive changes in flow volumes, hydraulic changes, such as increased velocities, may stimulate ecological responses that lead to ecological benefits. For example, increased velocities may provide cues for reproductive activity in flow-cued spawning fish species (e.g. golden perch), facilitate downstream drift and transportation of larvae to favourable nursery habitats, and provide more suitable hydraulic habitats for certain species (e.g. Murray cod)</w:t>
      </w:r>
      <w:r w:rsidR="00D171A1">
        <w:t xml:space="preserve"> (Zampatti </w:t>
      </w:r>
      <w:r w:rsidR="00D171A1" w:rsidRPr="00D171A1">
        <w:rPr>
          <w:i/>
        </w:rPr>
        <w:t>et al.</w:t>
      </w:r>
      <w:r w:rsidR="000D19FB">
        <w:t xml:space="preserve"> 2014</w:t>
      </w:r>
      <w:r w:rsidR="00D171A1">
        <w:t>)</w:t>
      </w:r>
      <w:r w:rsidRPr="00952BC3">
        <w:t>, all of which are likely to be integral to the</w:t>
      </w:r>
      <w:r w:rsidR="00D171A1">
        <w:t xml:space="preserve"> population dynamics and</w:t>
      </w:r>
      <w:r w:rsidRPr="00952BC3">
        <w:t xml:space="preserve"> recruitment success of these species.</w:t>
      </w:r>
      <w:r w:rsidR="00C627B1" w:rsidRPr="00C627B1">
        <w:t xml:space="preserve"> </w:t>
      </w:r>
    </w:p>
    <w:p w:rsidR="00C627B1" w:rsidRDefault="00676FBF" w:rsidP="00C627B1">
      <w:pPr>
        <w:keepNext/>
        <w:spacing w:before="0" w:after="200" w:line="276" w:lineRule="auto"/>
      </w:pPr>
      <w:r>
        <w:rPr>
          <w:noProof/>
          <w:lang w:eastAsia="en-AU"/>
        </w:rPr>
        <w:drawing>
          <wp:inline distT="0" distB="0" distL="0" distR="0">
            <wp:extent cx="5727065" cy="3253506"/>
            <wp:effectExtent l="0" t="0" r="6985" b="4445"/>
            <wp:docPr id="63" name="Picture 63" descr="D:\Documents\Dropbox\LTIM\LTIM\Assessment\Output\WaterLevelUpper_Sub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Dropbox\LTIM\LTIM\Assessment\Output\WaterLevelUpper_Subset.png"/>
                    <pic:cNvPicPr>
                      <a:picLocks noChangeAspect="1" noChangeArrowheads="1"/>
                    </pic:cNvPicPr>
                  </pic:nvPicPr>
                  <pic:blipFill rotWithShape="1">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139"/>
                    <a:stretch/>
                  </pic:blipFill>
                  <pic:spPr bwMode="auto">
                    <a:xfrm>
                      <a:off x="0" y="0"/>
                      <a:ext cx="5727065" cy="32535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627B1" w:rsidRDefault="00EF3022" w:rsidP="00C627B1">
      <w:pPr>
        <w:pStyle w:val="Caption"/>
      </w:pPr>
      <w:bookmarkStart w:id="57" w:name="_Ref428180558"/>
      <w:bookmarkStart w:id="58" w:name="_Toc442173732"/>
      <w:proofErr w:type="gramStart"/>
      <w:r>
        <w:t xml:space="preserve">Figure </w:t>
      </w:r>
      <w:proofErr w:type="gramEnd"/>
      <w:r w:rsidR="002B402C">
        <w:fldChar w:fldCharType="begin"/>
      </w:r>
      <w:r w:rsidR="00DE264C">
        <w:instrText xml:space="preserve"> SEQ Figure \* ARABIC </w:instrText>
      </w:r>
      <w:r w:rsidR="002B402C">
        <w:fldChar w:fldCharType="separate"/>
      </w:r>
      <w:r w:rsidR="00844EA1">
        <w:rPr>
          <w:noProof/>
        </w:rPr>
        <w:t>9</w:t>
      </w:r>
      <w:r w:rsidR="002B402C">
        <w:rPr>
          <w:noProof/>
        </w:rPr>
        <w:fldChar w:fldCharType="end"/>
      </w:r>
      <w:bookmarkEnd w:id="57"/>
      <w:proofErr w:type="gramStart"/>
      <w:r w:rsidR="00412E7A">
        <w:rPr>
          <w:noProof/>
        </w:rPr>
        <w:t>.</w:t>
      </w:r>
      <w:proofErr w:type="gramEnd"/>
      <w:r>
        <w:t xml:space="preserve"> Water levels at the upper end of the weir pool for</w:t>
      </w:r>
      <w:r w:rsidRPr="002206D7">
        <w:t xml:space="preserve"> a weir pool in the floodplain zone (Weir Pool 4) and gorge zone (Weir Pool 1) representing observed conditions (</w:t>
      </w:r>
      <w:r w:rsidR="00CB59AA">
        <w:t>W</w:t>
      </w:r>
      <w:r w:rsidRPr="002206D7">
        <w:t xml:space="preserve">ith </w:t>
      </w:r>
      <w:r w:rsidR="00CB59AA">
        <w:t>all w</w:t>
      </w:r>
      <w:r w:rsidRPr="002206D7">
        <w:t>ater)</w:t>
      </w:r>
      <w:r>
        <w:t>, without C</w:t>
      </w:r>
      <w:r w:rsidR="005F0C3D">
        <w:t>ommonwealth environmental water (No C</w:t>
      </w:r>
      <w:r>
        <w:t>EW</w:t>
      </w:r>
      <w:r w:rsidR="005F0C3D">
        <w:t>)</w:t>
      </w:r>
      <w:r>
        <w:t xml:space="preserve"> and without any environmental w</w:t>
      </w:r>
      <w:r w:rsidRPr="002206D7">
        <w:t>ater</w:t>
      </w:r>
      <w:r w:rsidR="005F0C3D">
        <w:t xml:space="preserve"> (No eWater)</w:t>
      </w:r>
      <w:r w:rsidRPr="002206D7">
        <w:t xml:space="preserve"> for 2014/15. </w:t>
      </w:r>
      <w:r>
        <w:t>The upper end of the weir pool is most responsive to changes in discharge.</w:t>
      </w:r>
      <w:bookmarkEnd w:id="58"/>
      <w:r w:rsidR="00C627B1" w:rsidRPr="00C627B1">
        <w:t xml:space="preserve"> </w:t>
      </w:r>
    </w:p>
    <w:p w:rsidR="00C627B1" w:rsidRDefault="00676FBF" w:rsidP="00C627B1">
      <w:pPr>
        <w:keepNext/>
        <w:spacing w:before="0" w:after="200" w:line="276" w:lineRule="auto"/>
      </w:pPr>
      <w:r>
        <w:rPr>
          <w:noProof/>
          <w:lang w:eastAsia="en-AU"/>
        </w:rPr>
        <w:drawing>
          <wp:inline distT="0" distB="0" distL="0" distR="0">
            <wp:extent cx="5727065" cy="3292007"/>
            <wp:effectExtent l="0" t="0" r="6985" b="3810"/>
            <wp:docPr id="65" name="Picture 65" descr="D:\Documents\Dropbox\LTIM\LTIM\Assessment\Output\Velocity_Sub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Dropbox\LTIM\LTIM\Assessment\Output\Velocity_Subset.png"/>
                    <pic:cNvPicPr>
                      <a:picLocks noChangeAspect="1" noChangeArrowheads="1"/>
                    </pic:cNvPicPr>
                  </pic:nvPicPr>
                  <pic:blipFill rotWithShape="1">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064"/>
                    <a:stretch/>
                  </pic:blipFill>
                  <pic:spPr bwMode="auto">
                    <a:xfrm>
                      <a:off x="0" y="0"/>
                      <a:ext cx="5727065" cy="32920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97A15" w:rsidRDefault="00797A15" w:rsidP="008A11C7">
      <w:pPr>
        <w:pStyle w:val="Captions"/>
      </w:pPr>
      <w:bookmarkStart w:id="59" w:name="_Ref428180557"/>
      <w:bookmarkStart w:id="60" w:name="_Toc442173733"/>
      <w:proofErr w:type="gramStart"/>
      <w:r>
        <w:t xml:space="preserve">Figure </w:t>
      </w:r>
      <w:proofErr w:type="gramEnd"/>
      <w:r w:rsidR="002B402C">
        <w:fldChar w:fldCharType="begin"/>
      </w:r>
      <w:r w:rsidR="000F1913">
        <w:instrText xml:space="preserve"> SEQ Figure \* ARABIC </w:instrText>
      </w:r>
      <w:r w:rsidR="002B402C">
        <w:fldChar w:fldCharType="separate"/>
      </w:r>
      <w:r w:rsidR="00844EA1">
        <w:rPr>
          <w:noProof/>
        </w:rPr>
        <w:t>10</w:t>
      </w:r>
      <w:r w:rsidR="002B402C">
        <w:fldChar w:fldCharType="end"/>
      </w:r>
      <w:bookmarkEnd w:id="59"/>
      <w:proofErr w:type="gramStart"/>
      <w:r w:rsidR="00412E7A">
        <w:rPr>
          <w:noProof/>
        </w:rPr>
        <w:t>.</w:t>
      </w:r>
      <w:proofErr w:type="gramEnd"/>
      <w:r>
        <w:t xml:space="preserve"> </w:t>
      </w:r>
      <w:r w:rsidR="00E83842">
        <w:t>Cross section averaged v</w:t>
      </w:r>
      <w:r>
        <w:t xml:space="preserve">elocities in a weir pool in the floodplain </w:t>
      </w:r>
      <w:r w:rsidR="00955676">
        <w:t xml:space="preserve">zone </w:t>
      </w:r>
      <w:r>
        <w:t xml:space="preserve">(Weir Pool 4) and </w:t>
      </w:r>
      <w:r w:rsidR="00955676">
        <w:t xml:space="preserve">gorge zone </w:t>
      </w:r>
      <w:r>
        <w:t>(Weir Pool 1)</w:t>
      </w:r>
      <w:r w:rsidR="00955676">
        <w:t xml:space="preserve"> representing observed conditions (</w:t>
      </w:r>
      <w:r w:rsidR="00CB59AA">
        <w:t>W</w:t>
      </w:r>
      <w:r w:rsidR="00955676">
        <w:t xml:space="preserve">ith </w:t>
      </w:r>
      <w:r w:rsidR="00CB59AA">
        <w:t>all w</w:t>
      </w:r>
      <w:r w:rsidR="00955676">
        <w:t>ater), without</w:t>
      </w:r>
      <w:r w:rsidR="00970D9E">
        <w:t xml:space="preserve"> Commonwealth environmental water (No</w:t>
      </w:r>
      <w:r w:rsidR="00955676">
        <w:t xml:space="preserve"> CEW</w:t>
      </w:r>
      <w:r w:rsidR="00970D9E">
        <w:t>)</w:t>
      </w:r>
      <w:r w:rsidR="00955676">
        <w:t xml:space="preserve"> and without any </w:t>
      </w:r>
      <w:r w:rsidR="006E4464">
        <w:t>environmental w</w:t>
      </w:r>
      <w:r w:rsidR="00955676">
        <w:t>ater</w:t>
      </w:r>
      <w:r w:rsidR="00970D9E">
        <w:t xml:space="preserve"> (No eWater)</w:t>
      </w:r>
      <w:r w:rsidR="00955676">
        <w:t xml:space="preserve"> for 2014/15. The median velocity in the weir</w:t>
      </w:r>
      <w:r w:rsidR="006E4464">
        <w:t xml:space="preserve"> </w:t>
      </w:r>
      <w:r w:rsidR="00955676">
        <w:t>pool is represented by the solid line, and the range (as the 10</w:t>
      </w:r>
      <w:r w:rsidR="00955676" w:rsidRPr="00955676">
        <w:rPr>
          <w:vertAlign w:val="superscript"/>
        </w:rPr>
        <w:t>th</w:t>
      </w:r>
      <w:r w:rsidR="00955676">
        <w:t xml:space="preserve"> and 90</w:t>
      </w:r>
      <w:r w:rsidR="00955676" w:rsidRPr="00955676">
        <w:rPr>
          <w:vertAlign w:val="superscript"/>
        </w:rPr>
        <w:t>th</w:t>
      </w:r>
      <w:r w:rsidR="00955676">
        <w:t xml:space="preserve"> percentiles) represented by the shaded area.</w:t>
      </w:r>
      <w:bookmarkEnd w:id="60"/>
    </w:p>
    <w:p w:rsidR="00990451" w:rsidRPr="00031925" w:rsidRDefault="00990451" w:rsidP="00990451">
      <w:pPr>
        <w:pStyle w:val="Heading3"/>
      </w:pPr>
      <w:bookmarkStart w:id="61" w:name="_Toc441838734"/>
      <w:r w:rsidRPr="00031925">
        <w:t>Matter Transport</w:t>
      </w:r>
      <w:bookmarkEnd w:id="61"/>
    </w:p>
    <w:p w:rsidR="003622B7" w:rsidRDefault="003622B7" w:rsidP="003622B7">
      <w:pPr>
        <w:rPr>
          <w:lang w:val="en-US"/>
        </w:rPr>
      </w:pPr>
      <w:r w:rsidRPr="00A67C76">
        <w:rPr>
          <w:rFonts w:eastAsia="Arial Unicode MS"/>
          <w:lang w:eastAsia="en-AU"/>
        </w:rPr>
        <w:t xml:space="preserve">Altering the flow regime of riverine systems has had significant consequences for the concentrations and transport of dissolved and particulate </w:t>
      </w:r>
      <w:r>
        <w:rPr>
          <w:rFonts w:eastAsia="Arial Unicode MS"/>
          <w:lang w:eastAsia="en-AU"/>
        </w:rPr>
        <w:t>matter (</w:t>
      </w:r>
      <w:r w:rsidR="008156DF">
        <w:rPr>
          <w:lang w:val="en-US"/>
        </w:rPr>
        <w:t>Appendix F</w:t>
      </w:r>
      <w:r>
        <w:rPr>
          <w:lang w:val="en-US"/>
        </w:rPr>
        <w:t>)</w:t>
      </w:r>
      <w:r>
        <w:rPr>
          <w:rFonts w:eastAsia="Arial Unicode MS"/>
          <w:lang w:eastAsia="en-AU"/>
        </w:rPr>
        <w:t xml:space="preserve">. </w:t>
      </w:r>
      <w:r w:rsidRPr="00A67C76">
        <w:rPr>
          <w:rFonts w:eastAsia="Arial Unicode MS"/>
          <w:lang w:eastAsia="en-AU"/>
        </w:rPr>
        <w:t>For example, reduced flow can result in</w:t>
      </w:r>
      <w:r>
        <w:rPr>
          <w:rFonts w:eastAsia="Arial Unicode MS"/>
          <w:lang w:eastAsia="en-AU"/>
        </w:rPr>
        <w:t>:</w:t>
      </w:r>
      <w:r w:rsidRPr="00A67C76">
        <w:rPr>
          <w:rFonts w:eastAsia="Arial Unicode MS"/>
          <w:lang w:eastAsia="en-AU"/>
        </w:rPr>
        <w:t xml:space="preserve"> salinisation through the intrusion of saline water; reduced nutrient concentrations due to decreased mobilisation of nutrients from the floodplain; </w:t>
      </w:r>
      <w:r w:rsidR="004B3E48">
        <w:rPr>
          <w:rFonts w:eastAsia="Arial Unicode MS"/>
          <w:lang w:eastAsia="en-AU"/>
        </w:rPr>
        <w:t xml:space="preserve">and </w:t>
      </w:r>
      <w:r w:rsidRPr="00A67C76">
        <w:rPr>
          <w:rFonts w:eastAsia="Arial Unicode MS"/>
          <w:lang w:eastAsia="en-AU"/>
        </w:rPr>
        <w:t xml:space="preserve">reduced primary productivity because of nutrient limitation. </w:t>
      </w:r>
      <w:r w:rsidRPr="00A67C76">
        <w:t>Environmental flow</w:t>
      </w:r>
      <w:r w:rsidR="008156DF">
        <w:t>s</w:t>
      </w:r>
      <w:r w:rsidRPr="00A67C76">
        <w:t xml:space="preserve"> may be used to reinstate some of the natural processes that control the concentrations and transport of dissolved and particulate </w:t>
      </w:r>
      <w:r>
        <w:t>matter</w:t>
      </w:r>
      <w:r w:rsidRPr="00A67C76">
        <w:t xml:space="preserve">. In doing so, these flows may provide ecological benefits through the provision of habitat and resources for biota. </w:t>
      </w:r>
    </w:p>
    <w:p w:rsidR="003622B7" w:rsidRPr="00A67C76" w:rsidRDefault="003622B7" w:rsidP="003622B7">
      <w:r>
        <w:rPr>
          <w:lang w:val="en-US"/>
        </w:rPr>
        <w:t xml:space="preserve">To assess the </w:t>
      </w:r>
      <w:r>
        <w:t>contribution of environmental water use</w:t>
      </w:r>
      <w:r>
        <w:rPr>
          <w:lang w:val="en-US"/>
        </w:rPr>
        <w:t xml:space="preserve"> to matter transport, a hydrodynamic-biogeochemical model was set-up and applied for the region below Lock 1 to the Murray Mouth (see Appendix </w:t>
      </w:r>
      <w:r w:rsidR="003B170A">
        <w:rPr>
          <w:lang w:val="en-US"/>
        </w:rPr>
        <w:t>F</w:t>
      </w:r>
      <w:r>
        <w:rPr>
          <w:lang w:val="en-US"/>
        </w:rPr>
        <w:t xml:space="preserve">). </w:t>
      </w:r>
      <w:r w:rsidRPr="00A67C76">
        <w:t xml:space="preserve">Assumptions </w:t>
      </w:r>
      <w:r>
        <w:t>made within the model</w:t>
      </w:r>
      <w:r w:rsidRPr="00A67C76">
        <w:t xml:space="preserve"> result in uncertainty in the model outputs and so outputs are not treated as absolute </w:t>
      </w:r>
      <w:r>
        <w:t xml:space="preserve">values </w:t>
      </w:r>
      <w:r>
        <w:rPr>
          <w:lang w:val="en-US"/>
        </w:rPr>
        <w:t>(</w:t>
      </w:r>
      <w:r w:rsidRPr="00A67C76">
        <w:rPr>
          <w:noProof/>
        </w:rPr>
        <w:t>for more detail refer to Aldridge</w:t>
      </w:r>
      <w:r w:rsidRPr="00A67C76">
        <w:rPr>
          <w:i/>
          <w:noProof/>
        </w:rPr>
        <w:t xml:space="preserve"> et al.</w:t>
      </w:r>
      <w:r w:rsidRPr="00A67C76">
        <w:rPr>
          <w:noProof/>
        </w:rPr>
        <w:t xml:space="preserve"> 2013 </w:t>
      </w:r>
      <w:r>
        <w:rPr>
          <w:noProof/>
        </w:rPr>
        <w:t xml:space="preserve">and </w:t>
      </w:r>
      <w:r>
        <w:rPr>
          <w:lang w:val="en-US"/>
        </w:rPr>
        <w:t xml:space="preserve">Appendix </w:t>
      </w:r>
      <w:r w:rsidR="003B170A">
        <w:rPr>
          <w:lang w:val="en-US"/>
        </w:rPr>
        <w:t>F</w:t>
      </w:r>
      <w:r w:rsidRPr="00A67C76">
        <w:rPr>
          <w:noProof/>
        </w:rPr>
        <w:t>)</w:t>
      </w:r>
      <w:r w:rsidRPr="00A67C76">
        <w:t xml:space="preserve">. </w:t>
      </w:r>
      <w:r>
        <w:t>Instead, t</w:t>
      </w:r>
      <w:r w:rsidRPr="00A67C76">
        <w:t>he model outputs are used to assess the general re</w:t>
      </w:r>
      <w:r w:rsidR="00315997">
        <w:t>sponse to environmental water delivery</w:t>
      </w:r>
      <w:r w:rsidRPr="00A67C76">
        <w:t>.</w:t>
      </w:r>
      <w:r>
        <w:t xml:space="preserve"> For this, three simulations </w:t>
      </w:r>
      <w:r w:rsidR="00DF212C">
        <w:t>were run and compared for 1</w:t>
      </w:r>
      <w:r w:rsidRPr="00A67C76">
        <w:t xml:space="preserve"> </w:t>
      </w:r>
      <w:r w:rsidR="005E64BB">
        <w:t>July 2014 to</w:t>
      </w:r>
      <w:r>
        <w:t xml:space="preserve"> </w:t>
      </w:r>
      <w:r w:rsidRPr="00A67C76">
        <w:t>30 June 201</w:t>
      </w:r>
      <w:r>
        <w:t>5</w:t>
      </w:r>
      <w:r w:rsidRPr="00A67C76">
        <w:t>:</w:t>
      </w:r>
    </w:p>
    <w:p w:rsidR="003622B7" w:rsidRPr="00A67C76" w:rsidRDefault="003622B7" w:rsidP="003622B7">
      <w:pPr>
        <w:pStyle w:val="ListParagraph"/>
        <w:numPr>
          <w:ilvl w:val="0"/>
          <w:numId w:val="25"/>
        </w:numPr>
        <w:spacing w:before="240"/>
        <w:ind w:left="928"/>
      </w:pPr>
      <w:r>
        <w:t>W</w:t>
      </w:r>
      <w:r w:rsidRPr="00A67C76">
        <w:t xml:space="preserve">ith </w:t>
      </w:r>
      <w:r>
        <w:t xml:space="preserve">all </w:t>
      </w:r>
      <w:r w:rsidRPr="00A67C76">
        <w:t>water</w:t>
      </w:r>
      <w:r>
        <w:t xml:space="preserve"> (i.e. observed, including all environmental </w:t>
      </w:r>
      <w:r w:rsidR="00D27358">
        <w:t xml:space="preserve">and consumptive </w:t>
      </w:r>
      <w:r>
        <w:t>water)</w:t>
      </w:r>
      <w:r w:rsidRPr="00A67C76">
        <w:t xml:space="preserve">; </w:t>
      </w:r>
    </w:p>
    <w:p w:rsidR="003622B7" w:rsidRPr="00A67C76" w:rsidRDefault="003622B7" w:rsidP="003622B7">
      <w:pPr>
        <w:pStyle w:val="ListParagraph"/>
        <w:numPr>
          <w:ilvl w:val="0"/>
          <w:numId w:val="25"/>
        </w:numPr>
        <w:spacing w:before="240"/>
        <w:ind w:left="928"/>
      </w:pPr>
      <w:r>
        <w:t>W</w:t>
      </w:r>
      <w:r w:rsidRPr="00A67C76">
        <w:t>ith</w:t>
      </w:r>
      <w:r>
        <w:t>out C</w:t>
      </w:r>
      <w:r w:rsidRPr="00A67C76">
        <w:t>ommonwealth environmental water</w:t>
      </w:r>
      <w:r>
        <w:t>;</w:t>
      </w:r>
      <w:r w:rsidRPr="00A67C76">
        <w:t xml:space="preserve"> </w:t>
      </w:r>
      <w:r>
        <w:t>and</w:t>
      </w:r>
    </w:p>
    <w:p w:rsidR="003622B7" w:rsidRDefault="003622B7" w:rsidP="003622B7">
      <w:pPr>
        <w:pStyle w:val="ListParagraph"/>
        <w:numPr>
          <w:ilvl w:val="0"/>
          <w:numId w:val="25"/>
        </w:numPr>
        <w:spacing w:before="240"/>
        <w:ind w:left="928"/>
      </w:pPr>
      <w:r>
        <w:t>W</w:t>
      </w:r>
      <w:r w:rsidRPr="00A67C76">
        <w:t xml:space="preserve">ithout </w:t>
      </w:r>
      <w:r>
        <w:t>any</w:t>
      </w:r>
      <w:r w:rsidRPr="00A67C76">
        <w:t xml:space="preserve"> environmental water</w:t>
      </w:r>
      <w:r>
        <w:t>.</w:t>
      </w:r>
    </w:p>
    <w:p w:rsidR="00990451" w:rsidRPr="00031925" w:rsidRDefault="00990451" w:rsidP="00990451">
      <w:pPr>
        <w:pStyle w:val="Heading4"/>
        <w:numPr>
          <w:ilvl w:val="0"/>
          <w:numId w:val="0"/>
        </w:numPr>
      </w:pPr>
      <w:r w:rsidRPr="00031925">
        <w:t>Salinity</w:t>
      </w:r>
    </w:p>
    <w:p w:rsidR="002F3BDA" w:rsidRDefault="00102896" w:rsidP="002F3BDA">
      <w:r w:rsidRPr="003F53C1">
        <w:t>The modelling sugg</w:t>
      </w:r>
      <w:r w:rsidR="00315997">
        <w:t>ests that environmental water</w:t>
      </w:r>
      <w:r w:rsidRPr="003F53C1">
        <w:t xml:space="preserve"> had no effect on salinity </w:t>
      </w:r>
      <w:r w:rsidR="00FE0D50" w:rsidRPr="003F53C1">
        <w:t xml:space="preserve">levels </w:t>
      </w:r>
      <w:r w:rsidR="00FE0D50">
        <w:t>in</w:t>
      </w:r>
      <w:r w:rsidRPr="003F53C1">
        <w:t xml:space="preserve"> the </w:t>
      </w:r>
      <w:r w:rsidRPr="00102896">
        <w:t>Murray River Channel</w:t>
      </w:r>
      <w:r>
        <w:t xml:space="preserve"> </w:t>
      </w:r>
      <w:r w:rsidR="00E45505">
        <w:t xml:space="preserve">(i.e. Wellington) </w:t>
      </w:r>
      <w:r w:rsidR="002B389B">
        <w:t xml:space="preserve">in 2014/15 </w:t>
      </w:r>
      <w:r>
        <w:t>(</w:t>
      </w:r>
      <w:r w:rsidR="002B402C">
        <w:rPr>
          <w:highlight w:val="yellow"/>
        </w:rPr>
        <w:fldChar w:fldCharType="begin"/>
      </w:r>
      <w:r w:rsidR="00423927">
        <w:instrText xml:space="preserve"> REF _Ref433030827 \h </w:instrText>
      </w:r>
      <w:r w:rsidR="002B402C">
        <w:rPr>
          <w:highlight w:val="yellow"/>
        </w:rPr>
      </w:r>
      <w:r w:rsidR="002B402C">
        <w:rPr>
          <w:highlight w:val="yellow"/>
        </w:rPr>
        <w:fldChar w:fldCharType="separate"/>
      </w:r>
      <w:r w:rsidR="00844EA1">
        <w:t xml:space="preserve">Table </w:t>
      </w:r>
      <w:r w:rsidR="00844EA1">
        <w:rPr>
          <w:noProof/>
        </w:rPr>
        <w:t>2</w:t>
      </w:r>
      <w:r w:rsidR="002B402C">
        <w:rPr>
          <w:highlight w:val="yellow"/>
        </w:rPr>
        <w:fldChar w:fldCharType="end"/>
      </w:r>
      <w:r>
        <w:t>)</w:t>
      </w:r>
      <w:r w:rsidRPr="003F53C1">
        <w:t xml:space="preserve">. </w:t>
      </w:r>
      <w:r w:rsidR="002F3BDA" w:rsidRPr="003F53C1">
        <w:t>Similarly, there was only a minor effect within Lake Alexandrina, wit</w:t>
      </w:r>
      <w:r w:rsidR="002F3BDA">
        <w:t>h median salinities over 2014/</w:t>
      </w:r>
      <w:r w:rsidR="002F3BDA" w:rsidRPr="003F53C1">
        <w:t>15 of 0.30 PSU</w:t>
      </w:r>
      <w:r w:rsidR="002F3BDA">
        <w:t xml:space="preserve"> with all water compared to 0.34 PSU without any environmental water</w:t>
      </w:r>
      <w:r w:rsidR="002F3BDA" w:rsidRPr="00A67C76">
        <w:t xml:space="preserve">. However, within the </w:t>
      </w:r>
      <w:r w:rsidR="002F3BDA">
        <w:t>Murray Mouth</w:t>
      </w:r>
      <w:r w:rsidR="002F3BDA" w:rsidRPr="00A67C76">
        <w:t xml:space="preserve">, salinity was reduced </w:t>
      </w:r>
      <w:r w:rsidR="002F3BDA">
        <w:t xml:space="preserve">significantly </w:t>
      </w:r>
      <w:r w:rsidR="002F3BDA" w:rsidRPr="00A67C76">
        <w:t xml:space="preserve">as a result of </w:t>
      </w:r>
      <w:r w:rsidR="002F3BDA">
        <w:t>environmental water</w:t>
      </w:r>
      <w:r w:rsidR="002F3BDA" w:rsidRPr="00A67C76">
        <w:t xml:space="preserve"> delivery</w:t>
      </w:r>
      <w:r w:rsidR="002F3BDA">
        <w:t xml:space="preserve">, with median salinities of 26.70 PSU with all water compared to </w:t>
      </w:r>
      <w:r w:rsidR="006D7A46">
        <w:t>34</w:t>
      </w:r>
      <w:r w:rsidR="002F3BDA">
        <w:t>.</w:t>
      </w:r>
      <w:r w:rsidR="006D7A46">
        <w:t xml:space="preserve">02 </w:t>
      </w:r>
      <w:r w:rsidR="002F3BDA">
        <w:t xml:space="preserve">PSU without Commonwealth environmental water and </w:t>
      </w:r>
      <w:r w:rsidR="006D7A46">
        <w:t>35</w:t>
      </w:r>
      <w:r w:rsidR="002F3BDA">
        <w:t xml:space="preserve">.02 PSU without any environmental water. </w:t>
      </w:r>
    </w:p>
    <w:p w:rsidR="00102896" w:rsidRDefault="002F3BDA" w:rsidP="002F3BDA">
      <w:r w:rsidRPr="00A67C76">
        <w:t>Based on the modelling outputs</w:t>
      </w:r>
      <w:r>
        <w:t>,</w:t>
      </w:r>
      <w:r w:rsidRPr="00A67C76">
        <w:t xml:space="preserve"> </w:t>
      </w:r>
      <w:r w:rsidR="00315997">
        <w:t>environmental water</w:t>
      </w:r>
      <w:r>
        <w:t xml:space="preserve"> </w:t>
      </w:r>
      <w:r w:rsidRPr="00A67C76">
        <w:t xml:space="preserve">increased salt exports from the </w:t>
      </w:r>
      <w:r w:rsidRPr="00622496">
        <w:t>Murray River Channel</w:t>
      </w:r>
      <w:r>
        <w:t xml:space="preserve"> and </w:t>
      </w:r>
      <w:r w:rsidRPr="00A67C76">
        <w:t xml:space="preserve">Lower </w:t>
      </w:r>
      <w:r>
        <w:t>Lakes</w:t>
      </w:r>
      <w:r w:rsidR="00102896">
        <w:t xml:space="preserve"> (</w:t>
      </w:r>
      <w:r w:rsidR="002B402C">
        <w:rPr>
          <w:highlight w:val="yellow"/>
        </w:rPr>
        <w:fldChar w:fldCharType="begin"/>
      </w:r>
      <w:r w:rsidR="00423927">
        <w:instrText xml:space="preserve"> REF _Ref433030800 \h </w:instrText>
      </w:r>
      <w:r w:rsidR="002B402C">
        <w:rPr>
          <w:highlight w:val="yellow"/>
        </w:rPr>
      </w:r>
      <w:r w:rsidR="002B402C">
        <w:rPr>
          <w:highlight w:val="yellow"/>
        </w:rPr>
        <w:fldChar w:fldCharType="separate"/>
      </w:r>
      <w:r w:rsidR="00844EA1">
        <w:t xml:space="preserve">Table </w:t>
      </w:r>
      <w:r w:rsidR="00844EA1">
        <w:rPr>
          <w:noProof/>
        </w:rPr>
        <w:t>3</w:t>
      </w:r>
      <w:r w:rsidR="002B402C">
        <w:rPr>
          <w:highlight w:val="yellow"/>
        </w:rPr>
        <w:fldChar w:fldCharType="end"/>
      </w:r>
      <w:r w:rsidR="00102896">
        <w:t>)</w:t>
      </w:r>
      <w:r w:rsidR="00102896" w:rsidRPr="00A67C76">
        <w:t>.</w:t>
      </w:r>
      <w:r w:rsidR="0034424D">
        <w:t xml:space="preserve"> </w:t>
      </w:r>
      <w:r>
        <w:t>Environmental water contributed to 96,284 tonnes (27%) and 294,449 tonnes (66%) to the</w:t>
      </w:r>
      <w:r w:rsidRPr="00A67C76">
        <w:t xml:space="preserve"> total mo</w:t>
      </w:r>
      <w:r w:rsidR="009E1B52">
        <w:t xml:space="preserve">delled </w:t>
      </w:r>
      <w:r>
        <w:t xml:space="preserve">export from the </w:t>
      </w:r>
      <w:r w:rsidRPr="00622496">
        <w:t>Murray River Channel</w:t>
      </w:r>
      <w:r w:rsidRPr="003F53C1">
        <w:t xml:space="preserve"> </w:t>
      </w:r>
      <w:r>
        <w:t>and</w:t>
      </w:r>
      <w:r w:rsidRPr="00A67C76">
        <w:t xml:space="preserve"> Lower Lakes</w:t>
      </w:r>
      <w:r>
        <w:t>,</w:t>
      </w:r>
      <w:r w:rsidRPr="00A67C76">
        <w:t xml:space="preserve"> </w:t>
      </w:r>
      <w:r>
        <w:t>respectively. Commonwealth environmental water contributed to 21% and 64% of the</w:t>
      </w:r>
      <w:r w:rsidRPr="00A67C76">
        <w:t xml:space="preserve"> total mo</w:t>
      </w:r>
      <w:r>
        <w:t xml:space="preserve">delled export from the </w:t>
      </w:r>
      <w:r w:rsidRPr="00622496">
        <w:t>Murray River Channel</w:t>
      </w:r>
      <w:r w:rsidRPr="003F53C1">
        <w:t xml:space="preserve"> </w:t>
      </w:r>
      <w:r>
        <w:t>and</w:t>
      </w:r>
      <w:r w:rsidRPr="00A67C76">
        <w:t xml:space="preserve"> Lower Lakes</w:t>
      </w:r>
      <w:r>
        <w:t>,</w:t>
      </w:r>
      <w:r w:rsidRPr="00A67C76">
        <w:t xml:space="preserve"> </w:t>
      </w:r>
      <w:r>
        <w:t xml:space="preserve">respectively. There was a modelled import of 157,852 tonnes of salt to the Coorong during 2014/15 with all water. However, without any environmental water there was a modelled import of 5,048,511 tonnes of salt </w:t>
      </w:r>
      <w:r w:rsidR="004B3E48">
        <w:t xml:space="preserve">to the Coorong </w:t>
      </w:r>
      <w:r>
        <w:t>and without Commonwealth environmental water there was a modelled import of 3,202,552 tonnes.</w:t>
      </w:r>
    </w:p>
    <w:p w:rsidR="005E65B4" w:rsidRPr="00031925" w:rsidRDefault="005E65B4" w:rsidP="00AF5A5A">
      <w:pPr>
        <w:pStyle w:val="Heading4"/>
        <w:numPr>
          <w:ilvl w:val="0"/>
          <w:numId w:val="0"/>
        </w:numPr>
      </w:pPr>
      <w:r w:rsidRPr="00031925">
        <w:t>Dissolved nutrients</w:t>
      </w:r>
    </w:p>
    <w:p w:rsidR="00102896" w:rsidRDefault="00121F16" w:rsidP="00102896">
      <w:r>
        <w:t>There were only minor</w:t>
      </w:r>
      <w:r w:rsidRPr="00A67C76">
        <w:t xml:space="preserve"> differences in the modelled dissolved nutrient concentrations </w:t>
      </w:r>
      <w:r>
        <w:t>between scenarios</w:t>
      </w:r>
      <w:r w:rsidR="00102896">
        <w:t xml:space="preserve"> (</w:t>
      </w:r>
      <w:fldSimple w:instr=" REF _Ref433030827 \h  \* MERGEFORMAT ">
        <w:r w:rsidR="00844EA1">
          <w:t>Table 2</w:t>
        </w:r>
      </w:fldSimple>
      <w:r w:rsidR="00423927" w:rsidRPr="00423927">
        <w:t>;</w:t>
      </w:r>
      <w:r w:rsidR="00102896" w:rsidRPr="00423927">
        <w:t xml:space="preserve"> Appendix </w:t>
      </w:r>
      <w:r w:rsidR="003B170A">
        <w:t>F</w:t>
      </w:r>
      <w:r w:rsidR="00916F55">
        <w:t xml:space="preserve">). </w:t>
      </w:r>
      <w:r w:rsidRPr="00423927">
        <w:t>The</w:t>
      </w:r>
      <w:r>
        <w:t xml:space="preserve"> most apparent differences were higher ammonium and silica concentrations within the Murray </w:t>
      </w:r>
      <w:r w:rsidRPr="003B25CF">
        <w:rPr>
          <w:szCs w:val="22"/>
        </w:rPr>
        <w:t xml:space="preserve">Mouth, suggesting that Commonwealth environmental water provided nutrients that </w:t>
      </w:r>
      <w:r>
        <w:rPr>
          <w:szCs w:val="22"/>
        </w:rPr>
        <w:t xml:space="preserve">may </w:t>
      </w:r>
      <w:r w:rsidRPr="003B25CF">
        <w:rPr>
          <w:szCs w:val="22"/>
        </w:rPr>
        <w:t>have been available to support increased productivity within the Coorong</w:t>
      </w:r>
      <w:r>
        <w:rPr>
          <w:szCs w:val="22"/>
        </w:rPr>
        <w:t xml:space="preserve">. Furthermore, there were lower </w:t>
      </w:r>
      <w:r>
        <w:t xml:space="preserve">silica concentrations in the Lower Lakes with environmental water, which may have been associated with </w:t>
      </w:r>
      <w:r w:rsidR="004B3E48">
        <w:t xml:space="preserve">increased </w:t>
      </w:r>
      <w:r>
        <w:t>evapo-concentration of silica within the Lower Lakes without environmental water.</w:t>
      </w:r>
    </w:p>
    <w:p w:rsidR="00102896" w:rsidRDefault="00121F16" w:rsidP="00102896">
      <w:r>
        <w:t xml:space="preserve">Since there were only small differences in concentrations of dissolved nutrients within the </w:t>
      </w:r>
      <w:r w:rsidRPr="00622496">
        <w:t>Murray River Channel</w:t>
      </w:r>
      <w:r>
        <w:t xml:space="preserve">, </w:t>
      </w:r>
      <w:r w:rsidRPr="00A67C76">
        <w:t>differences in modelled exports between the scenarios were largely a result of differences in discharge</w:t>
      </w:r>
      <w:r>
        <w:t xml:space="preserve"> </w:t>
      </w:r>
      <w:r w:rsidR="00102896">
        <w:t>(</w:t>
      </w:r>
      <w:r w:rsidR="002B402C">
        <w:rPr>
          <w:highlight w:val="yellow"/>
        </w:rPr>
        <w:fldChar w:fldCharType="begin"/>
      </w:r>
      <w:r w:rsidR="00423927">
        <w:instrText xml:space="preserve"> REF _Ref433030800 \h </w:instrText>
      </w:r>
      <w:r w:rsidR="002B402C">
        <w:rPr>
          <w:highlight w:val="yellow"/>
        </w:rPr>
      </w:r>
      <w:r w:rsidR="002B402C">
        <w:rPr>
          <w:highlight w:val="yellow"/>
        </w:rPr>
        <w:fldChar w:fldCharType="separate"/>
      </w:r>
      <w:r w:rsidR="00844EA1">
        <w:t xml:space="preserve">Table </w:t>
      </w:r>
      <w:r w:rsidR="00844EA1">
        <w:rPr>
          <w:noProof/>
        </w:rPr>
        <w:t>3</w:t>
      </w:r>
      <w:r w:rsidR="002B402C">
        <w:rPr>
          <w:highlight w:val="yellow"/>
        </w:rPr>
        <w:fldChar w:fldCharType="end"/>
      </w:r>
      <w:r w:rsidR="00102896">
        <w:t>)</w:t>
      </w:r>
      <w:r w:rsidR="00102896" w:rsidRPr="00A67C76">
        <w:t xml:space="preserve">. </w:t>
      </w:r>
      <w:r w:rsidR="00315997">
        <w:t>Environmental water</w:t>
      </w:r>
      <w:r>
        <w:t xml:space="preserve"> increased exports of all dissolved nutrients from the </w:t>
      </w:r>
      <w:r w:rsidRPr="00622496">
        <w:t>Murray River Channel</w:t>
      </w:r>
      <w:r>
        <w:t xml:space="preserve"> and Lower Lakes and this was also the case from Murray Mouth for ammonium and silica. For p</w:t>
      </w:r>
      <w:r w:rsidR="00315997">
        <w:t>hosphate, environmental water</w:t>
      </w:r>
      <w:r>
        <w:t xml:space="preserve"> decreased the import to the Coorong from the Southern Ocean. The most apparent differences in exports associ</w:t>
      </w:r>
      <w:r w:rsidR="00315997">
        <w:t>ated with environmental water</w:t>
      </w:r>
      <w:r>
        <w:t xml:space="preserve"> were for silica, with all environmental water contributing to 34%, 59% and 61% of total exports from the </w:t>
      </w:r>
      <w:r w:rsidRPr="00622496">
        <w:t>Murray River Channel</w:t>
      </w:r>
      <w:r>
        <w:t xml:space="preserve">, Lower Lakes and Murray Mouth, respectively. Commonwealth environmental water contributed to 29%, 48% and 51% of total silica exports from the </w:t>
      </w:r>
      <w:r w:rsidRPr="00622496">
        <w:t>Murray River Channel</w:t>
      </w:r>
      <w:r>
        <w:t>, Lower Lakes and Murray Mouth, respectively</w:t>
      </w:r>
      <w:r w:rsidRPr="003B25CF">
        <w:rPr>
          <w:szCs w:val="22"/>
        </w:rPr>
        <w:t xml:space="preserve">. Silica is a particularly important nutrient </w:t>
      </w:r>
      <w:r>
        <w:rPr>
          <w:szCs w:val="22"/>
        </w:rPr>
        <w:t>for</w:t>
      </w:r>
      <w:r w:rsidRPr="003B25CF">
        <w:rPr>
          <w:szCs w:val="22"/>
        </w:rPr>
        <w:t xml:space="preserve"> support</w:t>
      </w:r>
      <w:r>
        <w:rPr>
          <w:szCs w:val="22"/>
        </w:rPr>
        <w:t>ing</w:t>
      </w:r>
      <w:r w:rsidRPr="003B25CF">
        <w:rPr>
          <w:szCs w:val="22"/>
        </w:rPr>
        <w:t xml:space="preserve"> the growth of diatoms, a phytoplankton group that is generally considered to be of high nutritional quality in coastal and riverine systems. As such, the increased export of silica </w:t>
      </w:r>
      <w:r>
        <w:rPr>
          <w:szCs w:val="22"/>
        </w:rPr>
        <w:t xml:space="preserve">associated with environmental water </w:t>
      </w:r>
      <w:r w:rsidRPr="003B25CF">
        <w:rPr>
          <w:szCs w:val="22"/>
        </w:rPr>
        <w:t xml:space="preserve">would be expected to </w:t>
      </w:r>
      <w:r>
        <w:rPr>
          <w:szCs w:val="22"/>
        </w:rPr>
        <w:t xml:space="preserve">support increased secondary productivity </w:t>
      </w:r>
      <w:r w:rsidR="0049534C">
        <w:rPr>
          <w:szCs w:val="22"/>
        </w:rPr>
        <w:t xml:space="preserve">along the Murray River Channel, Lower Lakes, </w:t>
      </w:r>
      <w:r w:rsidRPr="003B25CF">
        <w:rPr>
          <w:szCs w:val="22"/>
        </w:rPr>
        <w:t>Coorong and near</w:t>
      </w:r>
      <w:r>
        <w:rPr>
          <w:szCs w:val="22"/>
        </w:rPr>
        <w:t>-</w:t>
      </w:r>
      <w:r w:rsidRPr="003B25CF">
        <w:rPr>
          <w:szCs w:val="22"/>
        </w:rPr>
        <w:t>shore environment.</w:t>
      </w:r>
    </w:p>
    <w:p w:rsidR="005E65B4" w:rsidRPr="00031925" w:rsidRDefault="005E65B4" w:rsidP="00AF5A5A">
      <w:pPr>
        <w:pStyle w:val="Heading4"/>
        <w:numPr>
          <w:ilvl w:val="0"/>
          <w:numId w:val="0"/>
        </w:numPr>
      </w:pPr>
      <w:r w:rsidRPr="00031925">
        <w:t>Particulate organic nutrients</w:t>
      </w:r>
    </w:p>
    <w:p w:rsidR="00102896" w:rsidRPr="00A67C76" w:rsidRDefault="00121F16" w:rsidP="009E1B52">
      <w:r w:rsidRPr="00A67C76">
        <w:t xml:space="preserve">There were only small differences in the modelled </w:t>
      </w:r>
      <w:r>
        <w:t xml:space="preserve">particulate </w:t>
      </w:r>
      <w:r w:rsidRPr="00A67C76">
        <w:t xml:space="preserve">nutrient concentrations with </w:t>
      </w:r>
      <w:r>
        <w:t xml:space="preserve">all water </w:t>
      </w:r>
      <w:r w:rsidRPr="00A67C76">
        <w:t xml:space="preserve">and without </w:t>
      </w:r>
      <w:r>
        <w:t>environmental water</w:t>
      </w:r>
      <w:r w:rsidRPr="00A67C76">
        <w:t xml:space="preserve">, </w:t>
      </w:r>
      <w:r w:rsidR="009E1B52">
        <w:t xml:space="preserve">particularly given uncertainties </w:t>
      </w:r>
      <w:r w:rsidRPr="00A67C76">
        <w:t xml:space="preserve">associated with the modelled </w:t>
      </w:r>
      <w:r w:rsidRPr="00423927">
        <w:t>outputs</w:t>
      </w:r>
      <w:r w:rsidR="00102896" w:rsidRPr="00423927">
        <w:t xml:space="preserve"> (</w:t>
      </w:r>
      <w:fldSimple w:instr=" REF _Ref433030827 \h  \* MERGEFORMAT ">
        <w:r w:rsidR="00844EA1">
          <w:t>Table 2</w:t>
        </w:r>
      </w:fldSimple>
      <w:r w:rsidR="00102896" w:rsidRPr="00423927">
        <w:t xml:space="preserve">; Appendix </w:t>
      </w:r>
      <w:r w:rsidR="003B170A">
        <w:t>F</w:t>
      </w:r>
      <w:r w:rsidR="00102896" w:rsidRPr="00423927">
        <w:t xml:space="preserve">). </w:t>
      </w:r>
      <w:r w:rsidRPr="00423927">
        <w:t>The</w:t>
      </w:r>
      <w:r>
        <w:t xml:space="preserve"> </w:t>
      </w:r>
      <w:r w:rsidR="00823A4A">
        <w:t xml:space="preserve">most </w:t>
      </w:r>
      <w:r>
        <w:t xml:space="preserve">apparent difference was for particulate organic nitrogen concentrations, with higher concentrations in the Murray Mouth associated with environmental water. </w:t>
      </w:r>
      <w:r w:rsidR="004B3E48" w:rsidRPr="004B3E48">
        <w:t>This was associated with the increased inputs of water (including environmental water) from the Lower Lakes, which had higher concentrations of particulate organic matter relative to the Murray Mouth.</w:t>
      </w:r>
      <w:r w:rsidR="004B3E48" w:rsidDel="004B3E48">
        <w:t xml:space="preserve"> </w:t>
      </w:r>
      <w:r w:rsidR="00823A4A">
        <w:t xml:space="preserve">Similar responses were observed for other nutrients but to a lesser degree. </w:t>
      </w:r>
      <w:r w:rsidRPr="00A67C76">
        <w:t xml:space="preserve">Within the </w:t>
      </w:r>
      <w:r w:rsidRPr="00622496">
        <w:t>Murray River Channel</w:t>
      </w:r>
      <w:r>
        <w:t xml:space="preserve">, Lower Lakes and Coorong, </w:t>
      </w:r>
      <w:r w:rsidRPr="00A67C76">
        <w:t xml:space="preserve">particulate organic nitrogen and phosphorus exports were also higher with </w:t>
      </w:r>
      <w:r>
        <w:t>environmental water</w:t>
      </w:r>
      <w:r w:rsidRPr="00A67C76">
        <w:t xml:space="preserve"> and increased proportionally with discharge</w:t>
      </w:r>
      <w:r w:rsidR="00102896" w:rsidRPr="00A67C76">
        <w:t xml:space="preserve"> </w:t>
      </w:r>
      <w:r w:rsidR="00102896">
        <w:t>(</w:t>
      </w:r>
      <w:fldSimple w:instr=" REF _Ref433030800 \h  \* MERGEFORMAT ">
        <w:r w:rsidR="00844EA1">
          <w:t>Table 3</w:t>
        </w:r>
      </w:fldSimple>
      <w:r w:rsidR="00102896">
        <w:t>)</w:t>
      </w:r>
      <w:r w:rsidR="00102896" w:rsidRPr="00A67C76">
        <w:t xml:space="preserve">. </w:t>
      </w:r>
      <w:r w:rsidRPr="00A67C76">
        <w:t xml:space="preserve">Over the study period, the </w:t>
      </w:r>
      <w:r>
        <w:t>Commonwealth environmental water</w:t>
      </w:r>
      <w:r w:rsidRPr="00A67C76">
        <w:t xml:space="preserve"> </w:t>
      </w:r>
      <w:r>
        <w:t>contributed</w:t>
      </w:r>
      <w:r w:rsidR="00660398">
        <w:t xml:space="preserve"> to</w:t>
      </w:r>
      <w:r>
        <w:t xml:space="preserve"> 26</w:t>
      </w:r>
      <w:r w:rsidRPr="00A67C76">
        <w:t>%</w:t>
      </w:r>
      <w:r>
        <w:t>, 31% and 34% of</w:t>
      </w:r>
      <w:r w:rsidRPr="00A67C76">
        <w:t xml:space="preserve"> </w:t>
      </w:r>
      <w:r>
        <w:t xml:space="preserve">the total exports </w:t>
      </w:r>
      <w:r w:rsidRPr="00A67C76">
        <w:t xml:space="preserve">of particulate </w:t>
      </w:r>
      <w:r>
        <w:t>organic nitrogen</w:t>
      </w:r>
      <w:r w:rsidRPr="00A67C76">
        <w:t xml:space="preserve"> from the </w:t>
      </w:r>
      <w:r w:rsidRPr="00622496">
        <w:t>Murray River Channel</w:t>
      </w:r>
      <w:r w:rsidRPr="00A67C76">
        <w:t>, Lower Lakes and Murray Mouth</w:t>
      </w:r>
      <w:r>
        <w:t xml:space="preserve">, </w:t>
      </w:r>
      <w:r w:rsidRPr="00A67C76">
        <w:t xml:space="preserve">respectively. </w:t>
      </w:r>
      <w:r>
        <w:t>For particulate organic phosphorus</w:t>
      </w:r>
      <w:r w:rsidR="00A25E0A">
        <w:t>,</w:t>
      </w:r>
      <w:r>
        <w:t xml:space="preserve"> the contribution was 26</w:t>
      </w:r>
      <w:r w:rsidRPr="00A67C76">
        <w:t>%</w:t>
      </w:r>
      <w:r>
        <w:t>, 38% and 40%.</w:t>
      </w:r>
      <w:r w:rsidRPr="00D95CA1">
        <w:rPr>
          <w:sz w:val="16"/>
          <w:szCs w:val="16"/>
        </w:rPr>
        <w:t xml:space="preserve"> </w:t>
      </w:r>
      <w:r w:rsidRPr="003B25CF">
        <w:rPr>
          <w:szCs w:val="22"/>
        </w:rPr>
        <w:t>The increased export of organic nutrients associated with environmental water would be expected to provide benefits for the Lower Lakes, Coorong and near</w:t>
      </w:r>
      <w:r>
        <w:rPr>
          <w:szCs w:val="22"/>
        </w:rPr>
        <w:t>-</w:t>
      </w:r>
      <w:r w:rsidRPr="003B25CF">
        <w:rPr>
          <w:szCs w:val="22"/>
        </w:rPr>
        <w:t>shore environment</w:t>
      </w:r>
      <w:r>
        <w:rPr>
          <w:szCs w:val="22"/>
        </w:rPr>
        <w:t xml:space="preserve"> by providing energy to support secondary productivity.</w:t>
      </w:r>
    </w:p>
    <w:p w:rsidR="005E65B4" w:rsidRPr="00031925" w:rsidRDefault="005E65B4" w:rsidP="00031925">
      <w:pPr>
        <w:pStyle w:val="Heading4"/>
        <w:numPr>
          <w:ilvl w:val="0"/>
          <w:numId w:val="0"/>
        </w:numPr>
      </w:pPr>
      <w:r w:rsidRPr="00031925">
        <w:t>Chlorophyll a and suspended solids</w:t>
      </w:r>
    </w:p>
    <w:p w:rsidR="00AF5A5A" w:rsidRDefault="00121F16" w:rsidP="00990451">
      <w:pPr>
        <w:sectPr w:rsidR="00AF5A5A" w:rsidSect="00775646">
          <w:pgSz w:w="11900" w:h="16840" w:code="9"/>
          <w:pgMar w:top="1440" w:right="1440" w:bottom="1440" w:left="1440" w:header="709" w:footer="709" w:gutter="0"/>
          <w:cols w:space="708"/>
          <w:docGrid w:linePitch="360"/>
        </w:sectPr>
      </w:pPr>
      <w:r>
        <w:t>There were only minor</w:t>
      </w:r>
      <w:r w:rsidRPr="00A67C76">
        <w:t xml:space="preserve"> differences in the modelled chlorophyll </w:t>
      </w:r>
      <w:r w:rsidRPr="00A67C76">
        <w:rPr>
          <w:i/>
        </w:rPr>
        <w:t>a</w:t>
      </w:r>
      <w:r w:rsidRPr="00A67C76">
        <w:t xml:space="preserve"> concentrations</w:t>
      </w:r>
      <w:r>
        <w:t xml:space="preserve"> and turbidity levels between scenarios</w:t>
      </w:r>
      <w:r w:rsidR="00102896" w:rsidRPr="00423927">
        <w:t xml:space="preserve"> (</w:t>
      </w:r>
      <w:fldSimple w:instr=" REF _Ref433030827 \h  \* MERGEFORMAT ">
        <w:r w:rsidR="00844EA1">
          <w:t>Table 2</w:t>
        </w:r>
      </w:fldSimple>
      <w:r w:rsidR="001A3172">
        <w:t xml:space="preserve">; Appendix </w:t>
      </w:r>
      <w:r w:rsidR="003B170A">
        <w:t>F</w:t>
      </w:r>
      <w:r w:rsidR="00102896" w:rsidRPr="00423927">
        <w:t xml:space="preserve">). </w:t>
      </w:r>
      <w:r w:rsidRPr="00423927">
        <w:t xml:space="preserve">As a result, differences in modelled exports reflected that of </w:t>
      </w:r>
      <w:r>
        <w:t>discharge, with the additional environmental water</w:t>
      </w:r>
      <w:r w:rsidRPr="00423927">
        <w:t xml:space="preserve"> </w:t>
      </w:r>
      <w:r>
        <w:t xml:space="preserve">delivered </w:t>
      </w:r>
      <w:r w:rsidRPr="00423927">
        <w:t>resulting in additional exports</w:t>
      </w:r>
      <w:r w:rsidR="00102896" w:rsidRPr="00423927">
        <w:t xml:space="preserve"> (</w:t>
      </w:r>
      <w:fldSimple w:instr=" REF _Ref433030800 \h  \* MERGEFORMAT ">
        <w:r w:rsidR="00844EA1">
          <w:t>Table 3</w:t>
        </w:r>
      </w:fldSimple>
      <w:r w:rsidR="00102896" w:rsidRPr="00423927">
        <w:t xml:space="preserve">). </w:t>
      </w:r>
      <w:r w:rsidRPr="00423927">
        <w:t xml:space="preserve">Overall, </w:t>
      </w:r>
      <w:r>
        <w:t>Commonwealth environmental water contributed to 35</w:t>
      </w:r>
      <w:r w:rsidRPr="00423927">
        <w:t xml:space="preserve">%, 22% and </w:t>
      </w:r>
      <w:r>
        <w:t>20</w:t>
      </w:r>
      <w:r w:rsidRPr="00423927">
        <w:t xml:space="preserve">% of the total exports of phytoplankton biomass from the Murray River Channel, Lower Lakes and Murray Mouth, respectively. </w:t>
      </w:r>
      <w:r w:rsidRPr="003B25CF">
        <w:rPr>
          <w:szCs w:val="22"/>
        </w:rPr>
        <w:t xml:space="preserve">The increased export of </w:t>
      </w:r>
      <w:r>
        <w:rPr>
          <w:szCs w:val="22"/>
        </w:rPr>
        <w:t>phytoplankton biomass</w:t>
      </w:r>
      <w:r w:rsidRPr="003B25CF">
        <w:rPr>
          <w:szCs w:val="22"/>
        </w:rPr>
        <w:t xml:space="preserve"> associated with environmental water would be expected to provide benefits for the Lower Lakes, Coorong and near</w:t>
      </w:r>
      <w:r>
        <w:rPr>
          <w:szCs w:val="22"/>
        </w:rPr>
        <w:t>-</w:t>
      </w:r>
      <w:r w:rsidRPr="003B25CF">
        <w:rPr>
          <w:szCs w:val="22"/>
        </w:rPr>
        <w:t>shore environment</w:t>
      </w:r>
      <w:r>
        <w:rPr>
          <w:szCs w:val="22"/>
        </w:rPr>
        <w:t xml:space="preserve"> by providing energy to support secondary </w:t>
      </w:r>
      <w:r w:rsidRPr="003209C2">
        <w:rPr>
          <w:szCs w:val="22"/>
        </w:rPr>
        <w:t>productivity</w:t>
      </w:r>
      <w:r>
        <w:rPr>
          <w:szCs w:val="22"/>
        </w:rPr>
        <w:t>,</w:t>
      </w:r>
      <w:r w:rsidRPr="003209C2">
        <w:rPr>
          <w:szCs w:val="22"/>
        </w:rPr>
        <w:t xml:space="preserve"> as phytoplankton are consumed by higher troph</w:t>
      </w:r>
      <w:r>
        <w:rPr>
          <w:szCs w:val="22"/>
        </w:rPr>
        <w:t>ic organisms (e.g. zooplankton)</w:t>
      </w:r>
      <w:r>
        <w:t>.</w:t>
      </w:r>
      <w:r w:rsidR="005C74BA">
        <w:t xml:space="preserve"> </w:t>
      </w:r>
      <w:r w:rsidR="009F3E95">
        <w:t>For total suspended solids</w:t>
      </w:r>
      <w:r w:rsidR="005C74BA">
        <w:t>,</w:t>
      </w:r>
      <w:r w:rsidR="009F3E95">
        <w:t xml:space="preserve"> Commonwealth environmental water contributed to 41% and 10% of the total exports from the Murray River Channel and Lower Lakes, respectively, and reduced suspended solid inputs to the Coorong. </w:t>
      </w:r>
    </w:p>
    <w:p w:rsidR="00AF5A5A" w:rsidRDefault="00B532B9" w:rsidP="008A11C7">
      <w:pPr>
        <w:pStyle w:val="Captions"/>
      </w:pPr>
      <w:bookmarkStart w:id="62" w:name="_Ref433030827"/>
      <w:bookmarkStart w:id="63" w:name="_Toc442086405"/>
      <w:proofErr w:type="gramStart"/>
      <w:r>
        <w:t xml:space="preserve">Table </w:t>
      </w:r>
      <w:proofErr w:type="gramEnd"/>
      <w:r w:rsidR="002B402C">
        <w:fldChar w:fldCharType="begin"/>
      </w:r>
      <w:r w:rsidR="009D45C9">
        <w:instrText xml:space="preserve"> SEQ Table \* ARABIC </w:instrText>
      </w:r>
      <w:r w:rsidR="002B402C">
        <w:fldChar w:fldCharType="separate"/>
      </w:r>
      <w:r w:rsidR="00844EA1">
        <w:rPr>
          <w:noProof/>
        </w:rPr>
        <w:t>2</w:t>
      </w:r>
      <w:r w:rsidR="002B402C">
        <w:rPr>
          <w:noProof/>
        </w:rPr>
        <w:fldChar w:fldCharType="end"/>
      </w:r>
      <w:bookmarkEnd w:id="62"/>
      <w:proofErr w:type="gramStart"/>
      <w:r>
        <w:t>.</w:t>
      </w:r>
      <w:proofErr w:type="gramEnd"/>
      <w:r>
        <w:t xml:space="preserve"> </w:t>
      </w:r>
      <w:proofErr w:type="gramStart"/>
      <w:r w:rsidR="00102896">
        <w:t xml:space="preserve">Median concentration of salinity, nutrients, chlorophyll </w:t>
      </w:r>
      <w:r w:rsidR="00102896" w:rsidRPr="0059240F">
        <w:rPr>
          <w:i/>
        </w:rPr>
        <w:t>a</w:t>
      </w:r>
      <w:r w:rsidR="00AA48CA">
        <w:t xml:space="preserve"> and turbidity during 2014/</w:t>
      </w:r>
      <w:r w:rsidR="00102896">
        <w:t>15 for the modelled scenarios at three selected sites.</w:t>
      </w:r>
      <w:proofErr w:type="gramEnd"/>
      <w:r w:rsidR="00102896">
        <w:t xml:space="preserve"> </w:t>
      </w:r>
      <w:r w:rsidR="00121F16" w:rsidRPr="00121F16">
        <w:t>Scenarios include with all water, without Commonwealth environmental water (No CEW) and without any environmental water (No eWater). BDL represents model outputs that are below the analytical detection level.</w:t>
      </w:r>
      <w:bookmarkEnd w:id="63"/>
    </w:p>
    <w:tbl>
      <w:tblPr>
        <w:tblStyle w:val="TableGrid"/>
        <w:tblW w:w="4529" w:type="pct"/>
        <w:tblLook w:val="04A0"/>
      </w:tblPr>
      <w:tblGrid>
        <w:gridCol w:w="1326"/>
        <w:gridCol w:w="1748"/>
        <w:gridCol w:w="1154"/>
        <w:gridCol w:w="1288"/>
        <w:gridCol w:w="1203"/>
        <w:gridCol w:w="1167"/>
        <w:gridCol w:w="1252"/>
        <w:gridCol w:w="1281"/>
        <w:gridCol w:w="1269"/>
        <w:gridCol w:w="1153"/>
      </w:tblGrid>
      <w:tr w:rsidR="00121F16" w:rsidRPr="00FE56D3" w:rsidTr="00121F16">
        <w:trPr>
          <w:trHeight w:val="227"/>
        </w:trPr>
        <w:tc>
          <w:tcPr>
            <w:tcW w:w="516" w:type="pct"/>
            <w:vAlign w:val="center"/>
          </w:tcPr>
          <w:p w:rsidR="00121F16" w:rsidRPr="00777399" w:rsidRDefault="00121F16" w:rsidP="00121F16">
            <w:pPr>
              <w:spacing w:before="0" w:after="0"/>
              <w:contextualSpacing/>
              <w:rPr>
                <w:b/>
                <w:sz w:val="19"/>
                <w:szCs w:val="19"/>
              </w:rPr>
            </w:pPr>
            <w:r w:rsidRPr="00777399">
              <w:rPr>
                <w:b/>
                <w:sz w:val="19"/>
                <w:szCs w:val="19"/>
              </w:rPr>
              <w:t>Site</w:t>
            </w:r>
          </w:p>
        </w:tc>
        <w:tc>
          <w:tcPr>
            <w:tcW w:w="682" w:type="pct"/>
            <w:vAlign w:val="center"/>
          </w:tcPr>
          <w:p w:rsidR="00121F16" w:rsidRPr="00777399" w:rsidRDefault="00121F16" w:rsidP="00121F16">
            <w:pPr>
              <w:spacing w:before="0" w:after="0"/>
              <w:contextualSpacing/>
              <w:rPr>
                <w:b/>
                <w:sz w:val="19"/>
                <w:szCs w:val="19"/>
              </w:rPr>
            </w:pPr>
            <w:r w:rsidRPr="00777399">
              <w:rPr>
                <w:b/>
                <w:sz w:val="19"/>
                <w:szCs w:val="19"/>
              </w:rPr>
              <w:t>Scenario</w:t>
            </w:r>
          </w:p>
        </w:tc>
        <w:tc>
          <w:tcPr>
            <w:tcW w:w="451" w:type="pct"/>
            <w:vAlign w:val="center"/>
          </w:tcPr>
          <w:p w:rsidR="00121F16" w:rsidRPr="00777399" w:rsidRDefault="00121F16" w:rsidP="00121F16">
            <w:pPr>
              <w:spacing w:before="0" w:after="200"/>
              <w:contextualSpacing/>
              <w:jc w:val="center"/>
              <w:rPr>
                <w:b/>
                <w:sz w:val="19"/>
                <w:szCs w:val="19"/>
              </w:rPr>
            </w:pPr>
            <w:r w:rsidRPr="00777399">
              <w:rPr>
                <w:b/>
                <w:sz w:val="19"/>
                <w:szCs w:val="19"/>
              </w:rPr>
              <w:t>Salinity (PSU)</w:t>
            </w:r>
          </w:p>
        </w:tc>
        <w:tc>
          <w:tcPr>
            <w:tcW w:w="501" w:type="pct"/>
            <w:vAlign w:val="center"/>
          </w:tcPr>
          <w:p w:rsidR="00121F16" w:rsidRPr="00777399" w:rsidRDefault="00121F16" w:rsidP="00121F16">
            <w:pPr>
              <w:spacing w:before="0" w:after="200"/>
              <w:contextualSpacing/>
              <w:jc w:val="center"/>
              <w:rPr>
                <w:b/>
                <w:sz w:val="19"/>
                <w:szCs w:val="19"/>
              </w:rPr>
            </w:pPr>
            <w:r w:rsidRPr="00777399">
              <w:rPr>
                <w:b/>
                <w:sz w:val="19"/>
                <w:szCs w:val="19"/>
              </w:rPr>
              <w:t>Ammonium (mg/L)</w:t>
            </w:r>
          </w:p>
        </w:tc>
        <w:tc>
          <w:tcPr>
            <w:tcW w:w="470" w:type="pct"/>
            <w:vAlign w:val="center"/>
          </w:tcPr>
          <w:p w:rsidR="00121F16" w:rsidRPr="00777399" w:rsidRDefault="00121F16" w:rsidP="00121F16">
            <w:pPr>
              <w:spacing w:before="0" w:after="200"/>
              <w:contextualSpacing/>
              <w:jc w:val="center"/>
              <w:rPr>
                <w:b/>
                <w:sz w:val="19"/>
                <w:szCs w:val="19"/>
              </w:rPr>
            </w:pPr>
            <w:r w:rsidRPr="00777399">
              <w:rPr>
                <w:b/>
                <w:sz w:val="19"/>
                <w:szCs w:val="19"/>
              </w:rPr>
              <w:t>Phosphate (mg/L)</w:t>
            </w:r>
          </w:p>
        </w:tc>
        <w:tc>
          <w:tcPr>
            <w:tcW w:w="456" w:type="pct"/>
            <w:vAlign w:val="center"/>
          </w:tcPr>
          <w:p w:rsidR="00121F16" w:rsidRPr="00777399" w:rsidRDefault="00121F16" w:rsidP="00121F16">
            <w:pPr>
              <w:spacing w:before="0" w:after="200"/>
              <w:contextualSpacing/>
              <w:jc w:val="center"/>
              <w:rPr>
                <w:b/>
                <w:sz w:val="19"/>
                <w:szCs w:val="19"/>
              </w:rPr>
            </w:pPr>
            <w:r w:rsidRPr="00777399">
              <w:rPr>
                <w:b/>
                <w:sz w:val="19"/>
                <w:szCs w:val="19"/>
              </w:rPr>
              <w:t>Silica (mg/L)</w:t>
            </w:r>
          </w:p>
        </w:tc>
        <w:tc>
          <w:tcPr>
            <w:tcW w:w="489" w:type="pct"/>
            <w:vAlign w:val="center"/>
          </w:tcPr>
          <w:p w:rsidR="00121F16" w:rsidRPr="00777399" w:rsidRDefault="00121F16" w:rsidP="00121F16">
            <w:pPr>
              <w:spacing w:before="0" w:after="200"/>
              <w:contextualSpacing/>
              <w:jc w:val="center"/>
              <w:rPr>
                <w:b/>
                <w:sz w:val="19"/>
                <w:szCs w:val="19"/>
              </w:rPr>
            </w:pPr>
            <w:r w:rsidRPr="00777399">
              <w:rPr>
                <w:b/>
                <w:sz w:val="19"/>
                <w:szCs w:val="19"/>
              </w:rPr>
              <w:t>Particulate organic nitrogen (mg/L)</w:t>
            </w:r>
          </w:p>
        </w:tc>
        <w:tc>
          <w:tcPr>
            <w:tcW w:w="497" w:type="pct"/>
            <w:vAlign w:val="center"/>
          </w:tcPr>
          <w:p w:rsidR="00121F16" w:rsidRPr="00777399" w:rsidRDefault="00121F16" w:rsidP="00121F16">
            <w:pPr>
              <w:spacing w:before="0" w:after="200"/>
              <w:contextualSpacing/>
              <w:jc w:val="center"/>
              <w:rPr>
                <w:b/>
                <w:sz w:val="19"/>
                <w:szCs w:val="19"/>
              </w:rPr>
            </w:pPr>
            <w:r w:rsidRPr="00777399">
              <w:rPr>
                <w:b/>
                <w:sz w:val="19"/>
                <w:szCs w:val="19"/>
              </w:rPr>
              <w:t>Particulate organic phosphorus (mg/L)</w:t>
            </w:r>
          </w:p>
        </w:tc>
        <w:tc>
          <w:tcPr>
            <w:tcW w:w="488" w:type="pct"/>
            <w:vAlign w:val="center"/>
          </w:tcPr>
          <w:p w:rsidR="00121F16" w:rsidRPr="00777399" w:rsidRDefault="00121F16" w:rsidP="00121F16">
            <w:pPr>
              <w:spacing w:before="0" w:after="200"/>
              <w:contextualSpacing/>
              <w:jc w:val="center"/>
              <w:rPr>
                <w:b/>
                <w:sz w:val="19"/>
                <w:szCs w:val="19"/>
              </w:rPr>
            </w:pPr>
            <w:r w:rsidRPr="00777399">
              <w:rPr>
                <w:b/>
                <w:sz w:val="19"/>
                <w:szCs w:val="19"/>
              </w:rPr>
              <w:t xml:space="preserve">Chlorophyll </w:t>
            </w:r>
            <w:r w:rsidRPr="00777399">
              <w:rPr>
                <w:b/>
                <w:i/>
                <w:sz w:val="19"/>
                <w:szCs w:val="19"/>
              </w:rPr>
              <w:t xml:space="preserve">a </w:t>
            </w:r>
            <w:r w:rsidRPr="00777399">
              <w:rPr>
                <w:b/>
                <w:sz w:val="19"/>
                <w:szCs w:val="19"/>
              </w:rPr>
              <w:t>(mg/L)</w:t>
            </w:r>
          </w:p>
        </w:tc>
        <w:tc>
          <w:tcPr>
            <w:tcW w:w="451" w:type="pct"/>
            <w:vAlign w:val="center"/>
          </w:tcPr>
          <w:p w:rsidR="00121F16" w:rsidRPr="00777399" w:rsidRDefault="00121F16" w:rsidP="00121F16">
            <w:pPr>
              <w:spacing w:before="0" w:after="200"/>
              <w:contextualSpacing/>
              <w:jc w:val="center"/>
              <w:rPr>
                <w:b/>
                <w:sz w:val="19"/>
                <w:szCs w:val="19"/>
              </w:rPr>
            </w:pPr>
            <w:r w:rsidRPr="00777399">
              <w:rPr>
                <w:b/>
                <w:sz w:val="19"/>
                <w:szCs w:val="19"/>
              </w:rPr>
              <w:t>Turbidity (TSS)</w:t>
            </w:r>
          </w:p>
        </w:tc>
      </w:tr>
      <w:tr w:rsidR="00121F16" w:rsidRPr="00FE56D3" w:rsidTr="00121F16">
        <w:trPr>
          <w:trHeight w:val="227"/>
        </w:trPr>
        <w:tc>
          <w:tcPr>
            <w:tcW w:w="516" w:type="pct"/>
            <w:vMerge w:val="restart"/>
            <w:vAlign w:val="center"/>
          </w:tcPr>
          <w:p w:rsidR="00121F16" w:rsidRPr="00FE56D3" w:rsidRDefault="00121F16" w:rsidP="00121F16">
            <w:pPr>
              <w:spacing w:before="0" w:after="0"/>
              <w:contextualSpacing/>
              <w:rPr>
                <w:sz w:val="19"/>
                <w:szCs w:val="19"/>
              </w:rPr>
            </w:pPr>
            <w:r w:rsidRPr="00FE56D3">
              <w:rPr>
                <w:sz w:val="19"/>
                <w:szCs w:val="19"/>
              </w:rPr>
              <w:t>Wellington</w:t>
            </w:r>
          </w:p>
        </w:tc>
        <w:tc>
          <w:tcPr>
            <w:tcW w:w="682" w:type="pct"/>
            <w:vAlign w:val="center"/>
          </w:tcPr>
          <w:p w:rsidR="00121F16" w:rsidRPr="00526657" w:rsidRDefault="00121F16" w:rsidP="00121F16">
            <w:pPr>
              <w:spacing w:before="0" w:after="0"/>
              <w:contextualSpacing/>
              <w:rPr>
                <w:sz w:val="19"/>
                <w:szCs w:val="19"/>
              </w:rPr>
            </w:pPr>
            <w:r w:rsidRPr="00526657">
              <w:rPr>
                <w:sz w:val="19"/>
                <w:szCs w:val="19"/>
              </w:rPr>
              <w:t xml:space="preserve">With all </w:t>
            </w:r>
            <w:r>
              <w:rPr>
                <w:sz w:val="19"/>
                <w:szCs w:val="19"/>
              </w:rPr>
              <w:t>w</w:t>
            </w:r>
            <w:r w:rsidRPr="00526657">
              <w:rPr>
                <w:sz w:val="19"/>
                <w:szCs w:val="19"/>
              </w:rPr>
              <w:t>ater</w:t>
            </w:r>
          </w:p>
        </w:tc>
        <w:tc>
          <w:tcPr>
            <w:tcW w:w="451"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0.14</w:t>
            </w:r>
          </w:p>
        </w:tc>
        <w:tc>
          <w:tcPr>
            <w:tcW w:w="501"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BDL</w:t>
            </w:r>
          </w:p>
        </w:tc>
        <w:tc>
          <w:tcPr>
            <w:tcW w:w="470"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BDL</w:t>
            </w:r>
          </w:p>
        </w:tc>
        <w:tc>
          <w:tcPr>
            <w:tcW w:w="456"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1.08</w:t>
            </w:r>
          </w:p>
        </w:tc>
        <w:tc>
          <w:tcPr>
            <w:tcW w:w="489" w:type="pct"/>
            <w:vAlign w:val="center"/>
          </w:tcPr>
          <w:p w:rsidR="00121F16" w:rsidRPr="00B7686B" w:rsidRDefault="00121F16" w:rsidP="00121F16">
            <w:pPr>
              <w:spacing w:before="0" w:after="0"/>
              <w:contextualSpacing/>
              <w:jc w:val="center"/>
              <w:rPr>
                <w:rFonts w:cs="Calibri"/>
                <w:color w:val="auto"/>
                <w:kern w:val="0"/>
                <w:sz w:val="19"/>
                <w:szCs w:val="19"/>
              </w:rPr>
            </w:pPr>
            <w:r w:rsidRPr="00B7686B">
              <w:rPr>
                <w:rFonts w:cs="Calibri"/>
                <w:color w:val="auto"/>
                <w:sz w:val="19"/>
                <w:szCs w:val="19"/>
              </w:rPr>
              <w:t>0.95</w:t>
            </w:r>
          </w:p>
        </w:tc>
        <w:tc>
          <w:tcPr>
            <w:tcW w:w="497" w:type="pct"/>
            <w:vAlign w:val="center"/>
          </w:tcPr>
          <w:p w:rsidR="00121F16" w:rsidRPr="00775D86" w:rsidRDefault="00121F16" w:rsidP="00121F16">
            <w:pPr>
              <w:spacing w:before="0" w:after="0"/>
              <w:contextualSpacing/>
              <w:jc w:val="center"/>
              <w:rPr>
                <w:rFonts w:cs="Calibri"/>
                <w:color w:val="auto"/>
                <w:kern w:val="0"/>
                <w:sz w:val="19"/>
                <w:szCs w:val="19"/>
              </w:rPr>
            </w:pPr>
            <w:r w:rsidRPr="00775D86">
              <w:rPr>
                <w:rFonts w:cs="Calibri"/>
                <w:color w:val="auto"/>
                <w:sz w:val="19"/>
                <w:szCs w:val="19"/>
              </w:rPr>
              <w:t>0.10</w:t>
            </w:r>
          </w:p>
        </w:tc>
        <w:tc>
          <w:tcPr>
            <w:tcW w:w="488" w:type="pct"/>
            <w:vAlign w:val="center"/>
          </w:tcPr>
          <w:p w:rsidR="00121F16" w:rsidRPr="005718D0" w:rsidRDefault="00121F16" w:rsidP="00121F16">
            <w:pPr>
              <w:spacing w:before="0" w:after="0"/>
              <w:contextualSpacing/>
              <w:jc w:val="center"/>
              <w:rPr>
                <w:rFonts w:cs="Calibri"/>
                <w:color w:val="auto"/>
                <w:kern w:val="0"/>
                <w:sz w:val="19"/>
                <w:szCs w:val="19"/>
              </w:rPr>
            </w:pPr>
            <w:r>
              <w:rPr>
                <w:rFonts w:cs="Calibri"/>
                <w:color w:val="auto"/>
                <w:sz w:val="19"/>
                <w:szCs w:val="19"/>
              </w:rPr>
              <w:t>17.4</w:t>
            </w:r>
          </w:p>
        </w:tc>
        <w:tc>
          <w:tcPr>
            <w:tcW w:w="451" w:type="pct"/>
            <w:vAlign w:val="center"/>
          </w:tcPr>
          <w:p w:rsidR="00121F16" w:rsidRPr="00C643FA" w:rsidRDefault="00121F16" w:rsidP="00121F16">
            <w:pPr>
              <w:spacing w:before="0" w:after="0"/>
              <w:contextualSpacing/>
              <w:jc w:val="center"/>
              <w:rPr>
                <w:rFonts w:cs="Calibri"/>
                <w:color w:val="auto"/>
                <w:kern w:val="0"/>
                <w:sz w:val="19"/>
                <w:szCs w:val="19"/>
              </w:rPr>
            </w:pPr>
            <w:r w:rsidRPr="00C643FA">
              <w:rPr>
                <w:rFonts w:cs="Calibri"/>
                <w:color w:val="auto"/>
                <w:sz w:val="19"/>
                <w:szCs w:val="19"/>
              </w:rPr>
              <w:t>43.2</w:t>
            </w:r>
          </w:p>
        </w:tc>
      </w:tr>
      <w:tr w:rsidR="00121F16" w:rsidRPr="00FE56D3" w:rsidTr="00121F16">
        <w:trPr>
          <w:trHeight w:val="227"/>
        </w:trPr>
        <w:tc>
          <w:tcPr>
            <w:tcW w:w="516" w:type="pct"/>
            <w:vMerge/>
            <w:vAlign w:val="center"/>
          </w:tcPr>
          <w:p w:rsidR="00121F16" w:rsidRPr="00FE56D3" w:rsidRDefault="00121F16" w:rsidP="00121F16">
            <w:pPr>
              <w:spacing w:before="0" w:after="0"/>
              <w:contextualSpacing/>
              <w:rPr>
                <w:sz w:val="19"/>
                <w:szCs w:val="19"/>
              </w:rPr>
            </w:pPr>
          </w:p>
        </w:tc>
        <w:tc>
          <w:tcPr>
            <w:tcW w:w="682" w:type="pct"/>
            <w:vAlign w:val="center"/>
          </w:tcPr>
          <w:p w:rsidR="00121F16" w:rsidRPr="00FE56D3" w:rsidRDefault="00121F16" w:rsidP="00121F16">
            <w:pPr>
              <w:spacing w:before="0" w:after="0"/>
              <w:contextualSpacing/>
              <w:rPr>
                <w:sz w:val="19"/>
                <w:szCs w:val="19"/>
              </w:rPr>
            </w:pPr>
            <w:r>
              <w:rPr>
                <w:sz w:val="19"/>
                <w:szCs w:val="19"/>
              </w:rPr>
              <w:t xml:space="preserve">No </w:t>
            </w:r>
            <w:r w:rsidRPr="00FE56D3">
              <w:rPr>
                <w:sz w:val="19"/>
                <w:szCs w:val="19"/>
              </w:rPr>
              <w:t>CEW</w:t>
            </w:r>
          </w:p>
        </w:tc>
        <w:tc>
          <w:tcPr>
            <w:tcW w:w="451"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0.14</w:t>
            </w:r>
          </w:p>
        </w:tc>
        <w:tc>
          <w:tcPr>
            <w:tcW w:w="501" w:type="pct"/>
            <w:vAlign w:val="center"/>
          </w:tcPr>
          <w:p w:rsidR="00121F16" w:rsidRPr="00FE56D3" w:rsidRDefault="00121F16" w:rsidP="00121F16">
            <w:pPr>
              <w:spacing w:before="0" w:after="0"/>
              <w:contextualSpacing/>
              <w:jc w:val="center"/>
              <w:rPr>
                <w:rFonts w:cs="Calibri"/>
                <w:kern w:val="0"/>
                <w:sz w:val="19"/>
                <w:szCs w:val="19"/>
              </w:rPr>
            </w:pPr>
            <w:r>
              <w:rPr>
                <w:rFonts w:cs="Calibri"/>
                <w:sz w:val="19"/>
                <w:szCs w:val="19"/>
              </w:rPr>
              <w:t>0.008</w:t>
            </w:r>
          </w:p>
        </w:tc>
        <w:tc>
          <w:tcPr>
            <w:tcW w:w="470"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BDL</w:t>
            </w:r>
          </w:p>
        </w:tc>
        <w:tc>
          <w:tcPr>
            <w:tcW w:w="456"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1.1</w:t>
            </w:r>
            <w:r>
              <w:rPr>
                <w:rFonts w:cs="Calibri"/>
                <w:sz w:val="19"/>
                <w:szCs w:val="19"/>
              </w:rPr>
              <w:t>2</w:t>
            </w:r>
          </w:p>
        </w:tc>
        <w:tc>
          <w:tcPr>
            <w:tcW w:w="489" w:type="pct"/>
            <w:vAlign w:val="center"/>
          </w:tcPr>
          <w:p w:rsidR="00121F16" w:rsidRPr="00B7686B" w:rsidRDefault="00121F16" w:rsidP="00121F16">
            <w:pPr>
              <w:spacing w:before="0" w:after="0"/>
              <w:contextualSpacing/>
              <w:jc w:val="center"/>
              <w:rPr>
                <w:rFonts w:cs="Calibri"/>
                <w:color w:val="auto"/>
                <w:kern w:val="0"/>
                <w:sz w:val="19"/>
                <w:szCs w:val="19"/>
              </w:rPr>
            </w:pPr>
            <w:r w:rsidRPr="00B7686B">
              <w:rPr>
                <w:rFonts w:cs="Calibri"/>
                <w:color w:val="auto"/>
                <w:sz w:val="19"/>
                <w:szCs w:val="19"/>
              </w:rPr>
              <w:t>0.98</w:t>
            </w:r>
          </w:p>
        </w:tc>
        <w:tc>
          <w:tcPr>
            <w:tcW w:w="497" w:type="pct"/>
            <w:vAlign w:val="center"/>
          </w:tcPr>
          <w:p w:rsidR="00121F16" w:rsidRPr="00775D86" w:rsidRDefault="00121F16" w:rsidP="00121F16">
            <w:pPr>
              <w:spacing w:before="0" w:after="0"/>
              <w:contextualSpacing/>
              <w:jc w:val="center"/>
              <w:rPr>
                <w:rFonts w:cs="Calibri"/>
                <w:color w:val="auto"/>
                <w:kern w:val="0"/>
                <w:sz w:val="19"/>
                <w:szCs w:val="19"/>
              </w:rPr>
            </w:pPr>
            <w:r w:rsidRPr="00775D86">
              <w:rPr>
                <w:rFonts w:cs="Calibri"/>
                <w:color w:val="auto"/>
                <w:sz w:val="19"/>
                <w:szCs w:val="19"/>
              </w:rPr>
              <w:t>0.10</w:t>
            </w:r>
          </w:p>
        </w:tc>
        <w:tc>
          <w:tcPr>
            <w:tcW w:w="488" w:type="pct"/>
            <w:vAlign w:val="center"/>
          </w:tcPr>
          <w:p w:rsidR="00121F16" w:rsidRPr="005718D0" w:rsidRDefault="00121F16" w:rsidP="00121F16">
            <w:pPr>
              <w:spacing w:before="0" w:after="0"/>
              <w:contextualSpacing/>
              <w:jc w:val="center"/>
              <w:rPr>
                <w:rFonts w:cs="Calibri"/>
                <w:color w:val="auto"/>
                <w:kern w:val="0"/>
                <w:sz w:val="19"/>
                <w:szCs w:val="19"/>
              </w:rPr>
            </w:pPr>
            <w:r>
              <w:rPr>
                <w:rFonts w:cs="Calibri"/>
                <w:color w:val="auto"/>
                <w:sz w:val="19"/>
                <w:szCs w:val="19"/>
              </w:rPr>
              <w:t>17.2</w:t>
            </w:r>
          </w:p>
        </w:tc>
        <w:tc>
          <w:tcPr>
            <w:tcW w:w="451" w:type="pct"/>
            <w:vAlign w:val="center"/>
          </w:tcPr>
          <w:p w:rsidR="00121F16" w:rsidRPr="00C643FA" w:rsidRDefault="00121F16" w:rsidP="00121F16">
            <w:pPr>
              <w:spacing w:before="0" w:after="0"/>
              <w:contextualSpacing/>
              <w:jc w:val="center"/>
              <w:rPr>
                <w:rFonts w:cs="Calibri"/>
                <w:color w:val="auto"/>
                <w:kern w:val="0"/>
                <w:sz w:val="19"/>
                <w:szCs w:val="19"/>
              </w:rPr>
            </w:pPr>
            <w:r w:rsidRPr="00C643FA">
              <w:rPr>
                <w:rFonts w:cs="Calibri"/>
                <w:color w:val="auto"/>
                <w:sz w:val="19"/>
                <w:szCs w:val="19"/>
              </w:rPr>
              <w:t>36.4</w:t>
            </w:r>
          </w:p>
        </w:tc>
      </w:tr>
      <w:tr w:rsidR="00121F16" w:rsidRPr="00FE56D3" w:rsidTr="00121F16">
        <w:trPr>
          <w:trHeight w:val="227"/>
        </w:trPr>
        <w:tc>
          <w:tcPr>
            <w:tcW w:w="516" w:type="pct"/>
            <w:vMerge/>
            <w:vAlign w:val="center"/>
          </w:tcPr>
          <w:p w:rsidR="00121F16" w:rsidRPr="00FE56D3" w:rsidRDefault="00121F16" w:rsidP="00121F16">
            <w:pPr>
              <w:spacing w:before="0" w:after="0"/>
              <w:contextualSpacing/>
              <w:rPr>
                <w:sz w:val="19"/>
                <w:szCs w:val="19"/>
              </w:rPr>
            </w:pPr>
          </w:p>
        </w:tc>
        <w:tc>
          <w:tcPr>
            <w:tcW w:w="682" w:type="pct"/>
            <w:vAlign w:val="center"/>
          </w:tcPr>
          <w:p w:rsidR="00121F16" w:rsidRPr="00FE56D3" w:rsidRDefault="00121F16" w:rsidP="00121F16">
            <w:pPr>
              <w:spacing w:before="0" w:after="0"/>
              <w:contextualSpacing/>
              <w:rPr>
                <w:sz w:val="19"/>
                <w:szCs w:val="19"/>
              </w:rPr>
            </w:pPr>
            <w:r>
              <w:rPr>
                <w:sz w:val="19"/>
                <w:szCs w:val="19"/>
              </w:rPr>
              <w:t>No</w:t>
            </w:r>
            <w:r w:rsidRPr="00FE56D3">
              <w:rPr>
                <w:sz w:val="19"/>
                <w:szCs w:val="19"/>
              </w:rPr>
              <w:t xml:space="preserve"> eWater</w:t>
            </w:r>
          </w:p>
        </w:tc>
        <w:tc>
          <w:tcPr>
            <w:tcW w:w="451"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0.14</w:t>
            </w:r>
          </w:p>
        </w:tc>
        <w:tc>
          <w:tcPr>
            <w:tcW w:w="501" w:type="pct"/>
            <w:vAlign w:val="center"/>
          </w:tcPr>
          <w:p w:rsidR="00121F16" w:rsidRPr="00FE56D3" w:rsidRDefault="00121F16" w:rsidP="00121F16">
            <w:pPr>
              <w:spacing w:before="0" w:after="0"/>
              <w:contextualSpacing/>
              <w:jc w:val="center"/>
              <w:rPr>
                <w:rFonts w:cs="Calibri"/>
                <w:kern w:val="0"/>
                <w:sz w:val="19"/>
                <w:szCs w:val="19"/>
              </w:rPr>
            </w:pPr>
            <w:r>
              <w:rPr>
                <w:rFonts w:cs="Calibri"/>
                <w:sz w:val="19"/>
                <w:szCs w:val="19"/>
              </w:rPr>
              <w:t>0.009</w:t>
            </w:r>
          </w:p>
        </w:tc>
        <w:tc>
          <w:tcPr>
            <w:tcW w:w="470"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BDL</w:t>
            </w:r>
          </w:p>
        </w:tc>
        <w:tc>
          <w:tcPr>
            <w:tcW w:w="456"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1.1</w:t>
            </w:r>
            <w:r>
              <w:rPr>
                <w:rFonts w:cs="Calibri"/>
                <w:sz w:val="19"/>
                <w:szCs w:val="19"/>
              </w:rPr>
              <w:t>3</w:t>
            </w:r>
          </w:p>
        </w:tc>
        <w:tc>
          <w:tcPr>
            <w:tcW w:w="489" w:type="pct"/>
            <w:vAlign w:val="center"/>
          </w:tcPr>
          <w:p w:rsidR="00121F16" w:rsidRPr="00B7686B" w:rsidRDefault="00121F16" w:rsidP="00121F16">
            <w:pPr>
              <w:spacing w:before="0" w:after="0"/>
              <w:contextualSpacing/>
              <w:jc w:val="center"/>
              <w:rPr>
                <w:rFonts w:cs="Calibri"/>
                <w:color w:val="auto"/>
                <w:kern w:val="0"/>
                <w:sz w:val="19"/>
                <w:szCs w:val="19"/>
              </w:rPr>
            </w:pPr>
            <w:r w:rsidRPr="00B7686B">
              <w:rPr>
                <w:rFonts w:cs="Calibri"/>
                <w:color w:val="auto"/>
                <w:sz w:val="19"/>
                <w:szCs w:val="19"/>
              </w:rPr>
              <w:t>0.99</w:t>
            </w:r>
          </w:p>
        </w:tc>
        <w:tc>
          <w:tcPr>
            <w:tcW w:w="497" w:type="pct"/>
            <w:vAlign w:val="center"/>
          </w:tcPr>
          <w:p w:rsidR="00121F16" w:rsidRPr="00775D86" w:rsidRDefault="00121F16" w:rsidP="00121F16">
            <w:pPr>
              <w:spacing w:before="0" w:after="0"/>
              <w:contextualSpacing/>
              <w:jc w:val="center"/>
              <w:rPr>
                <w:rFonts w:cs="Calibri"/>
                <w:color w:val="auto"/>
                <w:kern w:val="0"/>
                <w:sz w:val="19"/>
                <w:szCs w:val="19"/>
              </w:rPr>
            </w:pPr>
            <w:r w:rsidRPr="00775D86">
              <w:rPr>
                <w:rFonts w:cs="Calibri"/>
                <w:color w:val="auto"/>
                <w:sz w:val="19"/>
                <w:szCs w:val="19"/>
              </w:rPr>
              <w:t>0.10</w:t>
            </w:r>
          </w:p>
        </w:tc>
        <w:tc>
          <w:tcPr>
            <w:tcW w:w="488" w:type="pct"/>
            <w:vAlign w:val="center"/>
          </w:tcPr>
          <w:p w:rsidR="00121F16" w:rsidRPr="005718D0" w:rsidRDefault="00121F16" w:rsidP="00121F16">
            <w:pPr>
              <w:spacing w:before="0" w:after="0"/>
              <w:contextualSpacing/>
              <w:jc w:val="center"/>
              <w:rPr>
                <w:rFonts w:cs="Calibri"/>
                <w:color w:val="auto"/>
                <w:kern w:val="0"/>
                <w:sz w:val="19"/>
                <w:szCs w:val="19"/>
              </w:rPr>
            </w:pPr>
            <w:r>
              <w:rPr>
                <w:rFonts w:cs="Calibri"/>
                <w:color w:val="auto"/>
                <w:sz w:val="19"/>
                <w:szCs w:val="19"/>
              </w:rPr>
              <w:t>18.1</w:t>
            </w:r>
          </w:p>
        </w:tc>
        <w:tc>
          <w:tcPr>
            <w:tcW w:w="451" w:type="pct"/>
            <w:vAlign w:val="center"/>
          </w:tcPr>
          <w:p w:rsidR="00121F16" w:rsidRPr="00C643FA" w:rsidRDefault="00121F16" w:rsidP="00121F16">
            <w:pPr>
              <w:spacing w:before="0" w:after="0"/>
              <w:contextualSpacing/>
              <w:jc w:val="center"/>
              <w:rPr>
                <w:rFonts w:cs="Calibri"/>
                <w:color w:val="auto"/>
                <w:kern w:val="0"/>
                <w:sz w:val="19"/>
                <w:szCs w:val="19"/>
              </w:rPr>
            </w:pPr>
            <w:r w:rsidRPr="00C643FA">
              <w:rPr>
                <w:rFonts w:cs="Calibri"/>
                <w:color w:val="auto"/>
                <w:sz w:val="19"/>
                <w:szCs w:val="19"/>
              </w:rPr>
              <w:t>34.6</w:t>
            </w:r>
          </w:p>
        </w:tc>
      </w:tr>
      <w:tr w:rsidR="00121F16" w:rsidRPr="00FE56D3" w:rsidTr="00121F16">
        <w:trPr>
          <w:trHeight w:val="227"/>
        </w:trPr>
        <w:tc>
          <w:tcPr>
            <w:tcW w:w="516" w:type="pct"/>
            <w:vMerge w:val="restart"/>
            <w:vAlign w:val="center"/>
          </w:tcPr>
          <w:p w:rsidR="00121F16" w:rsidRPr="00FE56D3" w:rsidRDefault="00121F16" w:rsidP="00121F16">
            <w:pPr>
              <w:spacing w:before="0" w:after="0"/>
              <w:contextualSpacing/>
              <w:rPr>
                <w:sz w:val="19"/>
                <w:szCs w:val="19"/>
              </w:rPr>
            </w:pPr>
            <w:r w:rsidRPr="00FE56D3">
              <w:rPr>
                <w:sz w:val="19"/>
                <w:szCs w:val="19"/>
              </w:rPr>
              <w:t>Lake Alexandrina Middle</w:t>
            </w:r>
          </w:p>
        </w:tc>
        <w:tc>
          <w:tcPr>
            <w:tcW w:w="682" w:type="pct"/>
            <w:vAlign w:val="center"/>
          </w:tcPr>
          <w:p w:rsidR="00121F16" w:rsidRPr="00FE56D3" w:rsidRDefault="00121F16" w:rsidP="00121F16">
            <w:pPr>
              <w:spacing w:before="0" w:after="0"/>
              <w:contextualSpacing/>
              <w:rPr>
                <w:sz w:val="19"/>
                <w:szCs w:val="19"/>
              </w:rPr>
            </w:pPr>
            <w:r w:rsidRPr="00FE56D3">
              <w:rPr>
                <w:sz w:val="19"/>
                <w:szCs w:val="19"/>
              </w:rPr>
              <w:t xml:space="preserve">With all </w:t>
            </w:r>
            <w:r>
              <w:rPr>
                <w:sz w:val="19"/>
                <w:szCs w:val="19"/>
              </w:rPr>
              <w:t>w</w:t>
            </w:r>
            <w:r w:rsidRPr="00FE56D3">
              <w:rPr>
                <w:sz w:val="19"/>
                <w:szCs w:val="19"/>
              </w:rPr>
              <w:t>ater</w:t>
            </w:r>
          </w:p>
        </w:tc>
        <w:tc>
          <w:tcPr>
            <w:tcW w:w="451"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0.30</w:t>
            </w:r>
          </w:p>
        </w:tc>
        <w:tc>
          <w:tcPr>
            <w:tcW w:w="501"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0.035</w:t>
            </w:r>
          </w:p>
        </w:tc>
        <w:tc>
          <w:tcPr>
            <w:tcW w:w="470" w:type="pct"/>
          </w:tcPr>
          <w:p w:rsidR="00121F16" w:rsidRPr="00FE56D3" w:rsidRDefault="00121F16" w:rsidP="00121F16">
            <w:pPr>
              <w:spacing w:before="0" w:after="0"/>
              <w:contextualSpacing/>
              <w:jc w:val="center"/>
              <w:rPr>
                <w:rFonts w:cs="Calibri"/>
                <w:kern w:val="0"/>
                <w:sz w:val="19"/>
                <w:szCs w:val="19"/>
              </w:rPr>
            </w:pPr>
            <w:r w:rsidRPr="00FD3C82">
              <w:rPr>
                <w:rFonts w:cs="Calibri"/>
                <w:sz w:val="19"/>
                <w:szCs w:val="19"/>
              </w:rPr>
              <w:t>BDL</w:t>
            </w:r>
          </w:p>
        </w:tc>
        <w:tc>
          <w:tcPr>
            <w:tcW w:w="456"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1.73</w:t>
            </w:r>
          </w:p>
        </w:tc>
        <w:tc>
          <w:tcPr>
            <w:tcW w:w="489" w:type="pct"/>
            <w:vAlign w:val="center"/>
          </w:tcPr>
          <w:p w:rsidR="00121F16" w:rsidRPr="00B7686B" w:rsidRDefault="00121F16" w:rsidP="00121F16">
            <w:pPr>
              <w:spacing w:before="0" w:after="0"/>
              <w:contextualSpacing/>
              <w:jc w:val="center"/>
              <w:rPr>
                <w:rFonts w:cs="Calibri"/>
                <w:color w:val="auto"/>
                <w:kern w:val="0"/>
                <w:sz w:val="19"/>
                <w:szCs w:val="19"/>
              </w:rPr>
            </w:pPr>
            <w:r w:rsidRPr="00B7686B">
              <w:rPr>
                <w:rFonts w:cs="Calibri"/>
                <w:color w:val="auto"/>
                <w:sz w:val="19"/>
                <w:szCs w:val="19"/>
              </w:rPr>
              <w:t>1.30</w:t>
            </w:r>
          </w:p>
        </w:tc>
        <w:tc>
          <w:tcPr>
            <w:tcW w:w="497" w:type="pct"/>
            <w:vAlign w:val="center"/>
          </w:tcPr>
          <w:p w:rsidR="00121F16" w:rsidRPr="00775D86" w:rsidRDefault="00121F16" w:rsidP="00121F16">
            <w:pPr>
              <w:spacing w:before="0" w:after="0"/>
              <w:contextualSpacing/>
              <w:jc w:val="center"/>
              <w:rPr>
                <w:rFonts w:cs="Calibri"/>
                <w:color w:val="auto"/>
                <w:kern w:val="0"/>
                <w:sz w:val="19"/>
                <w:szCs w:val="19"/>
              </w:rPr>
            </w:pPr>
            <w:r w:rsidRPr="00775D86">
              <w:rPr>
                <w:rFonts w:cs="Calibri"/>
                <w:color w:val="auto"/>
                <w:sz w:val="19"/>
                <w:szCs w:val="19"/>
              </w:rPr>
              <w:t>0.13</w:t>
            </w:r>
          </w:p>
        </w:tc>
        <w:tc>
          <w:tcPr>
            <w:tcW w:w="488" w:type="pct"/>
            <w:vAlign w:val="center"/>
          </w:tcPr>
          <w:p w:rsidR="00121F16" w:rsidRPr="005718D0" w:rsidRDefault="00121F16" w:rsidP="00121F16">
            <w:pPr>
              <w:spacing w:before="0" w:after="0"/>
              <w:contextualSpacing/>
              <w:jc w:val="center"/>
              <w:rPr>
                <w:rFonts w:cs="Calibri"/>
                <w:color w:val="auto"/>
                <w:kern w:val="0"/>
                <w:sz w:val="19"/>
                <w:szCs w:val="19"/>
              </w:rPr>
            </w:pPr>
            <w:r>
              <w:rPr>
                <w:rFonts w:cs="Calibri"/>
                <w:color w:val="auto"/>
                <w:sz w:val="19"/>
                <w:szCs w:val="19"/>
              </w:rPr>
              <w:t>12.7</w:t>
            </w:r>
          </w:p>
        </w:tc>
        <w:tc>
          <w:tcPr>
            <w:tcW w:w="451" w:type="pct"/>
            <w:vAlign w:val="center"/>
          </w:tcPr>
          <w:p w:rsidR="00121F16" w:rsidRPr="00C643FA" w:rsidRDefault="00121F16" w:rsidP="00121F16">
            <w:pPr>
              <w:spacing w:before="0" w:after="0"/>
              <w:contextualSpacing/>
              <w:jc w:val="center"/>
              <w:rPr>
                <w:rFonts w:cs="Calibri"/>
                <w:color w:val="auto"/>
                <w:kern w:val="0"/>
                <w:sz w:val="19"/>
                <w:szCs w:val="19"/>
              </w:rPr>
            </w:pPr>
            <w:r w:rsidRPr="00C643FA">
              <w:rPr>
                <w:rFonts w:cs="Calibri"/>
                <w:color w:val="auto"/>
                <w:sz w:val="19"/>
                <w:szCs w:val="19"/>
              </w:rPr>
              <w:t>10.1</w:t>
            </w:r>
          </w:p>
        </w:tc>
      </w:tr>
      <w:tr w:rsidR="00121F16" w:rsidRPr="00FE56D3" w:rsidTr="00121F16">
        <w:trPr>
          <w:trHeight w:val="227"/>
        </w:trPr>
        <w:tc>
          <w:tcPr>
            <w:tcW w:w="516" w:type="pct"/>
            <w:vMerge/>
            <w:vAlign w:val="center"/>
          </w:tcPr>
          <w:p w:rsidR="00121F16" w:rsidRPr="00FE56D3" w:rsidRDefault="00121F16" w:rsidP="00121F16">
            <w:pPr>
              <w:spacing w:before="0" w:after="0"/>
              <w:contextualSpacing/>
              <w:rPr>
                <w:sz w:val="19"/>
                <w:szCs w:val="19"/>
              </w:rPr>
            </w:pPr>
          </w:p>
        </w:tc>
        <w:tc>
          <w:tcPr>
            <w:tcW w:w="682" w:type="pct"/>
            <w:vAlign w:val="center"/>
          </w:tcPr>
          <w:p w:rsidR="00121F16" w:rsidRPr="00FE56D3" w:rsidRDefault="00121F16" w:rsidP="00121F16">
            <w:pPr>
              <w:spacing w:before="0" w:after="0"/>
              <w:contextualSpacing/>
              <w:rPr>
                <w:sz w:val="19"/>
                <w:szCs w:val="19"/>
              </w:rPr>
            </w:pPr>
            <w:r>
              <w:rPr>
                <w:sz w:val="19"/>
                <w:szCs w:val="19"/>
              </w:rPr>
              <w:t>No</w:t>
            </w:r>
            <w:r w:rsidRPr="00FE56D3">
              <w:rPr>
                <w:sz w:val="19"/>
                <w:szCs w:val="19"/>
              </w:rPr>
              <w:t xml:space="preserve"> CEW</w:t>
            </w:r>
          </w:p>
        </w:tc>
        <w:tc>
          <w:tcPr>
            <w:tcW w:w="451"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0.3</w:t>
            </w:r>
            <w:r>
              <w:rPr>
                <w:rFonts w:cs="Calibri"/>
                <w:sz w:val="19"/>
                <w:szCs w:val="19"/>
              </w:rPr>
              <w:t>2</w:t>
            </w:r>
          </w:p>
        </w:tc>
        <w:tc>
          <w:tcPr>
            <w:tcW w:w="501"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0.0</w:t>
            </w:r>
            <w:r>
              <w:rPr>
                <w:rFonts w:cs="Calibri"/>
                <w:sz w:val="19"/>
                <w:szCs w:val="19"/>
              </w:rPr>
              <w:t>40</w:t>
            </w:r>
          </w:p>
        </w:tc>
        <w:tc>
          <w:tcPr>
            <w:tcW w:w="470" w:type="pct"/>
          </w:tcPr>
          <w:p w:rsidR="00121F16" w:rsidRPr="00FE56D3" w:rsidRDefault="00121F16" w:rsidP="00121F16">
            <w:pPr>
              <w:spacing w:before="0" w:after="0"/>
              <w:contextualSpacing/>
              <w:jc w:val="center"/>
              <w:rPr>
                <w:rFonts w:cs="Calibri"/>
                <w:kern w:val="0"/>
                <w:sz w:val="19"/>
                <w:szCs w:val="19"/>
              </w:rPr>
            </w:pPr>
            <w:r w:rsidRPr="00FD3C82">
              <w:rPr>
                <w:rFonts w:cs="Calibri"/>
                <w:sz w:val="19"/>
                <w:szCs w:val="19"/>
              </w:rPr>
              <w:t>BDL</w:t>
            </w:r>
          </w:p>
        </w:tc>
        <w:tc>
          <w:tcPr>
            <w:tcW w:w="456" w:type="pct"/>
            <w:vAlign w:val="center"/>
          </w:tcPr>
          <w:p w:rsidR="00121F16" w:rsidRPr="00FE56D3" w:rsidRDefault="00121F16" w:rsidP="00121F16">
            <w:pPr>
              <w:spacing w:before="0" w:after="0"/>
              <w:contextualSpacing/>
              <w:jc w:val="center"/>
              <w:rPr>
                <w:rFonts w:cs="Calibri"/>
                <w:kern w:val="0"/>
                <w:sz w:val="19"/>
                <w:szCs w:val="19"/>
              </w:rPr>
            </w:pPr>
            <w:r>
              <w:rPr>
                <w:rFonts w:cs="Calibri"/>
                <w:sz w:val="19"/>
                <w:szCs w:val="19"/>
              </w:rPr>
              <w:t>1.82</w:t>
            </w:r>
          </w:p>
        </w:tc>
        <w:tc>
          <w:tcPr>
            <w:tcW w:w="489" w:type="pct"/>
            <w:vAlign w:val="center"/>
          </w:tcPr>
          <w:p w:rsidR="00121F16" w:rsidRPr="00B7686B" w:rsidRDefault="00121F16" w:rsidP="00121F16">
            <w:pPr>
              <w:spacing w:before="0" w:after="0"/>
              <w:contextualSpacing/>
              <w:jc w:val="center"/>
              <w:rPr>
                <w:rFonts w:cs="Calibri"/>
                <w:color w:val="auto"/>
                <w:kern w:val="0"/>
                <w:sz w:val="19"/>
                <w:szCs w:val="19"/>
              </w:rPr>
            </w:pPr>
            <w:r w:rsidRPr="00B7686B">
              <w:rPr>
                <w:rFonts w:cs="Calibri"/>
                <w:color w:val="auto"/>
                <w:sz w:val="19"/>
                <w:szCs w:val="19"/>
              </w:rPr>
              <w:t>1.34</w:t>
            </w:r>
          </w:p>
        </w:tc>
        <w:tc>
          <w:tcPr>
            <w:tcW w:w="497" w:type="pct"/>
            <w:vAlign w:val="center"/>
          </w:tcPr>
          <w:p w:rsidR="00121F16" w:rsidRPr="00775D86" w:rsidRDefault="00121F16" w:rsidP="00121F16">
            <w:pPr>
              <w:spacing w:before="0" w:after="0"/>
              <w:contextualSpacing/>
              <w:jc w:val="center"/>
              <w:rPr>
                <w:rFonts w:cs="Calibri"/>
                <w:color w:val="auto"/>
                <w:kern w:val="0"/>
                <w:sz w:val="19"/>
                <w:szCs w:val="19"/>
              </w:rPr>
            </w:pPr>
            <w:r w:rsidRPr="00775D86">
              <w:rPr>
                <w:rFonts w:cs="Calibri"/>
                <w:color w:val="auto"/>
                <w:sz w:val="19"/>
                <w:szCs w:val="19"/>
              </w:rPr>
              <w:t>0.13</w:t>
            </w:r>
          </w:p>
        </w:tc>
        <w:tc>
          <w:tcPr>
            <w:tcW w:w="488" w:type="pct"/>
            <w:vAlign w:val="center"/>
          </w:tcPr>
          <w:p w:rsidR="00121F16" w:rsidRPr="005718D0" w:rsidRDefault="00121F16" w:rsidP="00121F16">
            <w:pPr>
              <w:spacing w:before="0" w:after="0"/>
              <w:contextualSpacing/>
              <w:jc w:val="center"/>
              <w:rPr>
                <w:rFonts w:cs="Calibri"/>
                <w:color w:val="auto"/>
                <w:kern w:val="0"/>
                <w:sz w:val="19"/>
                <w:szCs w:val="19"/>
              </w:rPr>
            </w:pPr>
            <w:r>
              <w:rPr>
                <w:rFonts w:cs="Calibri"/>
                <w:color w:val="auto"/>
                <w:sz w:val="19"/>
                <w:szCs w:val="19"/>
              </w:rPr>
              <w:t>10.9</w:t>
            </w:r>
          </w:p>
        </w:tc>
        <w:tc>
          <w:tcPr>
            <w:tcW w:w="451" w:type="pct"/>
            <w:vAlign w:val="center"/>
          </w:tcPr>
          <w:p w:rsidR="00121F16" w:rsidRPr="00C643FA" w:rsidRDefault="00121F16" w:rsidP="00121F16">
            <w:pPr>
              <w:spacing w:before="0" w:after="0"/>
              <w:contextualSpacing/>
              <w:jc w:val="center"/>
              <w:rPr>
                <w:rFonts w:cs="Calibri"/>
                <w:color w:val="auto"/>
                <w:kern w:val="0"/>
                <w:sz w:val="19"/>
                <w:szCs w:val="19"/>
              </w:rPr>
            </w:pPr>
            <w:r w:rsidRPr="00C643FA">
              <w:rPr>
                <w:rFonts w:cs="Calibri"/>
                <w:color w:val="auto"/>
                <w:sz w:val="19"/>
                <w:szCs w:val="19"/>
              </w:rPr>
              <w:t>7.5</w:t>
            </w:r>
          </w:p>
        </w:tc>
      </w:tr>
      <w:tr w:rsidR="00121F16" w:rsidRPr="00FE56D3" w:rsidTr="00121F16">
        <w:trPr>
          <w:trHeight w:val="227"/>
        </w:trPr>
        <w:tc>
          <w:tcPr>
            <w:tcW w:w="516" w:type="pct"/>
            <w:vMerge/>
            <w:vAlign w:val="center"/>
          </w:tcPr>
          <w:p w:rsidR="00121F16" w:rsidRPr="00FE56D3" w:rsidRDefault="00121F16" w:rsidP="00121F16">
            <w:pPr>
              <w:spacing w:before="0" w:after="0"/>
              <w:contextualSpacing/>
              <w:rPr>
                <w:sz w:val="19"/>
                <w:szCs w:val="19"/>
              </w:rPr>
            </w:pPr>
          </w:p>
        </w:tc>
        <w:tc>
          <w:tcPr>
            <w:tcW w:w="682" w:type="pct"/>
            <w:vAlign w:val="center"/>
          </w:tcPr>
          <w:p w:rsidR="00121F16" w:rsidRPr="00FE56D3" w:rsidRDefault="00121F16" w:rsidP="00121F16">
            <w:pPr>
              <w:spacing w:before="0" w:after="0"/>
              <w:contextualSpacing/>
              <w:rPr>
                <w:sz w:val="19"/>
                <w:szCs w:val="19"/>
              </w:rPr>
            </w:pPr>
            <w:r>
              <w:rPr>
                <w:sz w:val="19"/>
                <w:szCs w:val="19"/>
              </w:rPr>
              <w:t xml:space="preserve">No </w:t>
            </w:r>
            <w:r w:rsidRPr="00FE56D3">
              <w:rPr>
                <w:sz w:val="19"/>
                <w:szCs w:val="19"/>
              </w:rPr>
              <w:t>eWater</w:t>
            </w:r>
          </w:p>
        </w:tc>
        <w:tc>
          <w:tcPr>
            <w:tcW w:w="451"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0.34</w:t>
            </w:r>
          </w:p>
        </w:tc>
        <w:tc>
          <w:tcPr>
            <w:tcW w:w="501"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0.041</w:t>
            </w:r>
          </w:p>
        </w:tc>
        <w:tc>
          <w:tcPr>
            <w:tcW w:w="470"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BDL</w:t>
            </w:r>
          </w:p>
        </w:tc>
        <w:tc>
          <w:tcPr>
            <w:tcW w:w="456" w:type="pct"/>
            <w:vAlign w:val="center"/>
          </w:tcPr>
          <w:p w:rsidR="00121F16" w:rsidRPr="00FE56D3" w:rsidRDefault="00121F16" w:rsidP="00121F16">
            <w:pPr>
              <w:spacing w:before="0" w:after="0"/>
              <w:contextualSpacing/>
              <w:jc w:val="center"/>
              <w:rPr>
                <w:rFonts w:cs="Calibri"/>
                <w:kern w:val="0"/>
                <w:sz w:val="19"/>
                <w:szCs w:val="19"/>
              </w:rPr>
            </w:pPr>
            <w:r>
              <w:rPr>
                <w:rFonts w:cs="Calibri"/>
                <w:sz w:val="19"/>
                <w:szCs w:val="19"/>
              </w:rPr>
              <w:t>1.87</w:t>
            </w:r>
          </w:p>
        </w:tc>
        <w:tc>
          <w:tcPr>
            <w:tcW w:w="489" w:type="pct"/>
            <w:vAlign w:val="center"/>
          </w:tcPr>
          <w:p w:rsidR="00121F16" w:rsidRPr="00B7686B" w:rsidRDefault="00121F16" w:rsidP="00121F16">
            <w:pPr>
              <w:spacing w:before="0" w:after="0"/>
              <w:contextualSpacing/>
              <w:jc w:val="center"/>
              <w:rPr>
                <w:rFonts w:cs="Calibri"/>
                <w:color w:val="auto"/>
                <w:kern w:val="0"/>
                <w:sz w:val="19"/>
                <w:szCs w:val="19"/>
              </w:rPr>
            </w:pPr>
            <w:r w:rsidRPr="00B7686B">
              <w:rPr>
                <w:rFonts w:cs="Calibri"/>
                <w:color w:val="auto"/>
                <w:sz w:val="19"/>
                <w:szCs w:val="19"/>
              </w:rPr>
              <w:t>1.37</w:t>
            </w:r>
          </w:p>
        </w:tc>
        <w:tc>
          <w:tcPr>
            <w:tcW w:w="497" w:type="pct"/>
            <w:vAlign w:val="center"/>
          </w:tcPr>
          <w:p w:rsidR="00121F16" w:rsidRPr="00775D86" w:rsidRDefault="00121F16" w:rsidP="00121F16">
            <w:pPr>
              <w:spacing w:before="0" w:after="0"/>
              <w:contextualSpacing/>
              <w:jc w:val="center"/>
              <w:rPr>
                <w:rFonts w:cs="Calibri"/>
                <w:color w:val="auto"/>
                <w:kern w:val="0"/>
                <w:sz w:val="19"/>
                <w:szCs w:val="19"/>
              </w:rPr>
            </w:pPr>
            <w:r w:rsidRPr="00775D86">
              <w:rPr>
                <w:rFonts w:cs="Calibri"/>
                <w:color w:val="auto"/>
                <w:sz w:val="19"/>
                <w:szCs w:val="19"/>
              </w:rPr>
              <w:t>0.13</w:t>
            </w:r>
          </w:p>
        </w:tc>
        <w:tc>
          <w:tcPr>
            <w:tcW w:w="488" w:type="pct"/>
            <w:vAlign w:val="center"/>
          </w:tcPr>
          <w:p w:rsidR="00121F16" w:rsidRPr="005718D0" w:rsidRDefault="00121F16" w:rsidP="00121F16">
            <w:pPr>
              <w:spacing w:before="0" w:after="0"/>
              <w:contextualSpacing/>
              <w:jc w:val="center"/>
              <w:rPr>
                <w:rFonts w:cs="Calibri"/>
                <w:color w:val="auto"/>
                <w:kern w:val="0"/>
                <w:sz w:val="19"/>
                <w:szCs w:val="19"/>
              </w:rPr>
            </w:pPr>
            <w:r>
              <w:rPr>
                <w:rFonts w:cs="Calibri"/>
                <w:color w:val="auto"/>
                <w:sz w:val="19"/>
                <w:szCs w:val="19"/>
              </w:rPr>
              <w:t>10.7</w:t>
            </w:r>
          </w:p>
        </w:tc>
        <w:tc>
          <w:tcPr>
            <w:tcW w:w="451" w:type="pct"/>
            <w:vAlign w:val="center"/>
          </w:tcPr>
          <w:p w:rsidR="00121F16" w:rsidRPr="00C643FA" w:rsidRDefault="00121F16" w:rsidP="00121F16">
            <w:pPr>
              <w:spacing w:before="0" w:after="0"/>
              <w:contextualSpacing/>
              <w:jc w:val="center"/>
              <w:rPr>
                <w:rFonts w:cs="Calibri"/>
                <w:color w:val="auto"/>
                <w:kern w:val="0"/>
                <w:sz w:val="19"/>
                <w:szCs w:val="19"/>
              </w:rPr>
            </w:pPr>
            <w:r w:rsidRPr="00C643FA">
              <w:rPr>
                <w:rFonts w:cs="Calibri"/>
                <w:color w:val="auto"/>
                <w:sz w:val="19"/>
                <w:szCs w:val="19"/>
              </w:rPr>
              <w:t>6.3</w:t>
            </w:r>
          </w:p>
        </w:tc>
      </w:tr>
      <w:tr w:rsidR="00121F16" w:rsidRPr="00FE56D3" w:rsidTr="00121F16">
        <w:trPr>
          <w:trHeight w:val="227"/>
        </w:trPr>
        <w:tc>
          <w:tcPr>
            <w:tcW w:w="516" w:type="pct"/>
            <w:vMerge w:val="restart"/>
            <w:vAlign w:val="center"/>
          </w:tcPr>
          <w:p w:rsidR="00121F16" w:rsidRPr="00FE56D3" w:rsidRDefault="00121F16" w:rsidP="00121F16">
            <w:pPr>
              <w:spacing w:before="0" w:after="0"/>
              <w:contextualSpacing/>
              <w:rPr>
                <w:sz w:val="19"/>
                <w:szCs w:val="19"/>
              </w:rPr>
            </w:pPr>
            <w:r w:rsidRPr="00FE56D3">
              <w:rPr>
                <w:sz w:val="19"/>
                <w:szCs w:val="19"/>
              </w:rPr>
              <w:t>Murray Mouth</w:t>
            </w:r>
          </w:p>
        </w:tc>
        <w:tc>
          <w:tcPr>
            <w:tcW w:w="682" w:type="pct"/>
            <w:vAlign w:val="center"/>
          </w:tcPr>
          <w:p w:rsidR="00121F16" w:rsidRPr="00FE56D3" w:rsidRDefault="00121F16" w:rsidP="00121F16">
            <w:pPr>
              <w:spacing w:before="0" w:after="0"/>
              <w:contextualSpacing/>
              <w:rPr>
                <w:sz w:val="19"/>
                <w:szCs w:val="19"/>
              </w:rPr>
            </w:pPr>
            <w:r w:rsidRPr="00FE56D3">
              <w:rPr>
                <w:sz w:val="19"/>
                <w:szCs w:val="19"/>
              </w:rPr>
              <w:t xml:space="preserve">With all </w:t>
            </w:r>
            <w:r>
              <w:rPr>
                <w:sz w:val="19"/>
                <w:szCs w:val="19"/>
              </w:rPr>
              <w:t>w</w:t>
            </w:r>
            <w:r w:rsidRPr="00FE56D3">
              <w:rPr>
                <w:sz w:val="19"/>
                <w:szCs w:val="19"/>
              </w:rPr>
              <w:t>ater</w:t>
            </w:r>
          </w:p>
        </w:tc>
        <w:tc>
          <w:tcPr>
            <w:tcW w:w="451"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26.70</w:t>
            </w:r>
          </w:p>
        </w:tc>
        <w:tc>
          <w:tcPr>
            <w:tcW w:w="501"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0.020</w:t>
            </w:r>
          </w:p>
        </w:tc>
        <w:tc>
          <w:tcPr>
            <w:tcW w:w="470"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BDL</w:t>
            </w:r>
          </w:p>
        </w:tc>
        <w:tc>
          <w:tcPr>
            <w:tcW w:w="456"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1.19</w:t>
            </w:r>
          </w:p>
        </w:tc>
        <w:tc>
          <w:tcPr>
            <w:tcW w:w="489" w:type="pct"/>
            <w:vAlign w:val="center"/>
          </w:tcPr>
          <w:p w:rsidR="00121F16" w:rsidRPr="00B7686B" w:rsidRDefault="00121F16" w:rsidP="00121F16">
            <w:pPr>
              <w:spacing w:before="0" w:after="0"/>
              <w:contextualSpacing/>
              <w:jc w:val="center"/>
              <w:rPr>
                <w:rFonts w:cs="Calibri"/>
                <w:color w:val="auto"/>
                <w:kern w:val="0"/>
                <w:sz w:val="19"/>
                <w:szCs w:val="19"/>
              </w:rPr>
            </w:pPr>
            <w:r w:rsidRPr="00B7686B">
              <w:rPr>
                <w:rFonts w:cs="Calibri"/>
                <w:color w:val="auto"/>
                <w:sz w:val="19"/>
                <w:szCs w:val="19"/>
              </w:rPr>
              <w:t>0.82</w:t>
            </w:r>
          </w:p>
        </w:tc>
        <w:tc>
          <w:tcPr>
            <w:tcW w:w="497" w:type="pct"/>
            <w:vAlign w:val="center"/>
          </w:tcPr>
          <w:p w:rsidR="00121F16" w:rsidRPr="00775D86" w:rsidRDefault="00121F16" w:rsidP="00121F16">
            <w:pPr>
              <w:spacing w:before="0" w:after="0"/>
              <w:contextualSpacing/>
              <w:jc w:val="center"/>
              <w:rPr>
                <w:rFonts w:cs="Calibri"/>
                <w:color w:val="auto"/>
                <w:kern w:val="0"/>
                <w:sz w:val="19"/>
                <w:szCs w:val="19"/>
              </w:rPr>
            </w:pPr>
            <w:r w:rsidRPr="00775D86">
              <w:rPr>
                <w:rFonts w:cs="Calibri"/>
                <w:color w:val="auto"/>
                <w:sz w:val="19"/>
                <w:szCs w:val="19"/>
              </w:rPr>
              <w:t>0.07</w:t>
            </w:r>
          </w:p>
        </w:tc>
        <w:tc>
          <w:tcPr>
            <w:tcW w:w="488" w:type="pct"/>
            <w:vAlign w:val="center"/>
          </w:tcPr>
          <w:p w:rsidR="00121F16" w:rsidRPr="005718D0" w:rsidRDefault="00121F16" w:rsidP="00121F16">
            <w:pPr>
              <w:spacing w:before="0" w:after="0"/>
              <w:contextualSpacing/>
              <w:jc w:val="center"/>
              <w:rPr>
                <w:rFonts w:cs="Calibri"/>
                <w:color w:val="auto"/>
                <w:kern w:val="0"/>
                <w:sz w:val="19"/>
                <w:szCs w:val="19"/>
              </w:rPr>
            </w:pPr>
            <w:r>
              <w:rPr>
                <w:rFonts w:cs="Calibri"/>
                <w:color w:val="auto"/>
                <w:sz w:val="19"/>
                <w:szCs w:val="19"/>
              </w:rPr>
              <w:t>3.7</w:t>
            </w:r>
          </w:p>
        </w:tc>
        <w:tc>
          <w:tcPr>
            <w:tcW w:w="451" w:type="pct"/>
            <w:vAlign w:val="center"/>
          </w:tcPr>
          <w:p w:rsidR="00121F16" w:rsidRPr="00C643FA" w:rsidRDefault="00121F16" w:rsidP="00121F16">
            <w:pPr>
              <w:spacing w:before="0" w:after="0"/>
              <w:contextualSpacing/>
              <w:jc w:val="center"/>
              <w:rPr>
                <w:rFonts w:cs="Calibri"/>
                <w:color w:val="auto"/>
                <w:kern w:val="0"/>
                <w:sz w:val="19"/>
                <w:szCs w:val="19"/>
              </w:rPr>
            </w:pPr>
            <w:r w:rsidRPr="00C643FA">
              <w:rPr>
                <w:rFonts w:cs="Calibri"/>
                <w:color w:val="auto"/>
                <w:sz w:val="19"/>
                <w:szCs w:val="19"/>
              </w:rPr>
              <w:t>20.4</w:t>
            </w:r>
          </w:p>
        </w:tc>
      </w:tr>
      <w:tr w:rsidR="00121F16" w:rsidRPr="00FE56D3" w:rsidTr="00121F16">
        <w:trPr>
          <w:trHeight w:val="227"/>
        </w:trPr>
        <w:tc>
          <w:tcPr>
            <w:tcW w:w="516" w:type="pct"/>
            <w:vMerge/>
            <w:vAlign w:val="center"/>
          </w:tcPr>
          <w:p w:rsidR="00121F16" w:rsidRPr="00FE56D3" w:rsidRDefault="00121F16" w:rsidP="00121F16">
            <w:pPr>
              <w:spacing w:before="0" w:after="0"/>
              <w:contextualSpacing/>
              <w:rPr>
                <w:sz w:val="19"/>
                <w:szCs w:val="19"/>
              </w:rPr>
            </w:pPr>
          </w:p>
        </w:tc>
        <w:tc>
          <w:tcPr>
            <w:tcW w:w="682" w:type="pct"/>
            <w:vAlign w:val="center"/>
          </w:tcPr>
          <w:p w:rsidR="00121F16" w:rsidRPr="00FE56D3" w:rsidRDefault="00121F16" w:rsidP="00121F16">
            <w:pPr>
              <w:spacing w:before="0" w:after="0"/>
              <w:contextualSpacing/>
              <w:rPr>
                <w:sz w:val="19"/>
                <w:szCs w:val="19"/>
              </w:rPr>
            </w:pPr>
            <w:r>
              <w:rPr>
                <w:sz w:val="19"/>
                <w:szCs w:val="19"/>
              </w:rPr>
              <w:t>No</w:t>
            </w:r>
            <w:r w:rsidRPr="00FE56D3">
              <w:rPr>
                <w:sz w:val="19"/>
                <w:szCs w:val="19"/>
              </w:rPr>
              <w:t xml:space="preserve"> CEW</w:t>
            </w:r>
          </w:p>
        </w:tc>
        <w:tc>
          <w:tcPr>
            <w:tcW w:w="451" w:type="pct"/>
            <w:vAlign w:val="center"/>
          </w:tcPr>
          <w:p w:rsidR="00121F16" w:rsidRPr="00FE56D3" w:rsidRDefault="00121F16" w:rsidP="00121F16">
            <w:pPr>
              <w:spacing w:before="0" w:after="0"/>
              <w:contextualSpacing/>
              <w:jc w:val="center"/>
              <w:rPr>
                <w:rFonts w:cs="Calibri"/>
                <w:kern w:val="0"/>
                <w:sz w:val="19"/>
                <w:szCs w:val="19"/>
              </w:rPr>
            </w:pPr>
            <w:r>
              <w:rPr>
                <w:rFonts w:cs="Calibri"/>
                <w:sz w:val="19"/>
                <w:szCs w:val="19"/>
              </w:rPr>
              <w:t>34.02</w:t>
            </w:r>
          </w:p>
        </w:tc>
        <w:tc>
          <w:tcPr>
            <w:tcW w:w="501" w:type="pct"/>
            <w:vAlign w:val="center"/>
          </w:tcPr>
          <w:p w:rsidR="00121F16" w:rsidRPr="00FE56D3" w:rsidRDefault="00121F16" w:rsidP="00121F16">
            <w:pPr>
              <w:spacing w:before="0" w:after="0"/>
              <w:contextualSpacing/>
              <w:jc w:val="center"/>
              <w:rPr>
                <w:rFonts w:cs="Calibri"/>
                <w:kern w:val="0"/>
                <w:sz w:val="19"/>
                <w:szCs w:val="19"/>
              </w:rPr>
            </w:pPr>
            <w:r>
              <w:rPr>
                <w:rFonts w:cs="Calibri"/>
                <w:sz w:val="19"/>
                <w:szCs w:val="19"/>
              </w:rPr>
              <w:t>0.009</w:t>
            </w:r>
          </w:p>
        </w:tc>
        <w:tc>
          <w:tcPr>
            <w:tcW w:w="470"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BDL</w:t>
            </w:r>
          </w:p>
        </w:tc>
        <w:tc>
          <w:tcPr>
            <w:tcW w:w="456"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1.1</w:t>
            </w:r>
            <w:r>
              <w:rPr>
                <w:rFonts w:cs="Calibri"/>
                <w:sz w:val="19"/>
                <w:szCs w:val="19"/>
              </w:rPr>
              <w:t>1</w:t>
            </w:r>
          </w:p>
        </w:tc>
        <w:tc>
          <w:tcPr>
            <w:tcW w:w="489" w:type="pct"/>
            <w:vAlign w:val="center"/>
          </w:tcPr>
          <w:p w:rsidR="00121F16" w:rsidRPr="00B7686B" w:rsidRDefault="00121F16" w:rsidP="00121F16">
            <w:pPr>
              <w:spacing w:before="0" w:after="0"/>
              <w:contextualSpacing/>
              <w:jc w:val="center"/>
              <w:rPr>
                <w:rFonts w:cs="Calibri"/>
                <w:color w:val="auto"/>
                <w:kern w:val="0"/>
                <w:sz w:val="19"/>
                <w:szCs w:val="19"/>
              </w:rPr>
            </w:pPr>
            <w:r w:rsidRPr="00B7686B">
              <w:rPr>
                <w:rFonts w:cs="Calibri"/>
                <w:color w:val="auto"/>
                <w:sz w:val="19"/>
                <w:szCs w:val="19"/>
              </w:rPr>
              <w:t>0.69</w:t>
            </w:r>
          </w:p>
        </w:tc>
        <w:tc>
          <w:tcPr>
            <w:tcW w:w="497" w:type="pct"/>
            <w:vAlign w:val="center"/>
          </w:tcPr>
          <w:p w:rsidR="00121F16" w:rsidRPr="00775D86" w:rsidRDefault="00121F16" w:rsidP="00121F16">
            <w:pPr>
              <w:spacing w:before="0" w:after="0"/>
              <w:contextualSpacing/>
              <w:jc w:val="center"/>
              <w:rPr>
                <w:rFonts w:cs="Calibri"/>
                <w:color w:val="auto"/>
                <w:kern w:val="0"/>
                <w:sz w:val="19"/>
                <w:szCs w:val="19"/>
              </w:rPr>
            </w:pPr>
            <w:r w:rsidRPr="00775D86">
              <w:rPr>
                <w:rFonts w:cs="Calibri"/>
                <w:color w:val="auto"/>
                <w:sz w:val="19"/>
                <w:szCs w:val="19"/>
              </w:rPr>
              <w:t>0.06</w:t>
            </w:r>
          </w:p>
        </w:tc>
        <w:tc>
          <w:tcPr>
            <w:tcW w:w="488" w:type="pct"/>
            <w:vAlign w:val="center"/>
          </w:tcPr>
          <w:p w:rsidR="00121F16" w:rsidRPr="005718D0" w:rsidRDefault="00121F16" w:rsidP="00121F16">
            <w:pPr>
              <w:spacing w:before="0" w:after="0"/>
              <w:contextualSpacing/>
              <w:jc w:val="center"/>
              <w:rPr>
                <w:rFonts w:cs="Calibri"/>
                <w:color w:val="auto"/>
                <w:kern w:val="0"/>
                <w:sz w:val="19"/>
                <w:szCs w:val="19"/>
              </w:rPr>
            </w:pPr>
            <w:r>
              <w:rPr>
                <w:rFonts w:cs="Calibri"/>
                <w:color w:val="auto"/>
                <w:sz w:val="19"/>
                <w:szCs w:val="19"/>
              </w:rPr>
              <w:t>0.9</w:t>
            </w:r>
          </w:p>
        </w:tc>
        <w:tc>
          <w:tcPr>
            <w:tcW w:w="451" w:type="pct"/>
            <w:vAlign w:val="center"/>
          </w:tcPr>
          <w:p w:rsidR="00121F16" w:rsidRPr="00C643FA" w:rsidRDefault="00121F16" w:rsidP="00121F16">
            <w:pPr>
              <w:spacing w:before="0" w:after="0"/>
              <w:contextualSpacing/>
              <w:jc w:val="center"/>
              <w:rPr>
                <w:rFonts w:cs="Calibri"/>
                <w:color w:val="auto"/>
                <w:kern w:val="0"/>
                <w:sz w:val="19"/>
                <w:szCs w:val="19"/>
              </w:rPr>
            </w:pPr>
            <w:r w:rsidRPr="00C643FA">
              <w:rPr>
                <w:rFonts w:cs="Calibri"/>
                <w:color w:val="auto"/>
                <w:sz w:val="19"/>
                <w:szCs w:val="19"/>
              </w:rPr>
              <w:t>22.4</w:t>
            </w:r>
          </w:p>
        </w:tc>
      </w:tr>
      <w:tr w:rsidR="00121F16" w:rsidRPr="00FE56D3" w:rsidTr="00121F16">
        <w:trPr>
          <w:trHeight w:val="227"/>
        </w:trPr>
        <w:tc>
          <w:tcPr>
            <w:tcW w:w="516" w:type="pct"/>
            <w:vMerge/>
            <w:vAlign w:val="center"/>
          </w:tcPr>
          <w:p w:rsidR="00121F16" w:rsidRPr="00FE56D3" w:rsidRDefault="00121F16" w:rsidP="00121F16">
            <w:pPr>
              <w:spacing w:before="0" w:after="0"/>
              <w:contextualSpacing/>
              <w:rPr>
                <w:sz w:val="19"/>
                <w:szCs w:val="19"/>
              </w:rPr>
            </w:pPr>
          </w:p>
        </w:tc>
        <w:tc>
          <w:tcPr>
            <w:tcW w:w="682" w:type="pct"/>
            <w:vAlign w:val="center"/>
          </w:tcPr>
          <w:p w:rsidR="00121F16" w:rsidRPr="00FE56D3" w:rsidRDefault="00121F16" w:rsidP="00121F16">
            <w:pPr>
              <w:spacing w:before="0" w:after="0"/>
              <w:contextualSpacing/>
              <w:rPr>
                <w:sz w:val="19"/>
                <w:szCs w:val="19"/>
              </w:rPr>
            </w:pPr>
            <w:r>
              <w:rPr>
                <w:sz w:val="19"/>
                <w:szCs w:val="19"/>
              </w:rPr>
              <w:t>No</w:t>
            </w:r>
            <w:r w:rsidRPr="00FE56D3">
              <w:rPr>
                <w:sz w:val="19"/>
                <w:szCs w:val="19"/>
              </w:rPr>
              <w:t xml:space="preserve"> eWater</w:t>
            </w:r>
          </w:p>
        </w:tc>
        <w:tc>
          <w:tcPr>
            <w:tcW w:w="451" w:type="pct"/>
            <w:vAlign w:val="center"/>
          </w:tcPr>
          <w:p w:rsidR="00121F16" w:rsidRPr="00FE56D3" w:rsidRDefault="00121F16" w:rsidP="00121F16">
            <w:pPr>
              <w:spacing w:before="0" w:after="0"/>
              <w:contextualSpacing/>
              <w:jc w:val="center"/>
              <w:rPr>
                <w:rFonts w:cs="Calibri"/>
                <w:kern w:val="0"/>
                <w:sz w:val="19"/>
                <w:szCs w:val="19"/>
              </w:rPr>
            </w:pPr>
            <w:r>
              <w:rPr>
                <w:rFonts w:cs="Calibri"/>
                <w:sz w:val="19"/>
                <w:szCs w:val="19"/>
              </w:rPr>
              <w:t>35.02</w:t>
            </w:r>
          </w:p>
        </w:tc>
        <w:tc>
          <w:tcPr>
            <w:tcW w:w="501" w:type="pct"/>
            <w:vAlign w:val="center"/>
          </w:tcPr>
          <w:p w:rsidR="00121F16" w:rsidRPr="00FE56D3" w:rsidRDefault="00121F16" w:rsidP="00121F16">
            <w:pPr>
              <w:spacing w:before="0" w:after="0"/>
              <w:contextualSpacing/>
              <w:jc w:val="center"/>
              <w:rPr>
                <w:rFonts w:cs="Calibri"/>
                <w:kern w:val="0"/>
                <w:sz w:val="19"/>
                <w:szCs w:val="19"/>
              </w:rPr>
            </w:pPr>
            <w:r>
              <w:rPr>
                <w:rFonts w:cs="Calibri"/>
                <w:sz w:val="19"/>
                <w:szCs w:val="19"/>
              </w:rPr>
              <w:t>0.008</w:t>
            </w:r>
          </w:p>
        </w:tc>
        <w:tc>
          <w:tcPr>
            <w:tcW w:w="470"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BDL</w:t>
            </w:r>
          </w:p>
        </w:tc>
        <w:tc>
          <w:tcPr>
            <w:tcW w:w="456" w:type="pct"/>
            <w:vAlign w:val="center"/>
          </w:tcPr>
          <w:p w:rsidR="00121F16" w:rsidRPr="00FE56D3" w:rsidRDefault="00121F16" w:rsidP="00121F16">
            <w:pPr>
              <w:spacing w:before="0" w:after="0"/>
              <w:contextualSpacing/>
              <w:jc w:val="center"/>
              <w:rPr>
                <w:rFonts w:cs="Calibri"/>
                <w:kern w:val="0"/>
                <w:sz w:val="19"/>
                <w:szCs w:val="19"/>
              </w:rPr>
            </w:pPr>
            <w:r w:rsidRPr="00FE56D3">
              <w:rPr>
                <w:rFonts w:cs="Calibri"/>
                <w:sz w:val="19"/>
                <w:szCs w:val="19"/>
              </w:rPr>
              <w:t>1.</w:t>
            </w:r>
            <w:r>
              <w:rPr>
                <w:rFonts w:cs="Calibri"/>
                <w:sz w:val="19"/>
                <w:szCs w:val="19"/>
              </w:rPr>
              <w:t>09</w:t>
            </w:r>
          </w:p>
        </w:tc>
        <w:tc>
          <w:tcPr>
            <w:tcW w:w="489" w:type="pct"/>
            <w:vAlign w:val="center"/>
          </w:tcPr>
          <w:p w:rsidR="00121F16" w:rsidRPr="00B7686B" w:rsidRDefault="00121F16" w:rsidP="00121F16">
            <w:pPr>
              <w:spacing w:before="0" w:after="0"/>
              <w:contextualSpacing/>
              <w:jc w:val="center"/>
              <w:rPr>
                <w:rFonts w:cs="Calibri"/>
                <w:color w:val="auto"/>
                <w:kern w:val="0"/>
                <w:sz w:val="19"/>
                <w:szCs w:val="19"/>
              </w:rPr>
            </w:pPr>
            <w:r w:rsidRPr="00B7686B">
              <w:rPr>
                <w:rFonts w:cs="Calibri"/>
                <w:color w:val="auto"/>
                <w:sz w:val="19"/>
                <w:szCs w:val="19"/>
              </w:rPr>
              <w:t>0.66</w:t>
            </w:r>
          </w:p>
        </w:tc>
        <w:tc>
          <w:tcPr>
            <w:tcW w:w="497" w:type="pct"/>
            <w:vAlign w:val="center"/>
          </w:tcPr>
          <w:p w:rsidR="00121F16" w:rsidRPr="00775D86" w:rsidRDefault="00121F16" w:rsidP="00121F16">
            <w:pPr>
              <w:spacing w:before="0" w:after="0"/>
              <w:contextualSpacing/>
              <w:jc w:val="center"/>
              <w:rPr>
                <w:rFonts w:cs="Calibri"/>
                <w:color w:val="auto"/>
                <w:kern w:val="0"/>
                <w:sz w:val="19"/>
                <w:szCs w:val="19"/>
              </w:rPr>
            </w:pPr>
            <w:r w:rsidRPr="00775D86">
              <w:rPr>
                <w:rFonts w:cs="Calibri"/>
                <w:color w:val="auto"/>
                <w:sz w:val="19"/>
                <w:szCs w:val="19"/>
              </w:rPr>
              <w:t>0.06</w:t>
            </w:r>
          </w:p>
        </w:tc>
        <w:tc>
          <w:tcPr>
            <w:tcW w:w="488" w:type="pct"/>
            <w:vAlign w:val="center"/>
          </w:tcPr>
          <w:p w:rsidR="00121F16" w:rsidRPr="005718D0" w:rsidRDefault="00121F16" w:rsidP="00121F16">
            <w:pPr>
              <w:spacing w:before="0" w:after="0"/>
              <w:contextualSpacing/>
              <w:jc w:val="center"/>
              <w:rPr>
                <w:rFonts w:cs="Calibri"/>
                <w:color w:val="auto"/>
                <w:kern w:val="0"/>
                <w:sz w:val="19"/>
                <w:szCs w:val="19"/>
              </w:rPr>
            </w:pPr>
            <w:r>
              <w:rPr>
                <w:rFonts w:cs="Calibri"/>
                <w:color w:val="auto"/>
                <w:sz w:val="19"/>
                <w:szCs w:val="19"/>
              </w:rPr>
              <w:t>0.5</w:t>
            </w:r>
          </w:p>
        </w:tc>
        <w:tc>
          <w:tcPr>
            <w:tcW w:w="451" w:type="pct"/>
            <w:vAlign w:val="center"/>
          </w:tcPr>
          <w:p w:rsidR="00121F16" w:rsidRPr="00C643FA" w:rsidRDefault="00121F16" w:rsidP="00121F16">
            <w:pPr>
              <w:spacing w:before="0" w:after="0"/>
              <w:contextualSpacing/>
              <w:jc w:val="center"/>
              <w:rPr>
                <w:rFonts w:cs="Calibri"/>
                <w:color w:val="auto"/>
                <w:kern w:val="0"/>
                <w:sz w:val="19"/>
                <w:szCs w:val="19"/>
              </w:rPr>
            </w:pPr>
            <w:r w:rsidRPr="00C643FA">
              <w:rPr>
                <w:rFonts w:cs="Calibri"/>
                <w:color w:val="auto"/>
                <w:sz w:val="19"/>
                <w:szCs w:val="19"/>
              </w:rPr>
              <w:t>23.0</w:t>
            </w:r>
          </w:p>
        </w:tc>
      </w:tr>
    </w:tbl>
    <w:p w:rsidR="00AF5A5A" w:rsidRDefault="00AF5A5A" w:rsidP="00AF5A5A">
      <w:pPr>
        <w:spacing w:before="0" w:after="200" w:line="276" w:lineRule="auto"/>
      </w:pPr>
      <w:r>
        <w:br w:type="page"/>
      </w:r>
    </w:p>
    <w:p w:rsidR="00AF5A5A" w:rsidRDefault="00B532B9" w:rsidP="008A11C7">
      <w:pPr>
        <w:pStyle w:val="Captions"/>
      </w:pPr>
      <w:bookmarkStart w:id="64" w:name="_Ref433030800"/>
      <w:bookmarkStart w:id="65" w:name="_Toc442086406"/>
      <w:proofErr w:type="gramStart"/>
      <w:r>
        <w:t xml:space="preserve">Table </w:t>
      </w:r>
      <w:proofErr w:type="gramEnd"/>
      <w:r w:rsidR="002B402C">
        <w:fldChar w:fldCharType="begin"/>
      </w:r>
      <w:r w:rsidR="009D45C9">
        <w:instrText xml:space="preserve"> SEQ Table \* ARABIC </w:instrText>
      </w:r>
      <w:r w:rsidR="002B402C">
        <w:fldChar w:fldCharType="separate"/>
      </w:r>
      <w:r w:rsidR="00844EA1">
        <w:rPr>
          <w:noProof/>
        </w:rPr>
        <w:t>3</w:t>
      </w:r>
      <w:r w:rsidR="002B402C">
        <w:rPr>
          <w:noProof/>
        </w:rPr>
        <w:fldChar w:fldCharType="end"/>
      </w:r>
      <w:bookmarkEnd w:id="64"/>
      <w:proofErr w:type="gramStart"/>
      <w:r>
        <w:t>.</w:t>
      </w:r>
      <w:proofErr w:type="gramEnd"/>
      <w:r>
        <w:t xml:space="preserve"> </w:t>
      </w:r>
      <w:r w:rsidR="00121F16" w:rsidRPr="00121F16">
        <w:t>Net cumulative load (tonnes) of salt, nutrients, chlorophyll a and total suspended solids during 2014/15 for the modelled scenarios at three selected sites. Scenarios include with all water, without Commonwealth environmental water (No CEW) and without any environmental water (No eWater).</w:t>
      </w:r>
      <w:r w:rsidR="008156DF">
        <w:t xml:space="preserve"> Positive value indicates export and negative value indicates import.</w:t>
      </w:r>
      <w:bookmarkEnd w:id="65"/>
    </w:p>
    <w:tbl>
      <w:tblPr>
        <w:tblStyle w:val="TableGrid"/>
        <w:tblW w:w="4557" w:type="pct"/>
        <w:tblLook w:val="04A0"/>
      </w:tblPr>
      <w:tblGrid>
        <w:gridCol w:w="1312"/>
        <w:gridCol w:w="1485"/>
        <w:gridCol w:w="1243"/>
        <w:gridCol w:w="1308"/>
        <w:gridCol w:w="1248"/>
        <w:gridCol w:w="1251"/>
        <w:gridCol w:w="1251"/>
        <w:gridCol w:w="1297"/>
        <w:gridCol w:w="1274"/>
        <w:gridCol w:w="1251"/>
      </w:tblGrid>
      <w:tr w:rsidR="00121F16" w:rsidRPr="00FE56D3" w:rsidTr="00121F16">
        <w:trPr>
          <w:trHeight w:val="397"/>
        </w:trPr>
        <w:tc>
          <w:tcPr>
            <w:tcW w:w="508" w:type="pct"/>
            <w:vAlign w:val="center"/>
          </w:tcPr>
          <w:p w:rsidR="00121F16" w:rsidRPr="00777399" w:rsidRDefault="00121F16" w:rsidP="00121F16">
            <w:pPr>
              <w:spacing w:before="0" w:after="200"/>
              <w:rPr>
                <w:b/>
                <w:sz w:val="19"/>
                <w:szCs w:val="19"/>
              </w:rPr>
            </w:pPr>
            <w:r w:rsidRPr="00777399">
              <w:rPr>
                <w:b/>
                <w:sz w:val="19"/>
                <w:szCs w:val="19"/>
              </w:rPr>
              <w:t>Site</w:t>
            </w:r>
          </w:p>
        </w:tc>
        <w:tc>
          <w:tcPr>
            <w:tcW w:w="575" w:type="pct"/>
            <w:vAlign w:val="center"/>
          </w:tcPr>
          <w:p w:rsidR="00121F16" w:rsidRPr="00777399" w:rsidRDefault="00121F16" w:rsidP="00121F16">
            <w:pPr>
              <w:spacing w:before="0" w:after="200"/>
              <w:rPr>
                <w:b/>
                <w:sz w:val="19"/>
                <w:szCs w:val="19"/>
              </w:rPr>
            </w:pPr>
            <w:r w:rsidRPr="00777399">
              <w:rPr>
                <w:b/>
                <w:sz w:val="19"/>
                <w:szCs w:val="19"/>
              </w:rPr>
              <w:t>Scenario</w:t>
            </w:r>
          </w:p>
        </w:tc>
        <w:tc>
          <w:tcPr>
            <w:tcW w:w="481" w:type="pct"/>
            <w:vAlign w:val="center"/>
          </w:tcPr>
          <w:p w:rsidR="00121F16" w:rsidRPr="00777399" w:rsidRDefault="00121F16" w:rsidP="00121F16">
            <w:pPr>
              <w:spacing w:before="0" w:after="200"/>
              <w:jc w:val="center"/>
              <w:rPr>
                <w:b/>
                <w:sz w:val="19"/>
                <w:szCs w:val="19"/>
              </w:rPr>
            </w:pPr>
            <w:r w:rsidRPr="00777399">
              <w:rPr>
                <w:b/>
                <w:sz w:val="19"/>
                <w:szCs w:val="19"/>
              </w:rPr>
              <w:t>Salt</w:t>
            </w:r>
          </w:p>
        </w:tc>
        <w:tc>
          <w:tcPr>
            <w:tcW w:w="506" w:type="pct"/>
            <w:vAlign w:val="center"/>
          </w:tcPr>
          <w:p w:rsidR="00121F16" w:rsidRPr="00777399" w:rsidRDefault="00121F16" w:rsidP="00121F16">
            <w:pPr>
              <w:spacing w:before="0" w:after="200"/>
              <w:jc w:val="center"/>
              <w:rPr>
                <w:b/>
                <w:sz w:val="19"/>
                <w:szCs w:val="19"/>
              </w:rPr>
            </w:pPr>
            <w:r w:rsidRPr="00777399">
              <w:rPr>
                <w:b/>
                <w:sz w:val="19"/>
                <w:szCs w:val="19"/>
              </w:rPr>
              <w:t>Ammonium</w:t>
            </w:r>
          </w:p>
        </w:tc>
        <w:tc>
          <w:tcPr>
            <w:tcW w:w="483" w:type="pct"/>
            <w:vAlign w:val="center"/>
          </w:tcPr>
          <w:p w:rsidR="00121F16" w:rsidRPr="00777399" w:rsidRDefault="00121F16" w:rsidP="00121F16">
            <w:pPr>
              <w:spacing w:before="0" w:after="200"/>
              <w:jc w:val="center"/>
              <w:rPr>
                <w:b/>
                <w:sz w:val="19"/>
                <w:szCs w:val="19"/>
              </w:rPr>
            </w:pPr>
            <w:r w:rsidRPr="00777399">
              <w:rPr>
                <w:b/>
                <w:sz w:val="19"/>
                <w:szCs w:val="19"/>
              </w:rPr>
              <w:t>Phosphate</w:t>
            </w:r>
          </w:p>
        </w:tc>
        <w:tc>
          <w:tcPr>
            <w:tcW w:w="484" w:type="pct"/>
            <w:vAlign w:val="center"/>
          </w:tcPr>
          <w:p w:rsidR="00121F16" w:rsidRPr="00777399" w:rsidRDefault="00121F16" w:rsidP="00121F16">
            <w:pPr>
              <w:spacing w:before="0" w:after="200"/>
              <w:jc w:val="center"/>
              <w:rPr>
                <w:b/>
                <w:sz w:val="19"/>
                <w:szCs w:val="19"/>
              </w:rPr>
            </w:pPr>
            <w:r w:rsidRPr="00777399">
              <w:rPr>
                <w:b/>
                <w:sz w:val="19"/>
                <w:szCs w:val="19"/>
              </w:rPr>
              <w:t>Silica</w:t>
            </w:r>
          </w:p>
        </w:tc>
        <w:tc>
          <w:tcPr>
            <w:tcW w:w="484" w:type="pct"/>
            <w:vAlign w:val="center"/>
          </w:tcPr>
          <w:p w:rsidR="00121F16" w:rsidRPr="00777399" w:rsidRDefault="00121F16" w:rsidP="00121F16">
            <w:pPr>
              <w:spacing w:before="0" w:after="200"/>
              <w:jc w:val="center"/>
              <w:rPr>
                <w:b/>
                <w:sz w:val="19"/>
                <w:szCs w:val="19"/>
              </w:rPr>
            </w:pPr>
            <w:r w:rsidRPr="00777399">
              <w:rPr>
                <w:b/>
                <w:sz w:val="19"/>
                <w:szCs w:val="19"/>
              </w:rPr>
              <w:t>Particulate organic nitrogen</w:t>
            </w:r>
          </w:p>
        </w:tc>
        <w:tc>
          <w:tcPr>
            <w:tcW w:w="502" w:type="pct"/>
            <w:vAlign w:val="center"/>
          </w:tcPr>
          <w:p w:rsidR="00121F16" w:rsidRPr="00777399" w:rsidRDefault="00121F16" w:rsidP="00121F16">
            <w:pPr>
              <w:spacing w:before="0" w:after="200"/>
              <w:jc w:val="center"/>
              <w:rPr>
                <w:b/>
                <w:sz w:val="19"/>
                <w:szCs w:val="19"/>
              </w:rPr>
            </w:pPr>
            <w:r w:rsidRPr="00777399">
              <w:rPr>
                <w:b/>
                <w:sz w:val="19"/>
                <w:szCs w:val="19"/>
              </w:rPr>
              <w:t>Particulate organic phosphorus</w:t>
            </w:r>
          </w:p>
        </w:tc>
        <w:tc>
          <w:tcPr>
            <w:tcW w:w="493" w:type="pct"/>
            <w:vAlign w:val="center"/>
          </w:tcPr>
          <w:p w:rsidR="00121F16" w:rsidRPr="00777399" w:rsidRDefault="00121F16" w:rsidP="00121F16">
            <w:pPr>
              <w:spacing w:before="0" w:after="200"/>
              <w:jc w:val="center"/>
              <w:rPr>
                <w:b/>
                <w:sz w:val="19"/>
                <w:szCs w:val="19"/>
              </w:rPr>
            </w:pPr>
            <w:r w:rsidRPr="00777399">
              <w:rPr>
                <w:b/>
                <w:sz w:val="19"/>
                <w:szCs w:val="19"/>
              </w:rPr>
              <w:t xml:space="preserve">Chlorophyll </w:t>
            </w:r>
            <w:r w:rsidRPr="00777399">
              <w:rPr>
                <w:b/>
                <w:i/>
                <w:sz w:val="19"/>
                <w:szCs w:val="19"/>
              </w:rPr>
              <w:t>a</w:t>
            </w:r>
          </w:p>
        </w:tc>
        <w:tc>
          <w:tcPr>
            <w:tcW w:w="485" w:type="pct"/>
            <w:vAlign w:val="center"/>
          </w:tcPr>
          <w:p w:rsidR="00121F16" w:rsidRPr="00777399" w:rsidRDefault="00121F16" w:rsidP="00121F16">
            <w:pPr>
              <w:spacing w:before="0" w:after="200"/>
              <w:jc w:val="center"/>
              <w:rPr>
                <w:b/>
                <w:sz w:val="19"/>
                <w:szCs w:val="19"/>
              </w:rPr>
            </w:pPr>
            <w:r w:rsidRPr="00777399">
              <w:rPr>
                <w:b/>
                <w:sz w:val="19"/>
                <w:szCs w:val="19"/>
              </w:rPr>
              <w:t>Total suspended solids</w:t>
            </w:r>
          </w:p>
        </w:tc>
      </w:tr>
      <w:tr w:rsidR="00121F16" w:rsidRPr="00FE56D3" w:rsidTr="00121F16">
        <w:trPr>
          <w:trHeight w:val="397"/>
        </w:trPr>
        <w:tc>
          <w:tcPr>
            <w:tcW w:w="508" w:type="pct"/>
            <w:vMerge w:val="restart"/>
            <w:vAlign w:val="center"/>
          </w:tcPr>
          <w:p w:rsidR="00121F16" w:rsidRPr="00FE56D3" w:rsidRDefault="00121F16" w:rsidP="00121F16">
            <w:pPr>
              <w:spacing w:before="0" w:after="0"/>
              <w:rPr>
                <w:sz w:val="19"/>
                <w:szCs w:val="19"/>
              </w:rPr>
            </w:pPr>
            <w:r w:rsidRPr="00FE56D3">
              <w:rPr>
                <w:sz w:val="19"/>
                <w:szCs w:val="19"/>
              </w:rPr>
              <w:t>Wellington</w:t>
            </w:r>
          </w:p>
        </w:tc>
        <w:tc>
          <w:tcPr>
            <w:tcW w:w="575" w:type="pct"/>
            <w:vAlign w:val="center"/>
          </w:tcPr>
          <w:p w:rsidR="00121F16" w:rsidRPr="00FE56D3" w:rsidRDefault="00121F16" w:rsidP="00121F16">
            <w:pPr>
              <w:spacing w:before="0" w:after="0"/>
              <w:rPr>
                <w:sz w:val="19"/>
                <w:szCs w:val="19"/>
              </w:rPr>
            </w:pPr>
            <w:r w:rsidRPr="00FE56D3">
              <w:rPr>
                <w:sz w:val="19"/>
                <w:szCs w:val="19"/>
              </w:rPr>
              <w:t xml:space="preserve">With all </w:t>
            </w:r>
            <w:r>
              <w:rPr>
                <w:sz w:val="19"/>
                <w:szCs w:val="19"/>
              </w:rPr>
              <w:t>w</w:t>
            </w:r>
            <w:r w:rsidRPr="00FE56D3">
              <w:rPr>
                <w:sz w:val="19"/>
                <w:szCs w:val="19"/>
              </w:rPr>
              <w:t>ater</w:t>
            </w:r>
          </w:p>
        </w:tc>
        <w:tc>
          <w:tcPr>
            <w:tcW w:w="481" w:type="pct"/>
            <w:vAlign w:val="center"/>
          </w:tcPr>
          <w:p w:rsidR="00121F16" w:rsidRPr="007179C0" w:rsidRDefault="00121F16" w:rsidP="00121F16">
            <w:pPr>
              <w:spacing w:before="0" w:after="0"/>
              <w:jc w:val="center"/>
              <w:rPr>
                <w:rFonts w:cs="Calibri"/>
                <w:color w:val="auto"/>
                <w:sz w:val="19"/>
                <w:szCs w:val="19"/>
              </w:rPr>
            </w:pPr>
            <w:r>
              <w:rPr>
                <w:rFonts w:cs="Calibri"/>
                <w:color w:val="auto"/>
                <w:sz w:val="19"/>
                <w:szCs w:val="19"/>
              </w:rPr>
              <w:t>362,631</w:t>
            </w:r>
          </w:p>
        </w:tc>
        <w:tc>
          <w:tcPr>
            <w:tcW w:w="506"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13</w:t>
            </w:r>
          </w:p>
        </w:tc>
        <w:tc>
          <w:tcPr>
            <w:tcW w:w="483"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6.9</w:t>
            </w:r>
          </w:p>
        </w:tc>
        <w:tc>
          <w:tcPr>
            <w:tcW w:w="484"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3,081</w:t>
            </w:r>
          </w:p>
        </w:tc>
        <w:tc>
          <w:tcPr>
            <w:tcW w:w="484"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1,983</w:t>
            </w:r>
          </w:p>
        </w:tc>
        <w:tc>
          <w:tcPr>
            <w:tcW w:w="502"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189</w:t>
            </w:r>
          </w:p>
        </w:tc>
        <w:tc>
          <w:tcPr>
            <w:tcW w:w="493"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43</w:t>
            </w:r>
          </w:p>
        </w:tc>
        <w:tc>
          <w:tcPr>
            <w:tcW w:w="485"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35,658</w:t>
            </w:r>
          </w:p>
        </w:tc>
      </w:tr>
      <w:tr w:rsidR="00121F16" w:rsidRPr="00FE56D3" w:rsidTr="00121F16">
        <w:trPr>
          <w:trHeight w:val="397"/>
        </w:trPr>
        <w:tc>
          <w:tcPr>
            <w:tcW w:w="508" w:type="pct"/>
            <w:vMerge/>
            <w:vAlign w:val="center"/>
          </w:tcPr>
          <w:p w:rsidR="00121F16" w:rsidRPr="00FE56D3" w:rsidRDefault="00121F16" w:rsidP="00121F16">
            <w:pPr>
              <w:spacing w:before="0" w:after="0"/>
              <w:rPr>
                <w:sz w:val="19"/>
                <w:szCs w:val="19"/>
              </w:rPr>
            </w:pPr>
          </w:p>
        </w:tc>
        <w:tc>
          <w:tcPr>
            <w:tcW w:w="575" w:type="pct"/>
            <w:vAlign w:val="center"/>
          </w:tcPr>
          <w:p w:rsidR="00121F16" w:rsidRPr="00FE56D3" w:rsidRDefault="00121F16" w:rsidP="00121F16">
            <w:pPr>
              <w:spacing w:before="0" w:after="0"/>
              <w:rPr>
                <w:sz w:val="19"/>
                <w:szCs w:val="19"/>
              </w:rPr>
            </w:pPr>
            <w:r>
              <w:rPr>
                <w:sz w:val="19"/>
                <w:szCs w:val="19"/>
              </w:rPr>
              <w:t>No</w:t>
            </w:r>
            <w:r w:rsidRPr="00FE56D3">
              <w:rPr>
                <w:sz w:val="19"/>
                <w:szCs w:val="19"/>
              </w:rPr>
              <w:t xml:space="preserve"> CEW</w:t>
            </w:r>
          </w:p>
        </w:tc>
        <w:tc>
          <w:tcPr>
            <w:tcW w:w="481" w:type="pct"/>
            <w:vAlign w:val="center"/>
          </w:tcPr>
          <w:p w:rsidR="00121F16" w:rsidRPr="007179C0" w:rsidRDefault="00121F16" w:rsidP="00121F16">
            <w:pPr>
              <w:spacing w:before="0" w:after="0"/>
              <w:jc w:val="center"/>
              <w:rPr>
                <w:rFonts w:cs="Calibri"/>
                <w:color w:val="auto"/>
                <w:kern w:val="0"/>
                <w:sz w:val="19"/>
                <w:szCs w:val="19"/>
              </w:rPr>
            </w:pPr>
            <w:r w:rsidRPr="007179C0">
              <w:rPr>
                <w:rFonts w:cs="Calibri"/>
                <w:color w:val="auto"/>
                <w:sz w:val="19"/>
                <w:szCs w:val="19"/>
              </w:rPr>
              <w:t>286,</w:t>
            </w:r>
            <w:r>
              <w:rPr>
                <w:rFonts w:cs="Calibri"/>
                <w:color w:val="auto"/>
                <w:sz w:val="19"/>
                <w:szCs w:val="19"/>
              </w:rPr>
              <w:t>907</w:t>
            </w:r>
          </w:p>
        </w:tc>
        <w:tc>
          <w:tcPr>
            <w:tcW w:w="506"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11</w:t>
            </w:r>
          </w:p>
        </w:tc>
        <w:tc>
          <w:tcPr>
            <w:tcW w:w="483"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4.9</w:t>
            </w:r>
          </w:p>
        </w:tc>
        <w:tc>
          <w:tcPr>
            <w:tcW w:w="484"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2,199</w:t>
            </w:r>
          </w:p>
        </w:tc>
        <w:tc>
          <w:tcPr>
            <w:tcW w:w="484"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1,471</w:t>
            </w:r>
          </w:p>
        </w:tc>
        <w:tc>
          <w:tcPr>
            <w:tcW w:w="502"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139</w:t>
            </w:r>
          </w:p>
        </w:tc>
        <w:tc>
          <w:tcPr>
            <w:tcW w:w="493"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28</w:t>
            </w:r>
          </w:p>
        </w:tc>
        <w:tc>
          <w:tcPr>
            <w:tcW w:w="485"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24,541</w:t>
            </w:r>
          </w:p>
        </w:tc>
      </w:tr>
      <w:tr w:rsidR="00121F16" w:rsidRPr="00FE56D3" w:rsidTr="00121F16">
        <w:trPr>
          <w:trHeight w:val="397"/>
        </w:trPr>
        <w:tc>
          <w:tcPr>
            <w:tcW w:w="508" w:type="pct"/>
            <w:vMerge/>
            <w:vAlign w:val="center"/>
          </w:tcPr>
          <w:p w:rsidR="00121F16" w:rsidRPr="00FE56D3" w:rsidRDefault="00121F16" w:rsidP="00121F16">
            <w:pPr>
              <w:spacing w:before="0" w:after="0"/>
              <w:rPr>
                <w:sz w:val="19"/>
                <w:szCs w:val="19"/>
              </w:rPr>
            </w:pPr>
          </w:p>
        </w:tc>
        <w:tc>
          <w:tcPr>
            <w:tcW w:w="575" w:type="pct"/>
            <w:vAlign w:val="center"/>
          </w:tcPr>
          <w:p w:rsidR="00121F16" w:rsidRPr="00FE56D3" w:rsidRDefault="00121F16" w:rsidP="00121F16">
            <w:pPr>
              <w:spacing w:before="0" w:after="0"/>
              <w:rPr>
                <w:sz w:val="19"/>
                <w:szCs w:val="19"/>
              </w:rPr>
            </w:pPr>
            <w:r>
              <w:rPr>
                <w:sz w:val="19"/>
                <w:szCs w:val="19"/>
              </w:rPr>
              <w:t>No</w:t>
            </w:r>
            <w:r w:rsidRPr="00FE56D3">
              <w:rPr>
                <w:sz w:val="19"/>
                <w:szCs w:val="19"/>
              </w:rPr>
              <w:t xml:space="preserve"> eWater</w:t>
            </w:r>
          </w:p>
        </w:tc>
        <w:tc>
          <w:tcPr>
            <w:tcW w:w="481" w:type="pct"/>
            <w:vAlign w:val="center"/>
          </w:tcPr>
          <w:p w:rsidR="00121F16" w:rsidRPr="007179C0" w:rsidRDefault="00121F16" w:rsidP="00121F16">
            <w:pPr>
              <w:spacing w:before="0" w:after="0"/>
              <w:jc w:val="center"/>
              <w:rPr>
                <w:rFonts w:cs="Calibri"/>
                <w:color w:val="auto"/>
                <w:sz w:val="19"/>
                <w:szCs w:val="19"/>
              </w:rPr>
            </w:pPr>
            <w:r>
              <w:rPr>
                <w:rFonts w:cs="Calibri"/>
                <w:color w:val="auto"/>
                <w:sz w:val="19"/>
                <w:szCs w:val="19"/>
              </w:rPr>
              <w:t>266,347</w:t>
            </w:r>
          </w:p>
        </w:tc>
        <w:tc>
          <w:tcPr>
            <w:tcW w:w="506"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10</w:t>
            </w:r>
          </w:p>
        </w:tc>
        <w:tc>
          <w:tcPr>
            <w:tcW w:w="483"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4.3</w:t>
            </w:r>
          </w:p>
        </w:tc>
        <w:tc>
          <w:tcPr>
            <w:tcW w:w="484"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2,024</w:t>
            </w:r>
          </w:p>
        </w:tc>
        <w:tc>
          <w:tcPr>
            <w:tcW w:w="484"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1,330</w:t>
            </w:r>
          </w:p>
        </w:tc>
        <w:tc>
          <w:tcPr>
            <w:tcW w:w="502"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125</w:t>
            </w:r>
          </w:p>
        </w:tc>
        <w:tc>
          <w:tcPr>
            <w:tcW w:w="493"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25</w:t>
            </w:r>
          </w:p>
        </w:tc>
        <w:tc>
          <w:tcPr>
            <w:tcW w:w="485"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21,206</w:t>
            </w:r>
          </w:p>
        </w:tc>
      </w:tr>
      <w:tr w:rsidR="00121F16" w:rsidRPr="00FE56D3" w:rsidTr="00121F16">
        <w:trPr>
          <w:trHeight w:val="397"/>
        </w:trPr>
        <w:tc>
          <w:tcPr>
            <w:tcW w:w="508" w:type="pct"/>
            <w:vMerge w:val="restart"/>
            <w:vAlign w:val="center"/>
          </w:tcPr>
          <w:p w:rsidR="00121F16" w:rsidRPr="00FE56D3" w:rsidRDefault="00121F16" w:rsidP="00121F16">
            <w:pPr>
              <w:spacing w:before="0" w:after="0"/>
              <w:rPr>
                <w:sz w:val="19"/>
                <w:szCs w:val="19"/>
              </w:rPr>
            </w:pPr>
            <w:r w:rsidRPr="00FE56D3">
              <w:rPr>
                <w:sz w:val="19"/>
                <w:szCs w:val="19"/>
              </w:rPr>
              <w:t>Barrage</w:t>
            </w:r>
          </w:p>
        </w:tc>
        <w:tc>
          <w:tcPr>
            <w:tcW w:w="575" w:type="pct"/>
            <w:vAlign w:val="center"/>
          </w:tcPr>
          <w:p w:rsidR="00121F16" w:rsidRPr="00FE56D3" w:rsidRDefault="00121F16" w:rsidP="00121F16">
            <w:pPr>
              <w:spacing w:before="0" w:after="0"/>
              <w:rPr>
                <w:sz w:val="19"/>
                <w:szCs w:val="19"/>
              </w:rPr>
            </w:pPr>
            <w:r w:rsidRPr="00FE56D3">
              <w:rPr>
                <w:sz w:val="19"/>
                <w:szCs w:val="19"/>
              </w:rPr>
              <w:t xml:space="preserve">With all </w:t>
            </w:r>
            <w:r>
              <w:rPr>
                <w:sz w:val="19"/>
                <w:szCs w:val="19"/>
              </w:rPr>
              <w:t>w</w:t>
            </w:r>
            <w:r w:rsidRPr="00FE56D3">
              <w:rPr>
                <w:sz w:val="19"/>
                <w:szCs w:val="19"/>
              </w:rPr>
              <w:t>ater</w:t>
            </w:r>
          </w:p>
        </w:tc>
        <w:tc>
          <w:tcPr>
            <w:tcW w:w="481" w:type="pct"/>
            <w:vAlign w:val="center"/>
          </w:tcPr>
          <w:p w:rsidR="00121F16" w:rsidRPr="00063A49" w:rsidRDefault="00121F16" w:rsidP="00121F16">
            <w:pPr>
              <w:spacing w:before="0" w:after="0"/>
              <w:jc w:val="center"/>
              <w:rPr>
                <w:rFonts w:cs="Calibri"/>
                <w:color w:val="auto"/>
                <w:sz w:val="19"/>
                <w:szCs w:val="19"/>
              </w:rPr>
            </w:pPr>
            <w:r w:rsidRPr="00063A49">
              <w:rPr>
                <w:rFonts w:cs="Calibri"/>
                <w:color w:val="auto"/>
                <w:sz w:val="19"/>
                <w:szCs w:val="19"/>
              </w:rPr>
              <w:t>446,855</w:t>
            </w:r>
          </w:p>
        </w:tc>
        <w:tc>
          <w:tcPr>
            <w:tcW w:w="506"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81</w:t>
            </w:r>
          </w:p>
        </w:tc>
        <w:tc>
          <w:tcPr>
            <w:tcW w:w="483"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0.3</w:t>
            </w:r>
          </w:p>
        </w:tc>
        <w:tc>
          <w:tcPr>
            <w:tcW w:w="484"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2,401</w:t>
            </w:r>
          </w:p>
        </w:tc>
        <w:tc>
          <w:tcPr>
            <w:tcW w:w="484"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2,144</w:t>
            </w:r>
          </w:p>
        </w:tc>
        <w:tc>
          <w:tcPr>
            <w:tcW w:w="502"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170</w:t>
            </w:r>
          </w:p>
        </w:tc>
        <w:tc>
          <w:tcPr>
            <w:tcW w:w="493"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27</w:t>
            </w:r>
          </w:p>
        </w:tc>
        <w:tc>
          <w:tcPr>
            <w:tcW w:w="485"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4,323</w:t>
            </w:r>
          </w:p>
        </w:tc>
      </w:tr>
      <w:tr w:rsidR="00121F16" w:rsidRPr="00FE56D3" w:rsidTr="00121F16">
        <w:trPr>
          <w:trHeight w:val="397"/>
        </w:trPr>
        <w:tc>
          <w:tcPr>
            <w:tcW w:w="508" w:type="pct"/>
            <w:vMerge/>
            <w:vAlign w:val="center"/>
          </w:tcPr>
          <w:p w:rsidR="00121F16" w:rsidRPr="00FE56D3" w:rsidRDefault="00121F16" w:rsidP="00121F16">
            <w:pPr>
              <w:spacing w:before="0" w:after="0"/>
              <w:rPr>
                <w:sz w:val="19"/>
                <w:szCs w:val="19"/>
              </w:rPr>
            </w:pPr>
          </w:p>
        </w:tc>
        <w:tc>
          <w:tcPr>
            <w:tcW w:w="575" w:type="pct"/>
            <w:vAlign w:val="center"/>
          </w:tcPr>
          <w:p w:rsidR="00121F16" w:rsidRPr="00FE56D3" w:rsidRDefault="00121F16" w:rsidP="00121F16">
            <w:pPr>
              <w:spacing w:before="0" w:after="0"/>
              <w:rPr>
                <w:sz w:val="19"/>
                <w:szCs w:val="19"/>
              </w:rPr>
            </w:pPr>
            <w:r>
              <w:rPr>
                <w:sz w:val="19"/>
                <w:szCs w:val="19"/>
              </w:rPr>
              <w:t xml:space="preserve">No </w:t>
            </w:r>
            <w:r w:rsidRPr="00FE56D3">
              <w:rPr>
                <w:sz w:val="19"/>
                <w:szCs w:val="19"/>
              </w:rPr>
              <w:t>CEW</w:t>
            </w:r>
          </w:p>
        </w:tc>
        <w:tc>
          <w:tcPr>
            <w:tcW w:w="481" w:type="pct"/>
            <w:vAlign w:val="center"/>
          </w:tcPr>
          <w:p w:rsidR="00121F16" w:rsidRPr="00063A49" w:rsidRDefault="00121F16" w:rsidP="00121F16">
            <w:pPr>
              <w:spacing w:before="0" w:after="0"/>
              <w:jc w:val="center"/>
              <w:rPr>
                <w:rFonts w:cs="Calibri"/>
                <w:color w:val="auto"/>
                <w:kern w:val="0"/>
                <w:sz w:val="19"/>
                <w:szCs w:val="19"/>
              </w:rPr>
            </w:pPr>
            <w:r w:rsidRPr="00063A49">
              <w:rPr>
                <w:rFonts w:cs="Calibri"/>
                <w:color w:val="auto"/>
                <w:sz w:val="19"/>
                <w:szCs w:val="19"/>
              </w:rPr>
              <w:t>161,791</w:t>
            </w:r>
          </w:p>
        </w:tc>
        <w:tc>
          <w:tcPr>
            <w:tcW w:w="506"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48</w:t>
            </w:r>
          </w:p>
        </w:tc>
        <w:tc>
          <w:tcPr>
            <w:tcW w:w="483"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0.2</w:t>
            </w:r>
          </w:p>
        </w:tc>
        <w:tc>
          <w:tcPr>
            <w:tcW w:w="484"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1,253</w:t>
            </w:r>
          </w:p>
        </w:tc>
        <w:tc>
          <w:tcPr>
            <w:tcW w:w="484"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1,488</w:t>
            </w:r>
          </w:p>
        </w:tc>
        <w:tc>
          <w:tcPr>
            <w:tcW w:w="502"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106</w:t>
            </w:r>
          </w:p>
        </w:tc>
        <w:tc>
          <w:tcPr>
            <w:tcW w:w="493"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21</w:t>
            </w:r>
          </w:p>
        </w:tc>
        <w:tc>
          <w:tcPr>
            <w:tcW w:w="485"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3,941</w:t>
            </w:r>
          </w:p>
        </w:tc>
      </w:tr>
      <w:tr w:rsidR="00121F16" w:rsidRPr="00FE56D3" w:rsidTr="00121F16">
        <w:trPr>
          <w:trHeight w:val="397"/>
        </w:trPr>
        <w:tc>
          <w:tcPr>
            <w:tcW w:w="508" w:type="pct"/>
            <w:vMerge/>
            <w:vAlign w:val="center"/>
          </w:tcPr>
          <w:p w:rsidR="00121F16" w:rsidRPr="00FE56D3" w:rsidRDefault="00121F16" w:rsidP="00121F16">
            <w:pPr>
              <w:spacing w:before="0" w:after="0"/>
              <w:rPr>
                <w:sz w:val="19"/>
                <w:szCs w:val="19"/>
              </w:rPr>
            </w:pPr>
          </w:p>
        </w:tc>
        <w:tc>
          <w:tcPr>
            <w:tcW w:w="575" w:type="pct"/>
            <w:vAlign w:val="center"/>
          </w:tcPr>
          <w:p w:rsidR="00121F16" w:rsidRPr="00FE56D3" w:rsidRDefault="00121F16" w:rsidP="00121F16">
            <w:pPr>
              <w:spacing w:before="0" w:after="0"/>
              <w:rPr>
                <w:sz w:val="19"/>
                <w:szCs w:val="19"/>
              </w:rPr>
            </w:pPr>
            <w:r>
              <w:rPr>
                <w:sz w:val="19"/>
                <w:szCs w:val="19"/>
              </w:rPr>
              <w:t xml:space="preserve">No </w:t>
            </w:r>
            <w:r w:rsidRPr="00FE56D3">
              <w:rPr>
                <w:sz w:val="19"/>
                <w:szCs w:val="19"/>
              </w:rPr>
              <w:t>eWater</w:t>
            </w:r>
          </w:p>
        </w:tc>
        <w:tc>
          <w:tcPr>
            <w:tcW w:w="481" w:type="pct"/>
            <w:vAlign w:val="center"/>
          </w:tcPr>
          <w:p w:rsidR="00121F16" w:rsidRPr="00063A49" w:rsidRDefault="00121F16" w:rsidP="00121F16">
            <w:pPr>
              <w:spacing w:before="0" w:after="0"/>
              <w:jc w:val="center"/>
              <w:rPr>
                <w:rFonts w:cs="Calibri"/>
                <w:color w:val="auto"/>
                <w:sz w:val="19"/>
                <w:szCs w:val="19"/>
              </w:rPr>
            </w:pPr>
            <w:r w:rsidRPr="00063A49">
              <w:rPr>
                <w:rFonts w:cs="Calibri"/>
                <w:color w:val="auto"/>
                <w:sz w:val="19"/>
                <w:szCs w:val="19"/>
              </w:rPr>
              <w:t>152,406</w:t>
            </w:r>
          </w:p>
        </w:tc>
        <w:tc>
          <w:tcPr>
            <w:tcW w:w="506"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38</w:t>
            </w:r>
          </w:p>
        </w:tc>
        <w:tc>
          <w:tcPr>
            <w:tcW w:w="483"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0.2</w:t>
            </w:r>
          </w:p>
        </w:tc>
        <w:tc>
          <w:tcPr>
            <w:tcW w:w="484"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989</w:t>
            </w:r>
          </w:p>
        </w:tc>
        <w:tc>
          <w:tcPr>
            <w:tcW w:w="484" w:type="pct"/>
            <w:vAlign w:val="center"/>
          </w:tcPr>
          <w:p w:rsidR="00121F16" w:rsidRPr="005718D0" w:rsidRDefault="00121F16" w:rsidP="00121F16">
            <w:pPr>
              <w:spacing w:before="0" w:after="0"/>
              <w:jc w:val="center"/>
              <w:rPr>
                <w:color w:val="auto"/>
                <w:sz w:val="19"/>
                <w:szCs w:val="19"/>
              </w:rPr>
            </w:pPr>
            <w:r w:rsidRPr="005718D0">
              <w:rPr>
                <w:rFonts w:cs="Calibri"/>
                <w:color w:val="auto"/>
                <w:sz w:val="19"/>
                <w:szCs w:val="19"/>
              </w:rPr>
              <w:t>1,283</w:t>
            </w:r>
          </w:p>
        </w:tc>
        <w:tc>
          <w:tcPr>
            <w:tcW w:w="502"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92</w:t>
            </w:r>
          </w:p>
        </w:tc>
        <w:tc>
          <w:tcPr>
            <w:tcW w:w="493"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19</w:t>
            </w:r>
          </w:p>
        </w:tc>
        <w:tc>
          <w:tcPr>
            <w:tcW w:w="485"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3,911</w:t>
            </w:r>
          </w:p>
        </w:tc>
      </w:tr>
      <w:tr w:rsidR="00121F16" w:rsidRPr="00FE56D3" w:rsidTr="00121F16">
        <w:trPr>
          <w:trHeight w:val="397"/>
        </w:trPr>
        <w:tc>
          <w:tcPr>
            <w:tcW w:w="508" w:type="pct"/>
            <w:vMerge w:val="restart"/>
            <w:vAlign w:val="center"/>
          </w:tcPr>
          <w:p w:rsidR="00121F16" w:rsidRPr="00FE56D3" w:rsidRDefault="00121F16" w:rsidP="00121F16">
            <w:pPr>
              <w:spacing w:before="0" w:after="0"/>
              <w:rPr>
                <w:sz w:val="19"/>
                <w:szCs w:val="19"/>
              </w:rPr>
            </w:pPr>
            <w:r w:rsidRPr="00FE56D3">
              <w:rPr>
                <w:sz w:val="19"/>
                <w:szCs w:val="19"/>
              </w:rPr>
              <w:t>Murray Mouth</w:t>
            </w:r>
          </w:p>
        </w:tc>
        <w:tc>
          <w:tcPr>
            <w:tcW w:w="575" w:type="pct"/>
            <w:vAlign w:val="center"/>
          </w:tcPr>
          <w:p w:rsidR="00121F16" w:rsidRPr="00FE56D3" w:rsidRDefault="00121F16" w:rsidP="00121F16">
            <w:pPr>
              <w:spacing w:before="0" w:after="0"/>
              <w:rPr>
                <w:sz w:val="19"/>
                <w:szCs w:val="19"/>
              </w:rPr>
            </w:pPr>
            <w:r w:rsidRPr="00FE56D3">
              <w:rPr>
                <w:sz w:val="19"/>
                <w:szCs w:val="19"/>
              </w:rPr>
              <w:t xml:space="preserve">With all </w:t>
            </w:r>
            <w:r>
              <w:rPr>
                <w:sz w:val="19"/>
                <w:szCs w:val="19"/>
              </w:rPr>
              <w:t>w</w:t>
            </w:r>
            <w:r w:rsidRPr="00FE56D3">
              <w:rPr>
                <w:sz w:val="19"/>
                <w:szCs w:val="19"/>
              </w:rPr>
              <w:t>ater</w:t>
            </w:r>
          </w:p>
        </w:tc>
        <w:tc>
          <w:tcPr>
            <w:tcW w:w="481" w:type="pct"/>
            <w:vAlign w:val="center"/>
          </w:tcPr>
          <w:p w:rsidR="00121F16" w:rsidRPr="00063A49" w:rsidRDefault="00121F16" w:rsidP="00121F16">
            <w:pPr>
              <w:spacing w:before="0" w:after="0"/>
              <w:jc w:val="center"/>
              <w:rPr>
                <w:rFonts w:cs="Calibri"/>
                <w:color w:val="auto"/>
                <w:sz w:val="19"/>
                <w:szCs w:val="19"/>
              </w:rPr>
            </w:pPr>
            <w:r w:rsidRPr="00063A49">
              <w:rPr>
                <w:rFonts w:cs="Calibri"/>
                <w:color w:val="auto"/>
                <w:sz w:val="19"/>
                <w:szCs w:val="19"/>
              </w:rPr>
              <w:t>-157,852</w:t>
            </w:r>
          </w:p>
        </w:tc>
        <w:tc>
          <w:tcPr>
            <w:tcW w:w="506"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78</w:t>
            </w:r>
          </w:p>
        </w:tc>
        <w:tc>
          <w:tcPr>
            <w:tcW w:w="483"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-0.1</w:t>
            </w:r>
          </w:p>
        </w:tc>
        <w:tc>
          <w:tcPr>
            <w:tcW w:w="484"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2,115</w:t>
            </w:r>
          </w:p>
        </w:tc>
        <w:tc>
          <w:tcPr>
            <w:tcW w:w="484"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1,873</w:t>
            </w:r>
          </w:p>
        </w:tc>
        <w:tc>
          <w:tcPr>
            <w:tcW w:w="502"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147</w:t>
            </w:r>
          </w:p>
        </w:tc>
        <w:tc>
          <w:tcPr>
            <w:tcW w:w="493"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25</w:t>
            </w:r>
          </w:p>
        </w:tc>
        <w:tc>
          <w:tcPr>
            <w:tcW w:w="485"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947</w:t>
            </w:r>
          </w:p>
        </w:tc>
      </w:tr>
      <w:tr w:rsidR="00121F16" w:rsidRPr="00FE56D3" w:rsidTr="00121F16">
        <w:trPr>
          <w:trHeight w:val="397"/>
        </w:trPr>
        <w:tc>
          <w:tcPr>
            <w:tcW w:w="508" w:type="pct"/>
            <w:vMerge/>
            <w:vAlign w:val="center"/>
          </w:tcPr>
          <w:p w:rsidR="00121F16" w:rsidRPr="00FE56D3" w:rsidRDefault="00121F16" w:rsidP="00121F16">
            <w:pPr>
              <w:spacing w:before="0" w:after="0"/>
              <w:rPr>
                <w:sz w:val="19"/>
                <w:szCs w:val="19"/>
              </w:rPr>
            </w:pPr>
          </w:p>
        </w:tc>
        <w:tc>
          <w:tcPr>
            <w:tcW w:w="575" w:type="pct"/>
            <w:vAlign w:val="center"/>
          </w:tcPr>
          <w:p w:rsidR="00121F16" w:rsidRPr="00FE56D3" w:rsidRDefault="00121F16" w:rsidP="00121F16">
            <w:pPr>
              <w:spacing w:before="0" w:after="0"/>
              <w:rPr>
                <w:sz w:val="19"/>
                <w:szCs w:val="19"/>
              </w:rPr>
            </w:pPr>
            <w:r>
              <w:rPr>
                <w:sz w:val="19"/>
                <w:szCs w:val="19"/>
              </w:rPr>
              <w:t>No</w:t>
            </w:r>
            <w:r w:rsidRPr="00FE56D3">
              <w:rPr>
                <w:sz w:val="19"/>
                <w:szCs w:val="19"/>
              </w:rPr>
              <w:t xml:space="preserve"> CEW</w:t>
            </w:r>
          </w:p>
        </w:tc>
        <w:tc>
          <w:tcPr>
            <w:tcW w:w="481" w:type="pct"/>
            <w:vAlign w:val="center"/>
          </w:tcPr>
          <w:p w:rsidR="00121F16" w:rsidRPr="00063A49" w:rsidRDefault="00121F16" w:rsidP="00121F16">
            <w:pPr>
              <w:spacing w:before="0" w:after="0"/>
              <w:jc w:val="center"/>
              <w:rPr>
                <w:rFonts w:cs="Calibri"/>
                <w:color w:val="auto"/>
                <w:kern w:val="0"/>
                <w:sz w:val="19"/>
                <w:szCs w:val="19"/>
              </w:rPr>
            </w:pPr>
            <w:r w:rsidRPr="00063A49">
              <w:rPr>
                <w:rFonts w:cs="Calibri"/>
                <w:color w:val="auto"/>
                <w:sz w:val="19"/>
                <w:szCs w:val="19"/>
              </w:rPr>
              <w:t>-320,2552</w:t>
            </w:r>
          </w:p>
        </w:tc>
        <w:tc>
          <w:tcPr>
            <w:tcW w:w="506"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53</w:t>
            </w:r>
          </w:p>
        </w:tc>
        <w:tc>
          <w:tcPr>
            <w:tcW w:w="483"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-0.5</w:t>
            </w:r>
          </w:p>
        </w:tc>
        <w:tc>
          <w:tcPr>
            <w:tcW w:w="484"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1,036</w:t>
            </w:r>
          </w:p>
        </w:tc>
        <w:tc>
          <w:tcPr>
            <w:tcW w:w="484"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1,227</w:t>
            </w:r>
          </w:p>
        </w:tc>
        <w:tc>
          <w:tcPr>
            <w:tcW w:w="502"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88</w:t>
            </w:r>
          </w:p>
        </w:tc>
        <w:tc>
          <w:tcPr>
            <w:tcW w:w="493"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20</w:t>
            </w:r>
          </w:p>
        </w:tc>
        <w:tc>
          <w:tcPr>
            <w:tcW w:w="485" w:type="pct"/>
            <w:vAlign w:val="center"/>
          </w:tcPr>
          <w:p w:rsidR="00121F16" w:rsidRPr="005718D0" w:rsidRDefault="00121F16" w:rsidP="00121F16">
            <w:pPr>
              <w:spacing w:before="0" w:after="0"/>
              <w:jc w:val="center"/>
              <w:rPr>
                <w:rFonts w:cs="Calibri"/>
                <w:color w:val="auto"/>
                <w:kern w:val="0"/>
                <w:sz w:val="19"/>
                <w:szCs w:val="19"/>
              </w:rPr>
            </w:pPr>
            <w:r w:rsidRPr="005718D0">
              <w:rPr>
                <w:rFonts w:cs="Calibri"/>
                <w:color w:val="auto"/>
                <w:sz w:val="19"/>
                <w:szCs w:val="19"/>
              </w:rPr>
              <w:t>-760</w:t>
            </w:r>
          </w:p>
        </w:tc>
      </w:tr>
      <w:tr w:rsidR="00121F16" w:rsidRPr="00FE56D3" w:rsidTr="00121F16">
        <w:trPr>
          <w:trHeight w:val="397"/>
        </w:trPr>
        <w:tc>
          <w:tcPr>
            <w:tcW w:w="508" w:type="pct"/>
            <w:vMerge/>
            <w:vAlign w:val="center"/>
          </w:tcPr>
          <w:p w:rsidR="00121F16" w:rsidRPr="00FE56D3" w:rsidRDefault="00121F16" w:rsidP="00121F16">
            <w:pPr>
              <w:spacing w:before="0" w:after="0"/>
              <w:rPr>
                <w:sz w:val="19"/>
                <w:szCs w:val="19"/>
              </w:rPr>
            </w:pPr>
          </w:p>
        </w:tc>
        <w:tc>
          <w:tcPr>
            <w:tcW w:w="575" w:type="pct"/>
            <w:vAlign w:val="center"/>
          </w:tcPr>
          <w:p w:rsidR="00121F16" w:rsidRPr="00FE56D3" w:rsidRDefault="00121F16" w:rsidP="00121F16">
            <w:pPr>
              <w:spacing w:before="0" w:after="0"/>
              <w:rPr>
                <w:sz w:val="19"/>
                <w:szCs w:val="19"/>
              </w:rPr>
            </w:pPr>
            <w:r>
              <w:rPr>
                <w:sz w:val="19"/>
                <w:szCs w:val="19"/>
              </w:rPr>
              <w:t>No</w:t>
            </w:r>
            <w:r w:rsidRPr="00FE56D3">
              <w:rPr>
                <w:sz w:val="19"/>
                <w:szCs w:val="19"/>
              </w:rPr>
              <w:t xml:space="preserve"> eWater</w:t>
            </w:r>
          </w:p>
        </w:tc>
        <w:tc>
          <w:tcPr>
            <w:tcW w:w="481" w:type="pct"/>
            <w:vAlign w:val="center"/>
          </w:tcPr>
          <w:p w:rsidR="00121F16" w:rsidRPr="00063A49" w:rsidRDefault="00121F16" w:rsidP="00121F16">
            <w:pPr>
              <w:spacing w:before="0" w:after="0"/>
              <w:jc w:val="center"/>
              <w:rPr>
                <w:rFonts w:cs="Calibri"/>
                <w:color w:val="auto"/>
                <w:sz w:val="19"/>
                <w:szCs w:val="19"/>
              </w:rPr>
            </w:pPr>
            <w:r w:rsidRPr="00063A49">
              <w:rPr>
                <w:rFonts w:cs="Calibri"/>
                <w:color w:val="auto"/>
                <w:sz w:val="19"/>
                <w:szCs w:val="19"/>
              </w:rPr>
              <w:t>-504,8511</w:t>
            </w:r>
          </w:p>
        </w:tc>
        <w:tc>
          <w:tcPr>
            <w:tcW w:w="506"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48</w:t>
            </w:r>
          </w:p>
        </w:tc>
        <w:tc>
          <w:tcPr>
            <w:tcW w:w="483"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-0.6</w:t>
            </w:r>
          </w:p>
        </w:tc>
        <w:tc>
          <w:tcPr>
            <w:tcW w:w="484"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825</w:t>
            </w:r>
          </w:p>
        </w:tc>
        <w:tc>
          <w:tcPr>
            <w:tcW w:w="484"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1,095</w:t>
            </w:r>
          </w:p>
        </w:tc>
        <w:tc>
          <w:tcPr>
            <w:tcW w:w="502" w:type="pct"/>
            <w:vAlign w:val="center"/>
          </w:tcPr>
          <w:p w:rsidR="00121F16" w:rsidRPr="005718D0" w:rsidRDefault="00121F16" w:rsidP="00121F16">
            <w:pPr>
              <w:spacing w:before="0" w:after="0"/>
              <w:jc w:val="center"/>
              <w:rPr>
                <w:color w:val="auto"/>
                <w:sz w:val="19"/>
                <w:szCs w:val="19"/>
              </w:rPr>
            </w:pPr>
            <w:r w:rsidRPr="005718D0">
              <w:rPr>
                <w:rFonts w:cs="Calibri"/>
                <w:color w:val="auto"/>
                <w:sz w:val="19"/>
                <w:szCs w:val="19"/>
              </w:rPr>
              <w:t>77</w:t>
            </w:r>
          </w:p>
        </w:tc>
        <w:tc>
          <w:tcPr>
            <w:tcW w:w="493"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19</w:t>
            </w:r>
          </w:p>
        </w:tc>
        <w:tc>
          <w:tcPr>
            <w:tcW w:w="485" w:type="pct"/>
            <w:vAlign w:val="center"/>
          </w:tcPr>
          <w:p w:rsidR="00121F16" w:rsidRPr="005718D0" w:rsidRDefault="00121F16" w:rsidP="00121F16">
            <w:pPr>
              <w:spacing w:before="0" w:after="0"/>
              <w:jc w:val="center"/>
              <w:rPr>
                <w:rFonts w:cs="Calibri"/>
                <w:color w:val="auto"/>
                <w:sz w:val="19"/>
                <w:szCs w:val="19"/>
              </w:rPr>
            </w:pPr>
            <w:r w:rsidRPr="005718D0">
              <w:rPr>
                <w:rFonts w:cs="Calibri"/>
                <w:color w:val="auto"/>
                <w:sz w:val="19"/>
                <w:szCs w:val="19"/>
              </w:rPr>
              <w:t>-1,403</w:t>
            </w:r>
          </w:p>
        </w:tc>
      </w:tr>
    </w:tbl>
    <w:p w:rsidR="00121F16" w:rsidRDefault="00121F16" w:rsidP="00990451">
      <w:pPr>
        <w:sectPr w:rsidR="00121F16" w:rsidSect="002B75FE">
          <w:pgSz w:w="16840" w:h="11900" w:orient="landscape" w:code="9"/>
          <w:pgMar w:top="1440" w:right="1440" w:bottom="1440" w:left="1440" w:header="709" w:footer="709" w:gutter="0"/>
          <w:cols w:space="708"/>
          <w:docGrid w:linePitch="360"/>
        </w:sectPr>
      </w:pPr>
    </w:p>
    <w:p w:rsidR="00301396" w:rsidRDefault="009A2537" w:rsidP="009E3474">
      <w:pPr>
        <w:pStyle w:val="Heading3"/>
        <w:rPr>
          <w:b w:val="0"/>
          <w:i w:val="0"/>
        </w:rPr>
      </w:pPr>
      <w:bookmarkStart w:id="66" w:name="_Toc441838735"/>
      <w:r w:rsidRPr="00E034E8">
        <w:t>Microinvertebrates</w:t>
      </w:r>
      <w:bookmarkEnd w:id="66"/>
    </w:p>
    <w:p w:rsidR="00E034E8" w:rsidRPr="00C5382B" w:rsidRDefault="00E034E8" w:rsidP="00E034E8">
      <w:pPr>
        <w:rPr>
          <w:szCs w:val="22"/>
        </w:rPr>
      </w:pPr>
      <w:r w:rsidRPr="00F01413">
        <w:t>The importance of aquatic microinvertebrates (protists, rotifers and microcrustaceans) as a major</w:t>
      </w:r>
      <w:r w:rsidR="00F77564">
        <w:t xml:space="preserve"> food</w:t>
      </w:r>
      <w:r w:rsidRPr="00F01413">
        <w:t xml:space="preserve"> source for larger organisms in freshwater systems is well recognised (Schmid-Araya and Schmid 2000; Pernthaler and Posch 2009). Availability of suitable microinvertebrate prey for early life stages of fish larvae </w:t>
      </w:r>
      <w:r w:rsidR="00784B26" w:rsidRPr="00F01413">
        <w:t xml:space="preserve">(i.e. during the switch </w:t>
      </w:r>
      <w:r w:rsidR="00784B26">
        <w:t xml:space="preserve">from endogenous (yolk sac absorption) </w:t>
      </w:r>
      <w:r w:rsidR="00784B26" w:rsidRPr="00F01413">
        <w:t>to exogenous feeding)</w:t>
      </w:r>
      <w:r w:rsidRPr="00F01413">
        <w:t xml:space="preserve"> can determine fish survival and </w:t>
      </w:r>
      <w:r w:rsidR="00F77564">
        <w:t xml:space="preserve">the </w:t>
      </w:r>
      <w:r w:rsidR="00724E08">
        <w:t>level of recruitment success (</w:t>
      </w:r>
      <w:r w:rsidRPr="00F01413">
        <w:t>year-class strength</w:t>
      </w:r>
      <w:r w:rsidR="00724E08">
        <w:t>)</w:t>
      </w:r>
      <w:r w:rsidRPr="00F01413">
        <w:t>. The aquatic microinvertebrate communit</w:t>
      </w:r>
      <w:r>
        <w:t>ies</w:t>
      </w:r>
      <w:r w:rsidRPr="00F01413">
        <w:t xml:space="preserve"> of the MDB are rapid responders to environmental flows; floodplain plankton communities respond within hours of overbank inundation, with egg production stimulated, resting propagules triggered, and resulting emergence changing the species composition and diversity of the resident assemblage within days (Tan and Shiel 1993). To assess the responses of microinvertebrates to </w:t>
      </w:r>
      <w:r w:rsidR="009B0494">
        <w:t>Commonwealth environmental water</w:t>
      </w:r>
      <w:r w:rsidR="001571E1" w:rsidRPr="001571E1">
        <w:t xml:space="preserve"> </w:t>
      </w:r>
      <w:r w:rsidR="001571E1">
        <w:t xml:space="preserve">delivery </w:t>
      </w:r>
      <w:r w:rsidR="001571E1" w:rsidRPr="00F01413">
        <w:t>in the LMR</w:t>
      </w:r>
      <w:r w:rsidR="001571E1">
        <w:t xml:space="preserve">, </w:t>
      </w:r>
      <w:r w:rsidRPr="00F01413">
        <w:t xml:space="preserve">mid-channel </w:t>
      </w:r>
      <w:r w:rsidR="004C5AFF">
        <w:t>microinvertebrate</w:t>
      </w:r>
      <w:r w:rsidRPr="00F01413">
        <w:t xml:space="preserve"> assemblages were sampled during spring/summer 2014/15 using a </w:t>
      </w:r>
      <w:r w:rsidRPr="00C5382B">
        <w:rPr>
          <w:szCs w:val="22"/>
        </w:rPr>
        <w:t xml:space="preserve">Haney trap at sites </w:t>
      </w:r>
      <w:r w:rsidRPr="00D22701">
        <w:rPr>
          <w:szCs w:val="22"/>
        </w:rPr>
        <w:t xml:space="preserve">downstream of Lock </w:t>
      </w:r>
      <w:r w:rsidR="00C82658">
        <w:t>1 and Lock 6</w:t>
      </w:r>
      <w:r w:rsidRPr="00D22701">
        <w:rPr>
          <w:szCs w:val="22"/>
        </w:rPr>
        <w:t>, in the gorge and floodplain geomorphic</w:t>
      </w:r>
      <w:r w:rsidR="001A3172">
        <w:rPr>
          <w:szCs w:val="22"/>
        </w:rPr>
        <w:t xml:space="preserve"> zones, respectively (Appendix </w:t>
      </w:r>
      <w:r w:rsidR="003B170A">
        <w:rPr>
          <w:szCs w:val="22"/>
        </w:rPr>
        <w:t>G</w:t>
      </w:r>
      <w:r w:rsidRPr="00D22701">
        <w:rPr>
          <w:szCs w:val="22"/>
        </w:rPr>
        <w:t>, LMR LTIM M&amp;E Plan).</w:t>
      </w:r>
    </w:p>
    <w:p w:rsidR="00E034E8" w:rsidRPr="00C5382B" w:rsidRDefault="00E034E8" w:rsidP="00E034E8">
      <w:pPr>
        <w:rPr>
          <w:szCs w:val="22"/>
        </w:rPr>
      </w:pPr>
      <w:r w:rsidRPr="003E69AE">
        <w:rPr>
          <w:szCs w:val="22"/>
        </w:rPr>
        <w:t>To preface the comments below on the marked changes</w:t>
      </w:r>
      <w:r w:rsidR="00F33B20">
        <w:rPr>
          <w:szCs w:val="22"/>
        </w:rPr>
        <w:t xml:space="preserve"> in</w:t>
      </w:r>
      <w:r w:rsidRPr="003E69AE">
        <w:rPr>
          <w:szCs w:val="22"/>
        </w:rPr>
        <w:t xml:space="preserve"> </w:t>
      </w:r>
      <w:r w:rsidR="004C5AFF">
        <w:rPr>
          <w:szCs w:val="22"/>
        </w:rPr>
        <w:t>microinvertebrate</w:t>
      </w:r>
      <w:r w:rsidRPr="003E69AE">
        <w:rPr>
          <w:szCs w:val="22"/>
        </w:rPr>
        <w:t xml:space="preserve"> assemblages</w:t>
      </w:r>
      <w:r w:rsidRPr="003E69AE">
        <w:t xml:space="preserve"> </w:t>
      </w:r>
      <w:r>
        <w:t>downstream of</w:t>
      </w:r>
      <w:r w:rsidRPr="003E69AE">
        <w:rPr>
          <w:szCs w:val="22"/>
        </w:rPr>
        <w:t xml:space="preserve"> L</w:t>
      </w:r>
      <w:r>
        <w:t>oc</w:t>
      </w:r>
      <w:r w:rsidRPr="003E69AE">
        <w:rPr>
          <w:szCs w:val="22"/>
        </w:rPr>
        <w:t>k</w:t>
      </w:r>
      <w:r>
        <w:t xml:space="preserve"> </w:t>
      </w:r>
      <w:r w:rsidRPr="003E69AE">
        <w:rPr>
          <w:szCs w:val="22"/>
        </w:rPr>
        <w:t>6/L</w:t>
      </w:r>
      <w:r>
        <w:t>oc</w:t>
      </w:r>
      <w:r w:rsidRPr="003E69AE">
        <w:rPr>
          <w:szCs w:val="22"/>
        </w:rPr>
        <w:t>k</w:t>
      </w:r>
      <w:r>
        <w:t xml:space="preserve"> </w:t>
      </w:r>
      <w:r w:rsidRPr="003E69AE">
        <w:rPr>
          <w:szCs w:val="22"/>
        </w:rPr>
        <w:t xml:space="preserve">1, it should be noted that there was little input into the </w:t>
      </w:r>
      <w:r w:rsidRPr="003E69AE">
        <w:t>LMR Selected</w:t>
      </w:r>
      <w:r w:rsidRPr="003E69AE">
        <w:rPr>
          <w:szCs w:val="22"/>
        </w:rPr>
        <w:t xml:space="preserve"> </w:t>
      </w:r>
      <w:r w:rsidRPr="003E69AE">
        <w:t>A</w:t>
      </w:r>
      <w:r w:rsidRPr="003E69AE">
        <w:rPr>
          <w:szCs w:val="22"/>
        </w:rPr>
        <w:t xml:space="preserve">rea from the Darling </w:t>
      </w:r>
      <w:r w:rsidRPr="009A589B">
        <w:rPr>
          <w:szCs w:val="22"/>
        </w:rPr>
        <w:t>catchment (</w:t>
      </w:r>
      <w:fldSimple w:instr=" REF _Ref427583483 \h  \* MERGEFORMAT ">
        <w:r w:rsidR="00844EA1" w:rsidRPr="00A75FE3">
          <w:t xml:space="preserve">Figure </w:t>
        </w:r>
        <w:r w:rsidR="00844EA1">
          <w:t>4</w:t>
        </w:r>
      </w:fldSimple>
      <w:r w:rsidRPr="009A589B">
        <w:rPr>
          <w:szCs w:val="22"/>
        </w:rPr>
        <w:t>) during</w:t>
      </w:r>
      <w:r w:rsidRPr="003E69AE">
        <w:rPr>
          <w:szCs w:val="22"/>
        </w:rPr>
        <w:t xml:space="preserve"> </w:t>
      </w:r>
      <w:r w:rsidRPr="003E69AE">
        <w:t>the 2014/15 sampling period</w:t>
      </w:r>
      <w:r w:rsidRPr="003E69AE">
        <w:rPr>
          <w:szCs w:val="22"/>
        </w:rPr>
        <w:t xml:space="preserve">. </w:t>
      </w:r>
      <w:r w:rsidR="00FD6B5C" w:rsidRPr="00FD6B5C">
        <w:rPr>
          <w:szCs w:val="22"/>
        </w:rPr>
        <w:t>Sources of Commonwealth environmental water were</w:t>
      </w:r>
      <w:r w:rsidR="00242095">
        <w:rPr>
          <w:szCs w:val="22"/>
        </w:rPr>
        <w:t xml:space="preserve"> </w:t>
      </w:r>
      <w:r w:rsidR="00FD6B5C" w:rsidRPr="00FD6B5C">
        <w:rPr>
          <w:szCs w:val="22"/>
        </w:rPr>
        <w:t>direct</w:t>
      </w:r>
      <w:r w:rsidR="005F0636">
        <w:rPr>
          <w:szCs w:val="22"/>
        </w:rPr>
        <w:t>ly</w:t>
      </w:r>
      <w:r w:rsidR="00FD6B5C" w:rsidRPr="00FD6B5C">
        <w:rPr>
          <w:szCs w:val="22"/>
        </w:rPr>
        <w:t xml:space="preserve"> trade</w:t>
      </w:r>
      <w:r w:rsidR="005F0636">
        <w:rPr>
          <w:szCs w:val="22"/>
        </w:rPr>
        <w:t>d</w:t>
      </w:r>
      <w:r w:rsidR="00FD6B5C" w:rsidRPr="00FD6B5C">
        <w:rPr>
          <w:szCs w:val="22"/>
        </w:rPr>
        <w:t xml:space="preserve"> to SA from upstream of Yarrawonga (ca. 58%), with the balance made up from the Victorian tributaries, and a small proportion of return flows from Hattah Lakes</w:t>
      </w:r>
      <w:r w:rsidR="00953931" w:rsidRPr="003E69AE">
        <w:rPr>
          <w:szCs w:val="22"/>
        </w:rPr>
        <w:t>.</w:t>
      </w:r>
      <w:r w:rsidR="00953931">
        <w:rPr>
          <w:szCs w:val="22"/>
        </w:rPr>
        <w:t xml:space="preserve"> </w:t>
      </w:r>
      <w:r w:rsidRPr="003E69AE">
        <w:rPr>
          <w:szCs w:val="22"/>
        </w:rPr>
        <w:t xml:space="preserve">The occurrence of ‘tropical’ taxa, i.e. known warm stenotherms, could be from northern </w:t>
      </w:r>
      <w:r w:rsidR="00953931">
        <w:rPr>
          <w:szCs w:val="22"/>
        </w:rPr>
        <w:t>environmental water</w:t>
      </w:r>
      <w:r w:rsidR="00FD6B5C">
        <w:rPr>
          <w:szCs w:val="22"/>
        </w:rPr>
        <w:t xml:space="preserve"> sources</w:t>
      </w:r>
      <w:r w:rsidRPr="003E69AE">
        <w:rPr>
          <w:szCs w:val="22"/>
        </w:rPr>
        <w:t>, e.g. Murrumbidgee, or represent flood-transported populations maintained since the 2010</w:t>
      </w:r>
      <w:r w:rsidRPr="003E69AE">
        <w:t>/</w:t>
      </w:r>
      <w:r w:rsidRPr="003E69AE">
        <w:rPr>
          <w:szCs w:val="22"/>
        </w:rPr>
        <w:t>11 Darling</w:t>
      </w:r>
      <w:r>
        <w:t xml:space="preserve"> River</w:t>
      </w:r>
      <w:r w:rsidRPr="003E69AE">
        <w:rPr>
          <w:szCs w:val="22"/>
        </w:rPr>
        <w:t xml:space="preserve"> floods in off-channel standing waters</w:t>
      </w:r>
      <w:r w:rsidR="0082123B">
        <w:rPr>
          <w:szCs w:val="22"/>
        </w:rPr>
        <w:t>, e.g. Lake Victoria, Chowilla F</w:t>
      </w:r>
      <w:r w:rsidRPr="003E69AE">
        <w:rPr>
          <w:szCs w:val="22"/>
        </w:rPr>
        <w:t>loodplain.</w:t>
      </w:r>
      <w:r w:rsidRPr="00C5382B">
        <w:rPr>
          <w:szCs w:val="22"/>
        </w:rPr>
        <w:t xml:space="preserve">  </w:t>
      </w:r>
    </w:p>
    <w:p w:rsidR="002F5A3C" w:rsidRDefault="00E034E8" w:rsidP="002F5A3C">
      <w:pPr>
        <w:rPr>
          <w:szCs w:val="22"/>
        </w:rPr>
      </w:pPr>
      <w:r w:rsidRPr="00C5382B">
        <w:rPr>
          <w:szCs w:val="22"/>
        </w:rPr>
        <w:t>Over the 2014/15 sampling period, 183 microinvertebrate taxa were discriminated</w:t>
      </w:r>
      <w:r w:rsidRPr="00F01413">
        <w:t xml:space="preserve"> from 144 trap samples</w:t>
      </w:r>
      <w:r>
        <w:t xml:space="preserve"> from the gorge and floodplain geomorphic zones of the LMR</w:t>
      </w:r>
      <w:r w:rsidRPr="00F01413">
        <w:t xml:space="preserve">, </w:t>
      </w:r>
      <w:r w:rsidR="00280FB4">
        <w:t>including</w:t>
      </w:r>
      <w:r w:rsidRPr="00F01413">
        <w:rPr>
          <w:i/>
        </w:rPr>
        <w:t xml:space="preserve"> </w:t>
      </w:r>
      <w:r w:rsidR="001C6253">
        <w:t>74 Protista (largely testate rhizopods)</w:t>
      </w:r>
      <w:r w:rsidRPr="00F01413">
        <w:t>, 84 Rotifera, 13 Cladocera, 4 Copepoda, 2 Ostracoda, 6 juv</w:t>
      </w:r>
      <w:r w:rsidR="00280FB4">
        <w:t>enile</w:t>
      </w:r>
      <w:r w:rsidRPr="00F01413">
        <w:t xml:space="preserve"> macroinvert</w:t>
      </w:r>
      <w:r w:rsidR="00280FB4">
        <w:t>ebrate</w:t>
      </w:r>
      <w:r w:rsidRPr="00F01413">
        <w:t xml:space="preserve">s </w:t>
      </w:r>
      <w:r w:rsidR="00280FB4">
        <w:t>(</w:t>
      </w:r>
      <w:r w:rsidRPr="00F01413">
        <w:t>gastrotrichs, turbellarians, tardigrades, mussel glochidia, chironomids</w:t>
      </w:r>
      <w:r w:rsidR="00F77564">
        <w:t xml:space="preserve"> and</w:t>
      </w:r>
      <w:r w:rsidRPr="00F01413">
        <w:t xml:space="preserve"> mites</w:t>
      </w:r>
      <w:r w:rsidR="00280FB4">
        <w:t>)</w:t>
      </w:r>
      <w:r w:rsidRPr="00F01413">
        <w:t xml:space="preserve">. These are underestimates of species numbers in view of the single aliquot subsampling. </w:t>
      </w:r>
      <w:r w:rsidR="004C5AFF">
        <w:t>M</w:t>
      </w:r>
      <w:r w:rsidR="004C5AFF">
        <w:rPr>
          <w:szCs w:val="22"/>
        </w:rPr>
        <w:t>icroinvertebrate</w:t>
      </w:r>
      <w:r w:rsidRPr="00F01413">
        <w:t xml:space="preserve"> diversity and densities </w:t>
      </w:r>
      <w:r w:rsidR="00280FB4" w:rsidRPr="00F01413">
        <w:t xml:space="preserve">are summarised </w:t>
      </w:r>
      <w:r w:rsidR="00280FB4">
        <w:t>by</w:t>
      </w:r>
      <w:r w:rsidRPr="00F01413">
        <w:t xml:space="preserve"> sampling event </w:t>
      </w:r>
      <w:r w:rsidR="00280FB4">
        <w:t>by geomorphic zone</w:t>
      </w:r>
      <w:r w:rsidR="00280FB4" w:rsidRPr="00F01413">
        <w:t xml:space="preserve"> </w:t>
      </w:r>
      <w:r w:rsidRPr="00F01413">
        <w:t>in</w:t>
      </w:r>
      <w:r w:rsidR="00F33B20">
        <w:t xml:space="preserve"> </w:t>
      </w:r>
      <w:r w:rsidR="002B402C">
        <w:rPr>
          <w:highlight w:val="yellow"/>
        </w:rPr>
        <w:fldChar w:fldCharType="begin"/>
      </w:r>
      <w:r w:rsidR="00F33B20">
        <w:instrText xml:space="preserve"> REF _Ref433380781 \h </w:instrText>
      </w:r>
      <w:r w:rsidR="002B402C">
        <w:rPr>
          <w:highlight w:val="yellow"/>
        </w:rPr>
      </w:r>
      <w:r w:rsidR="002B402C">
        <w:rPr>
          <w:highlight w:val="yellow"/>
        </w:rPr>
        <w:fldChar w:fldCharType="separate"/>
      </w:r>
      <w:r w:rsidR="00844EA1">
        <w:t xml:space="preserve">Figure </w:t>
      </w:r>
      <w:r w:rsidR="00844EA1">
        <w:rPr>
          <w:noProof/>
        </w:rPr>
        <w:t>11</w:t>
      </w:r>
      <w:r w:rsidR="002B402C">
        <w:rPr>
          <w:highlight w:val="yellow"/>
        </w:rPr>
        <w:fldChar w:fldCharType="end"/>
      </w:r>
      <w:r w:rsidRPr="00F01413">
        <w:t>, averaged across the three sampling sites at each lock.</w:t>
      </w:r>
      <w:r w:rsidRPr="00F01413">
        <w:rPr>
          <w:noProof/>
          <w:lang w:eastAsia="en-AU"/>
        </w:rPr>
        <w:t xml:space="preserve"> </w:t>
      </w:r>
      <w:r w:rsidRPr="00F01413">
        <w:t>The protist/rotifer-dominated assemblage recorded through the sampling period was typical for the lower River</w:t>
      </w:r>
      <w:r w:rsidR="002F5A3C">
        <w:t xml:space="preserve"> Murray</w:t>
      </w:r>
      <w:r w:rsidRPr="00F01413">
        <w:t xml:space="preserve"> as reported in earlier studies (Shiel </w:t>
      </w:r>
      <w:r w:rsidRPr="00F01413">
        <w:rPr>
          <w:i/>
        </w:rPr>
        <w:t xml:space="preserve">et al. </w:t>
      </w:r>
      <w:r w:rsidRPr="00F01413">
        <w:t xml:space="preserve">1982; Cheshire 2010; Furst </w:t>
      </w:r>
      <w:r w:rsidRPr="001A7F8A">
        <w:rPr>
          <w:i/>
        </w:rPr>
        <w:t>et al.</w:t>
      </w:r>
      <w:r w:rsidRPr="00F01413">
        <w:t xml:space="preserve"> 2014). Approximately 30% of taxa identified were</w:t>
      </w:r>
      <w:r w:rsidR="002F5A3C">
        <w:t xml:space="preserve"> also</w:t>
      </w:r>
      <w:r w:rsidRPr="00F01413">
        <w:t xml:space="preserve"> listed from the </w:t>
      </w:r>
      <w:r w:rsidR="002F5A3C">
        <w:t>LMR</w:t>
      </w:r>
      <w:r w:rsidRPr="00F01413">
        <w:t xml:space="preserve"> at Mannum </w:t>
      </w:r>
      <w:r>
        <w:t>(swamplands zone,</w:t>
      </w:r>
      <w:r w:rsidR="00D22701">
        <w:t xml:space="preserve"> </w:t>
      </w:r>
      <w:r w:rsidR="002B402C">
        <w:rPr>
          <w:highlight w:val="yellow"/>
        </w:rPr>
        <w:fldChar w:fldCharType="begin"/>
      </w:r>
      <w:r w:rsidR="00D22701">
        <w:instrText xml:space="preserve"> REF _Ref382232091 \h </w:instrText>
      </w:r>
      <w:r w:rsidR="002B402C">
        <w:rPr>
          <w:highlight w:val="yellow"/>
        </w:rPr>
      </w:r>
      <w:r w:rsidR="002B402C">
        <w:rPr>
          <w:highlight w:val="yellow"/>
        </w:rPr>
        <w:fldChar w:fldCharType="separate"/>
      </w:r>
      <w:r w:rsidR="00844EA1" w:rsidRPr="00C757C7">
        <w:t xml:space="preserve">Figure </w:t>
      </w:r>
      <w:r w:rsidR="00844EA1">
        <w:rPr>
          <w:noProof/>
        </w:rPr>
        <w:t>5</w:t>
      </w:r>
      <w:r w:rsidR="002B402C">
        <w:rPr>
          <w:highlight w:val="yellow"/>
        </w:rPr>
        <w:fldChar w:fldCharType="end"/>
      </w:r>
      <w:r>
        <w:t xml:space="preserve">) </w:t>
      </w:r>
      <w:r w:rsidRPr="00F01413">
        <w:t xml:space="preserve">by Shiel </w:t>
      </w:r>
      <w:r w:rsidRPr="00F01413">
        <w:rPr>
          <w:i/>
        </w:rPr>
        <w:t xml:space="preserve">et al. </w:t>
      </w:r>
      <w:r w:rsidRPr="00F01413">
        <w:t>(1982</w:t>
      </w:r>
      <w:r w:rsidRPr="003875A9">
        <w:rPr>
          <w:szCs w:val="22"/>
        </w:rPr>
        <w:t xml:space="preserve">). </w:t>
      </w:r>
    </w:p>
    <w:p w:rsidR="00E034E8" w:rsidRDefault="002F5A3C" w:rsidP="002F5A3C">
      <w:pPr>
        <w:jc w:val="center"/>
      </w:pPr>
      <w:r w:rsidRPr="00F01413">
        <w:rPr>
          <w:noProof/>
          <w:lang w:eastAsia="en-AU"/>
        </w:rPr>
        <w:drawing>
          <wp:inline distT="0" distB="0" distL="0" distR="0">
            <wp:extent cx="4168096" cy="4628120"/>
            <wp:effectExtent l="0" t="0" r="4445"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95" t="3661"/>
                    <a:stretch/>
                  </pic:blipFill>
                  <pic:spPr bwMode="auto">
                    <a:xfrm>
                      <a:off x="0" y="0"/>
                      <a:ext cx="4187444" cy="464960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034E8" w:rsidRPr="00E034E8" w:rsidRDefault="00E034E8" w:rsidP="008A11C7">
      <w:pPr>
        <w:pStyle w:val="Captions"/>
      </w:pPr>
      <w:bookmarkStart w:id="67" w:name="_Ref433380781"/>
      <w:bookmarkStart w:id="68" w:name="_Toc442173734"/>
      <w:proofErr w:type="gramStart"/>
      <w:r>
        <w:t xml:space="preserve">Figure </w:t>
      </w:r>
      <w:proofErr w:type="gramEnd"/>
      <w:r w:rsidR="002B402C">
        <w:fldChar w:fldCharType="begin"/>
      </w:r>
      <w:r w:rsidR="000F1913">
        <w:instrText xml:space="preserve"> SEQ Figure \* ARABIC </w:instrText>
      </w:r>
      <w:r w:rsidR="002B402C">
        <w:fldChar w:fldCharType="separate"/>
      </w:r>
      <w:r w:rsidR="00844EA1">
        <w:rPr>
          <w:noProof/>
        </w:rPr>
        <w:t>11</w:t>
      </w:r>
      <w:r w:rsidR="002B402C">
        <w:fldChar w:fldCharType="end"/>
      </w:r>
      <w:bookmarkEnd w:id="67"/>
      <w:proofErr w:type="gramStart"/>
      <w:r>
        <w:t>.</w:t>
      </w:r>
      <w:proofErr w:type="gramEnd"/>
      <w:r>
        <w:t xml:space="preserve"> </w:t>
      </w:r>
      <w:r w:rsidRPr="00E034E8">
        <w:t>Mean (±S.E.) (a) density and (b) species richness of microinvertebrates col</w:t>
      </w:r>
      <w:r>
        <w:t xml:space="preserve">lected in the </w:t>
      </w:r>
      <w:r w:rsidRPr="00E034E8">
        <w:t>LMR Select</w:t>
      </w:r>
      <w:r>
        <w:t>ed Area at sites downstream of</w:t>
      </w:r>
      <w:r w:rsidRPr="00E034E8">
        <w:t xml:space="preserve"> Lock 1 (light bars) and Lock 6 (dark bars) in 2014/15</w:t>
      </w:r>
      <w:r w:rsidR="00AF2C29">
        <w:t>, plotted against discharge (ML </w:t>
      </w:r>
      <w:r w:rsidRPr="00E034E8">
        <w:t>day</w:t>
      </w:r>
      <w:r w:rsidR="00AF2C29">
        <w:rPr>
          <w:vertAlign w:val="superscript"/>
        </w:rPr>
        <w:noBreakHyphen/>
      </w:r>
      <w:r w:rsidRPr="00E034E8">
        <w:rPr>
          <w:vertAlign w:val="superscript"/>
        </w:rPr>
        <w:t>1</w:t>
      </w:r>
      <w:r w:rsidRPr="00E034E8">
        <w:t xml:space="preserve">) in the </w:t>
      </w:r>
      <w:r w:rsidR="00D175E4">
        <w:t>LMR</w:t>
      </w:r>
      <w:r w:rsidRPr="00E034E8">
        <w:t xml:space="preserve"> at the South Australian border (solid grey line) and water temperature (°C) (dashed black line). Sampling was undertaken approximately fortnightly from 3</w:t>
      </w:r>
      <w:r>
        <w:t xml:space="preserve"> November 2014 to </w:t>
      </w:r>
      <w:r w:rsidRPr="00E034E8">
        <w:t>20 January 2015.</w:t>
      </w:r>
      <w:bookmarkEnd w:id="68"/>
    </w:p>
    <w:p w:rsidR="004B63F2" w:rsidRPr="00FE42A8" w:rsidRDefault="004B63F2" w:rsidP="004B63F2">
      <w:pPr>
        <w:rPr>
          <w:szCs w:val="22"/>
        </w:rPr>
      </w:pPr>
      <w:r w:rsidRPr="00F01413">
        <w:t>Higher densities of testate ciliates, diverse rhizopods, and</w:t>
      </w:r>
      <w:r w:rsidRPr="00507963">
        <w:rPr>
          <w:szCs w:val="22"/>
        </w:rPr>
        <w:t xml:space="preserve"> the presence of standing-water microcrustaceans (cladocerans, including littoral chydorids, and copepods) at Lock 6</w:t>
      </w:r>
      <w:r>
        <w:rPr>
          <w:szCs w:val="22"/>
        </w:rPr>
        <w:t xml:space="preserve"> (more specifically 7 km below Lock 6)</w:t>
      </w:r>
      <w:r w:rsidRPr="00507963">
        <w:rPr>
          <w:szCs w:val="22"/>
        </w:rPr>
        <w:t xml:space="preserve"> </w:t>
      </w:r>
      <w:r w:rsidR="00F77564">
        <w:rPr>
          <w:szCs w:val="22"/>
        </w:rPr>
        <w:t xml:space="preserve">in November </w:t>
      </w:r>
      <w:r>
        <w:rPr>
          <w:szCs w:val="22"/>
        </w:rPr>
        <w:t>were</w:t>
      </w:r>
      <w:r w:rsidRPr="00507963">
        <w:rPr>
          <w:szCs w:val="22"/>
        </w:rPr>
        <w:t xml:space="preserve"> indicative of </w:t>
      </w:r>
      <w:r>
        <w:rPr>
          <w:szCs w:val="22"/>
        </w:rPr>
        <w:t>environmental water</w:t>
      </w:r>
      <w:r w:rsidRPr="00507963">
        <w:rPr>
          <w:szCs w:val="22"/>
        </w:rPr>
        <w:t xml:space="preserve">-derived floodplain returns to the main channel. As this was the first sampling event it is not possible to determine if the </w:t>
      </w:r>
      <w:r>
        <w:t xml:space="preserve">early </w:t>
      </w:r>
      <w:r w:rsidRPr="00507963">
        <w:rPr>
          <w:szCs w:val="22"/>
        </w:rPr>
        <w:t>Nov</w:t>
      </w:r>
      <w:r>
        <w:t>ember</w:t>
      </w:r>
      <w:r w:rsidRPr="00507963">
        <w:rPr>
          <w:szCs w:val="22"/>
        </w:rPr>
        <w:t xml:space="preserve"> peak density and diversity </w:t>
      </w:r>
      <w:r>
        <w:rPr>
          <w:szCs w:val="22"/>
        </w:rPr>
        <w:t>below</w:t>
      </w:r>
      <w:r w:rsidRPr="00507963">
        <w:rPr>
          <w:szCs w:val="22"/>
        </w:rPr>
        <w:t xml:space="preserve"> </w:t>
      </w:r>
      <w:r>
        <w:t xml:space="preserve">Lock </w:t>
      </w:r>
      <w:r>
        <w:rPr>
          <w:szCs w:val="22"/>
        </w:rPr>
        <w:t>6</w:t>
      </w:r>
      <w:r w:rsidRPr="00507963">
        <w:rPr>
          <w:szCs w:val="22"/>
        </w:rPr>
        <w:t xml:space="preserve"> represent a </w:t>
      </w:r>
      <w:r>
        <w:rPr>
          <w:szCs w:val="22"/>
        </w:rPr>
        <w:t>recession of</w:t>
      </w:r>
      <w:r w:rsidRPr="00507963">
        <w:rPr>
          <w:szCs w:val="22"/>
        </w:rPr>
        <w:t xml:space="preserve"> </w:t>
      </w:r>
      <w:r>
        <w:rPr>
          <w:szCs w:val="22"/>
        </w:rPr>
        <w:t>environmental water from the</w:t>
      </w:r>
      <w:r w:rsidRPr="00507963">
        <w:rPr>
          <w:szCs w:val="22"/>
        </w:rPr>
        <w:t xml:space="preserve"> Chowilla </w:t>
      </w:r>
      <w:r>
        <w:rPr>
          <w:szCs w:val="22"/>
        </w:rPr>
        <w:t>F</w:t>
      </w:r>
      <w:r w:rsidRPr="00507963">
        <w:rPr>
          <w:szCs w:val="22"/>
        </w:rPr>
        <w:t>loodplain to the main channel</w:t>
      </w:r>
      <w:r>
        <w:rPr>
          <w:szCs w:val="22"/>
        </w:rPr>
        <w:t xml:space="preserve"> (Appendix B)</w:t>
      </w:r>
      <w:r w:rsidRPr="00507963">
        <w:rPr>
          <w:szCs w:val="22"/>
        </w:rPr>
        <w:t>, or a declining input to the main channel after an earlier floodplain return</w:t>
      </w:r>
      <w:r>
        <w:rPr>
          <w:szCs w:val="22"/>
        </w:rPr>
        <w:t xml:space="preserve">. </w:t>
      </w:r>
      <w:r w:rsidRPr="00FE42A8">
        <w:rPr>
          <w:szCs w:val="22"/>
        </w:rPr>
        <w:t xml:space="preserve">Thereafter, </w:t>
      </w:r>
      <w:r>
        <w:t xml:space="preserve">there were </w:t>
      </w:r>
      <w:r w:rsidRPr="00FE42A8">
        <w:rPr>
          <w:szCs w:val="22"/>
        </w:rPr>
        <w:t xml:space="preserve">reduced </w:t>
      </w:r>
      <w:r>
        <w:rPr>
          <w:szCs w:val="22"/>
        </w:rPr>
        <w:t>microinvertebrate</w:t>
      </w:r>
      <w:r w:rsidRPr="00FE42A8">
        <w:rPr>
          <w:szCs w:val="22"/>
        </w:rPr>
        <w:t xml:space="preserve"> density/diversity at </w:t>
      </w:r>
      <w:r>
        <w:t xml:space="preserve">sites below </w:t>
      </w:r>
      <w:r w:rsidRPr="00FE42A8">
        <w:rPr>
          <w:szCs w:val="22"/>
        </w:rPr>
        <w:t>L</w:t>
      </w:r>
      <w:r>
        <w:t>oc</w:t>
      </w:r>
      <w:r w:rsidRPr="00FE42A8">
        <w:rPr>
          <w:szCs w:val="22"/>
        </w:rPr>
        <w:t>k</w:t>
      </w:r>
      <w:r>
        <w:t xml:space="preserve"> </w:t>
      </w:r>
      <w:r w:rsidRPr="00FE42A8">
        <w:rPr>
          <w:szCs w:val="22"/>
        </w:rPr>
        <w:t>6 through Nov</w:t>
      </w:r>
      <w:r>
        <w:t xml:space="preserve">ember to </w:t>
      </w:r>
      <w:r w:rsidRPr="00FE42A8">
        <w:rPr>
          <w:szCs w:val="22"/>
        </w:rPr>
        <w:t>Dec</w:t>
      </w:r>
      <w:r>
        <w:t>ember</w:t>
      </w:r>
      <w:r w:rsidRPr="00FE42A8">
        <w:rPr>
          <w:szCs w:val="22"/>
        </w:rPr>
        <w:t xml:space="preserve"> despite continued </w:t>
      </w:r>
      <w:r>
        <w:rPr>
          <w:szCs w:val="22"/>
        </w:rPr>
        <w:t>above-entitlement</w:t>
      </w:r>
      <w:r w:rsidRPr="00FE42A8">
        <w:rPr>
          <w:szCs w:val="22"/>
        </w:rPr>
        <w:t xml:space="preserve"> flows</w:t>
      </w:r>
      <w:r>
        <w:rPr>
          <w:szCs w:val="22"/>
        </w:rPr>
        <w:t>, which</w:t>
      </w:r>
      <w:r w:rsidRPr="00FE42A8">
        <w:rPr>
          <w:szCs w:val="22"/>
        </w:rPr>
        <w:t xml:space="preserve"> may represent dilution effects</w:t>
      </w:r>
      <w:r>
        <w:t xml:space="preserve"> (Figure 11)</w:t>
      </w:r>
      <w:r w:rsidRPr="00FE42A8">
        <w:rPr>
          <w:szCs w:val="22"/>
        </w:rPr>
        <w:t xml:space="preserve">. Further </w:t>
      </w:r>
      <w:r>
        <w:rPr>
          <w:szCs w:val="22"/>
        </w:rPr>
        <w:t>Commonwealth environmental water</w:t>
      </w:r>
      <w:r w:rsidRPr="00FE42A8">
        <w:rPr>
          <w:szCs w:val="22"/>
        </w:rPr>
        <w:t xml:space="preserve"> releases in late Jan</w:t>
      </w:r>
      <w:r>
        <w:t>uary 2015 (Figure 2)</w:t>
      </w:r>
      <w:r w:rsidRPr="00FE42A8">
        <w:rPr>
          <w:szCs w:val="22"/>
        </w:rPr>
        <w:t xml:space="preserve"> </w:t>
      </w:r>
      <w:r>
        <w:t>were associated with</w:t>
      </w:r>
      <w:r w:rsidRPr="00FE42A8">
        <w:rPr>
          <w:szCs w:val="22"/>
        </w:rPr>
        <w:t xml:space="preserve"> marked increases in </w:t>
      </w:r>
      <w:r>
        <w:rPr>
          <w:szCs w:val="22"/>
        </w:rPr>
        <w:t>microinvertebrate</w:t>
      </w:r>
      <w:r w:rsidRPr="00FE42A8">
        <w:rPr>
          <w:szCs w:val="22"/>
        </w:rPr>
        <w:t xml:space="preserve"> density and diversity, with changes in species composition maintaining the separation of sampling events. </w:t>
      </w:r>
      <w:r>
        <w:rPr>
          <w:szCs w:val="22"/>
        </w:rPr>
        <w:t>Microinvertebrate</w:t>
      </w:r>
      <w:r w:rsidRPr="00FE42A8">
        <w:rPr>
          <w:szCs w:val="22"/>
        </w:rPr>
        <w:t xml:space="preserve"> assemblages were more similar in </w:t>
      </w:r>
      <w:r>
        <w:t>mid-</w:t>
      </w:r>
      <w:r w:rsidRPr="00FE42A8">
        <w:rPr>
          <w:szCs w:val="22"/>
        </w:rPr>
        <w:t>Dec</w:t>
      </w:r>
      <w:r>
        <w:t>ember 2014</w:t>
      </w:r>
      <w:r w:rsidRPr="00FE42A8">
        <w:rPr>
          <w:szCs w:val="22"/>
        </w:rPr>
        <w:t xml:space="preserve">, </w:t>
      </w:r>
      <w:r>
        <w:t xml:space="preserve">early </w:t>
      </w:r>
      <w:r w:rsidRPr="00FE42A8">
        <w:rPr>
          <w:szCs w:val="22"/>
        </w:rPr>
        <w:t>Jan</w:t>
      </w:r>
      <w:r>
        <w:t>uary and mid-January 2014</w:t>
      </w:r>
      <w:r w:rsidRPr="00FE42A8">
        <w:rPr>
          <w:szCs w:val="22"/>
        </w:rPr>
        <w:t xml:space="preserve"> events than in the first three </w:t>
      </w:r>
      <w:r w:rsidRPr="00D22701">
        <w:rPr>
          <w:szCs w:val="22"/>
        </w:rPr>
        <w:t>sampling events (</w:t>
      </w:r>
      <w:r>
        <w:t>Figure G6 in Appendix G</w:t>
      </w:r>
      <w:r w:rsidRPr="00D22701">
        <w:rPr>
          <w:szCs w:val="22"/>
        </w:rPr>
        <w:t>). The</w:t>
      </w:r>
      <w:r w:rsidRPr="00FE42A8">
        <w:rPr>
          <w:szCs w:val="22"/>
        </w:rPr>
        <w:t xml:space="preserve"> later events were dominated by a suite of warm-water taxa, for example brachionid rotifers </w:t>
      </w:r>
      <w:r w:rsidRPr="00FE42A8">
        <w:rPr>
          <w:i/>
          <w:szCs w:val="22"/>
        </w:rPr>
        <w:t xml:space="preserve">Anuraeopsis coelata, Brachionus budapestinensis, B. diversicornis, B. falcatus, K. lenzi, </w:t>
      </w:r>
      <w:r w:rsidRPr="00C82658">
        <w:rPr>
          <w:szCs w:val="22"/>
        </w:rPr>
        <w:t>the trochosphaerid rotifer</w:t>
      </w:r>
      <w:r>
        <w:rPr>
          <w:i/>
          <w:szCs w:val="22"/>
        </w:rPr>
        <w:t xml:space="preserve"> </w:t>
      </w:r>
      <w:r w:rsidRPr="00FE42A8">
        <w:rPr>
          <w:i/>
          <w:szCs w:val="22"/>
        </w:rPr>
        <w:t xml:space="preserve">Filinia opoliensis, </w:t>
      </w:r>
      <w:r w:rsidRPr="00FE42A8">
        <w:rPr>
          <w:szCs w:val="22"/>
        </w:rPr>
        <w:t xml:space="preserve">among others, suggesting seasonal succession with rising water temperature, or </w:t>
      </w:r>
      <w:r>
        <w:rPr>
          <w:szCs w:val="22"/>
        </w:rPr>
        <w:t>water</w:t>
      </w:r>
      <w:r w:rsidRPr="00FE42A8">
        <w:rPr>
          <w:szCs w:val="22"/>
        </w:rPr>
        <w:t xml:space="preserve"> releases</w:t>
      </w:r>
      <w:r>
        <w:rPr>
          <w:szCs w:val="22"/>
        </w:rPr>
        <w:t xml:space="preserve"> (including Commonwealth environmental water)</w:t>
      </w:r>
      <w:r w:rsidRPr="00FE42A8">
        <w:rPr>
          <w:szCs w:val="22"/>
        </w:rPr>
        <w:t xml:space="preserve"> from a northern (NSW) source.</w:t>
      </w:r>
      <w:r>
        <w:rPr>
          <w:szCs w:val="22"/>
        </w:rPr>
        <w:t xml:space="preserve"> </w:t>
      </w:r>
      <w:r w:rsidRPr="00F01413">
        <w:t xml:space="preserve">Of the disparate </w:t>
      </w:r>
      <w:r>
        <w:rPr>
          <w:szCs w:val="22"/>
        </w:rPr>
        <w:t>microinvertebrate</w:t>
      </w:r>
      <w:r w:rsidRPr="00F01413">
        <w:t xml:space="preserve"> assemblages identified in both geomorphic zones, significant differences (early November) </w:t>
      </w:r>
      <w:r>
        <w:t>were</w:t>
      </w:r>
      <w:r w:rsidRPr="00F01413">
        <w:t xml:space="preserve"> notable between the site 5</w:t>
      </w:r>
      <w:r>
        <w:t xml:space="preserve"> </w:t>
      </w:r>
      <w:r w:rsidRPr="00F01413">
        <w:t>km below Lock 6 and the sites 7 km (Lock 6A) and 9</w:t>
      </w:r>
      <w:r>
        <w:t xml:space="preserve"> </w:t>
      </w:r>
      <w:r w:rsidRPr="00F01413">
        <w:t xml:space="preserve">km (Lock 6B) below Lock 6, </w:t>
      </w:r>
      <w:r>
        <w:t xml:space="preserve">which were downstream of </w:t>
      </w:r>
      <w:r w:rsidRPr="00F01413">
        <w:t xml:space="preserve">Chowilla Creek. </w:t>
      </w:r>
    </w:p>
    <w:p w:rsidR="004B63F2" w:rsidRDefault="004B63F2" w:rsidP="004B63F2">
      <w:r w:rsidRPr="00FE42A8">
        <w:rPr>
          <w:szCs w:val="22"/>
        </w:rPr>
        <w:t xml:space="preserve">As for </w:t>
      </w:r>
      <w:r>
        <w:t xml:space="preserve">downstream of </w:t>
      </w:r>
      <w:r w:rsidRPr="00FE42A8">
        <w:rPr>
          <w:szCs w:val="22"/>
        </w:rPr>
        <w:t>L</w:t>
      </w:r>
      <w:r>
        <w:t>oc</w:t>
      </w:r>
      <w:r w:rsidRPr="00FE42A8">
        <w:rPr>
          <w:szCs w:val="22"/>
        </w:rPr>
        <w:t>k</w:t>
      </w:r>
      <w:r>
        <w:t xml:space="preserve"> </w:t>
      </w:r>
      <w:r w:rsidRPr="00FE42A8">
        <w:rPr>
          <w:szCs w:val="22"/>
        </w:rPr>
        <w:t xml:space="preserve">6, the first three sampling events </w:t>
      </w:r>
      <w:r>
        <w:t>for sites downstream of</w:t>
      </w:r>
      <w:r w:rsidRPr="00FE42A8">
        <w:rPr>
          <w:szCs w:val="22"/>
        </w:rPr>
        <w:t xml:space="preserve"> L</w:t>
      </w:r>
      <w:r>
        <w:t>oc</w:t>
      </w:r>
      <w:r w:rsidRPr="00FE42A8">
        <w:rPr>
          <w:szCs w:val="22"/>
        </w:rPr>
        <w:t>k</w:t>
      </w:r>
      <w:r>
        <w:t xml:space="preserve"> </w:t>
      </w:r>
      <w:r w:rsidRPr="00FE42A8">
        <w:rPr>
          <w:szCs w:val="22"/>
        </w:rPr>
        <w:t>1 were more di</w:t>
      </w:r>
      <w:r>
        <w:rPr>
          <w:szCs w:val="22"/>
        </w:rPr>
        <w:t xml:space="preserve">fferent </w:t>
      </w:r>
      <w:r w:rsidRPr="00FE42A8">
        <w:rPr>
          <w:szCs w:val="22"/>
        </w:rPr>
        <w:t xml:space="preserve">than the </w:t>
      </w:r>
      <w:r w:rsidRPr="00D22701">
        <w:rPr>
          <w:szCs w:val="22"/>
        </w:rPr>
        <w:t>last three (Fig</w:t>
      </w:r>
      <w:r w:rsidRPr="00D22701">
        <w:t>ure</w:t>
      </w:r>
      <w:r w:rsidRPr="00D22701">
        <w:rPr>
          <w:szCs w:val="22"/>
        </w:rPr>
        <w:t xml:space="preserve"> </w:t>
      </w:r>
      <w:r>
        <w:t>G</w:t>
      </w:r>
      <w:r w:rsidRPr="00D22701">
        <w:t>8</w:t>
      </w:r>
      <w:r>
        <w:t xml:space="preserve"> in Appendix G</w:t>
      </w:r>
      <w:r w:rsidRPr="00D22701">
        <w:rPr>
          <w:szCs w:val="22"/>
        </w:rPr>
        <w:t>). Species</w:t>
      </w:r>
      <w:r w:rsidRPr="00FE42A8">
        <w:rPr>
          <w:szCs w:val="22"/>
        </w:rPr>
        <w:t xml:space="preserve"> driving the disparate assemblages </w:t>
      </w:r>
      <w:r>
        <w:rPr>
          <w:szCs w:val="22"/>
        </w:rPr>
        <w:t xml:space="preserve">between </w:t>
      </w:r>
      <w:r w:rsidRPr="00FE42A8">
        <w:rPr>
          <w:szCs w:val="22"/>
        </w:rPr>
        <w:t>sampling event</w:t>
      </w:r>
      <w:r>
        <w:rPr>
          <w:szCs w:val="22"/>
        </w:rPr>
        <w:t>s</w:t>
      </w:r>
      <w:r w:rsidRPr="00FE42A8">
        <w:rPr>
          <w:szCs w:val="22"/>
        </w:rPr>
        <w:t xml:space="preserve"> are detailed in </w:t>
      </w:r>
      <w:r w:rsidRPr="00D22701">
        <w:rPr>
          <w:szCs w:val="22"/>
        </w:rPr>
        <w:t xml:space="preserve">Appendix </w:t>
      </w:r>
      <w:r>
        <w:t>G</w:t>
      </w:r>
      <w:r w:rsidRPr="00D22701">
        <w:rPr>
          <w:szCs w:val="22"/>
        </w:rPr>
        <w:t>.</w:t>
      </w:r>
      <w:r>
        <w:rPr>
          <w:szCs w:val="22"/>
        </w:rPr>
        <w:t xml:space="preserve"> </w:t>
      </w:r>
      <w:r w:rsidRPr="00D22701">
        <w:rPr>
          <w:szCs w:val="22"/>
        </w:rPr>
        <w:t>A similar</w:t>
      </w:r>
      <w:r w:rsidRPr="00FE42A8">
        <w:rPr>
          <w:szCs w:val="22"/>
        </w:rPr>
        <w:t xml:space="preserve"> suite of warm-water rotifers dominated the Dec</w:t>
      </w:r>
      <w:r>
        <w:t xml:space="preserve">ember to </w:t>
      </w:r>
      <w:r w:rsidRPr="00FE42A8">
        <w:rPr>
          <w:szCs w:val="22"/>
        </w:rPr>
        <w:t>Jan</w:t>
      </w:r>
      <w:r>
        <w:t>uary</w:t>
      </w:r>
      <w:r w:rsidRPr="00FE42A8">
        <w:rPr>
          <w:szCs w:val="22"/>
        </w:rPr>
        <w:t xml:space="preserve"> sampling events </w:t>
      </w:r>
      <w:r>
        <w:t>below</w:t>
      </w:r>
      <w:r w:rsidRPr="00FE42A8">
        <w:rPr>
          <w:szCs w:val="22"/>
        </w:rPr>
        <w:t xml:space="preserve"> L</w:t>
      </w:r>
      <w:r>
        <w:t>oc</w:t>
      </w:r>
      <w:r w:rsidRPr="00FE42A8">
        <w:rPr>
          <w:szCs w:val="22"/>
        </w:rPr>
        <w:t>k</w:t>
      </w:r>
      <w:r>
        <w:t> </w:t>
      </w:r>
      <w:r w:rsidRPr="00FE42A8">
        <w:rPr>
          <w:szCs w:val="22"/>
        </w:rPr>
        <w:t xml:space="preserve">1, with additional taxa possibly derived from weir pools or marginal habitats as the </w:t>
      </w:r>
      <w:r>
        <w:rPr>
          <w:szCs w:val="22"/>
        </w:rPr>
        <w:t>Commonwealth environmental water</w:t>
      </w:r>
      <w:r w:rsidRPr="00FE42A8">
        <w:rPr>
          <w:szCs w:val="22"/>
        </w:rPr>
        <w:t xml:space="preserve"> moved downstream. Population density increases </w:t>
      </w:r>
      <w:r>
        <w:t>at sites below</w:t>
      </w:r>
      <w:r w:rsidRPr="00FE42A8">
        <w:rPr>
          <w:szCs w:val="22"/>
        </w:rPr>
        <w:t xml:space="preserve"> L</w:t>
      </w:r>
      <w:r>
        <w:t>oc</w:t>
      </w:r>
      <w:r w:rsidRPr="00FE42A8">
        <w:rPr>
          <w:szCs w:val="22"/>
        </w:rPr>
        <w:t>k</w:t>
      </w:r>
      <w:r>
        <w:t> </w:t>
      </w:r>
      <w:r w:rsidRPr="00FE42A8">
        <w:rPr>
          <w:szCs w:val="22"/>
        </w:rPr>
        <w:t>1 during Jan</w:t>
      </w:r>
      <w:r>
        <w:t>uary</w:t>
      </w:r>
      <w:r w:rsidRPr="00FE42A8">
        <w:rPr>
          <w:szCs w:val="22"/>
        </w:rPr>
        <w:t xml:space="preserve"> </w:t>
      </w:r>
      <w:r>
        <w:rPr>
          <w:szCs w:val="22"/>
        </w:rPr>
        <w:t>were</w:t>
      </w:r>
      <w:r w:rsidRPr="00FE42A8">
        <w:rPr>
          <w:szCs w:val="22"/>
        </w:rPr>
        <w:t xml:space="preserve"> attributable to downstream passage of the </w:t>
      </w:r>
      <w:r>
        <w:t xml:space="preserve">below </w:t>
      </w:r>
      <w:r w:rsidRPr="00FE42A8">
        <w:rPr>
          <w:szCs w:val="22"/>
        </w:rPr>
        <w:t>L</w:t>
      </w:r>
      <w:r>
        <w:t>oc</w:t>
      </w:r>
      <w:r w:rsidRPr="00FE42A8">
        <w:rPr>
          <w:szCs w:val="22"/>
        </w:rPr>
        <w:t>k</w:t>
      </w:r>
      <w:r>
        <w:t xml:space="preserve"> </w:t>
      </w:r>
      <w:r w:rsidRPr="00FE42A8">
        <w:rPr>
          <w:szCs w:val="22"/>
        </w:rPr>
        <w:t xml:space="preserve">6 assemblage, additional taxa collected </w:t>
      </w:r>
      <w:r w:rsidRPr="00FE42A8">
        <w:rPr>
          <w:i/>
          <w:szCs w:val="22"/>
        </w:rPr>
        <w:t>en route</w:t>
      </w:r>
      <w:r w:rsidRPr="00FE42A8">
        <w:rPr>
          <w:szCs w:val="22"/>
        </w:rPr>
        <w:t>, and instream reproduction.</w:t>
      </w:r>
    </w:p>
    <w:p w:rsidR="004B63F2" w:rsidRPr="006B57E9" w:rsidRDefault="004B63F2" w:rsidP="004B63F2">
      <w:pPr>
        <w:rPr>
          <w:szCs w:val="22"/>
        </w:rPr>
      </w:pPr>
      <w:r>
        <w:t xml:space="preserve">Testates are normally </w:t>
      </w:r>
      <w:proofErr w:type="gramStart"/>
      <w:r>
        <w:t>epibenthic/epiphytic</w:t>
      </w:r>
      <w:proofErr w:type="gramEnd"/>
      <w:r>
        <w:t>, rarely recorded in the plankton. More than 30 testate species were present in trap samples during early November, and, together with a suite of bacterivorous ciliates (</w:t>
      </w:r>
      <w:r>
        <w:rPr>
          <w:i/>
        </w:rPr>
        <w:t xml:space="preserve">Condonaria, Stenosemella </w:t>
      </w:r>
      <w:r>
        <w:t xml:space="preserve">and others), accounting for the high diversity recorded from Lock 1 and Lock 6 </w:t>
      </w:r>
      <w:r w:rsidR="00F67FA7">
        <w:t>during the</w:t>
      </w:r>
      <w:r>
        <w:t xml:space="preserve"> first sampling trip</w:t>
      </w:r>
      <w:r w:rsidR="00F67FA7">
        <w:t xml:space="preserve"> in early November</w:t>
      </w:r>
      <w:r>
        <w:t>. The 0.4</w:t>
      </w:r>
      <w:r>
        <w:rPr>
          <w:szCs w:val="22"/>
        </w:rPr>
        <w:t>–</w:t>
      </w:r>
      <w:r>
        <w:t>0.5 m increase in</w:t>
      </w:r>
      <w:r w:rsidR="00F77564">
        <w:t xml:space="preserve"> water</w:t>
      </w:r>
      <w:r>
        <w:t xml:space="preserve"> level of both Lock 1 and Lock 6 weir pools prior to the early November sampling</w:t>
      </w:r>
      <w:r w:rsidR="00F67FA7">
        <w:t xml:space="preserve"> (Appendix B)</w:t>
      </w:r>
      <w:r>
        <w:t xml:space="preserve"> flooded riparian margins and flushed fringing reedbeds, accounting for the diverse suite </w:t>
      </w:r>
      <w:r w:rsidRPr="00C63F13">
        <w:t>of testate amoebae recorded</w:t>
      </w:r>
      <w:r>
        <w:t xml:space="preserve"> at both Locks.</w:t>
      </w:r>
      <w:r>
        <w:rPr>
          <w:szCs w:val="22"/>
        </w:rPr>
        <w:t xml:space="preserve"> Similarly, rare cladocerans, e.g. </w:t>
      </w:r>
      <w:r>
        <w:rPr>
          <w:i/>
          <w:szCs w:val="22"/>
        </w:rPr>
        <w:t xml:space="preserve">Leberis diaphanus, Pseudomonospilus diporus, </w:t>
      </w:r>
      <w:r>
        <w:rPr>
          <w:szCs w:val="22"/>
        </w:rPr>
        <w:t xml:space="preserve">are not plankters, but epiphytic/epibenthic in habit, and their presence in plankton samples from Lock 1 in January and Lock 6 in November, respectively, suggests littoral or riparian source. For Lock 1, it could </w:t>
      </w:r>
      <w:r w:rsidR="006F621A">
        <w:rPr>
          <w:szCs w:val="22"/>
        </w:rPr>
        <w:t>have</w:t>
      </w:r>
      <w:r>
        <w:rPr>
          <w:szCs w:val="22"/>
        </w:rPr>
        <w:t xml:space="preserve"> resulted from weir pool </w:t>
      </w:r>
      <w:proofErr w:type="gramStart"/>
      <w:r>
        <w:rPr>
          <w:szCs w:val="22"/>
        </w:rPr>
        <w:t>raising</w:t>
      </w:r>
      <w:proofErr w:type="gramEnd"/>
      <w:r>
        <w:rPr>
          <w:szCs w:val="22"/>
        </w:rPr>
        <w:t xml:space="preserve"> (at Weir Pools 1 and 2), and for Lock 6, it was more likely associated with the regulated inundation of Chowilla Floodplain (Appendix B).</w:t>
      </w:r>
    </w:p>
    <w:p w:rsidR="004B63F2" w:rsidRDefault="004B63F2" w:rsidP="004B63F2">
      <w:pPr>
        <w:rPr>
          <w:szCs w:val="22"/>
        </w:rPr>
      </w:pPr>
      <w:r w:rsidRPr="00FE42A8">
        <w:rPr>
          <w:szCs w:val="22"/>
        </w:rPr>
        <w:t xml:space="preserve">Cool water taxa, e.g. </w:t>
      </w:r>
      <w:r w:rsidRPr="00FE42A8">
        <w:rPr>
          <w:i/>
          <w:szCs w:val="22"/>
        </w:rPr>
        <w:t xml:space="preserve">Keratella quadrata, Filinia terminalis, </w:t>
      </w:r>
      <w:r w:rsidRPr="00FE42A8">
        <w:rPr>
          <w:szCs w:val="22"/>
        </w:rPr>
        <w:t>recorded</w:t>
      </w:r>
      <w:r>
        <w:rPr>
          <w:szCs w:val="22"/>
        </w:rPr>
        <w:t xml:space="preserve"> at both Locks</w:t>
      </w:r>
      <w:r w:rsidRPr="00FE42A8">
        <w:rPr>
          <w:szCs w:val="22"/>
        </w:rPr>
        <w:t xml:space="preserve"> </w:t>
      </w:r>
      <w:r>
        <w:rPr>
          <w:szCs w:val="22"/>
        </w:rPr>
        <w:t>from</w:t>
      </w:r>
      <w:r w:rsidRPr="00FE42A8">
        <w:rPr>
          <w:szCs w:val="22"/>
        </w:rPr>
        <w:t xml:space="preserve"> Dec</w:t>
      </w:r>
      <w:r>
        <w:t xml:space="preserve">ember to </w:t>
      </w:r>
      <w:r w:rsidRPr="00FE42A8">
        <w:rPr>
          <w:szCs w:val="22"/>
        </w:rPr>
        <w:t>Jan</w:t>
      </w:r>
      <w:r>
        <w:t>uary were</w:t>
      </w:r>
      <w:r w:rsidRPr="00FE42A8">
        <w:rPr>
          <w:szCs w:val="22"/>
        </w:rPr>
        <w:t xml:space="preserve"> likely derived from an Upper Murray or southern (Vic</w:t>
      </w:r>
      <w:r>
        <w:rPr>
          <w:szCs w:val="22"/>
        </w:rPr>
        <w:t>toria</w:t>
      </w:r>
      <w:r w:rsidRPr="00FE42A8">
        <w:rPr>
          <w:szCs w:val="22"/>
        </w:rPr>
        <w:t>)</w:t>
      </w:r>
      <w:r>
        <w:rPr>
          <w:szCs w:val="22"/>
        </w:rPr>
        <w:t xml:space="preserve"> sources, including</w:t>
      </w:r>
      <w:r w:rsidRPr="00FE42A8">
        <w:rPr>
          <w:szCs w:val="22"/>
        </w:rPr>
        <w:t xml:space="preserve"> </w:t>
      </w:r>
      <w:r>
        <w:rPr>
          <w:szCs w:val="22"/>
        </w:rPr>
        <w:t>Commonwealth environmental water</w:t>
      </w:r>
      <w:r w:rsidRPr="00FE42A8">
        <w:rPr>
          <w:szCs w:val="22"/>
        </w:rPr>
        <w:t xml:space="preserve"> release.</w:t>
      </w:r>
      <w:r>
        <w:rPr>
          <w:szCs w:val="22"/>
        </w:rPr>
        <w:t xml:space="preserve"> Rare rotifers, including </w:t>
      </w:r>
      <w:r>
        <w:rPr>
          <w:i/>
          <w:szCs w:val="22"/>
        </w:rPr>
        <w:t xml:space="preserve">Brachionus caudatus </w:t>
      </w:r>
      <w:r>
        <w:rPr>
          <w:szCs w:val="22"/>
        </w:rPr>
        <w:t xml:space="preserve">and </w:t>
      </w:r>
      <w:r>
        <w:rPr>
          <w:i/>
          <w:szCs w:val="22"/>
        </w:rPr>
        <w:t>Filinia brachiata</w:t>
      </w:r>
      <w:r>
        <w:rPr>
          <w:szCs w:val="22"/>
        </w:rPr>
        <w:t xml:space="preserve">, were recorded only as singletons below Lock 1 in January. </w:t>
      </w:r>
      <w:r>
        <w:t xml:space="preserve">These species are plankters and would have been transported downstream from upstream sources, </w:t>
      </w:r>
      <w:r w:rsidRPr="00242095">
        <w:t>potentially associated with environmental water</w:t>
      </w:r>
      <w:r w:rsidRPr="00242095">
        <w:rPr>
          <w:szCs w:val="22"/>
        </w:rPr>
        <w:t>.</w:t>
      </w:r>
    </w:p>
    <w:p w:rsidR="005578F3" w:rsidRPr="00CC39E2" w:rsidRDefault="005578F3" w:rsidP="005578F3">
      <w:pPr>
        <w:pStyle w:val="Heading3"/>
      </w:pPr>
      <w:bookmarkStart w:id="69" w:name="_Toc441838736"/>
      <w:r w:rsidRPr="00645AC8">
        <w:t>Fish Spawning and Recruitment</w:t>
      </w:r>
      <w:bookmarkEnd w:id="69"/>
    </w:p>
    <w:p w:rsidR="00993F89" w:rsidRDefault="00D13C46" w:rsidP="00D13C46">
      <w:pPr>
        <w:rPr>
          <w:bCs/>
          <w:lang w:val="en-US"/>
        </w:rPr>
      </w:pPr>
      <w:r w:rsidRPr="00332DC6">
        <w:rPr>
          <w:bCs/>
        </w:rPr>
        <w:t>S</w:t>
      </w:r>
      <w:r w:rsidRPr="00332DC6">
        <w:rPr>
          <w:bCs/>
          <w:lang w:val="en-US"/>
        </w:rPr>
        <w:t>pawning and recruitment of golden perch (</w:t>
      </w:r>
      <w:r w:rsidRPr="00332DC6">
        <w:rPr>
          <w:bCs/>
          <w:i/>
          <w:lang w:val="en-US"/>
        </w:rPr>
        <w:t>Macquaria ambigua ambigua</w:t>
      </w:r>
      <w:r w:rsidRPr="00332DC6">
        <w:rPr>
          <w:bCs/>
          <w:lang w:val="en-US"/>
        </w:rPr>
        <w:t xml:space="preserve">) in </w:t>
      </w:r>
      <w:r w:rsidR="002F5A3C">
        <w:rPr>
          <w:bCs/>
          <w:lang w:val="en-US"/>
        </w:rPr>
        <w:t xml:space="preserve">the </w:t>
      </w:r>
      <w:r w:rsidRPr="00332DC6">
        <w:rPr>
          <w:bCs/>
          <w:lang w:val="en-US"/>
        </w:rPr>
        <w:t>southern MDB corresponds with overbank flooding and increased discharge that remains in-channel</w:t>
      </w:r>
      <w:r w:rsidR="00365FEE">
        <w:rPr>
          <w:bCs/>
          <w:lang w:val="en-US"/>
        </w:rPr>
        <w:t xml:space="preserve"> </w:t>
      </w:r>
      <w:r w:rsidR="00365FEE">
        <w:rPr>
          <w:bCs/>
        </w:rPr>
        <w:t>(Mallen-Cooper and Stuart 2003; Zampatti and Leigh 2013a; 2013b)</w:t>
      </w:r>
      <w:r w:rsidRPr="00332DC6">
        <w:rPr>
          <w:bCs/>
          <w:lang w:val="en-US"/>
        </w:rPr>
        <w:t xml:space="preserve">. As such, golden perch is considered a candidate species for measuring ecological response to environmental </w:t>
      </w:r>
      <w:r w:rsidR="00315997">
        <w:rPr>
          <w:bCs/>
          <w:lang w:val="en-US"/>
        </w:rPr>
        <w:t>water</w:t>
      </w:r>
      <w:r w:rsidRPr="00332DC6">
        <w:rPr>
          <w:bCs/>
          <w:lang w:val="en-US"/>
        </w:rPr>
        <w:t>.</w:t>
      </w:r>
      <w:r>
        <w:rPr>
          <w:bCs/>
          <w:lang w:val="en-US"/>
        </w:rPr>
        <w:t xml:space="preserve">  </w:t>
      </w:r>
      <w:r w:rsidRPr="00332DC6">
        <w:rPr>
          <w:bCs/>
        </w:rPr>
        <w:t>Understanding the influence of hydrology on the population dynamics of golden perch</w:t>
      </w:r>
      <w:r>
        <w:rPr>
          <w:bCs/>
        </w:rPr>
        <w:t>, however,</w:t>
      </w:r>
      <w:r w:rsidRPr="00332DC6">
        <w:rPr>
          <w:bCs/>
        </w:rPr>
        <w:t xml:space="preserve"> is reliant on accurately determining the hydrologic</w:t>
      </w:r>
      <w:r>
        <w:rPr>
          <w:bCs/>
        </w:rPr>
        <w:t>al</w:t>
      </w:r>
      <w:r w:rsidRPr="00332DC6">
        <w:rPr>
          <w:bCs/>
        </w:rPr>
        <w:t xml:space="preserve"> conditions at the time and place of crucial life-history processes. For example, to be able to accurately </w:t>
      </w:r>
      <w:r>
        <w:rPr>
          <w:bCs/>
        </w:rPr>
        <w:t>associate river flow</w:t>
      </w:r>
      <w:r w:rsidRPr="00332DC6">
        <w:rPr>
          <w:bCs/>
        </w:rPr>
        <w:t xml:space="preserve"> with spawning, the time and place of spawning must be known.</w:t>
      </w:r>
      <w:r w:rsidR="00FB3355" w:rsidRPr="00FB3355">
        <w:rPr>
          <w:bCs/>
          <w:lang w:val="en-US"/>
        </w:rPr>
        <w:t xml:space="preserve"> </w:t>
      </w:r>
    </w:p>
    <w:p w:rsidR="00D13C46" w:rsidRDefault="00D13C46" w:rsidP="00D13C46">
      <w:pPr>
        <w:rPr>
          <w:bCs/>
        </w:rPr>
      </w:pPr>
      <w:r w:rsidRPr="00332DC6">
        <w:rPr>
          <w:bCs/>
        </w:rPr>
        <w:t>In 201</w:t>
      </w:r>
      <w:r>
        <w:rPr>
          <w:bCs/>
        </w:rPr>
        <w:t>4/</w:t>
      </w:r>
      <w:r w:rsidRPr="00332DC6">
        <w:rPr>
          <w:bCs/>
        </w:rPr>
        <w:t>1</w:t>
      </w:r>
      <w:r>
        <w:rPr>
          <w:bCs/>
        </w:rPr>
        <w:t>5</w:t>
      </w:r>
      <w:r w:rsidRPr="00332DC6">
        <w:rPr>
          <w:bCs/>
        </w:rPr>
        <w:t xml:space="preserve">, </w:t>
      </w:r>
      <w:proofErr w:type="gramStart"/>
      <w:r w:rsidR="00CC455E">
        <w:rPr>
          <w:bCs/>
        </w:rPr>
        <w:t>581</w:t>
      </w:r>
      <w:r w:rsidRPr="00332DC6">
        <w:rPr>
          <w:bCs/>
        </w:rPr>
        <w:t xml:space="preserve"> GL of </w:t>
      </w:r>
      <w:r w:rsidR="007928E1">
        <w:rPr>
          <w:bCs/>
        </w:rPr>
        <w:t xml:space="preserve">Commonwealth </w:t>
      </w:r>
      <w:r w:rsidRPr="00332DC6">
        <w:rPr>
          <w:bCs/>
        </w:rPr>
        <w:t>environmental water</w:t>
      </w:r>
      <w:proofErr w:type="gramEnd"/>
      <w:r w:rsidRPr="00332DC6">
        <w:rPr>
          <w:bCs/>
        </w:rPr>
        <w:t xml:space="preserve"> was allocated to the </w:t>
      </w:r>
      <w:r>
        <w:rPr>
          <w:bCs/>
        </w:rPr>
        <w:t xml:space="preserve">LMR Selected Area with environmental water delivery peaking at </w:t>
      </w:r>
      <w:r w:rsidR="00D5195B">
        <w:rPr>
          <w:bCs/>
        </w:rPr>
        <w:t>4</w:t>
      </w:r>
      <w:r w:rsidR="00AD2B15">
        <w:rPr>
          <w:bCs/>
        </w:rPr>
        <w:t>,400 ML day</w:t>
      </w:r>
      <w:r w:rsidR="00AD2B15" w:rsidRPr="008558F0">
        <w:rPr>
          <w:bCs/>
          <w:vertAlign w:val="superscript"/>
        </w:rPr>
        <w:t>-1</w:t>
      </w:r>
      <w:r w:rsidR="00AD2B15">
        <w:rPr>
          <w:bCs/>
        </w:rPr>
        <w:t xml:space="preserve"> </w:t>
      </w:r>
      <w:r>
        <w:rPr>
          <w:bCs/>
        </w:rPr>
        <w:t>in November 2014 and March 2015 (</w:t>
      </w:r>
      <w:r w:rsidR="002B402C">
        <w:rPr>
          <w:bCs/>
        </w:rPr>
        <w:fldChar w:fldCharType="begin"/>
      </w:r>
      <w:r>
        <w:rPr>
          <w:bCs/>
        </w:rPr>
        <w:instrText xml:space="preserve"> REF _Ref416335496 \h </w:instrText>
      </w:r>
      <w:r w:rsidR="002B402C">
        <w:rPr>
          <w:bCs/>
        </w:rPr>
      </w:r>
      <w:r w:rsidR="002B402C">
        <w:rPr>
          <w:bCs/>
        </w:rPr>
        <w:fldChar w:fldCharType="separate"/>
      </w:r>
      <w:r w:rsidR="00844EA1" w:rsidRPr="00160EF9">
        <w:t xml:space="preserve">Figure </w:t>
      </w:r>
      <w:r w:rsidR="00844EA1">
        <w:rPr>
          <w:noProof/>
        </w:rPr>
        <w:t>2</w:t>
      </w:r>
      <w:r w:rsidR="002B402C">
        <w:rPr>
          <w:bCs/>
        </w:rPr>
        <w:fldChar w:fldCharType="end"/>
      </w:r>
      <w:r>
        <w:rPr>
          <w:bCs/>
        </w:rPr>
        <w:t xml:space="preserve">). </w:t>
      </w:r>
      <w:r w:rsidRPr="00332DC6">
        <w:rPr>
          <w:bCs/>
        </w:rPr>
        <w:t xml:space="preserve"> </w:t>
      </w:r>
      <w:r>
        <w:rPr>
          <w:bCs/>
        </w:rPr>
        <w:t xml:space="preserve">To evaluate the contribution of </w:t>
      </w:r>
      <w:r w:rsidR="00D66189">
        <w:rPr>
          <w:bCs/>
        </w:rPr>
        <w:t xml:space="preserve">Commonwealth environmental water </w:t>
      </w:r>
      <w:r>
        <w:rPr>
          <w:bCs/>
        </w:rPr>
        <w:t>to the spawning and recruitment of flow-dependent fishes in the LMR Selected Area</w:t>
      </w:r>
      <w:r w:rsidR="007928E1">
        <w:rPr>
          <w:bCs/>
        </w:rPr>
        <w:t>,</w:t>
      </w:r>
      <w:r>
        <w:rPr>
          <w:bCs/>
        </w:rPr>
        <w:t xml:space="preserve"> we sampled larval</w:t>
      </w:r>
      <w:r w:rsidR="00D66189">
        <w:rPr>
          <w:bCs/>
        </w:rPr>
        <w:t xml:space="preserve"> and</w:t>
      </w:r>
      <w:r>
        <w:rPr>
          <w:bCs/>
        </w:rPr>
        <w:t xml:space="preserve"> </w:t>
      </w:r>
      <w:r w:rsidR="00D66189" w:rsidRPr="00332DC6">
        <w:rPr>
          <w:bCs/>
        </w:rPr>
        <w:t xml:space="preserve">young-of-year (YOY) </w:t>
      </w:r>
      <w:r>
        <w:rPr>
          <w:bCs/>
        </w:rPr>
        <w:t>golden perch</w:t>
      </w:r>
      <w:r w:rsidR="000F1913">
        <w:rPr>
          <w:bCs/>
        </w:rPr>
        <w:t xml:space="preserve"> (</w:t>
      </w:r>
      <w:r w:rsidR="002B402C">
        <w:rPr>
          <w:bCs/>
        </w:rPr>
        <w:fldChar w:fldCharType="begin"/>
      </w:r>
      <w:r w:rsidR="000F1913">
        <w:rPr>
          <w:bCs/>
        </w:rPr>
        <w:instrText xml:space="preserve"> REF _Ref438737671 \h </w:instrText>
      </w:r>
      <w:r w:rsidR="002B402C">
        <w:rPr>
          <w:bCs/>
        </w:rPr>
      </w:r>
      <w:r w:rsidR="002B402C">
        <w:rPr>
          <w:bCs/>
        </w:rPr>
        <w:fldChar w:fldCharType="separate"/>
      </w:r>
      <w:r w:rsidR="00844EA1">
        <w:t xml:space="preserve">Figure </w:t>
      </w:r>
      <w:r w:rsidR="00844EA1">
        <w:rPr>
          <w:noProof/>
        </w:rPr>
        <w:t>12</w:t>
      </w:r>
      <w:r w:rsidR="002B402C">
        <w:rPr>
          <w:bCs/>
        </w:rPr>
        <w:fldChar w:fldCharType="end"/>
      </w:r>
      <w:r w:rsidR="000F1913">
        <w:rPr>
          <w:bCs/>
        </w:rPr>
        <w:t>)</w:t>
      </w:r>
      <w:r>
        <w:rPr>
          <w:bCs/>
        </w:rPr>
        <w:t xml:space="preserve"> at sites in the gorge and floodplain geomorphic zones</w:t>
      </w:r>
      <w:r w:rsidR="001056B4">
        <w:rPr>
          <w:bCs/>
        </w:rPr>
        <w:t xml:space="preserve"> (</w:t>
      </w:r>
      <w:r w:rsidR="002B402C">
        <w:rPr>
          <w:bCs/>
        </w:rPr>
        <w:fldChar w:fldCharType="begin"/>
      </w:r>
      <w:r w:rsidR="001056B4">
        <w:rPr>
          <w:bCs/>
        </w:rPr>
        <w:instrText xml:space="preserve"> REF _Ref382232091 \h </w:instrText>
      </w:r>
      <w:r w:rsidR="002B402C">
        <w:rPr>
          <w:bCs/>
        </w:rPr>
      </w:r>
      <w:r w:rsidR="002B402C">
        <w:rPr>
          <w:bCs/>
        </w:rPr>
        <w:fldChar w:fldCharType="separate"/>
      </w:r>
      <w:r w:rsidR="00844EA1" w:rsidRPr="00C757C7">
        <w:t xml:space="preserve">Figure </w:t>
      </w:r>
      <w:r w:rsidR="00844EA1">
        <w:rPr>
          <w:noProof/>
        </w:rPr>
        <w:t>5</w:t>
      </w:r>
      <w:r w:rsidR="002B402C">
        <w:rPr>
          <w:bCs/>
        </w:rPr>
        <w:fldChar w:fldCharType="end"/>
      </w:r>
      <w:r w:rsidR="001056B4">
        <w:rPr>
          <w:bCs/>
        </w:rPr>
        <w:t>)</w:t>
      </w:r>
      <w:r>
        <w:rPr>
          <w:bCs/>
        </w:rPr>
        <w:t>;</w:t>
      </w:r>
      <w:r w:rsidRPr="00332DC6">
        <w:rPr>
          <w:bCs/>
        </w:rPr>
        <w:t xml:space="preserve"> us</w:t>
      </w:r>
      <w:r>
        <w:rPr>
          <w:bCs/>
        </w:rPr>
        <w:t>ed</w:t>
      </w:r>
      <w:r w:rsidRPr="00332DC6">
        <w:rPr>
          <w:bCs/>
        </w:rPr>
        <w:t xml:space="preserve"> otolith microstructure and geochemistry, specifically strontium</w:t>
      </w:r>
      <w:r w:rsidR="00483DAF">
        <w:rPr>
          <w:bCs/>
        </w:rPr>
        <w:t xml:space="preserve"> (Sr)</w:t>
      </w:r>
      <w:r w:rsidRPr="00332DC6">
        <w:rPr>
          <w:bCs/>
        </w:rPr>
        <w:t xml:space="preserve"> isotope ratios (</w:t>
      </w:r>
      <w:r w:rsidRPr="00332DC6">
        <w:rPr>
          <w:bCs/>
          <w:vertAlign w:val="superscript"/>
        </w:rPr>
        <w:t>87</w:t>
      </w:r>
      <w:r w:rsidRPr="00332DC6">
        <w:rPr>
          <w:bCs/>
        </w:rPr>
        <w:t>Sr/</w:t>
      </w:r>
      <w:r w:rsidRPr="00332DC6">
        <w:rPr>
          <w:bCs/>
          <w:vertAlign w:val="superscript"/>
        </w:rPr>
        <w:t>86</w:t>
      </w:r>
      <w:r w:rsidRPr="00332DC6">
        <w:rPr>
          <w:bCs/>
        </w:rPr>
        <w:t>Sr)</w:t>
      </w:r>
      <w:r>
        <w:rPr>
          <w:bCs/>
        </w:rPr>
        <w:t>,</w:t>
      </w:r>
      <w:r w:rsidRPr="00332DC6">
        <w:rPr>
          <w:bCs/>
        </w:rPr>
        <w:t xml:space="preserve"> to retrospectively determine the time and place of </w:t>
      </w:r>
      <w:r w:rsidR="00636C4F">
        <w:rPr>
          <w:bCs/>
        </w:rPr>
        <w:t xml:space="preserve">spawning of </w:t>
      </w:r>
      <w:r w:rsidRPr="00332DC6">
        <w:rPr>
          <w:bCs/>
        </w:rPr>
        <w:t xml:space="preserve">larval and YOY </w:t>
      </w:r>
      <w:r>
        <w:rPr>
          <w:bCs/>
        </w:rPr>
        <w:t>golden perch; and</w:t>
      </w:r>
      <w:r w:rsidRPr="00BD2EBB">
        <w:t xml:space="preserve"> </w:t>
      </w:r>
      <w:r>
        <w:t xml:space="preserve">used electrofishing to </w:t>
      </w:r>
      <w:r w:rsidRPr="00332DC6">
        <w:t xml:space="preserve">collect a representative subsample of the golden perch population </w:t>
      </w:r>
      <w:r>
        <w:t>in the LMR Selected Area to enable determination of population demographics</w:t>
      </w:r>
      <w:r>
        <w:rPr>
          <w:bCs/>
        </w:rPr>
        <w:t>.</w:t>
      </w:r>
    </w:p>
    <w:p w:rsidR="000F1913" w:rsidRDefault="000F1913" w:rsidP="000F1913">
      <w:pPr>
        <w:jc w:val="center"/>
        <w:rPr>
          <w:bCs/>
        </w:rPr>
      </w:pPr>
      <w:r>
        <w:rPr>
          <w:bCs/>
          <w:noProof/>
          <w:lang w:eastAsia="en-AU"/>
        </w:rPr>
        <w:drawing>
          <wp:inline distT="0" distB="0" distL="0" distR="0">
            <wp:extent cx="2760895" cy="2052000"/>
            <wp:effectExtent l="0" t="0" r="1905" b="5715"/>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Mac Amb 8 Feb 12.6ppt Rep 3 72h 40mm_2.jpg"/>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60895" cy="2052000"/>
                    </a:xfrm>
                    <a:prstGeom prst="rect">
                      <a:avLst/>
                    </a:prstGeom>
                  </pic:spPr>
                </pic:pic>
              </a:graphicData>
            </a:graphic>
          </wp:inline>
        </w:drawing>
      </w:r>
      <w:r>
        <w:rPr>
          <w:bCs/>
          <w:noProof/>
          <w:lang w:eastAsia="en-AU"/>
        </w:rPr>
        <w:drawing>
          <wp:inline distT="0" distB="0" distL="0" distR="0">
            <wp:extent cx="2736000" cy="2052000"/>
            <wp:effectExtent l="0" t="0" r="7620" b="5715"/>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CB CFM Mar11 013.jpg"/>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36000" cy="2052000"/>
                    </a:xfrm>
                    <a:prstGeom prst="rect">
                      <a:avLst/>
                    </a:prstGeom>
                  </pic:spPr>
                </pic:pic>
              </a:graphicData>
            </a:graphic>
          </wp:inline>
        </w:drawing>
      </w:r>
    </w:p>
    <w:p w:rsidR="000F1913" w:rsidRPr="00332DC6" w:rsidRDefault="000F1913" w:rsidP="000F1913">
      <w:pPr>
        <w:pStyle w:val="Caption"/>
        <w:rPr>
          <w:bCs w:val="0"/>
        </w:rPr>
      </w:pPr>
      <w:bookmarkStart w:id="70" w:name="_Ref438737671"/>
      <w:bookmarkStart w:id="71" w:name="_Toc442173735"/>
      <w:proofErr w:type="gramStart"/>
      <w:r>
        <w:t xml:space="preserve">Figure </w:t>
      </w:r>
      <w:proofErr w:type="gramEnd"/>
      <w:r w:rsidR="002B402C">
        <w:fldChar w:fldCharType="begin"/>
      </w:r>
      <w:r w:rsidR="00DE264C">
        <w:instrText xml:space="preserve"> SEQ Figure \* ARABIC </w:instrText>
      </w:r>
      <w:r w:rsidR="002B402C">
        <w:fldChar w:fldCharType="separate"/>
      </w:r>
      <w:r w:rsidR="00844EA1">
        <w:rPr>
          <w:noProof/>
        </w:rPr>
        <w:t>12</w:t>
      </w:r>
      <w:r w:rsidR="002B402C">
        <w:rPr>
          <w:noProof/>
        </w:rPr>
        <w:fldChar w:fldCharType="end"/>
      </w:r>
      <w:bookmarkEnd w:id="70"/>
      <w:proofErr w:type="gramStart"/>
      <w:r>
        <w:t>.</w:t>
      </w:r>
      <w:proofErr w:type="gramEnd"/>
      <w:r>
        <w:t xml:space="preserve"> </w:t>
      </w:r>
      <w:r w:rsidRPr="000F1913">
        <w:t>Larval (left) and young-of-year (right) golden perch were sampled as indicators for spawning and recruitment of the species.</w:t>
      </w:r>
      <w:bookmarkEnd w:id="71"/>
    </w:p>
    <w:p w:rsidR="00D13C46" w:rsidRPr="00F55CA6" w:rsidRDefault="00D13C46" w:rsidP="00D13C46">
      <w:r w:rsidRPr="00332DC6">
        <w:t>In 201</w:t>
      </w:r>
      <w:r>
        <w:t>4/</w:t>
      </w:r>
      <w:r w:rsidRPr="00332DC6">
        <w:t>1</w:t>
      </w:r>
      <w:r>
        <w:t>5</w:t>
      </w:r>
      <w:r w:rsidRPr="00332DC6">
        <w:t xml:space="preserve">, golden perch spawning, as indicated by the collection of </w:t>
      </w:r>
      <w:r>
        <w:t>larvae</w:t>
      </w:r>
      <w:r w:rsidRPr="00332DC6">
        <w:t xml:space="preserve"> and retrospective determination of age and spawning location of larvae and </w:t>
      </w:r>
      <w:r>
        <w:t>YOY fish (i.e. age 0+)</w:t>
      </w:r>
      <w:r w:rsidRPr="00332DC6">
        <w:t xml:space="preserve">, occurred </w:t>
      </w:r>
      <w:r>
        <w:t>from November</w:t>
      </w:r>
      <w:r w:rsidR="00796D78">
        <w:t xml:space="preserve"> to </w:t>
      </w:r>
      <w:r>
        <w:t>mid-</w:t>
      </w:r>
      <w:r w:rsidRPr="00332DC6">
        <w:t xml:space="preserve">December </w:t>
      </w:r>
      <w:r>
        <w:t xml:space="preserve">in the </w:t>
      </w:r>
      <w:r w:rsidR="001056B4">
        <w:t xml:space="preserve">lower </w:t>
      </w:r>
      <w:r>
        <w:t>River</w:t>
      </w:r>
      <w:r w:rsidR="0087158F">
        <w:t xml:space="preserve"> Murray</w:t>
      </w:r>
      <w:r>
        <w:t xml:space="preserve"> downstream of the Darling River junction, including the LMR Selected Area.  Larval abundances were low with a total of 9 golden perch larvae collected over six fortnightly sampling events between November 2014 and January 2015. Spawning </w:t>
      </w:r>
      <w:r w:rsidR="00636C4F">
        <w:t xml:space="preserve">in </w:t>
      </w:r>
      <w:r>
        <w:t>the LMR Selected Area coincided with water temperatures ≥22</w:t>
      </w:r>
      <w:r w:rsidR="005F0636">
        <w:t xml:space="preserve"> </w:t>
      </w:r>
      <w:r>
        <w:t xml:space="preserve">˚C and </w:t>
      </w:r>
      <w:r w:rsidR="00CC455E">
        <w:t>relatively stable discharge</w:t>
      </w:r>
      <w:r>
        <w:t xml:space="preserve"> (QSA ~9,000–10,000 ML day</w:t>
      </w:r>
      <w:r w:rsidRPr="00F55CA6">
        <w:rPr>
          <w:vertAlign w:val="superscript"/>
        </w:rPr>
        <w:t>-1</w:t>
      </w:r>
      <w:r>
        <w:t>) in November 2014 or decreasing discharge (~9,000–7,000 ML day</w:t>
      </w:r>
      <w:r w:rsidRPr="00327C2F">
        <w:rPr>
          <w:vertAlign w:val="superscript"/>
        </w:rPr>
        <w:t>-1</w:t>
      </w:r>
      <w:r>
        <w:t>) in December 2014.</w:t>
      </w:r>
    </w:p>
    <w:p w:rsidR="00D13C46" w:rsidRDefault="00D13C46" w:rsidP="00D13C46">
      <w:r w:rsidRPr="00332DC6">
        <w:t>Assessment of the resilience of golden perch populations requires an understanding of surviv</w:t>
      </w:r>
      <w:r>
        <w:t xml:space="preserve">orship and population demographics. Sampling of golden perch populations in the LMR Selected Area in 2015 revealed an absence of age 0+ and 1+ fish, indicating that recruitment to YOY, </w:t>
      </w:r>
      <w:r w:rsidRPr="00332DC6">
        <w:t xml:space="preserve">following spawning from </w:t>
      </w:r>
      <w:r>
        <w:t>November</w:t>
      </w:r>
      <w:r w:rsidR="00C2673F">
        <w:t xml:space="preserve"> to </w:t>
      </w:r>
      <w:r w:rsidRPr="00332DC6">
        <w:t>December 201</w:t>
      </w:r>
      <w:r>
        <w:t>4</w:t>
      </w:r>
      <w:r w:rsidRPr="00332DC6">
        <w:t xml:space="preserve">, was </w:t>
      </w:r>
      <w:r>
        <w:t xml:space="preserve">poor. In conjunction, spawning and recruitment data indicate that the flow regime in the lower </w:t>
      </w:r>
      <w:r w:rsidR="000422F7">
        <w:t>River</w:t>
      </w:r>
      <w:r w:rsidR="0087158F">
        <w:t xml:space="preserve"> Murray</w:t>
      </w:r>
      <w:r>
        <w:t xml:space="preserve"> in spring–summer 2014/15 (including C</w:t>
      </w:r>
      <w:r w:rsidR="00796D78">
        <w:t>ommonwealth environmental water</w:t>
      </w:r>
      <w:r>
        <w:t>) led to minimal spawning and recruitment of golden perch in the LMR Selected Area.</w:t>
      </w:r>
    </w:p>
    <w:p w:rsidR="00D13C46" w:rsidRPr="00332DC6" w:rsidRDefault="00D13C46" w:rsidP="00D13C46">
      <w:r>
        <w:t>Despite the absence of age 0+ and 1 + fish</w:t>
      </w:r>
      <w:r w:rsidRPr="00332DC6">
        <w:t>, a broad range of age</w:t>
      </w:r>
      <w:r>
        <w:t>-</w:t>
      </w:r>
      <w:r w:rsidRPr="00332DC6">
        <w:t xml:space="preserve">classes of golden perch were collected in the </w:t>
      </w:r>
      <w:r>
        <w:t>LMR Selected Area in 2015</w:t>
      </w:r>
      <w:r w:rsidRPr="00332DC6">
        <w:t xml:space="preserve">, with fish ranging from age </w:t>
      </w:r>
      <w:r>
        <w:t>2</w:t>
      </w:r>
      <w:r w:rsidRPr="00332DC6">
        <w:t xml:space="preserve">+ to </w:t>
      </w:r>
      <w:r>
        <w:t>18</w:t>
      </w:r>
      <w:r w:rsidRPr="00332DC6">
        <w:t xml:space="preserve">+ years. Throughout the </w:t>
      </w:r>
      <w:r w:rsidR="007928E1">
        <w:t>LMR</w:t>
      </w:r>
      <w:r w:rsidRPr="00332DC6">
        <w:t xml:space="preserve">, however, populations were dominated by age </w:t>
      </w:r>
      <w:r>
        <w:t>5</w:t>
      </w:r>
      <w:r w:rsidRPr="00332DC6">
        <w:t>+</w:t>
      </w:r>
      <w:r>
        <w:t xml:space="preserve"> and 4+</w:t>
      </w:r>
      <w:r w:rsidRPr="00332DC6">
        <w:t xml:space="preserve"> fish</w:t>
      </w:r>
      <w:r>
        <w:t>, spawned in 2009/10 and 2010/11, respectively, in both the Murray and Darling rivers</w:t>
      </w:r>
      <w:r w:rsidRPr="00332DC6">
        <w:t xml:space="preserve">. </w:t>
      </w:r>
      <w:r>
        <w:t>Sequential year classes from 2010–2013, conferred resilience on the golden perch population in the LMR Selected Area following episodic recruitment throughout the Millennium drought (2001–2010) (Zampatti and Leigh 2013</w:t>
      </w:r>
      <w:r w:rsidR="00460619">
        <w:t>b</w:t>
      </w:r>
      <w:r>
        <w:t xml:space="preserve">). Nevertheless, negligible recruitment in 2014 and 2015, and the prospect of </w:t>
      </w:r>
      <w:r w:rsidR="000422F7">
        <w:t>ongoing low flows in the lower River</w:t>
      </w:r>
      <w:r w:rsidR="0087158F">
        <w:t xml:space="preserve"> Murray</w:t>
      </w:r>
      <w:r>
        <w:t xml:space="preserve"> in 2015/16</w:t>
      </w:r>
      <w:r w:rsidR="00CC455E">
        <w:t>, reveal the vulnerability of this species to flow regulation.</w:t>
      </w:r>
    </w:p>
    <w:p w:rsidR="006C5E08" w:rsidRDefault="005578F3" w:rsidP="005B71FE">
      <w:pPr>
        <w:pStyle w:val="Heading1"/>
      </w:pPr>
      <w:r>
        <w:br w:type="page"/>
      </w:r>
      <w:bookmarkStart w:id="72" w:name="_Ref432499914"/>
      <w:bookmarkStart w:id="73" w:name="_Toc441838737"/>
      <w:r w:rsidR="003340E2" w:rsidRPr="00A24214">
        <w:t>Synthesis and evaluation</w:t>
      </w:r>
      <w:bookmarkEnd w:id="72"/>
      <w:bookmarkEnd w:id="73"/>
    </w:p>
    <w:p w:rsidR="00D41E9C" w:rsidRPr="006173D4" w:rsidRDefault="00AD2B15" w:rsidP="00844EA1">
      <w:r>
        <w:rPr>
          <w:rFonts w:eastAsiaTheme="majorEastAsia"/>
        </w:rPr>
        <w:t>Over the</w:t>
      </w:r>
      <w:r w:rsidR="00B11A0A">
        <w:rPr>
          <w:rFonts w:eastAsiaTheme="majorEastAsia"/>
        </w:rPr>
        <w:t xml:space="preserve"> long-term, </w:t>
      </w:r>
      <w:r w:rsidR="00F9472A">
        <w:rPr>
          <w:rFonts w:eastAsiaTheme="majorEastAsia"/>
        </w:rPr>
        <w:t xml:space="preserve">the </w:t>
      </w:r>
      <w:r w:rsidR="00B11A0A">
        <w:rPr>
          <w:rFonts w:eastAsiaTheme="majorEastAsia"/>
        </w:rPr>
        <w:t>deliver</w:t>
      </w:r>
      <w:r w:rsidR="00F9472A">
        <w:rPr>
          <w:rFonts w:eastAsiaTheme="majorEastAsia"/>
        </w:rPr>
        <w:t xml:space="preserve">y of </w:t>
      </w:r>
      <w:r w:rsidR="006C5E08">
        <w:rPr>
          <w:rFonts w:eastAsiaTheme="majorEastAsia"/>
        </w:rPr>
        <w:t xml:space="preserve">Commonwealth environmental water to increase the magnitude or duration of natural freshes and overbank flows is expected to make </w:t>
      </w:r>
      <w:r w:rsidR="00D41E9C">
        <w:rPr>
          <w:rFonts w:eastAsiaTheme="majorEastAsia"/>
        </w:rPr>
        <w:t xml:space="preserve">a </w:t>
      </w:r>
      <w:r w:rsidR="006C5E08">
        <w:rPr>
          <w:rFonts w:eastAsiaTheme="majorEastAsia"/>
        </w:rPr>
        <w:t xml:space="preserve">significant contribution to </w:t>
      </w:r>
      <w:r w:rsidR="00D41E9C">
        <w:rPr>
          <w:rFonts w:eastAsiaTheme="majorEastAsia"/>
        </w:rPr>
        <w:t xml:space="preserve">achieving ecological </w:t>
      </w:r>
      <w:r w:rsidR="006C5E08">
        <w:rPr>
          <w:rFonts w:eastAsiaTheme="majorEastAsia"/>
        </w:rPr>
        <w:t>outcomes</w:t>
      </w:r>
      <w:r w:rsidR="00266481">
        <w:rPr>
          <w:rFonts w:eastAsiaTheme="majorEastAsia"/>
        </w:rPr>
        <w:t xml:space="preserve"> </w:t>
      </w:r>
      <w:r w:rsidR="006C5E08">
        <w:rPr>
          <w:rFonts w:eastAsiaTheme="majorEastAsia"/>
        </w:rPr>
        <w:t xml:space="preserve">in the LMR Selected Area, through </w:t>
      </w:r>
      <w:r w:rsidR="00B11A0A">
        <w:rPr>
          <w:rFonts w:eastAsiaTheme="majorEastAsia"/>
        </w:rPr>
        <w:t xml:space="preserve">restoring ecological processes </w:t>
      </w:r>
      <w:r>
        <w:rPr>
          <w:rFonts w:eastAsiaTheme="majorEastAsia"/>
        </w:rPr>
        <w:t xml:space="preserve">and </w:t>
      </w:r>
      <w:r w:rsidR="00C5221D">
        <w:rPr>
          <w:rFonts w:eastAsiaTheme="majorEastAsia"/>
        </w:rPr>
        <w:t>improv</w:t>
      </w:r>
      <w:r w:rsidR="00FF771C">
        <w:rPr>
          <w:rFonts w:eastAsiaTheme="majorEastAsia"/>
        </w:rPr>
        <w:t>ing habitats in</w:t>
      </w:r>
      <w:r w:rsidR="00C5221D">
        <w:rPr>
          <w:rFonts w:eastAsiaTheme="majorEastAsia"/>
        </w:rPr>
        <w:t xml:space="preserve"> the </w:t>
      </w:r>
      <w:r>
        <w:rPr>
          <w:rFonts w:eastAsiaTheme="majorEastAsia"/>
        </w:rPr>
        <w:t xml:space="preserve">main channel </w:t>
      </w:r>
      <w:r w:rsidR="006C5E08">
        <w:rPr>
          <w:rFonts w:eastAsiaTheme="majorEastAsia"/>
        </w:rPr>
        <w:t>and floodplain</w:t>
      </w:r>
      <w:r w:rsidR="00C5221D">
        <w:rPr>
          <w:rFonts w:eastAsiaTheme="majorEastAsia"/>
        </w:rPr>
        <w:t>/wetland</w:t>
      </w:r>
      <w:r w:rsidR="00FF771C">
        <w:rPr>
          <w:rFonts w:eastAsiaTheme="majorEastAsia"/>
        </w:rPr>
        <w:t>s</w:t>
      </w:r>
      <w:r w:rsidR="006C5E08">
        <w:rPr>
          <w:rFonts w:eastAsiaTheme="majorEastAsia"/>
        </w:rPr>
        <w:t xml:space="preserve"> </w:t>
      </w:r>
      <w:r w:rsidR="00D41E9C">
        <w:rPr>
          <w:rFonts w:eastAsiaTheme="majorEastAsia"/>
        </w:rPr>
        <w:t xml:space="preserve">(see </w:t>
      </w:r>
      <w:r w:rsidR="002B402C">
        <w:rPr>
          <w:rFonts w:eastAsiaTheme="majorEastAsia"/>
          <w:highlight w:val="yellow"/>
        </w:rPr>
        <w:fldChar w:fldCharType="begin"/>
      </w:r>
      <w:r w:rsidR="006C5E08">
        <w:rPr>
          <w:rFonts w:eastAsiaTheme="majorEastAsia"/>
        </w:rPr>
        <w:instrText xml:space="preserve"> REF _Ref381777206 \h </w:instrText>
      </w:r>
      <w:r w:rsidR="002B402C">
        <w:rPr>
          <w:rFonts w:eastAsiaTheme="majorEastAsia"/>
          <w:highlight w:val="yellow"/>
        </w:rPr>
      </w:r>
      <w:r w:rsidR="002B402C">
        <w:rPr>
          <w:rFonts w:eastAsiaTheme="majorEastAsia"/>
          <w:highlight w:val="yellow"/>
        </w:rPr>
        <w:fldChar w:fldCharType="separate"/>
      </w:r>
      <w:r w:rsidR="00844EA1" w:rsidRPr="00C757C7">
        <w:t xml:space="preserve">Figure </w:t>
      </w:r>
      <w:r w:rsidR="00844EA1">
        <w:rPr>
          <w:noProof/>
        </w:rPr>
        <w:t>6</w:t>
      </w:r>
      <w:r w:rsidR="002B402C">
        <w:rPr>
          <w:rFonts w:eastAsiaTheme="majorEastAsia"/>
          <w:highlight w:val="yellow"/>
        </w:rPr>
        <w:fldChar w:fldCharType="end"/>
      </w:r>
      <w:r w:rsidR="00D41E9C">
        <w:rPr>
          <w:rFonts w:eastAsiaTheme="majorEastAsia"/>
        </w:rPr>
        <w:t>)</w:t>
      </w:r>
      <w:r w:rsidR="006C5E08">
        <w:rPr>
          <w:rFonts w:eastAsiaTheme="majorEastAsia"/>
        </w:rPr>
        <w:t>.</w:t>
      </w:r>
      <w:r w:rsidR="00D41E9C" w:rsidRPr="00D41E9C">
        <w:t xml:space="preserve"> </w:t>
      </w:r>
      <w:r>
        <w:t>To assess ecological response, five-year evaluation questions (</w:t>
      </w:r>
      <w:r w:rsidR="00C5221D" w:rsidRPr="00A4107D">
        <w:t>LMR LTIM M&amp;E Plan</w:t>
      </w:r>
      <w:r>
        <w:t xml:space="preserve">) will be used, as well as evaluation </w:t>
      </w:r>
      <w:r w:rsidR="00FF771C">
        <w:t>questions relevant to the Long-term W</w:t>
      </w:r>
      <w:r w:rsidR="00D41E9C">
        <w:t xml:space="preserve">atering </w:t>
      </w:r>
      <w:r w:rsidR="00FF771C">
        <w:t>P</w:t>
      </w:r>
      <w:r w:rsidR="00D41E9C">
        <w:t>lan of the S</w:t>
      </w:r>
      <w:r w:rsidR="00C5221D">
        <w:t>A</w:t>
      </w:r>
      <w:r w:rsidR="00D41E9C">
        <w:t xml:space="preserve"> River Murray. </w:t>
      </w:r>
      <w:r w:rsidR="008F0525">
        <w:t>In this first year’s report of the five</w:t>
      </w:r>
      <w:r w:rsidR="00C5221D">
        <w:t>-</w:t>
      </w:r>
      <w:r w:rsidR="008F0525">
        <w:t xml:space="preserve">year monitoring and evaluation project, </w:t>
      </w:r>
      <w:r w:rsidR="00FF771C">
        <w:t xml:space="preserve">the </w:t>
      </w:r>
      <w:r w:rsidR="00D41E9C" w:rsidRPr="006173D4">
        <w:t>ecological outcomes of the 2014/15 Commonwealth environmental water delivery</w:t>
      </w:r>
      <w:r w:rsidR="00D41E9C">
        <w:t xml:space="preserve"> </w:t>
      </w:r>
      <w:r w:rsidR="008F0525">
        <w:t>are</w:t>
      </w:r>
      <w:r w:rsidR="00D41E9C">
        <w:t xml:space="preserve"> focused on addressing </w:t>
      </w:r>
      <w:r w:rsidR="00D41E9C" w:rsidRPr="006173D4">
        <w:t>CEWO short-term (one-year) evaluation question</w:t>
      </w:r>
      <w:r w:rsidR="00544C25">
        <w:t>s (Table 4)</w:t>
      </w:r>
      <w:r w:rsidR="00D41E9C" w:rsidRPr="006173D4">
        <w:t>.</w:t>
      </w:r>
      <w:r w:rsidR="00D41E9C">
        <w:t xml:space="preserve"> </w:t>
      </w:r>
    </w:p>
    <w:p w:rsidR="00927140" w:rsidRDefault="00927140" w:rsidP="00844EA1">
      <w:r>
        <w:rPr>
          <w:rFonts w:eastAsiaTheme="majorEastAsia"/>
        </w:rPr>
        <w:t xml:space="preserve">During 2014/15, </w:t>
      </w:r>
      <w:r w:rsidR="00CC455E">
        <w:t>~581</w:t>
      </w:r>
      <w:r w:rsidR="001C6253">
        <w:t> </w:t>
      </w:r>
      <w:r w:rsidRPr="001E51DE">
        <w:t>GL of</w:t>
      </w:r>
      <w:r w:rsidRPr="00C757C7">
        <w:t xml:space="preserve"> </w:t>
      </w:r>
      <w:r w:rsidR="006C5E08">
        <w:rPr>
          <w:rFonts w:eastAsiaTheme="majorEastAsia"/>
        </w:rPr>
        <w:t xml:space="preserve">Commonwealth environmental water </w:t>
      </w:r>
      <w:r>
        <w:rPr>
          <w:rFonts w:eastAsiaTheme="majorEastAsia"/>
        </w:rPr>
        <w:t>w</w:t>
      </w:r>
      <w:r w:rsidR="0001087F">
        <w:rPr>
          <w:rFonts w:eastAsiaTheme="majorEastAsia"/>
        </w:rPr>
        <w:t>ere</w:t>
      </w:r>
      <w:r>
        <w:rPr>
          <w:rFonts w:eastAsiaTheme="majorEastAsia"/>
        </w:rPr>
        <w:t xml:space="preserve"> delivered</w:t>
      </w:r>
      <w:r w:rsidR="006C5E08">
        <w:rPr>
          <w:rFonts w:eastAsiaTheme="majorEastAsia"/>
        </w:rPr>
        <w:t xml:space="preserve"> to the LMR Selected Area</w:t>
      </w:r>
      <w:r>
        <w:rPr>
          <w:rFonts w:eastAsiaTheme="majorEastAsia"/>
        </w:rPr>
        <w:t xml:space="preserve">, </w:t>
      </w:r>
      <w:r w:rsidRPr="00E93E70">
        <w:t>in conjun</w:t>
      </w:r>
      <w:r>
        <w:t xml:space="preserve">ction with other sources of environmental </w:t>
      </w:r>
      <w:r w:rsidR="00C5221D">
        <w:t>water</w:t>
      </w:r>
      <w:r w:rsidRPr="00E93E70">
        <w:t xml:space="preserve"> (e.g. </w:t>
      </w:r>
      <w:r w:rsidR="00CB0AFF">
        <w:t>MDBA The Living Murray</w:t>
      </w:r>
      <w:r w:rsidRPr="00E93E70">
        <w:t xml:space="preserve">), </w:t>
      </w:r>
      <w:r w:rsidR="00B73004" w:rsidRPr="00E93E70">
        <w:t xml:space="preserve">through a series of watering events </w:t>
      </w:r>
      <w:r w:rsidR="00B73004">
        <w:t xml:space="preserve">targeted to the </w:t>
      </w:r>
      <w:r w:rsidR="00A34F2A">
        <w:t>LMR</w:t>
      </w:r>
      <w:r w:rsidR="00B73004">
        <w:t xml:space="preserve"> (along with return flows from Victorian tributaries)</w:t>
      </w:r>
      <w:r w:rsidR="00B73004" w:rsidRPr="00E93E70">
        <w:t xml:space="preserve"> to achieve multi-site environmental outcomes</w:t>
      </w:r>
      <w:r w:rsidR="00B73004">
        <w:t xml:space="preserve">.  </w:t>
      </w:r>
      <w:r w:rsidR="00AD2B15">
        <w:t>Environmen</w:t>
      </w:r>
      <w:r w:rsidR="00315997">
        <w:t>tal water delivery</w:t>
      </w:r>
      <w:r w:rsidR="00AD2B15" w:rsidRPr="004354C1">
        <w:t xml:space="preserve"> </w:t>
      </w:r>
      <w:r w:rsidRPr="004354C1">
        <w:t xml:space="preserve">helped to </w:t>
      </w:r>
      <w:r w:rsidRPr="00363303">
        <w:rPr>
          <w:color w:val="auto"/>
        </w:rPr>
        <w:t>maintain river flow</w:t>
      </w:r>
      <w:r w:rsidR="00CB0AFF" w:rsidRPr="00363303">
        <w:rPr>
          <w:color w:val="auto"/>
        </w:rPr>
        <w:t xml:space="preserve"> </w:t>
      </w:r>
      <w:r w:rsidRPr="00363303">
        <w:rPr>
          <w:color w:val="auto"/>
        </w:rPr>
        <w:t>at 9,000–10,000 ML day</w:t>
      </w:r>
      <w:r w:rsidRPr="00363303">
        <w:rPr>
          <w:color w:val="auto"/>
          <w:vertAlign w:val="superscript"/>
        </w:rPr>
        <w:t>-1</w:t>
      </w:r>
      <w:r w:rsidRPr="00363303">
        <w:rPr>
          <w:color w:val="auto"/>
        </w:rPr>
        <w:t xml:space="preserve"> during October and November 2014 and from mid-January to mid-March 2015 in the LMR</w:t>
      </w:r>
      <w:r w:rsidR="004E70BA">
        <w:rPr>
          <w:color w:val="auto"/>
        </w:rPr>
        <w:t xml:space="preserve">. The watering events also </w:t>
      </w:r>
      <w:r w:rsidR="00C82658" w:rsidRPr="00363303">
        <w:rPr>
          <w:color w:val="auto"/>
        </w:rPr>
        <w:t xml:space="preserve">supplemented flows </w:t>
      </w:r>
      <w:r w:rsidRPr="00363303">
        <w:rPr>
          <w:color w:val="auto"/>
        </w:rPr>
        <w:t xml:space="preserve">to the Lower Lakes and barrage releases to the Coorong from </w:t>
      </w:r>
      <w:r w:rsidRPr="00363303">
        <w:rPr>
          <w:color w:val="auto"/>
          <w:szCs w:val="22"/>
        </w:rPr>
        <w:t xml:space="preserve">September 2014 </w:t>
      </w:r>
      <w:r w:rsidR="00CB0AFF" w:rsidRPr="00363303">
        <w:rPr>
          <w:color w:val="auto"/>
          <w:szCs w:val="22"/>
        </w:rPr>
        <w:t>to June 2015</w:t>
      </w:r>
      <w:r w:rsidRPr="00363303">
        <w:rPr>
          <w:color w:val="auto"/>
          <w:szCs w:val="22"/>
        </w:rPr>
        <w:t>.</w:t>
      </w:r>
      <w:r w:rsidR="00D120CE">
        <w:rPr>
          <w:color w:val="auto"/>
          <w:szCs w:val="22"/>
        </w:rPr>
        <w:t xml:space="preserve"> The environmental water </w:t>
      </w:r>
      <w:r w:rsidR="00CD7FA9">
        <w:rPr>
          <w:color w:val="auto"/>
          <w:szCs w:val="22"/>
        </w:rPr>
        <w:t xml:space="preserve">delivery </w:t>
      </w:r>
      <w:r w:rsidR="00D120CE">
        <w:rPr>
          <w:color w:val="auto"/>
          <w:szCs w:val="22"/>
        </w:rPr>
        <w:t>contributed to a number of short-term ecological outcomes in the L</w:t>
      </w:r>
      <w:r w:rsidR="004E70BA">
        <w:rPr>
          <w:color w:val="auto"/>
          <w:szCs w:val="22"/>
        </w:rPr>
        <w:t>MR Selected Area</w:t>
      </w:r>
      <w:r w:rsidR="00844EA1">
        <w:rPr>
          <w:color w:val="auto"/>
          <w:szCs w:val="22"/>
        </w:rPr>
        <w:t xml:space="preserve"> (Table 4),</w:t>
      </w:r>
      <w:r w:rsidR="00D120CE">
        <w:t xml:space="preserve"> </w:t>
      </w:r>
      <w:r w:rsidR="00CD7FA9">
        <w:t xml:space="preserve">and </w:t>
      </w:r>
      <w:r w:rsidR="00D120CE">
        <w:t xml:space="preserve">the </w:t>
      </w:r>
      <w:r w:rsidR="00CD7FA9">
        <w:t xml:space="preserve">key </w:t>
      </w:r>
      <w:r w:rsidR="00D120CE">
        <w:t xml:space="preserve">outcomes </w:t>
      </w:r>
      <w:r w:rsidR="00CD7FA9">
        <w:t xml:space="preserve">are </w:t>
      </w:r>
      <w:r w:rsidR="00D120CE">
        <w:t xml:space="preserve">described in more detail below. </w:t>
      </w:r>
    </w:p>
    <w:p w:rsidR="0044575D" w:rsidRPr="00BC15BA" w:rsidRDefault="00591979" w:rsidP="0044575D">
      <w:pPr>
        <w:pStyle w:val="PlainText"/>
        <w:contextualSpacing/>
        <w:rPr>
          <w:rFonts w:ascii="Century Gothic" w:hAnsi="Century Gothic" w:cs="Arial"/>
          <w:color w:val="auto"/>
          <w:sz w:val="22"/>
          <w:szCs w:val="22"/>
        </w:rPr>
      </w:pPr>
      <w:r w:rsidRPr="00BC15BA">
        <w:rPr>
          <w:rFonts w:ascii="Century Gothic" w:eastAsiaTheme="majorEastAsia" w:hAnsi="Century Gothic"/>
          <w:color w:val="auto"/>
          <w:sz w:val="22"/>
          <w:szCs w:val="22"/>
        </w:rPr>
        <w:t xml:space="preserve">Commonwealth </w:t>
      </w:r>
      <w:r w:rsidR="00315997" w:rsidRPr="00BC15BA">
        <w:rPr>
          <w:rFonts w:ascii="Century Gothic" w:eastAsiaTheme="majorEastAsia" w:hAnsi="Century Gothic"/>
          <w:color w:val="auto"/>
          <w:sz w:val="22"/>
          <w:szCs w:val="22"/>
        </w:rPr>
        <w:t>environmental water</w:t>
      </w:r>
      <w:r w:rsidRPr="00BC15BA">
        <w:rPr>
          <w:rFonts w:ascii="Century Gothic" w:eastAsiaTheme="majorEastAsia" w:hAnsi="Century Gothic"/>
          <w:color w:val="auto"/>
          <w:sz w:val="22"/>
          <w:szCs w:val="22"/>
        </w:rPr>
        <w:t xml:space="preserve"> contributed to an increased hydraulic diversity in the LMR Selected Area. This was reflected by</w:t>
      </w:r>
      <w:r w:rsidRPr="00BC15BA">
        <w:rPr>
          <w:rFonts w:ascii="Century Gothic" w:hAnsi="Century Gothic" w:cs="Arial"/>
          <w:color w:val="auto"/>
          <w:sz w:val="22"/>
          <w:szCs w:val="22"/>
        </w:rPr>
        <w:t xml:space="preserve"> increased median velocity (</w:t>
      </w:r>
      <w:r w:rsidR="0086778F" w:rsidRPr="00BC15BA">
        <w:rPr>
          <w:rFonts w:ascii="Century Gothic" w:hAnsi="Century Gothic" w:cs="Arial"/>
          <w:color w:val="auto"/>
          <w:sz w:val="22"/>
          <w:szCs w:val="22"/>
        </w:rPr>
        <w:t xml:space="preserve">generally </w:t>
      </w:r>
      <w:r w:rsidRPr="00BC15BA">
        <w:rPr>
          <w:rFonts w:ascii="Century Gothic" w:hAnsi="Century Gothic" w:cs="Arial"/>
          <w:color w:val="auto"/>
          <w:sz w:val="22"/>
          <w:szCs w:val="22"/>
        </w:rPr>
        <w:t>from 0.1 to 0.15 m s</w:t>
      </w:r>
      <w:r w:rsidRPr="00BC15BA">
        <w:rPr>
          <w:rFonts w:ascii="Century Gothic" w:hAnsi="Century Gothic" w:cs="Arial"/>
          <w:color w:val="auto"/>
          <w:sz w:val="22"/>
          <w:szCs w:val="22"/>
          <w:vertAlign w:val="superscript"/>
        </w:rPr>
        <w:noBreakHyphen/>
        <w:t>1</w:t>
      </w:r>
      <w:r w:rsidRPr="00BC15BA">
        <w:rPr>
          <w:rFonts w:ascii="Century Gothic" w:hAnsi="Century Gothic" w:cs="Arial"/>
          <w:color w:val="auto"/>
          <w:sz w:val="22"/>
          <w:szCs w:val="22"/>
        </w:rPr>
        <w:t xml:space="preserve">), with some cross sections in the weir pool transforming from slow </w:t>
      </w:r>
      <w:r w:rsidR="00E90CF0">
        <w:rPr>
          <w:rFonts w:ascii="Century Gothic" w:hAnsi="Century Gothic" w:cs="Arial"/>
          <w:color w:val="auto"/>
          <w:sz w:val="22"/>
          <w:szCs w:val="22"/>
        </w:rPr>
        <w:t>(0.11–0.17 m s</w:t>
      </w:r>
      <w:r w:rsidR="00E90CF0" w:rsidRPr="00E90CF0">
        <w:rPr>
          <w:rFonts w:ascii="Century Gothic" w:hAnsi="Century Gothic" w:cs="Arial"/>
          <w:color w:val="auto"/>
          <w:sz w:val="22"/>
          <w:szCs w:val="22"/>
          <w:vertAlign w:val="superscript"/>
        </w:rPr>
        <w:t>-1</w:t>
      </w:r>
      <w:r w:rsidR="00E90CF0">
        <w:rPr>
          <w:rFonts w:ascii="Century Gothic" w:hAnsi="Century Gothic" w:cs="Arial"/>
          <w:color w:val="auto"/>
          <w:sz w:val="22"/>
          <w:szCs w:val="22"/>
        </w:rPr>
        <w:t xml:space="preserve">) </w:t>
      </w:r>
      <w:r w:rsidRPr="00BC15BA">
        <w:rPr>
          <w:rFonts w:ascii="Century Gothic" w:hAnsi="Century Gothic" w:cs="Arial"/>
          <w:color w:val="auto"/>
          <w:sz w:val="22"/>
          <w:szCs w:val="22"/>
        </w:rPr>
        <w:t>to moderate-flowing (</w:t>
      </w:r>
      <w:r w:rsidRPr="00BC15BA">
        <w:rPr>
          <w:rFonts w:ascii="Century Gothic" w:hAnsi="Century Gothic"/>
          <w:sz w:val="22"/>
          <w:szCs w:val="22"/>
        </w:rPr>
        <w:t>0.18</w:t>
      </w:r>
      <w:r w:rsidRPr="00BC15BA">
        <w:rPr>
          <w:rFonts w:ascii="Century Gothic" w:hAnsi="Century Gothic"/>
          <w:color w:val="auto"/>
          <w:sz w:val="22"/>
          <w:szCs w:val="22"/>
        </w:rPr>
        <w:t>–</w:t>
      </w:r>
      <w:r w:rsidRPr="00BC15BA">
        <w:rPr>
          <w:rFonts w:ascii="Century Gothic" w:hAnsi="Century Gothic"/>
          <w:sz w:val="22"/>
          <w:szCs w:val="22"/>
        </w:rPr>
        <w:t>0.3 m s</w:t>
      </w:r>
      <w:r w:rsidRPr="00BC15BA">
        <w:rPr>
          <w:rFonts w:ascii="Century Gothic" w:hAnsi="Century Gothic"/>
          <w:sz w:val="22"/>
          <w:szCs w:val="22"/>
          <w:vertAlign w:val="superscript"/>
        </w:rPr>
        <w:t>-1</w:t>
      </w:r>
      <w:r w:rsidRPr="00BC15BA">
        <w:rPr>
          <w:rFonts w:ascii="Century Gothic" w:hAnsi="Century Gothic" w:cs="Arial"/>
          <w:color w:val="auto"/>
          <w:sz w:val="22"/>
          <w:szCs w:val="22"/>
        </w:rPr>
        <w:t xml:space="preserve">) habitat. </w:t>
      </w:r>
      <w:r w:rsidR="00755EEF">
        <w:rPr>
          <w:rFonts w:ascii="Century Gothic" w:hAnsi="Century Gothic" w:cs="Arial"/>
          <w:color w:val="auto"/>
          <w:sz w:val="22"/>
          <w:szCs w:val="22"/>
        </w:rPr>
        <w:t>These i</w:t>
      </w:r>
      <w:r w:rsidR="0044575D">
        <w:rPr>
          <w:rFonts w:ascii="Century Gothic" w:hAnsi="Century Gothic" w:cs="Arial"/>
          <w:color w:val="auto"/>
          <w:sz w:val="22"/>
          <w:szCs w:val="22"/>
        </w:rPr>
        <w:t xml:space="preserve">ncreased water velocities may have provided additional habitat for fishes with life histories adapted to lotic (flowing water) habitats (e.g. Murray cod). </w:t>
      </w:r>
      <w:r w:rsidR="0044575D" w:rsidRPr="00BC15BA">
        <w:rPr>
          <w:rFonts w:ascii="Century Gothic" w:hAnsi="Century Gothic" w:cs="Arial"/>
          <w:color w:val="auto"/>
          <w:sz w:val="22"/>
          <w:szCs w:val="22"/>
        </w:rPr>
        <w:t xml:space="preserve"> </w:t>
      </w:r>
      <w:r w:rsidR="0044575D">
        <w:rPr>
          <w:rFonts w:ascii="Century Gothic" w:hAnsi="Century Gothic" w:cs="Arial"/>
          <w:color w:val="auto"/>
          <w:sz w:val="22"/>
          <w:szCs w:val="22"/>
        </w:rPr>
        <w:t xml:space="preserve">There </w:t>
      </w:r>
      <w:r w:rsidR="0044575D" w:rsidRPr="00BC15BA">
        <w:rPr>
          <w:rFonts w:ascii="Century Gothic" w:hAnsi="Century Gothic" w:cs="Arial"/>
          <w:color w:val="auto"/>
          <w:sz w:val="22"/>
          <w:szCs w:val="22"/>
        </w:rPr>
        <w:t xml:space="preserve">were </w:t>
      </w:r>
      <w:r w:rsidR="0044575D">
        <w:rPr>
          <w:rFonts w:ascii="Century Gothic" w:hAnsi="Century Gothic" w:cs="Arial"/>
          <w:color w:val="auto"/>
          <w:sz w:val="22"/>
          <w:szCs w:val="22"/>
        </w:rPr>
        <w:t xml:space="preserve">also </w:t>
      </w:r>
      <w:r w:rsidR="0044575D" w:rsidRPr="00BC15BA">
        <w:rPr>
          <w:rFonts w:ascii="Century Gothic" w:hAnsi="Century Gothic" w:cs="Arial"/>
          <w:color w:val="auto"/>
          <w:sz w:val="22"/>
          <w:szCs w:val="22"/>
        </w:rPr>
        <w:t>increased water levels of up to 0.2 m in the upper reaches weir pools due to Commonwealth environmental water delivery, which would have increased the inundated area of the riparian zone of the river channel.</w:t>
      </w:r>
    </w:p>
    <w:p w:rsidR="00591979" w:rsidRPr="00BC15BA" w:rsidRDefault="003A2CAB" w:rsidP="00591979">
      <w:pPr>
        <w:rPr>
          <w:rFonts w:eastAsiaTheme="majorEastAsia"/>
          <w:color w:val="auto"/>
          <w:szCs w:val="22"/>
        </w:rPr>
      </w:pPr>
      <w:r w:rsidRPr="00BC15BA">
        <w:rPr>
          <w:rFonts w:eastAsiaTheme="majorEastAsia"/>
          <w:color w:val="auto"/>
          <w:szCs w:val="22"/>
        </w:rPr>
        <w:t>Additional environmental/</w:t>
      </w:r>
      <w:r w:rsidR="00591979" w:rsidRPr="00BC15BA">
        <w:rPr>
          <w:rFonts w:eastAsiaTheme="majorEastAsia"/>
          <w:color w:val="auto"/>
          <w:szCs w:val="22"/>
        </w:rPr>
        <w:t xml:space="preserve">ecological </w:t>
      </w:r>
      <w:r w:rsidR="00B566CC">
        <w:rPr>
          <w:rFonts w:eastAsiaTheme="majorEastAsia"/>
          <w:color w:val="auto"/>
          <w:szCs w:val="22"/>
        </w:rPr>
        <w:t>outcomes</w:t>
      </w:r>
      <w:r w:rsidRPr="00BC15BA">
        <w:rPr>
          <w:rFonts w:eastAsiaTheme="majorEastAsia"/>
          <w:color w:val="auto"/>
          <w:szCs w:val="22"/>
        </w:rPr>
        <w:t>, associated with Commonwealth environmental water delivery to</w:t>
      </w:r>
      <w:r w:rsidR="00591979" w:rsidRPr="00BC15BA">
        <w:rPr>
          <w:rFonts w:eastAsiaTheme="majorEastAsia"/>
          <w:color w:val="auto"/>
          <w:szCs w:val="22"/>
        </w:rPr>
        <w:t xml:space="preserve"> the LMR Selected Area in 2014/15, includ</w:t>
      </w:r>
      <w:r w:rsidRPr="00BC15BA">
        <w:rPr>
          <w:rFonts w:eastAsiaTheme="majorEastAsia"/>
          <w:color w:val="auto"/>
          <w:szCs w:val="22"/>
        </w:rPr>
        <w:t>ed</w:t>
      </w:r>
    </w:p>
    <w:p w:rsidR="008A71A6" w:rsidRPr="00274DC7" w:rsidRDefault="008A71A6" w:rsidP="008A71A6">
      <w:pPr>
        <w:pStyle w:val="PlainText"/>
        <w:numPr>
          <w:ilvl w:val="0"/>
          <w:numId w:val="15"/>
        </w:numPr>
        <w:rPr>
          <w:color w:val="auto"/>
          <w:sz w:val="22"/>
          <w:szCs w:val="22"/>
        </w:rPr>
      </w:pPr>
      <w:r w:rsidRPr="00274DC7">
        <w:rPr>
          <w:rFonts w:ascii="Century Gothic" w:hAnsi="Century Gothic"/>
          <w:color w:val="auto"/>
          <w:sz w:val="22"/>
          <w:szCs w:val="22"/>
        </w:rPr>
        <w:t xml:space="preserve">Increased transport of nutrients and phytoplankton, which would likely stimulate primary productivity in downstream ecosystems. </w:t>
      </w:r>
    </w:p>
    <w:p w:rsidR="00591979" w:rsidRPr="00D82A01" w:rsidRDefault="00591979" w:rsidP="00F77564">
      <w:pPr>
        <w:pStyle w:val="ListParagraph"/>
        <w:numPr>
          <w:ilvl w:val="0"/>
          <w:numId w:val="15"/>
        </w:numPr>
        <w:ind w:left="714" w:hanging="357"/>
        <w:rPr>
          <w:szCs w:val="22"/>
        </w:rPr>
      </w:pPr>
      <w:r>
        <w:t>Intermittent increases in supplies of organic material, which are deemed critical to the food</w:t>
      </w:r>
      <w:r w:rsidR="00400B8E">
        <w:t xml:space="preserve"> </w:t>
      </w:r>
      <w:r>
        <w:t xml:space="preserve">webs of rivers. The increases were linked to </w:t>
      </w:r>
      <w:r w:rsidR="00D94EF6">
        <w:t>return flows</w:t>
      </w:r>
      <w:r>
        <w:t xml:space="preserve"> from </w:t>
      </w:r>
      <w:r w:rsidR="00B46AD8">
        <w:t xml:space="preserve">the inundated </w:t>
      </w:r>
      <w:r w:rsidR="0082123B">
        <w:t>Chowilla F</w:t>
      </w:r>
      <w:r>
        <w:t>loodplai</w:t>
      </w:r>
      <w:r w:rsidR="001C1F66">
        <w:t>n</w:t>
      </w:r>
      <w:r w:rsidR="0088240E">
        <w:t xml:space="preserve"> </w:t>
      </w:r>
      <w:r w:rsidR="00054221">
        <w:t xml:space="preserve">using </w:t>
      </w:r>
      <w:r w:rsidR="0088240E">
        <w:t>The Living Murray environmental water</w:t>
      </w:r>
      <w:r w:rsidR="00054221">
        <w:t xml:space="preserve">, supported by the concurrent delivery of </w:t>
      </w:r>
      <w:r w:rsidR="00054221">
        <w:rPr>
          <w:rFonts w:eastAsiaTheme="majorEastAsia"/>
          <w:color w:val="auto"/>
        </w:rPr>
        <w:t>Commonwealth environmental water through the main channel.</w:t>
      </w:r>
      <w:r w:rsidR="00054221" w:rsidRPr="00054221">
        <w:t xml:space="preserve"> </w:t>
      </w:r>
    </w:p>
    <w:p w:rsidR="00591979" w:rsidRPr="008348FF" w:rsidRDefault="00B46AD8" w:rsidP="00400B8E">
      <w:pPr>
        <w:pStyle w:val="ListParagraph"/>
        <w:numPr>
          <w:ilvl w:val="0"/>
          <w:numId w:val="15"/>
        </w:numPr>
        <w:rPr>
          <w:rFonts w:cs="Arial"/>
          <w:szCs w:val="22"/>
        </w:rPr>
      </w:pPr>
      <w:r>
        <w:rPr>
          <w:szCs w:val="22"/>
        </w:rPr>
        <w:t>I</w:t>
      </w:r>
      <w:r w:rsidR="00591979" w:rsidRPr="008348FF">
        <w:rPr>
          <w:szCs w:val="22"/>
        </w:rPr>
        <w:t xml:space="preserve">ncreased microinvertebrate diversity and abundance, </w:t>
      </w:r>
      <w:r w:rsidR="00591979" w:rsidRPr="008348FF">
        <w:rPr>
          <w:rFonts w:cs="Arial"/>
          <w:szCs w:val="22"/>
        </w:rPr>
        <w:t xml:space="preserve">likely triggered by </w:t>
      </w:r>
      <w:r w:rsidR="00054221">
        <w:rPr>
          <w:rFonts w:cs="Arial"/>
          <w:szCs w:val="22"/>
        </w:rPr>
        <w:t xml:space="preserve">the </w:t>
      </w:r>
      <w:r w:rsidR="00D94EF6">
        <w:rPr>
          <w:rFonts w:cs="Arial"/>
          <w:szCs w:val="22"/>
        </w:rPr>
        <w:t>return flows</w:t>
      </w:r>
      <w:r w:rsidR="00B73004">
        <w:rPr>
          <w:rFonts w:cs="Arial"/>
          <w:szCs w:val="22"/>
        </w:rPr>
        <w:t xml:space="preserve"> from</w:t>
      </w:r>
      <w:r w:rsidR="0082123B">
        <w:rPr>
          <w:rFonts w:cs="Arial"/>
          <w:szCs w:val="22"/>
        </w:rPr>
        <w:t xml:space="preserve"> Chowilla F</w:t>
      </w:r>
      <w:r w:rsidR="00591979" w:rsidRPr="008348FF">
        <w:rPr>
          <w:rFonts w:cs="Arial"/>
          <w:szCs w:val="22"/>
        </w:rPr>
        <w:t xml:space="preserve">loodplain, which increased nutrient and plankton input to the main channel. </w:t>
      </w:r>
    </w:p>
    <w:p w:rsidR="00591979" w:rsidRPr="00274DC7" w:rsidRDefault="00591979" w:rsidP="00591979">
      <w:pPr>
        <w:pStyle w:val="PlainText"/>
        <w:numPr>
          <w:ilvl w:val="0"/>
          <w:numId w:val="15"/>
        </w:numPr>
        <w:rPr>
          <w:color w:val="auto"/>
          <w:sz w:val="22"/>
          <w:szCs w:val="22"/>
        </w:rPr>
      </w:pPr>
      <w:r w:rsidRPr="00274DC7">
        <w:rPr>
          <w:rFonts w:ascii="Century Gothic" w:hAnsi="Century Gothic"/>
          <w:color w:val="auto"/>
          <w:sz w:val="22"/>
          <w:szCs w:val="22"/>
        </w:rPr>
        <w:t>Reduced salinity concentrations in the Murray Mouth</w:t>
      </w:r>
      <w:r>
        <w:rPr>
          <w:rFonts w:ascii="Century Gothic" w:hAnsi="Century Gothic"/>
          <w:color w:val="auto"/>
          <w:sz w:val="22"/>
          <w:szCs w:val="22"/>
        </w:rPr>
        <w:t xml:space="preserve"> and i</w:t>
      </w:r>
      <w:r w:rsidRPr="00274DC7">
        <w:rPr>
          <w:rFonts w:ascii="Century Gothic" w:hAnsi="Century Gothic"/>
          <w:color w:val="auto"/>
          <w:sz w:val="22"/>
          <w:szCs w:val="22"/>
        </w:rPr>
        <w:t xml:space="preserve">ncreased export </w:t>
      </w:r>
      <w:r w:rsidR="009F3E95">
        <w:rPr>
          <w:rFonts w:ascii="Century Gothic" w:hAnsi="Century Gothic"/>
          <w:color w:val="auto"/>
          <w:sz w:val="22"/>
          <w:szCs w:val="22"/>
        </w:rPr>
        <w:t xml:space="preserve">from the Murray River Channel and Lower Lakes </w:t>
      </w:r>
      <w:r w:rsidRPr="00274DC7">
        <w:rPr>
          <w:rFonts w:ascii="Century Gothic" w:hAnsi="Century Gothic"/>
          <w:color w:val="auto"/>
          <w:sz w:val="22"/>
          <w:szCs w:val="22"/>
        </w:rPr>
        <w:t xml:space="preserve">and </w:t>
      </w:r>
      <w:r w:rsidR="00C82658" w:rsidRPr="00274DC7">
        <w:rPr>
          <w:rFonts w:ascii="Century Gothic" w:hAnsi="Century Gothic"/>
          <w:color w:val="auto"/>
          <w:sz w:val="22"/>
          <w:szCs w:val="22"/>
        </w:rPr>
        <w:t xml:space="preserve">reduced </w:t>
      </w:r>
      <w:r w:rsidR="009F3E95">
        <w:rPr>
          <w:rFonts w:ascii="Century Gothic" w:hAnsi="Century Gothic"/>
          <w:color w:val="auto"/>
          <w:sz w:val="22"/>
          <w:szCs w:val="22"/>
        </w:rPr>
        <w:t xml:space="preserve">the </w:t>
      </w:r>
      <w:r w:rsidR="00C82658" w:rsidRPr="00274DC7">
        <w:rPr>
          <w:rFonts w:ascii="Century Gothic" w:hAnsi="Century Gothic"/>
          <w:color w:val="auto"/>
          <w:sz w:val="22"/>
          <w:szCs w:val="22"/>
        </w:rPr>
        <w:t>import of salt</w:t>
      </w:r>
      <w:r w:rsidR="00B8331A">
        <w:rPr>
          <w:rFonts w:ascii="Century Gothic" w:hAnsi="Century Gothic"/>
          <w:color w:val="auto"/>
          <w:sz w:val="22"/>
          <w:szCs w:val="22"/>
        </w:rPr>
        <w:t xml:space="preserve"> </w:t>
      </w:r>
      <w:r w:rsidR="009F3E95">
        <w:rPr>
          <w:rFonts w:ascii="Century Gothic" w:hAnsi="Century Gothic"/>
          <w:color w:val="auto"/>
          <w:sz w:val="22"/>
          <w:szCs w:val="22"/>
        </w:rPr>
        <w:t>to the Coorong</w:t>
      </w:r>
      <w:r>
        <w:rPr>
          <w:rFonts w:ascii="Century Gothic" w:hAnsi="Century Gothic"/>
          <w:color w:val="auto"/>
          <w:sz w:val="22"/>
          <w:szCs w:val="22"/>
        </w:rPr>
        <w:t>.</w:t>
      </w:r>
    </w:p>
    <w:p w:rsidR="00AD2B15" w:rsidRPr="008C30C7" w:rsidRDefault="00B566CC" w:rsidP="008C30C7">
      <w:pPr>
        <w:spacing w:before="0" w:after="0"/>
        <w:rPr>
          <w:rFonts w:ascii="Times New Roman" w:eastAsiaTheme="minorHAnsi" w:hAnsi="Times New Roman"/>
          <w:color w:val="auto"/>
          <w:kern w:val="0"/>
          <w:sz w:val="24"/>
          <w:szCs w:val="24"/>
          <w:lang w:eastAsia="en-AU"/>
        </w:rPr>
      </w:pPr>
      <w:r>
        <w:rPr>
          <w:rFonts w:cs="Arial"/>
          <w:szCs w:val="22"/>
        </w:rPr>
        <w:t>However, t</w:t>
      </w:r>
      <w:r w:rsidR="008C30C7" w:rsidRPr="008C30C7">
        <w:rPr>
          <w:rFonts w:cs="Arial"/>
          <w:szCs w:val="22"/>
        </w:rPr>
        <w:t xml:space="preserve">here was limited golden perch spawning, with low numbers of larval fish collected during 2014/15. </w:t>
      </w:r>
      <w:r w:rsidR="00AD2B15" w:rsidRPr="00295A04">
        <w:rPr>
          <w:rFonts w:cs="Arial"/>
          <w:szCs w:val="22"/>
        </w:rPr>
        <w:t xml:space="preserve">Accordingly,  recruitment to </w:t>
      </w:r>
      <w:r w:rsidR="008A71A6">
        <w:rPr>
          <w:rFonts w:cs="Arial"/>
          <w:szCs w:val="22"/>
        </w:rPr>
        <w:t>YOY</w:t>
      </w:r>
      <w:r w:rsidR="00AD2B15" w:rsidRPr="00295A04">
        <w:rPr>
          <w:rFonts w:cs="Arial"/>
          <w:szCs w:val="22"/>
        </w:rPr>
        <w:t xml:space="preserve"> (age 0+) was negligible, and the populations of golden perch in</w:t>
      </w:r>
      <w:r w:rsidR="003C6A22">
        <w:rPr>
          <w:rFonts w:cs="Arial"/>
          <w:szCs w:val="22"/>
        </w:rPr>
        <w:t xml:space="preserve"> the</w:t>
      </w:r>
      <w:r w:rsidR="00AD2B15" w:rsidRPr="00295A04">
        <w:rPr>
          <w:rFonts w:cs="Arial"/>
          <w:szCs w:val="22"/>
        </w:rPr>
        <w:t xml:space="preserve"> LMR were dominated by 4+ and 5+ year old fish spawned in the Darling River in 2009/10 and the Murray and Darling Rivers in 2010/11. </w:t>
      </w:r>
      <w:r w:rsidR="00AD2B15" w:rsidRPr="00295A04">
        <w:rPr>
          <w:bCs/>
        </w:rPr>
        <w:t>These findings support contemporar</w:t>
      </w:r>
      <w:r w:rsidR="00BE778B">
        <w:rPr>
          <w:bCs/>
        </w:rPr>
        <w:t>y conceptual models of the flow-</w:t>
      </w:r>
      <w:r w:rsidR="00AD2B15" w:rsidRPr="00295A04">
        <w:rPr>
          <w:bCs/>
        </w:rPr>
        <w:t>related ecology of golden perch in the lower River</w:t>
      </w:r>
      <w:r w:rsidR="0087158F">
        <w:rPr>
          <w:bCs/>
        </w:rPr>
        <w:t xml:space="preserve"> Murray</w:t>
      </w:r>
      <w:r w:rsidR="00AD2B15" w:rsidRPr="00295A04">
        <w:rPr>
          <w:bCs/>
        </w:rPr>
        <w:t>, with spawning and recruitment being associated with spring</w:t>
      </w:r>
      <w:r w:rsidR="00AD2B15" w:rsidRPr="00295A04">
        <w:rPr>
          <w:rFonts w:cstheme="minorHAnsi"/>
          <w:bCs/>
        </w:rPr>
        <w:t>–</w:t>
      </w:r>
      <w:r w:rsidR="00AD2B15" w:rsidRPr="00295A04">
        <w:rPr>
          <w:bCs/>
        </w:rPr>
        <w:t>summer in-channel flow variability (nominally greater than 14,000 ML day</w:t>
      </w:r>
      <w:r w:rsidR="00AD2B15" w:rsidRPr="00295A04">
        <w:rPr>
          <w:bCs/>
          <w:vertAlign w:val="superscript"/>
        </w:rPr>
        <w:t>-1</w:t>
      </w:r>
      <w:r w:rsidR="00AD2B15" w:rsidRPr="00295A04">
        <w:rPr>
          <w:bCs/>
        </w:rPr>
        <w:t xml:space="preserve">) and overbank flows in the lower </w:t>
      </w:r>
      <w:r w:rsidR="00B8331A">
        <w:rPr>
          <w:bCs/>
        </w:rPr>
        <w:t xml:space="preserve">River </w:t>
      </w:r>
      <w:r w:rsidR="00AD2B15" w:rsidRPr="00295A04">
        <w:rPr>
          <w:bCs/>
        </w:rPr>
        <w:t>Murray or substantial flow pulses (e.g. 2,000</w:t>
      </w:r>
      <w:r w:rsidR="00AD2B15" w:rsidRPr="00295A04">
        <w:rPr>
          <w:rFonts w:cstheme="minorHAnsi"/>
          <w:bCs/>
        </w:rPr>
        <w:t>–</w:t>
      </w:r>
      <w:r w:rsidR="00AD2B15" w:rsidRPr="00295A04">
        <w:rPr>
          <w:bCs/>
        </w:rPr>
        <w:t>3,000 ML day</w:t>
      </w:r>
      <w:r w:rsidR="00AD2B15" w:rsidRPr="00295A04">
        <w:rPr>
          <w:bCs/>
          <w:vertAlign w:val="superscript"/>
        </w:rPr>
        <w:t>-1</w:t>
      </w:r>
      <w:r w:rsidR="00AD2B15" w:rsidRPr="00295A04">
        <w:rPr>
          <w:bCs/>
        </w:rPr>
        <w:t xml:space="preserve"> down the lower Darling River) (Zampatti and Leigh 2013a; Zampatti </w:t>
      </w:r>
      <w:r w:rsidR="00AD2B15" w:rsidRPr="00295A04">
        <w:rPr>
          <w:bCs/>
          <w:i/>
        </w:rPr>
        <w:t>et al</w:t>
      </w:r>
      <w:r w:rsidR="00AD2B15" w:rsidRPr="00295A04">
        <w:rPr>
          <w:bCs/>
        </w:rPr>
        <w:t xml:space="preserve">. 2015).  Such hydrological characteristics were absent in 2014/15. </w:t>
      </w:r>
      <w:r w:rsidR="008C30C7">
        <w:rPr>
          <w:bCs/>
        </w:rPr>
        <w:t xml:space="preserve">Moderation </w:t>
      </w:r>
      <w:r w:rsidR="008C30C7">
        <w:rPr>
          <w:rFonts w:cs="Arial"/>
          <w:szCs w:val="22"/>
        </w:rPr>
        <w:t xml:space="preserve">and fragmentation of flow between the mid and lower Murray River in 2014 by re-regulation (through the operation of Lake Victoria) potentially mitigated spawning and recruitment of golden perch in the LMR Selected Area.   </w:t>
      </w:r>
    </w:p>
    <w:p w:rsidR="00EA5838" w:rsidRDefault="00EA5838">
      <w:pPr>
        <w:spacing w:before="0" w:after="200" w:line="276" w:lineRule="auto"/>
        <w:rPr>
          <w:rFonts w:eastAsia="MS Mincho" w:cs="Arial"/>
          <w:b/>
          <w:bCs/>
          <w:color w:val="auto"/>
          <w:kern w:val="0"/>
          <w:sz w:val="20"/>
          <w:lang w:val="en-US"/>
        </w:rPr>
      </w:pPr>
      <w:bookmarkStart w:id="74" w:name="_Ref433708297"/>
      <w:r>
        <w:br w:type="page"/>
      </w:r>
    </w:p>
    <w:p w:rsidR="00AC54CD" w:rsidRDefault="00AC54CD" w:rsidP="008A11C7">
      <w:pPr>
        <w:pStyle w:val="Captions"/>
      </w:pPr>
      <w:bookmarkStart w:id="75" w:name="_Toc442086407"/>
      <w:proofErr w:type="gramStart"/>
      <w:r>
        <w:t xml:space="preserve">Table </w:t>
      </w:r>
      <w:proofErr w:type="gramEnd"/>
      <w:r w:rsidR="002B402C">
        <w:fldChar w:fldCharType="begin"/>
      </w:r>
      <w:r w:rsidR="009D45C9">
        <w:instrText xml:space="preserve"> SEQ Table \* ARABIC </w:instrText>
      </w:r>
      <w:r w:rsidR="002B402C">
        <w:fldChar w:fldCharType="separate"/>
      </w:r>
      <w:r w:rsidR="00844EA1">
        <w:rPr>
          <w:noProof/>
        </w:rPr>
        <w:t>4</w:t>
      </w:r>
      <w:r w:rsidR="002B402C">
        <w:rPr>
          <w:noProof/>
        </w:rPr>
        <w:fldChar w:fldCharType="end"/>
      </w:r>
      <w:bookmarkEnd w:id="74"/>
      <w:proofErr w:type="gramStart"/>
      <w:r>
        <w:t>.</w:t>
      </w:r>
      <w:proofErr w:type="gramEnd"/>
      <w:r>
        <w:t xml:space="preserve"> </w:t>
      </w:r>
      <w:r w:rsidR="00B72291" w:rsidRPr="000D602D">
        <w:t>CEWO</w:t>
      </w:r>
      <w:r w:rsidRPr="000D602D">
        <w:t xml:space="preserve"> </w:t>
      </w:r>
      <w:r w:rsidR="00D94EF6">
        <w:t xml:space="preserve">short-term (one-year) </w:t>
      </w:r>
      <w:r w:rsidRPr="000D602D">
        <w:t>evaluation questions by</w:t>
      </w:r>
      <w:r>
        <w:t xml:space="preserve"> Category 1 and 3</w:t>
      </w:r>
      <w:r w:rsidRPr="000D602D">
        <w:t xml:space="preserve"> indicator</w:t>
      </w:r>
      <w:r>
        <w:t>s</w:t>
      </w:r>
      <w:r w:rsidRPr="000D602D">
        <w:t xml:space="preserve">. Evaluation questions are sourced from </w:t>
      </w:r>
      <w:r w:rsidRPr="00E9330C">
        <w:t xml:space="preserve">Gawne </w:t>
      </w:r>
      <w:r w:rsidRPr="00E9330C">
        <w:rPr>
          <w:i/>
        </w:rPr>
        <w:t>et al.</w:t>
      </w:r>
      <w:r w:rsidRPr="00E9330C">
        <w:t xml:space="preserve"> (2013).</w:t>
      </w:r>
      <w:r>
        <w:t xml:space="preserve"> Category 1 Hydrology (channel) and Category 1 Fish (channel) did </w:t>
      </w:r>
      <w:r w:rsidRPr="00DB3DF0">
        <w:t xml:space="preserve">not directly address specific evaluation questions </w:t>
      </w:r>
      <w:r>
        <w:t>thus are not presented, but Category 1 Hydrology (channel)</w:t>
      </w:r>
      <w:r w:rsidR="00D94EF6">
        <w:t xml:space="preserve"> provided</w:t>
      </w:r>
      <w:r w:rsidRPr="00DB3DF0">
        <w:t xml:space="preserve"> fundamental information for analysis and evaluation of monitoring outcomes against hydrological condi</w:t>
      </w:r>
      <w:r w:rsidR="00315997">
        <w:t>tions and environmental water delivery</w:t>
      </w:r>
      <w:r w:rsidRPr="00DB3DF0">
        <w:t xml:space="preserve"> for all indicators.</w:t>
      </w:r>
      <w:bookmarkEnd w:id="75"/>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49"/>
        <w:gridCol w:w="3237"/>
        <w:gridCol w:w="4111"/>
      </w:tblGrid>
      <w:tr w:rsidR="00AC54CD" w:rsidRPr="005341AA" w:rsidTr="002F5EF6">
        <w:trPr>
          <w:cantSplit/>
          <w:tblHeader/>
        </w:trPr>
        <w:tc>
          <w:tcPr>
            <w:tcW w:w="1549" w:type="dxa"/>
            <w:tcBorders>
              <w:bottom w:val="single" w:sz="4" w:space="0" w:color="auto"/>
            </w:tcBorders>
            <w:shd w:val="clear" w:color="auto" w:fill="BFBFBF" w:themeFill="background1" w:themeFillShade="BF"/>
          </w:tcPr>
          <w:p w:rsidR="00AC54CD" w:rsidRPr="005341AA" w:rsidRDefault="00AC54CD" w:rsidP="00FD3827">
            <w:pPr>
              <w:pStyle w:val="TableHeading"/>
              <w:jc w:val="left"/>
              <w:rPr>
                <w:sz w:val="19"/>
                <w:szCs w:val="19"/>
              </w:rPr>
            </w:pPr>
            <w:r w:rsidRPr="005341AA">
              <w:rPr>
                <w:sz w:val="19"/>
                <w:szCs w:val="19"/>
              </w:rPr>
              <w:t>Indicator</w:t>
            </w:r>
          </w:p>
        </w:tc>
        <w:tc>
          <w:tcPr>
            <w:tcW w:w="3237" w:type="dxa"/>
            <w:tcBorders>
              <w:bottom w:val="single" w:sz="4" w:space="0" w:color="auto"/>
            </w:tcBorders>
            <w:shd w:val="clear" w:color="auto" w:fill="BFBFBF" w:themeFill="background1" w:themeFillShade="BF"/>
          </w:tcPr>
          <w:p w:rsidR="00AC54CD" w:rsidRPr="005341AA" w:rsidRDefault="00AC54CD" w:rsidP="00FD3827">
            <w:pPr>
              <w:pStyle w:val="TableHeading"/>
              <w:jc w:val="left"/>
              <w:rPr>
                <w:sz w:val="19"/>
                <w:szCs w:val="19"/>
              </w:rPr>
            </w:pPr>
            <w:r w:rsidRPr="005341AA">
              <w:rPr>
                <w:sz w:val="19"/>
                <w:szCs w:val="19"/>
              </w:rPr>
              <w:t>CEWO key one-year evaluation questions</w:t>
            </w:r>
          </w:p>
        </w:tc>
        <w:tc>
          <w:tcPr>
            <w:tcW w:w="4111" w:type="dxa"/>
            <w:tcBorders>
              <w:bottom w:val="single" w:sz="4" w:space="0" w:color="auto"/>
            </w:tcBorders>
            <w:shd w:val="clear" w:color="auto" w:fill="BFBFBF" w:themeFill="background1" w:themeFillShade="BF"/>
          </w:tcPr>
          <w:p w:rsidR="00AC54CD" w:rsidRPr="005341AA" w:rsidRDefault="00B73004" w:rsidP="00FD3827">
            <w:pPr>
              <w:pStyle w:val="TableHeading"/>
              <w:jc w:val="left"/>
              <w:rPr>
                <w:sz w:val="19"/>
                <w:szCs w:val="19"/>
              </w:rPr>
            </w:pPr>
            <w:r>
              <w:rPr>
                <w:sz w:val="19"/>
                <w:szCs w:val="19"/>
              </w:rPr>
              <w:t>Outcomes of Commonwealth environmental</w:t>
            </w:r>
            <w:r w:rsidR="00AC54CD" w:rsidRPr="005341AA">
              <w:rPr>
                <w:sz w:val="19"/>
                <w:szCs w:val="19"/>
              </w:rPr>
              <w:t xml:space="preserve"> water delivery</w:t>
            </w:r>
          </w:p>
        </w:tc>
      </w:tr>
      <w:tr w:rsidR="00AC54CD" w:rsidRPr="005341AA" w:rsidTr="002F5EF6">
        <w:trPr>
          <w:cantSplit/>
        </w:trPr>
        <w:tc>
          <w:tcPr>
            <w:tcW w:w="1549" w:type="dxa"/>
            <w:tcBorders>
              <w:top w:val="single" w:sz="4" w:space="0" w:color="auto"/>
              <w:left w:val="single" w:sz="4" w:space="0" w:color="auto"/>
              <w:bottom w:val="nil"/>
              <w:right w:val="single" w:sz="4" w:space="0" w:color="auto"/>
            </w:tcBorders>
          </w:tcPr>
          <w:p w:rsidR="00AC54CD" w:rsidRPr="005341AA" w:rsidRDefault="00AC54CD" w:rsidP="00FD3827">
            <w:pPr>
              <w:rPr>
                <w:sz w:val="19"/>
                <w:szCs w:val="19"/>
              </w:rPr>
            </w:pPr>
            <w:r w:rsidRPr="005341AA">
              <w:rPr>
                <w:sz w:val="19"/>
                <w:szCs w:val="19"/>
              </w:rPr>
              <w:t>Category 1. Stream metabolism</w:t>
            </w:r>
          </w:p>
        </w:tc>
        <w:tc>
          <w:tcPr>
            <w:tcW w:w="3237" w:type="dxa"/>
            <w:tcBorders>
              <w:top w:val="single" w:sz="4" w:space="0" w:color="auto"/>
              <w:left w:val="single" w:sz="4" w:space="0" w:color="auto"/>
              <w:bottom w:val="nil"/>
              <w:right w:val="single" w:sz="4" w:space="0" w:color="auto"/>
            </w:tcBorders>
          </w:tcPr>
          <w:p w:rsidR="00AC54CD" w:rsidRPr="005341AA" w:rsidRDefault="00AC54CD" w:rsidP="002F5EF6">
            <w:pPr>
              <w:rPr>
                <w:sz w:val="19"/>
                <w:szCs w:val="19"/>
              </w:rPr>
            </w:pPr>
            <w:r w:rsidRPr="005341AA">
              <w:rPr>
                <w:sz w:val="19"/>
                <w:szCs w:val="19"/>
              </w:rPr>
              <w:t>What did CEW contribute to patterns and rates of primary productivity?</w:t>
            </w:r>
            <w:r w:rsidRPr="005341AA">
              <w:rPr>
                <w:sz w:val="19"/>
                <w:szCs w:val="19"/>
                <w:lang w:val="en-US"/>
              </w:rPr>
              <w:t xml:space="preserve"> </w:t>
            </w:r>
          </w:p>
        </w:tc>
        <w:tc>
          <w:tcPr>
            <w:tcW w:w="4111" w:type="dxa"/>
            <w:tcBorders>
              <w:top w:val="single" w:sz="4" w:space="0" w:color="auto"/>
              <w:left w:val="single" w:sz="4" w:space="0" w:color="auto"/>
              <w:bottom w:val="nil"/>
              <w:right w:val="single" w:sz="4" w:space="0" w:color="auto"/>
            </w:tcBorders>
          </w:tcPr>
          <w:p w:rsidR="00AC54CD" w:rsidRPr="005E4983" w:rsidRDefault="007D0B06" w:rsidP="002F5EF6">
            <w:pPr>
              <w:rPr>
                <w:sz w:val="19"/>
                <w:szCs w:val="19"/>
              </w:rPr>
            </w:pPr>
            <w:r w:rsidRPr="007D0B06">
              <w:rPr>
                <w:sz w:val="19"/>
                <w:szCs w:val="19"/>
              </w:rPr>
              <w:t>There was no clear influence of CEW on gross primary production. Ecosystem net production summed to zero indicating a close balance between production and decomposition of organic material i.e. little external food resource supply and all food resources produced in-channel were utilised.</w:t>
            </w:r>
          </w:p>
        </w:tc>
      </w:tr>
      <w:tr w:rsidR="002F5EF6" w:rsidRPr="005341AA" w:rsidTr="002F5EF6">
        <w:trPr>
          <w:cantSplit/>
        </w:trPr>
        <w:tc>
          <w:tcPr>
            <w:tcW w:w="1549" w:type="dxa"/>
            <w:tcBorders>
              <w:top w:val="nil"/>
              <w:left w:val="single" w:sz="4" w:space="0" w:color="auto"/>
              <w:bottom w:val="nil"/>
              <w:right w:val="single" w:sz="4" w:space="0" w:color="auto"/>
            </w:tcBorders>
          </w:tcPr>
          <w:p w:rsidR="002F5EF6" w:rsidRPr="005341AA" w:rsidRDefault="002F5EF6" w:rsidP="00FD3827">
            <w:pPr>
              <w:rPr>
                <w:sz w:val="19"/>
                <w:szCs w:val="19"/>
              </w:rPr>
            </w:pPr>
          </w:p>
        </w:tc>
        <w:tc>
          <w:tcPr>
            <w:tcW w:w="3237" w:type="dxa"/>
            <w:tcBorders>
              <w:top w:val="nil"/>
              <w:left w:val="single" w:sz="4" w:space="0" w:color="auto"/>
              <w:bottom w:val="nil"/>
              <w:right w:val="single" w:sz="4" w:space="0" w:color="auto"/>
            </w:tcBorders>
          </w:tcPr>
          <w:p w:rsidR="002F5EF6" w:rsidRPr="005341AA" w:rsidRDefault="002F5EF6" w:rsidP="002F5EF6">
            <w:pPr>
              <w:rPr>
                <w:sz w:val="19"/>
                <w:szCs w:val="19"/>
              </w:rPr>
            </w:pPr>
            <w:r w:rsidRPr="005341AA">
              <w:rPr>
                <w:sz w:val="19"/>
                <w:szCs w:val="19"/>
              </w:rPr>
              <w:t>What did CEW contribute to patterns and rates of decomposition?</w:t>
            </w:r>
          </w:p>
        </w:tc>
        <w:tc>
          <w:tcPr>
            <w:tcW w:w="4111" w:type="dxa"/>
            <w:tcBorders>
              <w:top w:val="nil"/>
              <w:left w:val="single" w:sz="4" w:space="0" w:color="auto"/>
              <w:bottom w:val="nil"/>
              <w:right w:val="single" w:sz="4" w:space="0" w:color="auto"/>
            </w:tcBorders>
          </w:tcPr>
          <w:p w:rsidR="002F5EF6" w:rsidRPr="005E4983" w:rsidRDefault="007D0B06" w:rsidP="002F5EF6">
            <w:pPr>
              <w:rPr>
                <w:sz w:val="19"/>
                <w:szCs w:val="19"/>
              </w:rPr>
            </w:pPr>
            <w:r w:rsidRPr="007D0B06">
              <w:rPr>
                <w:sz w:val="19"/>
                <w:szCs w:val="19"/>
              </w:rPr>
              <w:t>Enhanced respiration rates were associated with return flows from the Chowilla Floodplain in mid-November indicating increased supplies of organic material to the river.</w:t>
            </w:r>
          </w:p>
        </w:tc>
      </w:tr>
      <w:tr w:rsidR="002F5EF6" w:rsidRPr="005341AA" w:rsidTr="00777399">
        <w:trPr>
          <w:cantSplit/>
        </w:trPr>
        <w:tc>
          <w:tcPr>
            <w:tcW w:w="1549" w:type="dxa"/>
            <w:tcBorders>
              <w:top w:val="nil"/>
              <w:left w:val="single" w:sz="4" w:space="0" w:color="auto"/>
              <w:bottom w:val="single" w:sz="4" w:space="0" w:color="auto"/>
              <w:right w:val="single" w:sz="4" w:space="0" w:color="auto"/>
            </w:tcBorders>
          </w:tcPr>
          <w:p w:rsidR="002F5EF6" w:rsidRPr="005341AA" w:rsidRDefault="002F5EF6" w:rsidP="00FD3827">
            <w:pPr>
              <w:rPr>
                <w:sz w:val="19"/>
                <w:szCs w:val="19"/>
              </w:rPr>
            </w:pPr>
          </w:p>
        </w:tc>
        <w:tc>
          <w:tcPr>
            <w:tcW w:w="3237" w:type="dxa"/>
            <w:tcBorders>
              <w:top w:val="nil"/>
              <w:left w:val="single" w:sz="4" w:space="0" w:color="auto"/>
              <w:bottom w:val="single" w:sz="4" w:space="0" w:color="auto"/>
              <w:right w:val="single" w:sz="4" w:space="0" w:color="auto"/>
            </w:tcBorders>
          </w:tcPr>
          <w:p w:rsidR="002F5EF6" w:rsidRPr="005341AA" w:rsidRDefault="002F5EF6" w:rsidP="00FD3827">
            <w:pPr>
              <w:rPr>
                <w:sz w:val="19"/>
                <w:szCs w:val="19"/>
              </w:rPr>
            </w:pPr>
            <w:r w:rsidRPr="005341AA">
              <w:rPr>
                <w:sz w:val="19"/>
                <w:szCs w:val="19"/>
              </w:rPr>
              <w:t>What did CEW contribute to dissolved oxygen levels?</w:t>
            </w:r>
          </w:p>
        </w:tc>
        <w:tc>
          <w:tcPr>
            <w:tcW w:w="4111" w:type="dxa"/>
            <w:tcBorders>
              <w:top w:val="nil"/>
              <w:left w:val="single" w:sz="4" w:space="0" w:color="auto"/>
              <w:bottom w:val="single" w:sz="4" w:space="0" w:color="auto"/>
              <w:right w:val="single" w:sz="4" w:space="0" w:color="auto"/>
            </w:tcBorders>
          </w:tcPr>
          <w:p w:rsidR="002F5EF6" w:rsidRPr="005E4983" w:rsidRDefault="007D0B06" w:rsidP="00FD3827">
            <w:pPr>
              <w:rPr>
                <w:sz w:val="19"/>
                <w:szCs w:val="19"/>
              </w:rPr>
            </w:pPr>
            <w:r w:rsidRPr="007D0B06">
              <w:rPr>
                <w:sz w:val="19"/>
                <w:szCs w:val="19"/>
              </w:rPr>
              <w:t>Reductions in oxygen concentration were associated with increased respiration rates. These were not lethal to biota but demonstrated the potential dis-benefits if water quality of supplies are not considered along with flow volumes.</w:t>
            </w:r>
          </w:p>
        </w:tc>
      </w:tr>
      <w:tr w:rsidR="00AC54CD" w:rsidRPr="005341AA" w:rsidTr="00777399">
        <w:trPr>
          <w:cantSplit/>
        </w:trPr>
        <w:tc>
          <w:tcPr>
            <w:tcW w:w="1549" w:type="dxa"/>
            <w:tcBorders>
              <w:top w:val="single" w:sz="4" w:space="0" w:color="auto"/>
              <w:left w:val="single" w:sz="4" w:space="0" w:color="auto"/>
              <w:bottom w:val="single" w:sz="4" w:space="0" w:color="auto"/>
              <w:right w:val="single" w:sz="4" w:space="0" w:color="auto"/>
            </w:tcBorders>
          </w:tcPr>
          <w:p w:rsidR="00AC54CD" w:rsidRPr="005341AA" w:rsidRDefault="00AC54CD" w:rsidP="00FD3827">
            <w:pPr>
              <w:rPr>
                <w:sz w:val="19"/>
                <w:szCs w:val="19"/>
              </w:rPr>
            </w:pPr>
            <w:r w:rsidRPr="005341AA">
              <w:rPr>
                <w:sz w:val="19"/>
                <w:szCs w:val="19"/>
              </w:rPr>
              <w:t>Category 3. Hydrological regime</w:t>
            </w:r>
          </w:p>
        </w:tc>
        <w:tc>
          <w:tcPr>
            <w:tcW w:w="3237" w:type="dxa"/>
            <w:tcBorders>
              <w:top w:val="single" w:sz="4" w:space="0" w:color="auto"/>
              <w:left w:val="single" w:sz="4" w:space="0" w:color="auto"/>
              <w:bottom w:val="single" w:sz="4" w:space="0" w:color="auto"/>
              <w:right w:val="single" w:sz="4" w:space="0" w:color="auto"/>
            </w:tcBorders>
          </w:tcPr>
          <w:p w:rsidR="00AC54CD" w:rsidRPr="005E4983" w:rsidRDefault="00AC54CD" w:rsidP="00FD3827">
            <w:pPr>
              <w:rPr>
                <w:sz w:val="19"/>
                <w:szCs w:val="19"/>
              </w:rPr>
            </w:pPr>
            <w:r w:rsidRPr="005E4983">
              <w:rPr>
                <w:sz w:val="19"/>
                <w:szCs w:val="19"/>
              </w:rPr>
              <w:t>What did CEW contribute to hydraul</w:t>
            </w:r>
            <w:r w:rsidR="006B7AFF" w:rsidRPr="005E4983">
              <w:rPr>
                <w:sz w:val="19"/>
                <w:szCs w:val="19"/>
              </w:rPr>
              <w:t>ic diversity within weir pools?</w:t>
            </w:r>
          </w:p>
        </w:tc>
        <w:tc>
          <w:tcPr>
            <w:tcW w:w="4111" w:type="dxa"/>
            <w:tcBorders>
              <w:top w:val="single" w:sz="4" w:space="0" w:color="auto"/>
              <w:left w:val="single" w:sz="4" w:space="0" w:color="auto"/>
              <w:bottom w:val="single" w:sz="4" w:space="0" w:color="auto"/>
              <w:right w:val="single" w:sz="4" w:space="0" w:color="auto"/>
            </w:tcBorders>
          </w:tcPr>
          <w:p w:rsidR="00AC54CD" w:rsidRPr="005E4983" w:rsidRDefault="007D0B06" w:rsidP="00503AFD">
            <w:pPr>
              <w:rPr>
                <w:rFonts w:cs="Arial"/>
                <w:color w:val="auto"/>
                <w:sz w:val="19"/>
                <w:szCs w:val="19"/>
              </w:rPr>
            </w:pPr>
            <w:r w:rsidRPr="007D0B06">
              <w:rPr>
                <w:rFonts w:cs="Arial"/>
                <w:color w:val="auto"/>
                <w:sz w:val="19"/>
                <w:szCs w:val="19"/>
              </w:rPr>
              <w:t xml:space="preserve">Increased </w:t>
            </w:r>
            <w:r w:rsidR="00956F8F">
              <w:rPr>
                <w:rFonts w:cs="Arial"/>
                <w:color w:val="auto"/>
                <w:sz w:val="19"/>
                <w:szCs w:val="19"/>
              </w:rPr>
              <w:t>median velocity up to 0.07 m s</w:t>
            </w:r>
            <w:r w:rsidR="00956F8F" w:rsidRPr="00956F8F">
              <w:rPr>
                <w:rFonts w:cs="Arial"/>
                <w:color w:val="auto"/>
                <w:sz w:val="19"/>
                <w:szCs w:val="19"/>
                <w:vertAlign w:val="superscript"/>
              </w:rPr>
              <w:noBreakHyphen/>
              <w:t>1</w:t>
            </w:r>
            <w:r w:rsidRPr="007D0B06">
              <w:rPr>
                <w:rFonts w:cs="Arial"/>
                <w:color w:val="auto"/>
                <w:sz w:val="19"/>
                <w:szCs w:val="19"/>
              </w:rPr>
              <w:t xml:space="preserve"> over the year compared to without CEW, with some cross sections in the weir pool </w:t>
            </w:r>
            <w:r w:rsidR="00503AFD">
              <w:rPr>
                <w:rFonts w:cs="Arial"/>
                <w:color w:val="auto"/>
                <w:sz w:val="19"/>
                <w:szCs w:val="19"/>
              </w:rPr>
              <w:t xml:space="preserve">transforming into </w:t>
            </w:r>
            <w:r w:rsidRPr="007D0B06">
              <w:rPr>
                <w:rFonts w:cs="Arial"/>
                <w:color w:val="auto"/>
                <w:sz w:val="19"/>
                <w:szCs w:val="19"/>
              </w:rPr>
              <w:t>moderate-flowing habitat for large-bodied fish.</w:t>
            </w:r>
          </w:p>
        </w:tc>
      </w:tr>
      <w:tr w:rsidR="006B7AFF" w:rsidRPr="005341AA" w:rsidTr="00777399">
        <w:trPr>
          <w:cantSplit/>
        </w:trPr>
        <w:tc>
          <w:tcPr>
            <w:tcW w:w="1549" w:type="dxa"/>
            <w:tcBorders>
              <w:top w:val="single" w:sz="4" w:space="0" w:color="auto"/>
              <w:left w:val="single" w:sz="4" w:space="0" w:color="auto"/>
              <w:bottom w:val="single" w:sz="4" w:space="0" w:color="auto"/>
              <w:right w:val="single" w:sz="4" w:space="0" w:color="auto"/>
            </w:tcBorders>
          </w:tcPr>
          <w:p w:rsidR="006B7AFF" w:rsidRPr="005341AA" w:rsidRDefault="00777399" w:rsidP="00FD3827">
            <w:pPr>
              <w:rPr>
                <w:sz w:val="19"/>
                <w:szCs w:val="19"/>
              </w:rPr>
            </w:pPr>
            <w:r w:rsidRPr="005341AA">
              <w:rPr>
                <w:sz w:val="19"/>
                <w:szCs w:val="19"/>
              </w:rPr>
              <w:t>Category 3. Hydrological regime</w:t>
            </w:r>
            <w:r>
              <w:rPr>
                <w:sz w:val="19"/>
                <w:szCs w:val="19"/>
              </w:rPr>
              <w:t xml:space="preserve"> cont.</w:t>
            </w:r>
          </w:p>
        </w:tc>
        <w:tc>
          <w:tcPr>
            <w:tcW w:w="3237" w:type="dxa"/>
            <w:tcBorders>
              <w:top w:val="single" w:sz="4" w:space="0" w:color="auto"/>
              <w:left w:val="single" w:sz="4" w:space="0" w:color="auto"/>
              <w:bottom w:val="single" w:sz="4" w:space="0" w:color="auto"/>
              <w:right w:val="single" w:sz="4" w:space="0" w:color="auto"/>
            </w:tcBorders>
          </w:tcPr>
          <w:p w:rsidR="006B7AFF" w:rsidRPr="005E4983" w:rsidRDefault="005E4983" w:rsidP="00883B34">
            <w:pPr>
              <w:rPr>
                <w:sz w:val="19"/>
                <w:szCs w:val="19"/>
              </w:rPr>
            </w:pPr>
            <w:r w:rsidRPr="005E4983">
              <w:rPr>
                <w:sz w:val="19"/>
                <w:szCs w:val="19"/>
              </w:rPr>
              <w:t xml:space="preserve">What did CEW contribute to </w:t>
            </w:r>
            <w:r w:rsidR="00883B34">
              <w:rPr>
                <w:sz w:val="19"/>
                <w:szCs w:val="19"/>
              </w:rPr>
              <w:t>water levels within weir pools</w:t>
            </w:r>
            <w:r w:rsidRPr="005E4983">
              <w:rPr>
                <w:sz w:val="19"/>
                <w:szCs w:val="19"/>
              </w:rPr>
              <w:t>?</w:t>
            </w:r>
          </w:p>
        </w:tc>
        <w:tc>
          <w:tcPr>
            <w:tcW w:w="4111" w:type="dxa"/>
            <w:tcBorders>
              <w:top w:val="single" w:sz="4" w:space="0" w:color="auto"/>
              <w:left w:val="single" w:sz="4" w:space="0" w:color="auto"/>
              <w:bottom w:val="single" w:sz="4" w:space="0" w:color="auto"/>
              <w:right w:val="single" w:sz="4" w:space="0" w:color="auto"/>
            </w:tcBorders>
          </w:tcPr>
          <w:p w:rsidR="006B7AFF" w:rsidRPr="005E4983" w:rsidRDefault="007D0B06" w:rsidP="0058171A">
            <w:pPr>
              <w:rPr>
                <w:rFonts w:cs="Arial"/>
                <w:color w:val="auto"/>
                <w:sz w:val="19"/>
                <w:szCs w:val="19"/>
              </w:rPr>
            </w:pPr>
            <w:r w:rsidRPr="007D0B06">
              <w:rPr>
                <w:rFonts w:cs="Arial"/>
                <w:color w:val="auto"/>
                <w:sz w:val="19"/>
                <w:szCs w:val="19"/>
              </w:rPr>
              <w:t>Increases in water levels in weir pools of up to 0.2 m in the upper reaches. Periodic increases in water levels could improve the condition of riparian vegetation and increase biofilm diversity.</w:t>
            </w:r>
          </w:p>
        </w:tc>
      </w:tr>
      <w:tr w:rsidR="00AC54CD" w:rsidRPr="005341AA" w:rsidTr="002F5EF6">
        <w:trPr>
          <w:cantSplit/>
        </w:trPr>
        <w:tc>
          <w:tcPr>
            <w:tcW w:w="1549" w:type="dxa"/>
            <w:tcBorders>
              <w:top w:val="single" w:sz="4" w:space="0" w:color="auto"/>
              <w:left w:val="single" w:sz="4" w:space="0" w:color="auto"/>
              <w:bottom w:val="nil"/>
              <w:right w:val="single" w:sz="4" w:space="0" w:color="auto"/>
            </w:tcBorders>
          </w:tcPr>
          <w:p w:rsidR="00AC54CD" w:rsidRPr="005341AA" w:rsidRDefault="00AC54CD" w:rsidP="00FD3827">
            <w:pPr>
              <w:rPr>
                <w:sz w:val="19"/>
                <w:szCs w:val="19"/>
              </w:rPr>
            </w:pPr>
            <w:r w:rsidRPr="005341AA">
              <w:rPr>
                <w:sz w:val="19"/>
                <w:szCs w:val="19"/>
              </w:rPr>
              <w:t>Category 3. Matter transport</w:t>
            </w:r>
          </w:p>
        </w:tc>
        <w:tc>
          <w:tcPr>
            <w:tcW w:w="3237" w:type="dxa"/>
            <w:tcBorders>
              <w:top w:val="single" w:sz="4" w:space="0" w:color="auto"/>
              <w:left w:val="single" w:sz="4" w:space="0" w:color="auto"/>
              <w:bottom w:val="nil"/>
              <w:right w:val="single" w:sz="4" w:space="0" w:color="auto"/>
            </w:tcBorders>
          </w:tcPr>
          <w:p w:rsidR="00AC54CD" w:rsidRPr="005341AA" w:rsidRDefault="00AC54CD" w:rsidP="002F5EF6">
            <w:pPr>
              <w:rPr>
                <w:sz w:val="19"/>
                <w:szCs w:val="19"/>
              </w:rPr>
            </w:pPr>
            <w:r w:rsidRPr="005341AA">
              <w:rPr>
                <w:sz w:val="19"/>
                <w:szCs w:val="19"/>
              </w:rPr>
              <w:t xml:space="preserve">What did CEW contribute to patterns and rates of primary productivity? </w:t>
            </w:r>
          </w:p>
        </w:tc>
        <w:tc>
          <w:tcPr>
            <w:tcW w:w="4111" w:type="dxa"/>
            <w:tcBorders>
              <w:top w:val="single" w:sz="4" w:space="0" w:color="auto"/>
              <w:left w:val="single" w:sz="4" w:space="0" w:color="auto"/>
              <w:bottom w:val="nil"/>
              <w:right w:val="single" w:sz="4" w:space="0" w:color="auto"/>
            </w:tcBorders>
          </w:tcPr>
          <w:p w:rsidR="00EB2D5B" w:rsidRPr="005341AA" w:rsidRDefault="00CC5BC4" w:rsidP="00CC5BC4">
            <w:pPr>
              <w:rPr>
                <w:sz w:val="19"/>
                <w:szCs w:val="19"/>
              </w:rPr>
            </w:pPr>
            <w:r w:rsidRPr="00CC5BC4">
              <w:rPr>
                <w:color w:val="auto"/>
                <w:sz w:val="19"/>
                <w:szCs w:val="19"/>
              </w:rPr>
              <w:t>Increased transport of nutrients, which would likely stimulate primary and secondary productivity in the Murray River Channel, Lower Lakes, Coorong and Sou</w:t>
            </w:r>
            <w:r>
              <w:rPr>
                <w:color w:val="auto"/>
                <w:sz w:val="19"/>
                <w:szCs w:val="19"/>
              </w:rPr>
              <w:t>thern Ocean.</w:t>
            </w:r>
            <w:r w:rsidRPr="00CC5BC4">
              <w:rPr>
                <w:color w:val="auto"/>
                <w:sz w:val="19"/>
                <w:szCs w:val="19"/>
              </w:rPr>
              <w:t xml:space="preserve"> Increased transport of phytoplankton.</w:t>
            </w:r>
          </w:p>
        </w:tc>
      </w:tr>
      <w:tr w:rsidR="002F5EF6" w:rsidRPr="005341AA" w:rsidTr="002F5EF6">
        <w:trPr>
          <w:cantSplit/>
        </w:trPr>
        <w:tc>
          <w:tcPr>
            <w:tcW w:w="1549" w:type="dxa"/>
            <w:tcBorders>
              <w:top w:val="nil"/>
              <w:left w:val="single" w:sz="4" w:space="0" w:color="auto"/>
              <w:bottom w:val="single" w:sz="4" w:space="0" w:color="auto"/>
              <w:right w:val="single" w:sz="4" w:space="0" w:color="auto"/>
            </w:tcBorders>
          </w:tcPr>
          <w:p w:rsidR="002F5EF6" w:rsidRPr="005341AA" w:rsidRDefault="002F5EF6" w:rsidP="00FD3827">
            <w:pPr>
              <w:rPr>
                <w:sz w:val="19"/>
                <w:szCs w:val="19"/>
              </w:rPr>
            </w:pPr>
          </w:p>
        </w:tc>
        <w:tc>
          <w:tcPr>
            <w:tcW w:w="3237" w:type="dxa"/>
            <w:tcBorders>
              <w:top w:val="nil"/>
              <w:left w:val="single" w:sz="4" w:space="0" w:color="auto"/>
              <w:bottom w:val="single" w:sz="4" w:space="0" w:color="auto"/>
              <w:right w:val="single" w:sz="4" w:space="0" w:color="auto"/>
            </w:tcBorders>
          </w:tcPr>
          <w:p w:rsidR="002F5EF6" w:rsidRPr="005341AA" w:rsidRDefault="002F5EF6" w:rsidP="00FD3827">
            <w:pPr>
              <w:rPr>
                <w:sz w:val="19"/>
                <w:szCs w:val="19"/>
              </w:rPr>
            </w:pPr>
            <w:r w:rsidRPr="005341AA">
              <w:rPr>
                <w:sz w:val="19"/>
                <w:szCs w:val="19"/>
              </w:rPr>
              <w:t>What did CEW contribute to salinity regimes?</w:t>
            </w:r>
          </w:p>
        </w:tc>
        <w:tc>
          <w:tcPr>
            <w:tcW w:w="4111" w:type="dxa"/>
            <w:tcBorders>
              <w:top w:val="nil"/>
              <w:left w:val="single" w:sz="4" w:space="0" w:color="auto"/>
              <w:bottom w:val="single" w:sz="4" w:space="0" w:color="auto"/>
              <w:right w:val="single" w:sz="4" w:space="0" w:color="auto"/>
            </w:tcBorders>
          </w:tcPr>
          <w:p w:rsidR="002F5EF6" w:rsidRPr="005341AA" w:rsidRDefault="00CC5BC4" w:rsidP="00CC5BC4">
            <w:pPr>
              <w:rPr>
                <w:color w:val="auto"/>
                <w:sz w:val="19"/>
                <w:szCs w:val="19"/>
              </w:rPr>
            </w:pPr>
            <w:r w:rsidRPr="00CC5BC4">
              <w:rPr>
                <w:color w:val="auto"/>
                <w:sz w:val="19"/>
                <w:szCs w:val="19"/>
              </w:rPr>
              <w:t>Reduced salinity concentrations in the Murray Mouth. Increased export of salt from the Murray River Channel and Lower Lakes, and decreased net import of salt to the Coorong.</w:t>
            </w:r>
          </w:p>
        </w:tc>
      </w:tr>
      <w:tr w:rsidR="00AC54CD" w:rsidRPr="005341AA" w:rsidTr="002F5EF6">
        <w:trPr>
          <w:cantSplit/>
        </w:trPr>
        <w:tc>
          <w:tcPr>
            <w:tcW w:w="1549" w:type="dxa"/>
            <w:tcBorders>
              <w:top w:val="single" w:sz="4" w:space="0" w:color="auto"/>
              <w:left w:val="single" w:sz="4" w:space="0" w:color="auto"/>
              <w:bottom w:val="nil"/>
              <w:right w:val="single" w:sz="4" w:space="0" w:color="auto"/>
            </w:tcBorders>
          </w:tcPr>
          <w:p w:rsidR="00AC54CD" w:rsidRPr="005341AA" w:rsidRDefault="00AC54CD" w:rsidP="00FD3827">
            <w:pPr>
              <w:rPr>
                <w:sz w:val="19"/>
                <w:szCs w:val="19"/>
              </w:rPr>
            </w:pPr>
            <w:r w:rsidRPr="005341AA">
              <w:rPr>
                <w:sz w:val="19"/>
                <w:szCs w:val="19"/>
              </w:rPr>
              <w:t>Category 3. Micro-invertebrate diversity</w:t>
            </w:r>
          </w:p>
        </w:tc>
        <w:tc>
          <w:tcPr>
            <w:tcW w:w="3237" w:type="dxa"/>
            <w:tcBorders>
              <w:top w:val="single" w:sz="4" w:space="0" w:color="auto"/>
              <w:left w:val="single" w:sz="4" w:space="0" w:color="auto"/>
              <w:bottom w:val="nil"/>
              <w:right w:val="single" w:sz="4" w:space="0" w:color="auto"/>
            </w:tcBorders>
          </w:tcPr>
          <w:p w:rsidR="007F0266" w:rsidRPr="005341AA" w:rsidRDefault="00AC54CD" w:rsidP="00FD3827">
            <w:pPr>
              <w:rPr>
                <w:sz w:val="19"/>
                <w:szCs w:val="19"/>
              </w:rPr>
            </w:pPr>
            <w:r w:rsidRPr="005341AA">
              <w:rPr>
                <w:sz w:val="19"/>
                <w:szCs w:val="19"/>
              </w:rPr>
              <w:t>What did CEW contribute to microinvertebrate diversity?</w:t>
            </w:r>
          </w:p>
          <w:p w:rsidR="007F0266" w:rsidRPr="005341AA" w:rsidRDefault="007F0266" w:rsidP="00FD3827">
            <w:pPr>
              <w:rPr>
                <w:sz w:val="19"/>
                <w:szCs w:val="19"/>
              </w:rPr>
            </w:pPr>
          </w:p>
          <w:p w:rsidR="007F0266" w:rsidRPr="005341AA" w:rsidRDefault="007F0266" w:rsidP="00FD3827">
            <w:pPr>
              <w:rPr>
                <w:sz w:val="19"/>
                <w:szCs w:val="19"/>
              </w:rPr>
            </w:pPr>
          </w:p>
        </w:tc>
        <w:tc>
          <w:tcPr>
            <w:tcW w:w="4111" w:type="dxa"/>
            <w:tcBorders>
              <w:top w:val="single" w:sz="4" w:space="0" w:color="auto"/>
              <w:left w:val="single" w:sz="4" w:space="0" w:color="auto"/>
              <w:bottom w:val="nil"/>
              <w:right w:val="single" w:sz="4" w:space="0" w:color="auto"/>
            </w:tcBorders>
          </w:tcPr>
          <w:p w:rsidR="007F0266" w:rsidRPr="005341AA" w:rsidRDefault="001D1159" w:rsidP="0098179E">
            <w:pPr>
              <w:rPr>
                <w:sz w:val="19"/>
                <w:szCs w:val="19"/>
              </w:rPr>
            </w:pPr>
            <w:r w:rsidRPr="001D1159">
              <w:rPr>
                <w:sz w:val="19"/>
                <w:szCs w:val="19"/>
              </w:rPr>
              <w:t>Increased microinvertebrate diversity at Lock 6 in November 2014 due to the return of water from Chowilla Floodplain to the main channel. The Living Murray (TLM) environmental water was allocated for floodplain inundation, supported by CEW delivery through the main channel.</w:t>
            </w:r>
          </w:p>
        </w:tc>
      </w:tr>
      <w:tr w:rsidR="00057B95" w:rsidRPr="005341AA" w:rsidTr="00C34634">
        <w:trPr>
          <w:cantSplit/>
        </w:trPr>
        <w:tc>
          <w:tcPr>
            <w:tcW w:w="1549" w:type="dxa"/>
            <w:tcBorders>
              <w:top w:val="single" w:sz="4" w:space="0" w:color="auto"/>
              <w:left w:val="single" w:sz="4" w:space="0" w:color="auto"/>
              <w:bottom w:val="nil"/>
              <w:right w:val="single" w:sz="4" w:space="0" w:color="auto"/>
            </w:tcBorders>
          </w:tcPr>
          <w:p w:rsidR="00057B95" w:rsidRPr="005341AA" w:rsidRDefault="00057B95" w:rsidP="00FD3827">
            <w:pPr>
              <w:rPr>
                <w:sz w:val="19"/>
                <w:szCs w:val="19"/>
              </w:rPr>
            </w:pPr>
            <w:r w:rsidRPr="005341AA">
              <w:rPr>
                <w:sz w:val="19"/>
                <w:szCs w:val="19"/>
              </w:rPr>
              <w:t>Category 3. Fish spawning and recruitment</w:t>
            </w:r>
          </w:p>
        </w:tc>
        <w:tc>
          <w:tcPr>
            <w:tcW w:w="3237" w:type="dxa"/>
            <w:tcBorders>
              <w:top w:val="single" w:sz="4" w:space="0" w:color="auto"/>
              <w:left w:val="single" w:sz="4" w:space="0" w:color="auto"/>
              <w:bottom w:val="nil"/>
              <w:right w:val="single" w:sz="4" w:space="0" w:color="auto"/>
            </w:tcBorders>
          </w:tcPr>
          <w:p w:rsidR="00057B95" w:rsidRPr="005341AA" w:rsidRDefault="00057B95" w:rsidP="002F5EF6">
            <w:pPr>
              <w:rPr>
                <w:sz w:val="19"/>
                <w:szCs w:val="19"/>
              </w:rPr>
            </w:pPr>
            <w:r w:rsidRPr="005341AA">
              <w:rPr>
                <w:sz w:val="19"/>
                <w:szCs w:val="19"/>
              </w:rPr>
              <w:t xml:space="preserve">What did CEW contribute to native fish reproduction? </w:t>
            </w:r>
          </w:p>
        </w:tc>
        <w:tc>
          <w:tcPr>
            <w:tcW w:w="4111" w:type="dxa"/>
            <w:tcBorders>
              <w:top w:val="single" w:sz="4" w:space="0" w:color="auto"/>
              <w:left w:val="single" w:sz="4" w:space="0" w:color="auto"/>
              <w:bottom w:val="nil"/>
              <w:right w:val="single" w:sz="4" w:space="0" w:color="auto"/>
            </w:tcBorders>
          </w:tcPr>
          <w:p w:rsidR="00057B95" w:rsidRPr="005341AA" w:rsidRDefault="001D1159" w:rsidP="009F1298">
            <w:pPr>
              <w:rPr>
                <w:sz w:val="19"/>
                <w:szCs w:val="19"/>
              </w:rPr>
            </w:pPr>
            <w:r w:rsidRPr="001D1159">
              <w:rPr>
                <w:sz w:val="19"/>
                <w:szCs w:val="19"/>
              </w:rPr>
              <w:t>Delivery of CEW from October to December 2014 corresponded with limited spawning of golden perch in the LMR.</w:t>
            </w:r>
          </w:p>
        </w:tc>
      </w:tr>
      <w:tr w:rsidR="00057B95" w:rsidRPr="005341AA" w:rsidTr="00F63E66">
        <w:trPr>
          <w:cantSplit/>
          <w:trHeight w:val="74"/>
        </w:trPr>
        <w:tc>
          <w:tcPr>
            <w:tcW w:w="1549" w:type="dxa"/>
            <w:tcBorders>
              <w:top w:val="nil"/>
              <w:left w:val="single" w:sz="4" w:space="0" w:color="auto"/>
              <w:bottom w:val="single" w:sz="4" w:space="0" w:color="auto"/>
              <w:right w:val="single" w:sz="4" w:space="0" w:color="auto"/>
            </w:tcBorders>
          </w:tcPr>
          <w:p w:rsidR="00057B95" w:rsidRPr="005341AA" w:rsidRDefault="00057B95" w:rsidP="00FD3827">
            <w:pPr>
              <w:rPr>
                <w:sz w:val="19"/>
                <w:szCs w:val="19"/>
              </w:rPr>
            </w:pPr>
          </w:p>
        </w:tc>
        <w:tc>
          <w:tcPr>
            <w:tcW w:w="3237" w:type="dxa"/>
            <w:tcBorders>
              <w:top w:val="nil"/>
              <w:left w:val="single" w:sz="4" w:space="0" w:color="auto"/>
              <w:bottom w:val="single" w:sz="4" w:space="0" w:color="auto"/>
              <w:right w:val="single" w:sz="4" w:space="0" w:color="auto"/>
            </w:tcBorders>
          </w:tcPr>
          <w:p w:rsidR="00057B95" w:rsidRPr="005341AA" w:rsidRDefault="00057B95" w:rsidP="00FD3827">
            <w:pPr>
              <w:rPr>
                <w:sz w:val="19"/>
                <w:szCs w:val="19"/>
              </w:rPr>
            </w:pPr>
            <w:r w:rsidRPr="005341AA">
              <w:rPr>
                <w:sz w:val="19"/>
                <w:szCs w:val="19"/>
              </w:rPr>
              <w:t>What did CEW contribute to native larval fish growth and survival?</w:t>
            </w:r>
          </w:p>
        </w:tc>
        <w:tc>
          <w:tcPr>
            <w:tcW w:w="4111" w:type="dxa"/>
            <w:tcBorders>
              <w:top w:val="nil"/>
              <w:left w:val="single" w:sz="4" w:space="0" w:color="auto"/>
              <w:bottom w:val="single" w:sz="4" w:space="0" w:color="auto"/>
              <w:right w:val="single" w:sz="4" w:space="0" w:color="auto"/>
            </w:tcBorders>
          </w:tcPr>
          <w:p w:rsidR="00057B95" w:rsidRPr="005341AA" w:rsidRDefault="001D1159" w:rsidP="009F1298">
            <w:pPr>
              <w:rPr>
                <w:sz w:val="19"/>
                <w:szCs w:val="19"/>
              </w:rPr>
            </w:pPr>
            <w:r w:rsidRPr="001D1159">
              <w:rPr>
                <w:rFonts w:cs="Arial"/>
                <w:sz w:val="19"/>
                <w:szCs w:val="19"/>
              </w:rPr>
              <w:t>Following limited spawning of golden perch in the LMR in 2014/15, recruitment to young-of-year (age 0+) was negligible.</w:t>
            </w:r>
          </w:p>
        </w:tc>
      </w:tr>
    </w:tbl>
    <w:p w:rsidR="00FE56D3" w:rsidRDefault="00FE56D3">
      <w:pPr>
        <w:spacing w:before="0" w:after="200" w:line="276" w:lineRule="auto"/>
      </w:pPr>
      <w:r>
        <w:br w:type="page"/>
      </w:r>
    </w:p>
    <w:p w:rsidR="00AD2B15" w:rsidRDefault="00AD2B15" w:rsidP="00AD2B15">
      <w:pPr>
        <w:pStyle w:val="Heading1"/>
      </w:pPr>
      <w:bookmarkStart w:id="76" w:name="_Ref423521341"/>
      <w:bookmarkStart w:id="77" w:name="_Toc441838738"/>
      <w:bookmarkEnd w:id="47"/>
      <w:r>
        <w:t>Management implications and recommendations</w:t>
      </w:r>
      <w:bookmarkEnd w:id="76"/>
      <w:bookmarkEnd w:id="77"/>
    </w:p>
    <w:p w:rsidR="00692FCD" w:rsidRPr="00692FCD" w:rsidRDefault="005D126F" w:rsidP="00692FCD">
      <w:pPr>
        <w:rPr>
          <w:bCs/>
        </w:rPr>
      </w:pPr>
      <w:r>
        <w:t>M</w:t>
      </w:r>
      <w:r w:rsidR="005629F6">
        <w:t>onitoring and evaluati</w:t>
      </w:r>
      <w:r w:rsidRPr="005D126F">
        <w:t>n</w:t>
      </w:r>
      <w:r w:rsidR="005629F6">
        <w:t>g</w:t>
      </w:r>
      <w:r w:rsidRPr="005D126F">
        <w:t xml:space="preserve"> outcomes </w:t>
      </w:r>
      <w:r w:rsidR="005629F6">
        <w:t>through</w:t>
      </w:r>
      <w:r>
        <w:t xml:space="preserve"> the current project </w:t>
      </w:r>
      <w:r w:rsidRPr="005D126F">
        <w:t>will underpin</w:t>
      </w:r>
      <w:r w:rsidR="00BB0182">
        <w:t xml:space="preserve"> the</w:t>
      </w:r>
      <w:r w:rsidRPr="005D126F">
        <w:t xml:space="preserve"> </w:t>
      </w:r>
      <w:r w:rsidR="00BB0182">
        <w:t xml:space="preserve">adaptive management of </w:t>
      </w:r>
      <w:r w:rsidR="005A5A1F">
        <w:t xml:space="preserve">Commonwealth </w:t>
      </w:r>
      <w:r w:rsidRPr="005D126F">
        <w:t>environmental water</w:t>
      </w:r>
      <w:r w:rsidR="00315997">
        <w:t xml:space="preserve"> </w:t>
      </w:r>
      <w:r w:rsidRPr="005D126F">
        <w:t xml:space="preserve">and river </w:t>
      </w:r>
      <w:r w:rsidR="00BB0182">
        <w:t xml:space="preserve">operation </w:t>
      </w:r>
      <w:r w:rsidR="002D1A12">
        <w:t>to maximise</w:t>
      </w:r>
      <w:r w:rsidRPr="005D126F">
        <w:t xml:space="preserve"> ecological benefits from available water</w:t>
      </w:r>
      <w:r w:rsidR="004A6C9D">
        <w:t xml:space="preserve"> in the LMR Selected Area</w:t>
      </w:r>
      <w:r w:rsidRPr="005D126F">
        <w:t xml:space="preserve">. </w:t>
      </w:r>
      <w:r w:rsidR="00204295">
        <w:rPr>
          <w:bCs/>
        </w:rPr>
        <w:t xml:space="preserve">This </w:t>
      </w:r>
      <w:r w:rsidR="00692FCD">
        <w:rPr>
          <w:bCs/>
        </w:rPr>
        <w:t xml:space="preserve">study reveals that </w:t>
      </w:r>
      <w:r w:rsidR="00315997">
        <w:rPr>
          <w:bCs/>
        </w:rPr>
        <w:t xml:space="preserve">the delivery of </w:t>
      </w:r>
      <w:r w:rsidR="00692FCD">
        <w:rPr>
          <w:bCs/>
        </w:rPr>
        <w:t>e</w:t>
      </w:r>
      <w:r w:rsidR="00315997">
        <w:t>nvironmental water</w:t>
      </w:r>
      <w:r w:rsidR="00673509">
        <w:t>, e.g. to provide freshes or enhanc</w:t>
      </w:r>
      <w:r w:rsidR="00E36CCA">
        <w:t>e</w:t>
      </w:r>
      <w:r w:rsidR="00673509">
        <w:t xml:space="preserve"> in-channel flows,</w:t>
      </w:r>
      <w:r w:rsidR="00692FCD">
        <w:t xml:space="preserve"> can increase </w:t>
      </w:r>
      <w:r w:rsidR="00AD2B15">
        <w:t>hydraulic diversity (velocities and water levels)</w:t>
      </w:r>
      <w:r w:rsidR="00204295">
        <w:t>, which has potential benefits for riverine ecosystems in the LMR.</w:t>
      </w:r>
      <w:r w:rsidR="00AD2B15">
        <w:t xml:space="preserve"> </w:t>
      </w:r>
      <w:proofErr w:type="gramStart"/>
      <w:r w:rsidR="00673509">
        <w:t>W</w:t>
      </w:r>
      <w:r w:rsidR="00727510">
        <w:t xml:space="preserve">hen the timing </w:t>
      </w:r>
      <w:r w:rsidR="00673509">
        <w:t xml:space="preserve">of flow delivery </w:t>
      </w:r>
      <w:r w:rsidR="00692FCD">
        <w:t>align</w:t>
      </w:r>
      <w:r w:rsidR="00204295">
        <w:t>s</w:t>
      </w:r>
      <w:r w:rsidR="00692FCD">
        <w:t xml:space="preserve"> with biological requirements (e.g. </w:t>
      </w:r>
      <w:r w:rsidR="00673509">
        <w:t xml:space="preserve">reproductive </w:t>
      </w:r>
      <w:r w:rsidR="00692FCD">
        <w:t>season</w:t>
      </w:r>
      <w:r w:rsidR="00BC250E">
        <w:t xml:space="preserve"> of flow-cued fish species</w:t>
      </w:r>
      <w:r w:rsidR="00692FCD">
        <w:t>)</w:t>
      </w:r>
      <w:r w:rsidR="00537515">
        <w:t xml:space="preserve">, </w:t>
      </w:r>
      <w:r w:rsidR="00204295">
        <w:t xml:space="preserve">significant ecological </w:t>
      </w:r>
      <w:r w:rsidR="00537515">
        <w:t>outcomes can be achieved</w:t>
      </w:r>
      <w:r w:rsidR="00692FCD">
        <w:t>.</w:t>
      </w:r>
      <w:proofErr w:type="gramEnd"/>
      <w:r w:rsidR="00692FCD">
        <w:t xml:space="preserve"> </w:t>
      </w:r>
    </w:p>
    <w:p w:rsidR="005D126F" w:rsidRPr="004F1656" w:rsidRDefault="003E5AD6" w:rsidP="005D126F">
      <w:pPr>
        <w:rPr>
          <w:bCs/>
        </w:rPr>
      </w:pPr>
      <w:r>
        <w:t>Environmental flows should be delivered to promote both longitudinal and lateral connectivity, which</w:t>
      </w:r>
      <w:r w:rsidRPr="00F54EE3" w:rsidDel="00373431">
        <w:t xml:space="preserve"> </w:t>
      </w:r>
      <w:r w:rsidR="008C6F6E">
        <w:t xml:space="preserve">will </w:t>
      </w:r>
      <w:r>
        <w:t>increase the productivity in the LMR through increased carbon</w:t>
      </w:r>
      <w:r w:rsidR="008C6F6E">
        <w:t xml:space="preserve"> and</w:t>
      </w:r>
      <w:r>
        <w:t xml:space="preserve"> nutrient </w:t>
      </w:r>
      <w:r w:rsidR="008C6F6E">
        <w:t xml:space="preserve">input </w:t>
      </w:r>
      <w:r>
        <w:t>and p</w:t>
      </w:r>
      <w:r w:rsidR="008C6F6E">
        <w:t>rimary productivity. C</w:t>
      </w:r>
      <w:r>
        <w:t>onnectivity w</w:t>
      </w:r>
      <w:r w:rsidR="008C6F6E">
        <w:t xml:space="preserve">ill </w:t>
      </w:r>
      <w:r>
        <w:t>also facilitate the transport and dispersion of aquatic biota (e.g. microinvertebrates, fish larvae) to, and throughout, the LMR, leading to increased species diversity (as observed for microinvertebates in this study) and potentially enhanced recruitment</w:t>
      </w:r>
      <w:r w:rsidR="003C6A22">
        <w:t xml:space="preserve"> of fish</w:t>
      </w:r>
      <w:r>
        <w:t xml:space="preserve">. </w:t>
      </w:r>
      <w:r w:rsidR="00630733">
        <w:t xml:space="preserve">Also important is the source of water, which can influence the ecological processes and biological response. </w:t>
      </w:r>
      <w:r w:rsidR="00630733" w:rsidRPr="00692FCD">
        <w:rPr>
          <w:rFonts w:cs="Arial"/>
          <w:szCs w:val="22"/>
        </w:rPr>
        <w:t xml:space="preserve">For </w:t>
      </w:r>
      <w:r w:rsidR="00630733" w:rsidRPr="007F6346">
        <w:rPr>
          <w:rFonts w:cs="Arial"/>
          <w:szCs w:val="22"/>
        </w:rPr>
        <w:t xml:space="preserve">instance, </w:t>
      </w:r>
      <w:r w:rsidR="00630733">
        <w:rPr>
          <w:rFonts w:cs="Arial"/>
          <w:szCs w:val="22"/>
        </w:rPr>
        <w:t>floodplain return flows were</w:t>
      </w:r>
      <w:r w:rsidR="00630733" w:rsidRPr="007F6346">
        <w:rPr>
          <w:rFonts w:cs="Arial"/>
          <w:szCs w:val="22"/>
        </w:rPr>
        <w:t xml:space="preserve"> </w:t>
      </w:r>
      <w:r w:rsidR="00630733" w:rsidRPr="00692FCD">
        <w:rPr>
          <w:rFonts w:cs="Arial"/>
          <w:szCs w:val="22"/>
        </w:rPr>
        <w:t>associated</w:t>
      </w:r>
      <w:r w:rsidR="00630733">
        <w:rPr>
          <w:rFonts w:cs="Arial"/>
          <w:szCs w:val="22"/>
        </w:rPr>
        <w:t xml:space="preserve"> with</w:t>
      </w:r>
      <w:r w:rsidR="00630733" w:rsidRPr="00692FCD">
        <w:rPr>
          <w:rFonts w:cs="Arial"/>
          <w:szCs w:val="22"/>
        </w:rPr>
        <w:t xml:space="preserve"> reductions in dissolved oxygen concentrations. Although these occurrences in 2014/15 were not lethal</w:t>
      </w:r>
      <w:r w:rsidR="00630733">
        <w:rPr>
          <w:rFonts w:cs="Arial"/>
          <w:szCs w:val="22"/>
        </w:rPr>
        <w:t xml:space="preserve"> in the LMR</w:t>
      </w:r>
      <w:r w:rsidR="00630733" w:rsidRPr="00692FCD">
        <w:rPr>
          <w:rFonts w:cs="Arial"/>
          <w:szCs w:val="22"/>
        </w:rPr>
        <w:t xml:space="preserve">, they showed </w:t>
      </w:r>
      <w:r w:rsidR="00630733">
        <w:rPr>
          <w:rFonts w:cs="Arial"/>
          <w:szCs w:val="22"/>
        </w:rPr>
        <w:t xml:space="preserve">the </w:t>
      </w:r>
      <w:r w:rsidR="00630733" w:rsidRPr="00692FCD">
        <w:rPr>
          <w:rFonts w:cs="Arial"/>
          <w:szCs w:val="22"/>
        </w:rPr>
        <w:t xml:space="preserve">potential </w:t>
      </w:r>
      <w:r w:rsidR="00630733">
        <w:rPr>
          <w:rFonts w:cs="Arial"/>
          <w:szCs w:val="22"/>
        </w:rPr>
        <w:t xml:space="preserve">that exists for </w:t>
      </w:r>
      <w:r w:rsidR="005F0636">
        <w:rPr>
          <w:rFonts w:cs="Arial"/>
          <w:szCs w:val="22"/>
        </w:rPr>
        <w:t>negative impacts</w:t>
      </w:r>
      <w:r w:rsidR="00630733" w:rsidRPr="00692FCD">
        <w:rPr>
          <w:rFonts w:cs="Arial"/>
          <w:szCs w:val="22"/>
        </w:rPr>
        <w:t xml:space="preserve"> to aquatic biota</w:t>
      </w:r>
      <w:r w:rsidR="00630733">
        <w:rPr>
          <w:rFonts w:cs="Arial"/>
          <w:szCs w:val="22"/>
        </w:rPr>
        <w:t xml:space="preserve"> if water quality is not considered along with flow</w:t>
      </w:r>
      <w:r w:rsidR="00630733" w:rsidRPr="00692FCD">
        <w:rPr>
          <w:rFonts w:cs="Arial"/>
          <w:szCs w:val="22"/>
        </w:rPr>
        <w:t>.</w:t>
      </w:r>
      <w:r w:rsidR="00630733">
        <w:rPr>
          <w:szCs w:val="22"/>
        </w:rPr>
        <w:t xml:space="preserve"> </w:t>
      </w:r>
      <w:r w:rsidR="005E53A9">
        <w:t>Furthermore, m</w:t>
      </w:r>
      <w:r>
        <w:t>aintaining the integrity (i.e. magnitude, variability and source) of flow from upstream (e.g. Darling or mid-Murray) to the lower River</w:t>
      </w:r>
      <w:r w:rsidR="0087158F">
        <w:t xml:space="preserve"> Murray</w:t>
      </w:r>
      <w:r>
        <w:t xml:space="preserve"> is critical to support system-scale processes and promote </w:t>
      </w:r>
      <w:r w:rsidRPr="005E53A9">
        <w:rPr>
          <w:bCs/>
        </w:rPr>
        <w:t>positive ecological outcomes (e.g. improved productivity, enhanced spawning and recruitment of flow-dependent fish species).</w:t>
      </w:r>
      <w:r w:rsidR="005E53A9">
        <w:rPr>
          <w:bCs/>
        </w:rPr>
        <w:t xml:space="preserve"> </w:t>
      </w:r>
      <w:r w:rsidR="005D126F" w:rsidRPr="005D126F">
        <w:t xml:space="preserve">Specific management considerations from </w:t>
      </w:r>
      <w:r w:rsidR="00315EBC">
        <w:t>indicators</w:t>
      </w:r>
      <w:r w:rsidR="00BE7399">
        <w:t xml:space="preserve"> are provided below</w:t>
      </w:r>
      <w:r w:rsidR="005D126F" w:rsidRPr="005D126F">
        <w:t>, which rel</w:t>
      </w:r>
      <w:r w:rsidR="00315EBC">
        <w:t>ate to the key findings</w:t>
      </w:r>
      <w:r w:rsidR="00BE7399">
        <w:t xml:space="preserve"> in </w:t>
      </w:r>
      <w:r w:rsidR="00A31F33">
        <w:t>Section</w:t>
      </w:r>
      <w:r w:rsidR="00BD7C9C">
        <w:t xml:space="preserve"> </w:t>
      </w:r>
      <w:r w:rsidR="002B402C">
        <w:fldChar w:fldCharType="begin"/>
      </w:r>
      <w:r w:rsidR="00BD7C9C">
        <w:instrText xml:space="preserve"> REF _Ref438468990 \r \h </w:instrText>
      </w:r>
      <w:r w:rsidR="002B402C">
        <w:fldChar w:fldCharType="separate"/>
      </w:r>
      <w:r w:rsidR="00844EA1">
        <w:t>2</w:t>
      </w:r>
      <w:r w:rsidR="002B402C">
        <w:fldChar w:fldCharType="end"/>
      </w:r>
      <w:r w:rsidR="00BE7399">
        <w:t>.</w:t>
      </w:r>
    </w:p>
    <w:p w:rsidR="003340E2" w:rsidRPr="00412553" w:rsidRDefault="003340E2" w:rsidP="00BE7399">
      <w:pPr>
        <w:pStyle w:val="Heading3"/>
      </w:pPr>
      <w:bookmarkStart w:id="78" w:name="_Toc441838739"/>
      <w:r w:rsidRPr="00412553">
        <w:t>Hydrology and Hydrological Regime</w:t>
      </w:r>
      <w:bookmarkEnd w:id="78"/>
    </w:p>
    <w:p w:rsidR="00857043" w:rsidRPr="00857043" w:rsidRDefault="00857043" w:rsidP="0095207C">
      <w:r w:rsidRPr="00857043">
        <w:t>The increase</w:t>
      </w:r>
      <w:r w:rsidR="00B60950">
        <w:t>s</w:t>
      </w:r>
      <w:r w:rsidRPr="00857043">
        <w:t xml:space="preserve"> in water levels and velocities due to the unregulated flow event</w:t>
      </w:r>
      <w:r>
        <w:t xml:space="preserve"> in August peaking at 18,000 ML </w:t>
      </w:r>
      <w:r w:rsidRPr="00857043">
        <w:t>d</w:t>
      </w:r>
      <w:r>
        <w:t>ay</w:t>
      </w:r>
      <w:r w:rsidRPr="00857043">
        <w:rPr>
          <w:vertAlign w:val="superscript"/>
        </w:rPr>
        <w:t>-1</w:t>
      </w:r>
      <w:r w:rsidRPr="00857043">
        <w:t xml:space="preserve"> were the highest that occurred </w:t>
      </w:r>
      <w:r w:rsidR="00B60950">
        <w:t>during 2014/15</w:t>
      </w:r>
      <w:r w:rsidRPr="00857043">
        <w:t xml:space="preserve">. </w:t>
      </w:r>
      <w:r w:rsidR="00D61CCC" w:rsidRPr="00857043">
        <w:t>This increased velocities</w:t>
      </w:r>
      <w:r w:rsidR="00D61CCC">
        <w:t xml:space="preserve"> greater than that representing </w:t>
      </w:r>
      <w:r w:rsidR="00D61CCC" w:rsidRPr="003561C8">
        <w:t>moderate-flowing habitat for large</w:t>
      </w:r>
      <w:r w:rsidR="00FC6D97">
        <w:t>-</w:t>
      </w:r>
      <w:r w:rsidR="00D61CCC" w:rsidRPr="003561C8">
        <w:t>bodied fish</w:t>
      </w:r>
      <w:r w:rsidR="00D61CCC">
        <w:t xml:space="preserve"> across the whole LMR, with some areas increasing </w:t>
      </w:r>
      <w:r w:rsidR="00D61CCC" w:rsidRPr="00857043">
        <w:t>towar</w:t>
      </w:r>
      <w:r w:rsidR="00F03C6A">
        <w:t>d values representative of fast-</w:t>
      </w:r>
      <w:r w:rsidR="00D61CCC" w:rsidRPr="00857043">
        <w:t xml:space="preserve">flowing habitat </w:t>
      </w:r>
      <w:r w:rsidR="00D61CCC">
        <w:t>for large</w:t>
      </w:r>
      <w:r w:rsidR="00FC6D97">
        <w:t>-</w:t>
      </w:r>
      <w:r w:rsidR="00D61CCC">
        <w:t xml:space="preserve">bodied fish </w:t>
      </w:r>
      <w:r w:rsidR="00D61CCC" w:rsidRPr="00857043">
        <w:t>(greater than 0.3 m s</w:t>
      </w:r>
      <w:r w:rsidR="00D61CCC" w:rsidRPr="00857043">
        <w:rPr>
          <w:vertAlign w:val="superscript"/>
        </w:rPr>
        <w:t>-1</w:t>
      </w:r>
      <w:r w:rsidR="00D61CCC" w:rsidRPr="00857043">
        <w:t xml:space="preserve">, Mallen-Cooper </w:t>
      </w:r>
      <w:r w:rsidR="00D61CCC" w:rsidRPr="004A6C9D">
        <w:rPr>
          <w:i/>
        </w:rPr>
        <w:t>et al.</w:t>
      </w:r>
      <w:r w:rsidR="00D61CCC" w:rsidRPr="00857043">
        <w:t xml:space="preserve"> 2011</w:t>
      </w:r>
      <w:r w:rsidR="00D61CCC">
        <w:t>)</w:t>
      </w:r>
      <w:r w:rsidR="00D61CCC" w:rsidRPr="00857043">
        <w:t xml:space="preserve">. </w:t>
      </w:r>
      <w:r w:rsidRPr="00857043">
        <w:t>The increase in water level during this unregulated flow event</w:t>
      </w:r>
      <w:r w:rsidR="000564C4">
        <w:t xml:space="preserve"> led to </w:t>
      </w:r>
      <w:r w:rsidRPr="00857043">
        <w:t>increases in the upper reaches of the</w:t>
      </w:r>
      <w:r>
        <w:t xml:space="preserve"> weir pools in the order of 0.7–</w:t>
      </w:r>
      <w:r w:rsidRPr="00857043">
        <w:t>1 m.</w:t>
      </w:r>
    </w:p>
    <w:p w:rsidR="00D61CCC" w:rsidRDefault="00857043" w:rsidP="00D61CCC">
      <w:r w:rsidRPr="00857043">
        <w:t>In contrast, the increase in discharge due to Commonwealth envi</w:t>
      </w:r>
      <w:r w:rsidR="00315997">
        <w:t>ronmental water</w:t>
      </w:r>
      <w:r>
        <w:t xml:space="preserve"> from </w:t>
      </w:r>
      <w:r w:rsidR="0080486E">
        <w:t>5</w:t>
      </w:r>
      <w:r>
        <w:t>,</w:t>
      </w:r>
      <w:r w:rsidR="0080486E">
        <w:t>2</w:t>
      </w:r>
      <w:r>
        <w:t>00–</w:t>
      </w:r>
      <w:r w:rsidR="0080486E">
        <w:t>6</w:t>
      </w:r>
      <w:r w:rsidRPr="00857043">
        <w:t>,</w:t>
      </w:r>
      <w:r w:rsidR="0080486E">
        <w:t>7</w:t>
      </w:r>
      <w:r w:rsidRPr="00857043">
        <w:t>00 ML day</w:t>
      </w:r>
      <w:r w:rsidRPr="00857043">
        <w:rPr>
          <w:vertAlign w:val="superscript"/>
        </w:rPr>
        <w:t>-1</w:t>
      </w:r>
      <w:r>
        <w:t xml:space="preserve"> to 9,000–10,000</w:t>
      </w:r>
      <w:r w:rsidRPr="00857043">
        <w:t xml:space="preserve"> ML day</w:t>
      </w:r>
      <w:r w:rsidRPr="00857043">
        <w:rPr>
          <w:vertAlign w:val="superscript"/>
        </w:rPr>
        <w:t>-1</w:t>
      </w:r>
      <w:r w:rsidRPr="00857043">
        <w:t xml:space="preserve"> between October and </w:t>
      </w:r>
      <w:r w:rsidR="005F0636">
        <w:t xml:space="preserve">November and </w:t>
      </w:r>
      <w:r w:rsidR="00630733" w:rsidRPr="00857043">
        <w:t>between January and March resulted in an increase in water level in the order of 0.2 m and a</w:t>
      </w:r>
      <w:r w:rsidR="00630733">
        <w:t xml:space="preserve"> general</w:t>
      </w:r>
      <w:r w:rsidR="00630733" w:rsidRPr="00857043">
        <w:t xml:space="preserve"> increase in the median velocity in the weir pool from </w:t>
      </w:r>
      <w:r w:rsidR="00D61CCC" w:rsidRPr="00857043">
        <w:t>~0.1 m s</w:t>
      </w:r>
      <w:r w:rsidR="00D61CCC" w:rsidRPr="00261D40">
        <w:rPr>
          <w:vertAlign w:val="superscript"/>
        </w:rPr>
        <w:t>-1</w:t>
      </w:r>
      <w:r w:rsidR="00D61CCC" w:rsidRPr="00857043">
        <w:t xml:space="preserve"> to ~0.15 m s</w:t>
      </w:r>
      <w:r w:rsidR="00D61CCC" w:rsidRPr="00261D40">
        <w:rPr>
          <w:vertAlign w:val="superscript"/>
        </w:rPr>
        <w:t>-1</w:t>
      </w:r>
      <w:r w:rsidR="00D61CCC">
        <w:t xml:space="preserve">. </w:t>
      </w:r>
      <w:r w:rsidR="000564C4">
        <w:t>A</w:t>
      </w:r>
      <w:r w:rsidR="00D61CCC">
        <w:t xml:space="preserve">t these flows, </w:t>
      </w:r>
      <w:r w:rsidR="000564C4">
        <w:t xml:space="preserve">some areas of </w:t>
      </w:r>
      <w:r w:rsidR="000564C4" w:rsidRPr="000564C4">
        <w:t xml:space="preserve">moderate-flowing habitat for large-bodied fish </w:t>
      </w:r>
      <w:r w:rsidR="000564C4">
        <w:t xml:space="preserve">were created, </w:t>
      </w:r>
      <w:r w:rsidR="00B60950">
        <w:t>although</w:t>
      </w:r>
      <w:r w:rsidR="000564C4">
        <w:t xml:space="preserve"> </w:t>
      </w:r>
      <w:r w:rsidR="00D61CCC">
        <w:t xml:space="preserve">large sections of the LMR still remained </w:t>
      </w:r>
      <w:r w:rsidR="00D92B4D">
        <w:t xml:space="preserve">as </w:t>
      </w:r>
      <w:r w:rsidR="00D61CCC">
        <w:t>slow</w:t>
      </w:r>
      <w:r w:rsidR="009F0216">
        <w:t>-</w:t>
      </w:r>
      <w:r w:rsidR="00C82658">
        <w:t>flowing habitat</w:t>
      </w:r>
      <w:r w:rsidR="00D61CCC">
        <w:t>.</w:t>
      </w:r>
    </w:p>
    <w:p w:rsidR="00B92679" w:rsidRDefault="008044F0" w:rsidP="00D61CCC">
      <w:r w:rsidRPr="008044F0">
        <w:t>Comparing the unregulated flow event of 18,000 ML day</w:t>
      </w:r>
      <w:r w:rsidRPr="00503009">
        <w:rPr>
          <w:vertAlign w:val="superscript"/>
        </w:rPr>
        <w:t>-1</w:t>
      </w:r>
      <w:r w:rsidR="00503009">
        <w:t xml:space="preserve"> to the later 10,000 ML </w:t>
      </w:r>
      <w:r w:rsidRPr="008044F0">
        <w:t>day</w:t>
      </w:r>
      <w:r w:rsidRPr="00503009">
        <w:rPr>
          <w:vertAlign w:val="superscript"/>
        </w:rPr>
        <w:t>-1</w:t>
      </w:r>
      <w:r w:rsidRPr="008044F0">
        <w:t xml:space="preserve"> events, it can be seen that the larger flow rate resulted in substantially higher velocities and water levels</w:t>
      </w:r>
      <w:r w:rsidR="00630733">
        <w:t xml:space="preserve">. </w:t>
      </w:r>
      <w:r w:rsidR="00D61CCC">
        <w:t>Increases in velocity</w:t>
      </w:r>
      <w:r w:rsidR="00F03C6A">
        <w:t xml:space="preserve"> from slow to moderate and fast-</w:t>
      </w:r>
      <w:r w:rsidR="00D61CCC">
        <w:t xml:space="preserve">flowing habitat </w:t>
      </w:r>
      <w:r w:rsidR="00D61CCC" w:rsidRPr="00952BC3">
        <w:t>may provide cues for reproductive activity in flow-cued spawning fish species (e.g. golden perch), facilitate downstream drift and transportation of larvae to favourable nursery habitats, and provide more suitable hydraulic habitats for certain species (e.g. Murray cod)</w:t>
      </w:r>
      <w:r w:rsidR="00D61CCC">
        <w:t xml:space="preserve"> (Zampatti </w:t>
      </w:r>
      <w:r w:rsidR="00D61CCC" w:rsidRPr="00D171A1">
        <w:rPr>
          <w:i/>
        </w:rPr>
        <w:t>et al.</w:t>
      </w:r>
      <w:r w:rsidR="00D61CCC">
        <w:t xml:space="preserve"> 2014)</w:t>
      </w:r>
      <w:r w:rsidR="00D61CCC" w:rsidRPr="00952BC3">
        <w:t>, all of which are likely to be integral to the</w:t>
      </w:r>
      <w:r w:rsidR="00D61CCC">
        <w:t xml:space="preserve"> population dynamics and</w:t>
      </w:r>
      <w:r w:rsidR="00D61CCC" w:rsidRPr="00952BC3">
        <w:t xml:space="preserve"> recruitment success of these species</w:t>
      </w:r>
      <w:r w:rsidR="00D61CCC" w:rsidRPr="00857043">
        <w:t xml:space="preserve">. However, it is important to note that </w:t>
      </w:r>
      <w:r w:rsidR="00D61CCC">
        <w:t>discharge or velocity is not the only factor to ensure an ecological response</w:t>
      </w:r>
      <w:r w:rsidR="009F0216">
        <w:t>. For</w:t>
      </w:r>
      <w:r w:rsidR="00D61CCC">
        <w:t xml:space="preserve"> example</w:t>
      </w:r>
      <w:r w:rsidR="003A4AE2" w:rsidRPr="00857043">
        <w:t xml:space="preserve"> </w:t>
      </w:r>
      <w:r w:rsidR="00D61CCC" w:rsidRPr="00857043">
        <w:t xml:space="preserve">the timing of freshes </w:t>
      </w:r>
      <w:r w:rsidR="003C675A">
        <w:t>is</w:t>
      </w:r>
      <w:r w:rsidR="00D61CCC" w:rsidRPr="00857043">
        <w:t xml:space="preserve"> </w:t>
      </w:r>
      <w:r w:rsidR="00E77373">
        <w:t xml:space="preserve">critical when </w:t>
      </w:r>
      <w:r w:rsidR="00D61CCC" w:rsidRPr="00857043">
        <w:t>meet</w:t>
      </w:r>
      <w:r w:rsidR="00E77373">
        <w:t>ing</w:t>
      </w:r>
      <w:r w:rsidR="00D61CCC" w:rsidRPr="00857043">
        <w:t xml:space="preserve"> temperature thresholds for </w:t>
      </w:r>
      <w:r w:rsidR="00E77373">
        <w:t>the</w:t>
      </w:r>
      <w:r w:rsidR="002446E1">
        <w:t xml:space="preserve"> </w:t>
      </w:r>
      <w:r w:rsidR="00D61CCC" w:rsidRPr="00857043">
        <w:t>spawning</w:t>
      </w:r>
      <w:r w:rsidR="00E77373">
        <w:t xml:space="preserve"> of flow-cued fish species</w:t>
      </w:r>
      <w:r w:rsidR="00D61CCC" w:rsidRPr="00857043">
        <w:t xml:space="preserve"> or biofilm growth</w:t>
      </w:r>
      <w:r w:rsidR="00AF3F06" w:rsidRPr="00857043">
        <w:t xml:space="preserve">. </w:t>
      </w:r>
      <w:r w:rsidR="003A4AE2" w:rsidRPr="00857043">
        <w:t xml:space="preserve"> </w:t>
      </w:r>
    </w:p>
    <w:p w:rsidR="00BE7399" w:rsidRPr="003340E2" w:rsidRDefault="00BE7399" w:rsidP="00857043">
      <w:pPr>
        <w:pStyle w:val="Heading3"/>
      </w:pPr>
      <w:bookmarkStart w:id="79" w:name="_Toc441838740"/>
      <w:r w:rsidRPr="00412553">
        <w:t>Stream Metabolism</w:t>
      </w:r>
      <w:bookmarkEnd w:id="79"/>
    </w:p>
    <w:p w:rsidR="00225089" w:rsidRDefault="00630733" w:rsidP="00225089">
      <w:pPr>
        <w:rPr>
          <w:rFonts w:cstheme="minorHAnsi"/>
        </w:rPr>
      </w:pPr>
      <w:r>
        <w:rPr>
          <w:rFonts w:cstheme="minorHAnsi"/>
        </w:rPr>
        <w:t xml:space="preserve">The close matching of GPP and ER suggested that supplies of organic materials were largely </w:t>
      </w:r>
      <w:r w:rsidR="00225089">
        <w:rPr>
          <w:rFonts w:cstheme="minorHAnsi"/>
        </w:rPr>
        <w:t xml:space="preserve">restricted to those formed by photosynthesis in the river channel </w:t>
      </w:r>
      <w:r w:rsidR="00D92B4D">
        <w:rPr>
          <w:rFonts w:cstheme="minorHAnsi"/>
        </w:rPr>
        <w:t xml:space="preserve">during 2014/15 </w:t>
      </w:r>
      <w:r w:rsidR="00225089">
        <w:rPr>
          <w:rFonts w:cstheme="minorHAnsi"/>
        </w:rPr>
        <w:t xml:space="preserve">which in this system is predominantly due to phytoplankton (Oliver and Merrick 2006). As there is a constant loss of phytoplankton through grazing, sedimentation and death, the close matching of the GPP and ER indicates that the captured energy is dissipated or used in the system with little accumulation, suggesting a limiting food supply. </w:t>
      </w:r>
    </w:p>
    <w:p w:rsidR="00B52391" w:rsidRDefault="00225089" w:rsidP="00B52391">
      <w:pPr>
        <w:rPr>
          <w:rFonts w:cstheme="minorHAnsi"/>
        </w:rPr>
      </w:pPr>
      <w:r>
        <w:rPr>
          <w:rFonts w:cstheme="minorHAnsi"/>
        </w:rPr>
        <w:t xml:space="preserve">Low flows maintained </w:t>
      </w:r>
      <w:r w:rsidR="00B179F1">
        <w:rPr>
          <w:rFonts w:cstheme="minorHAnsi"/>
        </w:rPr>
        <w:t>in-</w:t>
      </w:r>
      <w:r>
        <w:rPr>
          <w:rFonts w:cstheme="minorHAnsi"/>
        </w:rPr>
        <w:t>channel can lead to increased autochthonous production but do not greatly influence overall metabolism compared with the effect of additional supplies of external organic material. During the 2014/15 monitoring</w:t>
      </w:r>
      <w:r w:rsidR="005F0636">
        <w:rPr>
          <w:rFonts w:cstheme="minorHAnsi"/>
        </w:rPr>
        <w:t>,</w:t>
      </w:r>
      <w:r>
        <w:rPr>
          <w:rFonts w:cstheme="minorHAnsi"/>
        </w:rPr>
        <w:t xml:space="preserve"> </w:t>
      </w:r>
      <w:r w:rsidR="00B52391">
        <w:rPr>
          <w:rFonts w:cstheme="minorHAnsi"/>
        </w:rPr>
        <w:t xml:space="preserve">floodplain return waters had a larger influence on metabolism than did changes in flow. This suggests that there is value in pre-conditioning source water through floodplain interactions to enhance the transport of organic material. This leads to greater metabolic activity, but the levels and types of organic material need to be carefully managed to maintain suitable oxygen levels. </w:t>
      </w:r>
    </w:p>
    <w:p w:rsidR="00630733" w:rsidRDefault="00630733" w:rsidP="00630733">
      <w:pPr>
        <w:rPr>
          <w:rFonts w:cstheme="minorHAnsi"/>
        </w:rPr>
      </w:pPr>
      <w:r>
        <w:rPr>
          <w:rFonts w:cstheme="minorHAnsi"/>
        </w:rPr>
        <w:t>It is likely that longer periods of in-channel flow will be more beneficial if they are structured to support the development of a range of habitats. In particular, they should enable the establishment of aquatic macrophytes</w:t>
      </w:r>
      <w:r w:rsidRPr="00D83B74">
        <w:rPr>
          <w:rFonts w:cstheme="minorHAnsi"/>
        </w:rPr>
        <w:t xml:space="preserve"> </w:t>
      </w:r>
      <w:r>
        <w:rPr>
          <w:rFonts w:cstheme="minorHAnsi"/>
        </w:rPr>
        <w:t>that create complex habitats suitable for a variety of organisms. This requires better matching of seasonal flows and rates of change in water level to the requirements of macrophytes. Macrophytes themselves provide organic materials to the food webs, but more importantly they create a large surface area in the illuminated zone that supports biofilms and epiphytes and an associated complex community of microbiota that can greatly enhance system productivity.</w:t>
      </w:r>
    </w:p>
    <w:p w:rsidR="00225089" w:rsidRDefault="00225089" w:rsidP="00225089">
      <w:pPr>
        <w:rPr>
          <w:rFonts w:cstheme="minorHAnsi"/>
        </w:rPr>
      </w:pPr>
      <w:r>
        <w:rPr>
          <w:rFonts w:cstheme="minorHAnsi"/>
        </w:rPr>
        <w:t>Environmental flows aimed at improving the food webs of the river channel should be focussed on improving hydrological connectivity longitudinally and with the floodplain, and also supporting the establishment of in-channel habitats.</w:t>
      </w:r>
    </w:p>
    <w:p w:rsidR="003340E2" w:rsidRPr="0095207C" w:rsidRDefault="003340E2" w:rsidP="00BE7399">
      <w:pPr>
        <w:pStyle w:val="Heading3"/>
      </w:pPr>
      <w:bookmarkStart w:id="80" w:name="_Toc441838741"/>
      <w:r w:rsidRPr="0095207C">
        <w:t>Matter Transport</w:t>
      </w:r>
      <w:bookmarkEnd w:id="80"/>
    </w:p>
    <w:p w:rsidR="00411682" w:rsidRPr="00A67C76" w:rsidRDefault="00411682" w:rsidP="00411682">
      <w:pPr>
        <w:rPr>
          <w:szCs w:val="24"/>
        </w:rPr>
      </w:pPr>
      <w:r>
        <w:t xml:space="preserve">The significant contributions of environmental water appear to have significantly increased the exchange of </w:t>
      </w:r>
      <w:r w:rsidR="00AD036D">
        <w:t xml:space="preserve">dissolved and particulate </w:t>
      </w:r>
      <w:r>
        <w:t>matter through the L</w:t>
      </w:r>
      <w:r w:rsidR="00992289">
        <w:t>MR</w:t>
      </w:r>
      <w:r>
        <w:t xml:space="preserve"> to the Southern Ocean. </w:t>
      </w:r>
      <w:r w:rsidR="009A4022">
        <w:t>Nevertheless</w:t>
      </w:r>
      <w:r>
        <w:t>, g</w:t>
      </w:r>
      <w:r w:rsidRPr="00A67C76">
        <w:t>eneral recommendations about optimal use of environmental water for the transport of dissolved and particulate mat</w:t>
      </w:r>
      <w:r>
        <w:t>ter</w:t>
      </w:r>
      <w:r w:rsidRPr="00A67C76">
        <w:t xml:space="preserve"> </w:t>
      </w:r>
      <w:r>
        <w:t xml:space="preserve">in </w:t>
      </w:r>
      <w:r w:rsidRPr="00A67C76">
        <w:t xml:space="preserve">a hydrologically complex </w:t>
      </w:r>
      <w:r>
        <w:t xml:space="preserve">system, such as the </w:t>
      </w:r>
      <w:r w:rsidRPr="00A67C76">
        <w:t>L</w:t>
      </w:r>
      <w:r>
        <w:t>MR</w:t>
      </w:r>
      <w:r w:rsidR="00992289">
        <w:t>,</w:t>
      </w:r>
      <w:r w:rsidRPr="00A67C76">
        <w:t xml:space="preserve"> </w:t>
      </w:r>
      <w:r>
        <w:t>are di</w:t>
      </w:r>
      <w:r w:rsidRPr="00A67C76">
        <w:t xml:space="preserve">fficult to reach </w:t>
      </w:r>
      <w:r>
        <w:t>w</w:t>
      </w:r>
      <w:r w:rsidRPr="00A67C76">
        <w:t xml:space="preserve">ithout </w:t>
      </w:r>
      <w:r>
        <w:t>a broader assessment</w:t>
      </w:r>
      <w:r w:rsidRPr="00A67C76">
        <w:t xml:space="preserve">. </w:t>
      </w:r>
      <w:r>
        <w:t>B</w:t>
      </w:r>
      <w:r w:rsidRPr="00A67C76">
        <w:t xml:space="preserve">ased on insights provided by this study and previous studies, including Aldridge </w:t>
      </w:r>
      <w:r w:rsidRPr="00A67C76">
        <w:rPr>
          <w:i/>
        </w:rPr>
        <w:t>et al</w:t>
      </w:r>
      <w:r w:rsidRPr="00A67C76">
        <w:t>. (2013)</w:t>
      </w:r>
      <w:r>
        <w:t xml:space="preserve"> and Ye </w:t>
      </w:r>
      <w:r w:rsidRPr="007854FE">
        <w:rPr>
          <w:i/>
        </w:rPr>
        <w:t>et al</w:t>
      </w:r>
      <w:r>
        <w:t>. (2015</w:t>
      </w:r>
      <w:r w:rsidR="00992289">
        <w:t>b</w:t>
      </w:r>
      <w:r>
        <w:t>)</w:t>
      </w:r>
      <w:r w:rsidRPr="00A67C76">
        <w:t xml:space="preserve">, the following points </w:t>
      </w:r>
      <w:r w:rsidRPr="00A67C76">
        <w:rPr>
          <w:szCs w:val="24"/>
        </w:rPr>
        <w:t>could be used to help guide future environmental water use:</w:t>
      </w:r>
    </w:p>
    <w:p w:rsidR="00411682" w:rsidRPr="00A67C76" w:rsidRDefault="00411682" w:rsidP="00411682">
      <w:pPr>
        <w:pStyle w:val="ListParagraph"/>
        <w:numPr>
          <w:ilvl w:val="0"/>
          <w:numId w:val="26"/>
        </w:numPr>
        <w:ind w:left="850" w:hanging="425"/>
      </w:pPr>
      <w:r>
        <w:t>Environmental flow delivery can significantly influence salinity concentr</w:t>
      </w:r>
      <w:r w:rsidRPr="00B24D0E">
        <w:t>ation</w:t>
      </w:r>
      <w:r>
        <w:t>s within the Murray Mouth and Coorong;</w:t>
      </w:r>
      <w:r w:rsidRPr="00A67C76">
        <w:t xml:space="preserve"> </w:t>
      </w:r>
    </w:p>
    <w:p w:rsidR="00411682" w:rsidRDefault="00411682" w:rsidP="00411682">
      <w:pPr>
        <w:pStyle w:val="ListParagraph"/>
        <w:numPr>
          <w:ilvl w:val="0"/>
          <w:numId w:val="26"/>
        </w:numPr>
        <w:ind w:left="850" w:hanging="425"/>
      </w:pPr>
      <w:r>
        <w:t>E</w:t>
      </w:r>
      <w:r w:rsidRPr="00A67C76">
        <w:t xml:space="preserve">nvironmental flow deliveries during extended low flow periods are likely to have greater impacts </w:t>
      </w:r>
      <w:r>
        <w:t xml:space="preserve">on </w:t>
      </w:r>
      <w:r w:rsidRPr="00A67C76">
        <w:t xml:space="preserve">concentrations </w:t>
      </w:r>
      <w:r>
        <w:t xml:space="preserve">of dissolved and particulate matter </w:t>
      </w:r>
      <w:r w:rsidRPr="00A67C76">
        <w:t xml:space="preserve">than periods with antecedent moderate flow conditions; </w:t>
      </w:r>
    </w:p>
    <w:p w:rsidR="00411682" w:rsidRPr="00A67C76" w:rsidRDefault="00411682" w:rsidP="00411682">
      <w:pPr>
        <w:pStyle w:val="ListParagraph"/>
        <w:numPr>
          <w:ilvl w:val="0"/>
          <w:numId w:val="26"/>
        </w:numPr>
        <w:ind w:left="850" w:hanging="425"/>
      </w:pPr>
      <w:r>
        <w:t>E</w:t>
      </w:r>
      <w:r w:rsidRPr="00A67C76">
        <w:t xml:space="preserve">nvironmental water use that results in floodplain inundation will likely result in increased nutrient concentrations (mobilisation) and export. This may be achieved by moderate-large floods (e.g. &gt;40,000 </w:t>
      </w:r>
      <w:r>
        <w:t>ML day</w:t>
      </w:r>
      <w:r w:rsidRPr="00A67C76">
        <w:rPr>
          <w:vertAlign w:val="superscript"/>
        </w:rPr>
        <w:t>-1</w:t>
      </w:r>
      <w:r w:rsidRPr="00A67C76">
        <w:t>) that inundate previously dry floodplain and wetland habitats</w:t>
      </w:r>
      <w:r w:rsidR="00121456">
        <w:t xml:space="preserve">. This may also partially be achieved </w:t>
      </w:r>
      <w:r>
        <w:t xml:space="preserve">through </w:t>
      </w:r>
      <w:r w:rsidR="00C82658">
        <w:t>weir pool manipulation</w:t>
      </w:r>
      <w:r>
        <w:t xml:space="preserve"> and </w:t>
      </w:r>
      <w:r w:rsidR="00121456">
        <w:t xml:space="preserve">the </w:t>
      </w:r>
      <w:r>
        <w:t>operation of floodplain infrastructure</w:t>
      </w:r>
      <w:r w:rsidR="00121456">
        <w:t>, although large areas of inundation and appropriate water exchange would be required to result in significant downstream ecological benefits</w:t>
      </w:r>
      <w:r w:rsidRPr="00A67C76">
        <w:t xml:space="preserve">; </w:t>
      </w:r>
    </w:p>
    <w:p w:rsidR="00411682" w:rsidRPr="00A67C76" w:rsidRDefault="00411682" w:rsidP="00411682">
      <w:pPr>
        <w:pStyle w:val="ListParagraph"/>
        <w:numPr>
          <w:ilvl w:val="0"/>
          <w:numId w:val="26"/>
        </w:numPr>
        <w:ind w:left="850" w:hanging="425"/>
      </w:pPr>
      <w:r>
        <w:t>E</w:t>
      </w:r>
      <w:r w:rsidR="00A82E80">
        <w:t>nvironmental water delivery</w:t>
      </w:r>
      <w:r w:rsidRPr="00A67C76">
        <w:t xml:space="preserve"> during low to moderate flow periods (e.g. 10,000</w:t>
      </w:r>
      <w:r w:rsidR="00992289">
        <w:t>–</w:t>
      </w:r>
      <w:r w:rsidRPr="00A67C76">
        <w:t xml:space="preserve">40,000 </w:t>
      </w:r>
      <w:r>
        <w:t>ML day</w:t>
      </w:r>
      <w:r w:rsidRPr="00A67C76">
        <w:rPr>
          <w:vertAlign w:val="superscript"/>
        </w:rPr>
        <w:t>-1</w:t>
      </w:r>
      <w:r w:rsidRPr="00A67C76">
        <w:t xml:space="preserve">) will increase the transport and export of dissolved and particulate </w:t>
      </w:r>
      <w:r>
        <w:t>matter and can reduce the import of material from the Southern Ocean</w:t>
      </w:r>
      <w:r w:rsidRPr="00A67C76">
        <w:t>;</w:t>
      </w:r>
    </w:p>
    <w:p w:rsidR="00411682" w:rsidRPr="00A67C76" w:rsidRDefault="00411682" w:rsidP="00411682">
      <w:pPr>
        <w:pStyle w:val="ListParagraph"/>
        <w:numPr>
          <w:ilvl w:val="0"/>
          <w:numId w:val="26"/>
        </w:numPr>
        <w:ind w:left="850" w:hanging="425"/>
      </w:pPr>
      <w:r>
        <w:t>M</w:t>
      </w:r>
      <w:r w:rsidRPr="00A67C76">
        <w:t xml:space="preserve">aximum exports of dissolved and particulate </w:t>
      </w:r>
      <w:r>
        <w:t>matter</w:t>
      </w:r>
      <w:r w:rsidRPr="00A67C76">
        <w:t xml:space="preserve"> from the Murray Mouth are likely to be achieved by delivering environmental water during periods of low oceanic water levels (</w:t>
      </w:r>
      <w:r>
        <w:t xml:space="preserve">e.g. </w:t>
      </w:r>
      <w:r w:rsidRPr="00A67C76">
        <w:t xml:space="preserve">summer). However, this may reduce water availability at other times, increasing the import of </w:t>
      </w:r>
      <w:r>
        <w:t>matter</w:t>
      </w:r>
      <w:r w:rsidRPr="00A67C76">
        <w:t xml:space="preserve"> from the Southern Ocean during those times. In contrast, delivery of environmental water to the </w:t>
      </w:r>
      <w:r>
        <w:t>Murray River Channel</w:t>
      </w:r>
      <w:r w:rsidRPr="00A67C76">
        <w:t xml:space="preserve"> at times of high oceanic water levels is likely to increase the exchange of water and associated nutrients and salt through the Coorong, rather than predom</w:t>
      </w:r>
      <w:r>
        <w:t>inately through the Murray Mouth. This may decrease salinities and increase productivity within the Coorong more than what would occur if water is delivered at times of low oceanic water levels</w:t>
      </w:r>
      <w:r w:rsidRPr="00A67C76">
        <w:t xml:space="preserve">; </w:t>
      </w:r>
    </w:p>
    <w:p w:rsidR="00C82658" w:rsidRPr="00075502" w:rsidRDefault="00C82658" w:rsidP="00C82658">
      <w:pPr>
        <w:pStyle w:val="ListParagraph"/>
        <w:numPr>
          <w:ilvl w:val="0"/>
          <w:numId w:val="26"/>
        </w:numPr>
        <w:ind w:left="850" w:hanging="425"/>
      </w:pPr>
      <w:r>
        <w:t>Fl</w:t>
      </w:r>
      <w:r w:rsidRPr="00A67C76">
        <w:t xml:space="preserve">ows during winter may result in limited assimilation of nutrients by biota (slower growth rates), whilst deliveries during </w:t>
      </w:r>
      <w:r>
        <w:t xml:space="preserve">late </w:t>
      </w:r>
      <w:r w:rsidRPr="00A67C76">
        <w:t xml:space="preserve">summer could increase the risk of blackwater events and cyanobacterial blooms, depending on hydrological conditions. Flows during </w:t>
      </w:r>
      <w:r>
        <w:t xml:space="preserve">late winter to early summer </w:t>
      </w:r>
      <w:r w:rsidRPr="00A67C76">
        <w:t>are likely to minimise these risks, but also maximise the benefits of nutrient inputs (e.g. stimulate productivi</w:t>
      </w:r>
      <w:r>
        <w:t xml:space="preserve">ty to support </w:t>
      </w:r>
      <w:r>
        <w:rPr>
          <w:szCs w:val="22"/>
        </w:rPr>
        <w:t>microinvertebrate</w:t>
      </w:r>
      <w:r>
        <w:t xml:space="preserve"> and larval fish survival).</w:t>
      </w:r>
    </w:p>
    <w:p w:rsidR="003340E2" w:rsidRPr="00D82F2B" w:rsidRDefault="00F94EE1" w:rsidP="00412553">
      <w:pPr>
        <w:pStyle w:val="Heading3"/>
      </w:pPr>
      <w:bookmarkStart w:id="81" w:name="_Toc441838742"/>
      <w:r w:rsidRPr="00D82F2B">
        <w:t>Microinvertebrates</w:t>
      </w:r>
      <w:bookmarkEnd w:id="81"/>
    </w:p>
    <w:p w:rsidR="00D271D9" w:rsidRPr="00D271D9" w:rsidRDefault="00D271D9" w:rsidP="00D271D9">
      <w:r w:rsidRPr="00D271D9">
        <w:t>Overbank flows inundate ‘new’ habitat, trigger emergence of egg</w:t>
      </w:r>
      <w:r w:rsidR="00C82658">
        <w:t xml:space="preserve"> </w:t>
      </w:r>
      <w:r w:rsidRPr="00D271D9">
        <w:t xml:space="preserve">bank propagules, </w:t>
      </w:r>
      <w:r w:rsidR="00BF1DAA">
        <w:t>leading to</w:t>
      </w:r>
      <w:r w:rsidRPr="00D271D9">
        <w:t xml:space="preserve"> population increases. Diversity</w:t>
      </w:r>
      <w:r w:rsidR="003C66B6">
        <w:t xml:space="preserve"> is</w:t>
      </w:r>
      <w:r w:rsidRPr="00D271D9">
        <w:t xml:space="preserve"> also enhanced; taxa such as cladocerans and copepods, which tend to avoid flowing water, are able to develop on the still or slow-flowing inundated floodplain. These taxa may still be found </w:t>
      </w:r>
      <w:r w:rsidR="00BF1DAA">
        <w:t xml:space="preserve">under </w:t>
      </w:r>
      <w:r w:rsidRPr="00D271D9">
        <w:t>in</w:t>
      </w:r>
      <w:r w:rsidR="00BF1DAA">
        <w:t>-</w:t>
      </w:r>
      <w:r w:rsidRPr="00D271D9">
        <w:t xml:space="preserve">channel flows, washed in from sheltered backwaters or riparian margins of weir pools, however usually only as singletons or in small numbers. In contrast, high population densities can develop rapidly on inundated floodplains (Tan </w:t>
      </w:r>
      <w:r w:rsidR="0048325F">
        <w:t>and</w:t>
      </w:r>
      <w:r w:rsidRPr="00D271D9">
        <w:t xml:space="preserve"> Shiel 1993). The importance of lateral connectivity of the floodplain with the main river channel in the transfer of organic material and biotic production back to riverine food webs was clearly demonstrated by Furst </w:t>
      </w:r>
      <w:r w:rsidRPr="00E7296F">
        <w:rPr>
          <w:i/>
        </w:rPr>
        <w:t>et al.</w:t>
      </w:r>
      <w:r w:rsidRPr="00D271D9">
        <w:t xml:space="preserve"> (2014). They reported up to 6.3 tonnes d</w:t>
      </w:r>
      <w:r w:rsidR="0048325F">
        <w:t>ay</w:t>
      </w:r>
      <w:r w:rsidRPr="00E7296F">
        <w:rPr>
          <w:vertAlign w:val="superscript"/>
        </w:rPr>
        <w:t>-1</w:t>
      </w:r>
      <w:r w:rsidRPr="00D271D9">
        <w:t xml:space="preserve"> of zooplankton (d</w:t>
      </w:r>
      <w:r w:rsidR="0048325F">
        <w:t>ry</w:t>
      </w:r>
      <w:r w:rsidRPr="00D271D9">
        <w:t xml:space="preserve"> w</w:t>
      </w:r>
      <w:r w:rsidR="0048325F">
        <w:t>eight</w:t>
      </w:r>
      <w:r w:rsidRPr="00D271D9">
        <w:t xml:space="preserve">) exported from the Chowilla </w:t>
      </w:r>
      <w:r w:rsidR="0082123B">
        <w:t>F</w:t>
      </w:r>
      <w:r w:rsidRPr="00D271D9">
        <w:t xml:space="preserve">loodplain back to the </w:t>
      </w:r>
      <w:r w:rsidR="0087158F">
        <w:t>LMR</w:t>
      </w:r>
      <w:r w:rsidRPr="00D271D9">
        <w:t xml:space="preserve"> at the height of the 2010</w:t>
      </w:r>
      <w:r w:rsidR="0048325F">
        <w:t>/</w:t>
      </w:r>
      <w:r w:rsidRPr="00D271D9">
        <w:t>11 floods.  Results from the 2014</w:t>
      </w:r>
      <w:r w:rsidR="0048325F">
        <w:t>/</w:t>
      </w:r>
      <w:r w:rsidRPr="00D271D9">
        <w:t xml:space="preserve">15 </w:t>
      </w:r>
      <w:r w:rsidR="00ED1005">
        <w:t>The Living Murray environmental water</w:t>
      </w:r>
      <w:r w:rsidR="00ED1005" w:rsidRPr="00D271D9">
        <w:t xml:space="preserve"> diversions across Chowilla</w:t>
      </w:r>
      <w:r w:rsidR="00ED1005">
        <w:t xml:space="preserve"> (supported by Commonwealth environmental deliveries within the river channel)</w:t>
      </w:r>
      <w:r w:rsidR="00ED1005" w:rsidRPr="00D271D9">
        <w:t xml:space="preserve">, </w:t>
      </w:r>
      <w:r w:rsidRPr="00D271D9">
        <w:t>while not to the levels of production</w:t>
      </w:r>
      <w:r w:rsidR="0006671C">
        <w:t xml:space="preserve"> of the flood</w:t>
      </w:r>
      <w:r w:rsidRPr="00D271D9">
        <w:t>, suggest at least an order-of-magnitude increase in zooplankton densities relative to pre-</w:t>
      </w:r>
      <w:r w:rsidR="0048325F">
        <w:t>environmental water</w:t>
      </w:r>
      <w:r w:rsidR="005629F6">
        <w:t xml:space="preserve">ing </w:t>
      </w:r>
      <w:r w:rsidRPr="00D271D9">
        <w:t xml:space="preserve">assemblages. Diversity also appeared to be enhanced from Chowilla returns and by transport of upstream taxa from different </w:t>
      </w:r>
      <w:r w:rsidR="0048325F">
        <w:t>water</w:t>
      </w:r>
      <w:r w:rsidRPr="00D271D9">
        <w:t xml:space="preserve"> sources</w:t>
      </w:r>
      <w:r w:rsidR="003C66B6">
        <w:t xml:space="preserve"> (including Commonwea</w:t>
      </w:r>
      <w:r w:rsidR="00BF1DAA">
        <w:t>lth environmental water deliveries</w:t>
      </w:r>
      <w:r w:rsidR="003C66B6">
        <w:t>)</w:t>
      </w:r>
      <w:r w:rsidR="00BF1DAA">
        <w:t xml:space="preserve">. </w:t>
      </w:r>
      <w:r w:rsidRPr="00D271D9">
        <w:t xml:space="preserve">Some of these are known to persist in the </w:t>
      </w:r>
      <w:r w:rsidR="0087158F">
        <w:t>LMR</w:t>
      </w:r>
      <w:r w:rsidRPr="00D271D9">
        <w:t xml:space="preserve"> to Lake Alexandrina (Shiel </w:t>
      </w:r>
      <w:r w:rsidR="0048325F">
        <w:t>and</w:t>
      </w:r>
      <w:r w:rsidRPr="00D271D9">
        <w:t xml:space="preserve"> Tan 2013a</w:t>
      </w:r>
      <w:r w:rsidR="0048325F">
        <w:t>; 2013</w:t>
      </w:r>
      <w:r w:rsidRPr="00D271D9">
        <w:t>b), but it is not yet clear whether they can establish populations there, i.e. they have only been recorded during Darling or other floods.</w:t>
      </w:r>
    </w:p>
    <w:p w:rsidR="0048325F" w:rsidRDefault="001E10EC" w:rsidP="00D271D9">
      <w:r>
        <w:t>En</w:t>
      </w:r>
      <w:r w:rsidR="0048325F">
        <w:t>vironmental water</w:t>
      </w:r>
      <w:r w:rsidR="00D271D9" w:rsidRPr="00D271D9">
        <w:t xml:space="preserve"> </w:t>
      </w:r>
      <w:r w:rsidR="005629F6">
        <w:t>delivered</w:t>
      </w:r>
      <w:r w:rsidR="00D271D9" w:rsidRPr="00D271D9">
        <w:t xml:space="preserve"> to the floodplain will enhance microinvertebrate productivity</w:t>
      </w:r>
      <w:r>
        <w:t>, which may contribute to the productivity increase in river channel</w:t>
      </w:r>
      <w:r w:rsidR="00D271D9" w:rsidRPr="00D271D9">
        <w:t xml:space="preserve">. </w:t>
      </w:r>
      <w:r>
        <w:t>Flow provi</w:t>
      </w:r>
      <w:r w:rsidR="00D271D9" w:rsidRPr="00D271D9">
        <w:t>ded at any time of the year will stimulate productivity of some component of the egg bank, however to maximi</w:t>
      </w:r>
      <w:r w:rsidR="0048325F">
        <w:t>s</w:t>
      </w:r>
      <w:r w:rsidR="00D271D9" w:rsidRPr="00D271D9">
        <w:t xml:space="preserve">e productivity, </w:t>
      </w:r>
      <w:r w:rsidR="0048325F" w:rsidRPr="00D271D9">
        <w:t>C</w:t>
      </w:r>
      <w:r w:rsidR="0048325F">
        <w:t>ommonwealth environmental water</w:t>
      </w:r>
      <w:r w:rsidR="00D271D9" w:rsidRPr="00D271D9">
        <w:t xml:space="preserve"> </w:t>
      </w:r>
      <w:r w:rsidR="00CF7854">
        <w:t xml:space="preserve">delivery </w:t>
      </w:r>
      <w:r w:rsidR="00D271D9" w:rsidRPr="00D271D9">
        <w:t xml:space="preserve">at times when the dormant biota was historically cued to ‘expect’ it, e.g. </w:t>
      </w:r>
      <w:r w:rsidR="006221AA">
        <w:t>late winter through to early summer</w:t>
      </w:r>
      <w:r w:rsidR="006221AA" w:rsidRPr="00D271D9">
        <w:t xml:space="preserve">, </w:t>
      </w:r>
      <w:r w:rsidR="00D271D9" w:rsidRPr="00D271D9">
        <w:t>is likely to be of more benefit to riverine food webs.</w:t>
      </w:r>
      <w:r w:rsidR="0048325F">
        <w:t xml:space="preserve"> </w:t>
      </w:r>
    </w:p>
    <w:p w:rsidR="00BE7399" w:rsidRPr="003340E2" w:rsidRDefault="00BE7399" w:rsidP="00E7296F">
      <w:pPr>
        <w:pStyle w:val="Heading3"/>
      </w:pPr>
      <w:bookmarkStart w:id="82" w:name="_Toc441838743"/>
      <w:r w:rsidRPr="00412553">
        <w:t>Fish Spawning and Recruitment</w:t>
      </w:r>
      <w:bookmarkEnd w:id="82"/>
    </w:p>
    <w:p w:rsidR="00D271D9" w:rsidRDefault="00D13C46" w:rsidP="001A4A04">
      <w:r>
        <w:t xml:space="preserve">The flow regime of the lower </w:t>
      </w:r>
      <w:r w:rsidR="000422F7">
        <w:t>River</w:t>
      </w:r>
      <w:r>
        <w:t xml:space="preserve"> </w:t>
      </w:r>
      <w:r w:rsidR="0087158F">
        <w:t xml:space="preserve">Murray </w:t>
      </w:r>
      <w:r>
        <w:t xml:space="preserve">is highly modified, with in-channel freshes conspicuously absent (Maheshwari </w:t>
      </w:r>
      <w:r w:rsidRPr="0060687B">
        <w:rPr>
          <w:i/>
        </w:rPr>
        <w:t>et al.</w:t>
      </w:r>
      <w:r w:rsidR="002B24FE">
        <w:rPr>
          <w:i/>
        </w:rPr>
        <w:t xml:space="preserve"> </w:t>
      </w:r>
      <w:r w:rsidR="002B24FE" w:rsidRPr="002B24FE">
        <w:t>1995</w:t>
      </w:r>
      <w:r>
        <w:t>; Zampatti and Leigh 2013</w:t>
      </w:r>
      <w:r w:rsidR="00460619">
        <w:t>a</w:t>
      </w:r>
      <w:r>
        <w:t>). In spring-early summer 2014</w:t>
      </w:r>
      <w:r w:rsidR="00266481">
        <w:t>/</w:t>
      </w:r>
      <w:proofErr w:type="gramStart"/>
      <w:r w:rsidR="00266481">
        <w:t>15</w:t>
      </w:r>
      <w:r w:rsidR="00CF7854">
        <w:t>,</w:t>
      </w:r>
      <w:proofErr w:type="gramEnd"/>
      <w:r>
        <w:t xml:space="preserve"> freshes present in the mid-Murray River were regulated out of the flow regime of the lower </w:t>
      </w:r>
      <w:r w:rsidR="000422F7">
        <w:t>River</w:t>
      </w:r>
      <w:r w:rsidR="0087158F">
        <w:t xml:space="preserve"> Murray</w:t>
      </w:r>
      <w:r>
        <w:t xml:space="preserve">, primarily through the operation of Lake Victoria. This tempering of the flow regime, </w:t>
      </w:r>
      <w:r w:rsidR="003C66B6">
        <w:t>in conjunction with artificial inundati</w:t>
      </w:r>
      <w:r w:rsidR="0082123B">
        <w:t>on of the Chowilla F</w:t>
      </w:r>
      <w:r w:rsidR="003C66B6">
        <w:t xml:space="preserve">loodplain, potentially </w:t>
      </w:r>
      <w:r w:rsidR="00C82658">
        <w:t xml:space="preserve">mitigated </w:t>
      </w:r>
      <w:r w:rsidR="003C66B6">
        <w:t xml:space="preserve"> </w:t>
      </w:r>
      <w:r>
        <w:t>the spawning and recruitment o</w:t>
      </w:r>
      <w:r w:rsidR="000422F7">
        <w:t>f golden perch in the lower River</w:t>
      </w:r>
      <w:r>
        <w:t>,</w:t>
      </w:r>
      <w:r w:rsidR="0087158F">
        <w:t xml:space="preserve"> including the LMR Selected Area,</w:t>
      </w:r>
      <w:r>
        <w:t xml:space="preserve"> whilst concurrently promoting the spawning and recruitment of common carp. </w:t>
      </w:r>
      <w:r w:rsidRPr="00332DC6">
        <w:rPr>
          <w:bCs/>
        </w:rPr>
        <w:t xml:space="preserve">Disadvantaging native fishes whilst encouraging invasive species is a pervasive symptom of river regulation. Consequently, in the LMR Selected Area, supporting positive outcomes for native fishes through the delivery of </w:t>
      </w:r>
      <w:r w:rsidR="003C66B6" w:rsidRPr="00332DC6">
        <w:rPr>
          <w:bCs/>
        </w:rPr>
        <w:t>C</w:t>
      </w:r>
      <w:r w:rsidR="003C66B6">
        <w:rPr>
          <w:bCs/>
        </w:rPr>
        <w:t>ommonwealth environmental water</w:t>
      </w:r>
      <w:r w:rsidR="003C66B6" w:rsidRPr="00332DC6">
        <w:rPr>
          <w:bCs/>
        </w:rPr>
        <w:t xml:space="preserve"> will require consideration of </w:t>
      </w:r>
      <w:r w:rsidR="003C66B6">
        <w:rPr>
          <w:bCs/>
        </w:rPr>
        <w:t xml:space="preserve">maintaining the longitudinal integrity of flows and </w:t>
      </w:r>
      <w:r w:rsidR="003C66B6" w:rsidRPr="00332DC6">
        <w:rPr>
          <w:bCs/>
        </w:rPr>
        <w:t>the potentially discordant outcomes of alternative flow management scenarios, including engineered artificial floodplain inundation.</w:t>
      </w:r>
      <w:r w:rsidR="00D271D9">
        <w:br w:type="page"/>
      </w:r>
    </w:p>
    <w:p w:rsidR="00702694" w:rsidRPr="00702694" w:rsidRDefault="00702694" w:rsidP="00702694">
      <w:pPr>
        <w:keepNext/>
        <w:keepLines/>
        <w:numPr>
          <w:ilvl w:val="0"/>
          <w:numId w:val="4"/>
        </w:numPr>
        <w:spacing w:after="240"/>
        <w:outlineLvl w:val="0"/>
        <w:rPr>
          <w:rFonts w:eastAsiaTheme="majorEastAsia" w:cstheme="majorBidi"/>
          <w:b/>
          <w:bCs/>
          <w:caps/>
          <w:color w:val="1F497D" w:themeColor="text2"/>
          <w:sz w:val="32"/>
          <w:szCs w:val="28"/>
        </w:rPr>
      </w:pPr>
      <w:bookmarkStart w:id="83" w:name="_Toc441838744"/>
      <w:r w:rsidRPr="00702694">
        <w:rPr>
          <w:rFonts w:eastAsiaTheme="majorEastAsia" w:cstheme="majorBidi"/>
          <w:b/>
          <w:bCs/>
          <w:caps/>
          <w:color w:val="1F497D" w:themeColor="text2"/>
          <w:sz w:val="32"/>
          <w:szCs w:val="28"/>
        </w:rPr>
        <w:t>Conclusion</w:t>
      </w:r>
      <w:bookmarkEnd w:id="83"/>
    </w:p>
    <w:p w:rsidR="00702694" w:rsidRPr="004A4879" w:rsidRDefault="00702694" w:rsidP="00702694">
      <w:pPr>
        <w:rPr>
          <w:rFonts w:cs="Arial"/>
        </w:rPr>
      </w:pPr>
      <w:r w:rsidRPr="004A4879">
        <w:rPr>
          <w:rFonts w:eastAsiaTheme="majorEastAsia"/>
        </w:rPr>
        <w:t xml:space="preserve">In 2014/15, </w:t>
      </w:r>
      <w:r w:rsidR="00CF7854">
        <w:rPr>
          <w:rFonts w:eastAsiaTheme="majorEastAsia"/>
        </w:rPr>
        <w:t xml:space="preserve">the delivery of </w:t>
      </w:r>
      <w:r w:rsidRPr="004A4879">
        <w:rPr>
          <w:rFonts w:eastAsiaTheme="majorEastAsia"/>
        </w:rPr>
        <w:t>Commonwealth environmental water</w:t>
      </w:r>
      <w:r>
        <w:rPr>
          <w:rFonts w:eastAsiaTheme="majorEastAsia"/>
        </w:rPr>
        <w:t xml:space="preserve"> </w:t>
      </w:r>
      <w:r w:rsidRPr="004A4879">
        <w:rPr>
          <w:rFonts w:eastAsiaTheme="majorEastAsia"/>
        </w:rPr>
        <w:t>(</w:t>
      </w:r>
      <w:r>
        <w:t>~581</w:t>
      </w:r>
      <w:r w:rsidRPr="004A4879">
        <w:t> GL)</w:t>
      </w:r>
      <w:r>
        <w:t>,</w:t>
      </w:r>
      <w:r w:rsidRPr="004A4879">
        <w:t xml:space="preserve"> in conjunction with other environmental water</w:t>
      </w:r>
      <w:r>
        <w:t>,</w:t>
      </w:r>
      <w:r w:rsidRPr="004A4879">
        <w:t xml:space="preserve"> </w:t>
      </w:r>
      <w:r w:rsidR="00CF7854">
        <w:t>helped</w:t>
      </w:r>
      <w:r w:rsidR="001232E8">
        <w:t xml:space="preserve"> in particular to</w:t>
      </w:r>
      <w:r w:rsidR="00CF7854">
        <w:t xml:space="preserve"> maintain river flow at </w:t>
      </w:r>
      <w:r w:rsidRPr="004A4879">
        <w:t>9,000–10,000 ML day</w:t>
      </w:r>
      <w:r w:rsidRPr="004A4879">
        <w:rPr>
          <w:vertAlign w:val="superscript"/>
        </w:rPr>
        <w:t>-1</w:t>
      </w:r>
      <w:r w:rsidR="00CF7854">
        <w:t xml:space="preserve"> d</w:t>
      </w:r>
      <w:r w:rsidRPr="004A4879">
        <w:t>uring spring</w:t>
      </w:r>
      <w:r w:rsidR="00CF7854">
        <w:t>–</w:t>
      </w:r>
      <w:r w:rsidRPr="004A4879">
        <w:t>summer in the LMR Selected Area. This led to an increase in</w:t>
      </w:r>
      <w:r w:rsidRPr="004A4879">
        <w:rPr>
          <w:rFonts w:eastAsiaTheme="majorEastAsia"/>
        </w:rPr>
        <w:t xml:space="preserve"> hydraulic diversity (velocity and water level</w:t>
      </w:r>
      <w:r>
        <w:rPr>
          <w:rFonts w:eastAsiaTheme="majorEastAsia"/>
        </w:rPr>
        <w:t>s)</w:t>
      </w:r>
      <w:r w:rsidRPr="004A4879">
        <w:rPr>
          <w:rFonts w:eastAsiaTheme="majorEastAsia"/>
        </w:rPr>
        <w:t xml:space="preserve"> </w:t>
      </w:r>
      <w:r w:rsidR="00835993" w:rsidRPr="004A4879">
        <w:rPr>
          <w:rFonts w:eastAsiaTheme="majorEastAsia"/>
        </w:rPr>
        <w:t xml:space="preserve">in the </w:t>
      </w:r>
      <w:r w:rsidR="00835993">
        <w:rPr>
          <w:rFonts w:eastAsiaTheme="majorEastAsia"/>
        </w:rPr>
        <w:t>river</w:t>
      </w:r>
      <w:r w:rsidR="00835993" w:rsidRPr="004A4879">
        <w:rPr>
          <w:rFonts w:eastAsiaTheme="majorEastAsia"/>
        </w:rPr>
        <w:t xml:space="preserve"> channel; i</w:t>
      </w:r>
      <w:r w:rsidR="00835993" w:rsidRPr="004A4879">
        <w:t xml:space="preserve">ntermittent increases in </w:t>
      </w:r>
      <w:r w:rsidR="000A4919">
        <w:t xml:space="preserve">the supplies of organic materials that are </w:t>
      </w:r>
      <w:r w:rsidRPr="004A4879">
        <w:t>critical</w:t>
      </w:r>
      <w:r w:rsidR="000A4919">
        <w:t xml:space="preserve"> food resources</w:t>
      </w:r>
      <w:r w:rsidRPr="004A4879">
        <w:t xml:space="preserve"> to riverine food webs; increased transport of nutrients and phytoplankton, likely stimulating primary productivity in downstream ecosystems; increased microinvertebrate diversity and abundance; reduced salinity concentrations in the Murray Mouth and increased export and reduced import of salt. N</w:t>
      </w:r>
      <w:r w:rsidRPr="004A4879">
        <w:rPr>
          <w:rFonts w:cs="Arial"/>
        </w:rPr>
        <w:t>evertheless, environmental wate</w:t>
      </w:r>
      <w:r w:rsidR="00401F73">
        <w:rPr>
          <w:rFonts w:cs="Arial"/>
        </w:rPr>
        <w:t>r</w:t>
      </w:r>
      <w:r>
        <w:rPr>
          <w:rFonts w:cs="Arial"/>
        </w:rPr>
        <w:t xml:space="preserve"> </w:t>
      </w:r>
      <w:r w:rsidR="00FA6660">
        <w:rPr>
          <w:rFonts w:cs="Arial"/>
        </w:rPr>
        <w:t>delivery</w:t>
      </w:r>
      <w:r>
        <w:rPr>
          <w:rFonts w:cs="Arial"/>
        </w:rPr>
        <w:t xml:space="preserve"> and the resulting flow regime </w:t>
      </w:r>
      <w:r w:rsidR="00BC293F">
        <w:rPr>
          <w:rFonts w:cs="Arial"/>
        </w:rPr>
        <w:t>l</w:t>
      </w:r>
      <w:r>
        <w:rPr>
          <w:rFonts w:cs="Arial"/>
        </w:rPr>
        <w:t>ed to insubstantial</w:t>
      </w:r>
      <w:r w:rsidRPr="004A4879">
        <w:rPr>
          <w:rFonts w:cs="Arial"/>
        </w:rPr>
        <w:t xml:space="preserve"> golden perch spawning and recruitment (to age 0+) in the LMR during 2014/15. This </w:t>
      </w:r>
      <w:r>
        <w:rPr>
          <w:rFonts w:cs="Arial"/>
        </w:rPr>
        <w:t xml:space="preserve">outcome concurs with contemporary flow-related ecological models for golden perch.  </w:t>
      </w:r>
    </w:p>
    <w:p w:rsidR="00416F04" w:rsidRDefault="0087158F" w:rsidP="00702694">
      <w:pPr>
        <w:rPr>
          <w:rFonts w:eastAsiaTheme="majorEastAsia" w:cstheme="majorBidi"/>
          <w:color w:val="1F497D" w:themeColor="text2"/>
          <w:sz w:val="32"/>
          <w:szCs w:val="28"/>
        </w:rPr>
      </w:pPr>
      <w:r>
        <w:t>The LMR</w:t>
      </w:r>
      <w:r w:rsidR="00702694" w:rsidRPr="004A4879">
        <w:t xml:space="preserve"> is heavily regulated with </w:t>
      </w:r>
      <w:r w:rsidR="00702694">
        <w:t xml:space="preserve">substantially </w:t>
      </w:r>
      <w:r w:rsidR="004A6062">
        <w:t>altered hydrology compared to historical natural flow regime.</w:t>
      </w:r>
      <w:r w:rsidR="00702694" w:rsidRPr="004A4879">
        <w:t xml:space="preserve"> </w:t>
      </w:r>
      <w:r w:rsidR="00702694">
        <w:t>E</w:t>
      </w:r>
      <w:r w:rsidR="00702694" w:rsidRPr="004A4879">
        <w:rPr>
          <w:bCs/>
        </w:rPr>
        <w:t>nvironmental water</w:t>
      </w:r>
      <w:r w:rsidR="00702694">
        <w:rPr>
          <w:bCs/>
        </w:rPr>
        <w:t xml:space="preserve"> delivery to </w:t>
      </w:r>
      <w:r w:rsidR="004A6062">
        <w:rPr>
          <w:bCs/>
        </w:rPr>
        <w:t>improve</w:t>
      </w:r>
      <w:r w:rsidR="00702694" w:rsidRPr="004A4879">
        <w:t xml:space="preserve"> hydraulic</w:t>
      </w:r>
      <w:r w:rsidR="004A6062">
        <w:t xml:space="preserve"> and habitat</w:t>
      </w:r>
      <w:r w:rsidR="00702694" w:rsidRPr="004A4879">
        <w:t xml:space="preserve"> diversity </w:t>
      </w:r>
      <w:r w:rsidR="004A6062">
        <w:t>can</w:t>
      </w:r>
      <w:r w:rsidR="00702694">
        <w:t xml:space="preserve"> </w:t>
      </w:r>
      <w:r w:rsidR="004A6062">
        <w:t>provide</w:t>
      </w:r>
      <w:r w:rsidR="00702694">
        <w:t xml:space="preserve"> benefit</w:t>
      </w:r>
      <w:r w:rsidR="004A6062">
        <w:t>s for</w:t>
      </w:r>
      <w:r w:rsidR="00702694">
        <w:t xml:space="preserve"> </w:t>
      </w:r>
      <w:r w:rsidR="00702694" w:rsidRPr="004A4879">
        <w:t>ecological</w:t>
      </w:r>
      <w:r w:rsidR="004A6062">
        <w:t xml:space="preserve"> restoration in the LMR</w:t>
      </w:r>
      <w:r w:rsidR="00702694" w:rsidRPr="004A4879">
        <w:t xml:space="preserve">. We suggest that the timing of flow delivery should </w:t>
      </w:r>
      <w:r w:rsidR="00702694">
        <w:t xml:space="preserve">continue to </w:t>
      </w:r>
      <w:r w:rsidR="00702694" w:rsidRPr="004A4879">
        <w:t xml:space="preserve">align with </w:t>
      </w:r>
      <w:r w:rsidR="00702694">
        <w:t xml:space="preserve">ecological </w:t>
      </w:r>
      <w:r w:rsidR="00702694" w:rsidRPr="004A4879">
        <w:t>objectives and consider biological requirements</w:t>
      </w:r>
      <w:r w:rsidR="00702694">
        <w:t xml:space="preserve"> </w:t>
      </w:r>
      <w:r w:rsidR="00702694" w:rsidRPr="00554D10">
        <w:t xml:space="preserve">that occur throughout the year, </w:t>
      </w:r>
      <w:r w:rsidR="00835993" w:rsidRPr="00554D10">
        <w:t>particularly in spring</w:t>
      </w:r>
      <w:r w:rsidR="00835993">
        <w:t xml:space="preserve"> and summer</w:t>
      </w:r>
      <w:r w:rsidR="00835993" w:rsidRPr="00554D10">
        <w:t xml:space="preserve"> </w:t>
      </w:r>
      <w:r w:rsidR="00702694" w:rsidRPr="004A4879">
        <w:t xml:space="preserve">(e.g. </w:t>
      </w:r>
      <w:r w:rsidR="00C859D6">
        <w:t>reproductive season of flow-cued spawning species</w:t>
      </w:r>
      <w:r w:rsidR="00702694" w:rsidRPr="004A4879">
        <w:t xml:space="preserve">). Environmental flows that promote both longitudinal and lateral connectivity </w:t>
      </w:r>
      <w:r w:rsidR="00702694">
        <w:t xml:space="preserve">(within operational limitations) </w:t>
      </w:r>
      <w:r w:rsidR="00702694" w:rsidRPr="004A4879">
        <w:t xml:space="preserve">will increase the productivity of the LMR ecosystem and facilitate the transport and dispersion of aquatic biota (e.g. microinvertebrates, fish larvae) to, and </w:t>
      </w:r>
      <w:r w:rsidR="00C859D6">
        <w:t>throughout</w:t>
      </w:r>
      <w:r w:rsidR="00702694" w:rsidRPr="004A4879">
        <w:t>, the LMR</w:t>
      </w:r>
      <w:r w:rsidR="00702694">
        <w:t>. These c</w:t>
      </w:r>
      <w:r w:rsidR="00C859D6">
        <w:t>an</w:t>
      </w:r>
      <w:r w:rsidR="00702694">
        <w:t xml:space="preserve"> potential</w:t>
      </w:r>
      <w:r w:rsidR="00C859D6">
        <w:t>ly</w:t>
      </w:r>
      <w:r w:rsidR="00702694">
        <w:t xml:space="preserve"> </w:t>
      </w:r>
      <w:r w:rsidR="00702694" w:rsidRPr="004A4879">
        <w:t>increase species diversity and</w:t>
      </w:r>
      <w:r w:rsidR="00702694">
        <w:t xml:space="preserve"> </w:t>
      </w:r>
      <w:r w:rsidR="00702694" w:rsidRPr="004A4879">
        <w:t>enhance recruitment. The source of environmental water is also important, which can influence the ecological process and biological response.</w:t>
      </w:r>
      <w:r w:rsidR="00702694">
        <w:t xml:space="preserve"> </w:t>
      </w:r>
      <w:r w:rsidR="00702694" w:rsidRPr="004A4879">
        <w:rPr>
          <w:szCs w:val="22"/>
        </w:rPr>
        <w:t xml:space="preserve">Furthermore, </w:t>
      </w:r>
      <w:r w:rsidR="00702694">
        <w:rPr>
          <w:szCs w:val="22"/>
        </w:rPr>
        <w:t>environmental flow delivery should, where possible</w:t>
      </w:r>
      <w:r w:rsidR="00A813CA">
        <w:rPr>
          <w:szCs w:val="22"/>
        </w:rPr>
        <w:t>,</w:t>
      </w:r>
      <w:r w:rsidR="00702694">
        <w:rPr>
          <w:szCs w:val="22"/>
        </w:rPr>
        <w:t xml:space="preserve"> </w:t>
      </w:r>
      <w:r w:rsidR="00702694" w:rsidRPr="004A4879">
        <w:rPr>
          <w:szCs w:val="22"/>
        </w:rPr>
        <w:t>m</w:t>
      </w:r>
      <w:r w:rsidR="00702694" w:rsidRPr="004A4879">
        <w:t>aintain longitudinal integrity of flow from upstream (e.g. Darling or mid-Murray) to the lower River</w:t>
      </w:r>
      <w:r>
        <w:t xml:space="preserve"> Murray</w:t>
      </w:r>
      <w:r w:rsidR="00702694">
        <w:t>, which will support</w:t>
      </w:r>
      <w:r w:rsidR="00702694" w:rsidRPr="004A4879">
        <w:t xml:space="preserve"> system-scale processes and promote </w:t>
      </w:r>
      <w:r w:rsidR="00702694" w:rsidRPr="004A4879">
        <w:rPr>
          <w:bCs/>
        </w:rPr>
        <w:t>positive ecological outcomes (e.g. improve</w:t>
      </w:r>
      <w:r w:rsidR="00C859D6">
        <w:rPr>
          <w:bCs/>
        </w:rPr>
        <w:t>d</w:t>
      </w:r>
      <w:r w:rsidR="00702694" w:rsidRPr="004A4879">
        <w:rPr>
          <w:bCs/>
        </w:rPr>
        <w:t xml:space="preserve"> productivity, enhanced spawning and recruitment of flow-</w:t>
      </w:r>
      <w:r w:rsidR="00CB5B42">
        <w:rPr>
          <w:bCs/>
        </w:rPr>
        <w:t>dependent</w:t>
      </w:r>
      <w:r w:rsidR="00702694" w:rsidRPr="004A4879">
        <w:rPr>
          <w:bCs/>
        </w:rPr>
        <w:t xml:space="preserve"> species).</w:t>
      </w:r>
      <w:r w:rsidR="00416F04">
        <w:br w:type="page"/>
      </w:r>
    </w:p>
    <w:p w:rsidR="003E2B6B" w:rsidRPr="00C757C7" w:rsidRDefault="009354B9" w:rsidP="00F41737">
      <w:pPr>
        <w:pStyle w:val="Heading1"/>
      </w:pPr>
      <w:bookmarkStart w:id="84" w:name="_Toc441838745"/>
      <w:r w:rsidRPr="00C757C7">
        <w:t>Re</w:t>
      </w:r>
      <w:r w:rsidR="008F2ED6" w:rsidRPr="00C757C7">
        <w:t>ferences</w:t>
      </w:r>
      <w:bookmarkEnd w:id="15"/>
      <w:bookmarkEnd w:id="16"/>
      <w:bookmarkEnd w:id="84"/>
    </w:p>
    <w:p w:rsidR="007A3554" w:rsidRDefault="007A3554" w:rsidP="007A3554">
      <w:proofErr w:type="gramStart"/>
      <w:r>
        <w:t>Aldridge, K.T., Lamontagne, S., Deegan, B.M. and Brookes, J.D. (2011).</w:t>
      </w:r>
      <w:proofErr w:type="gramEnd"/>
      <w:r>
        <w:t xml:space="preserve"> </w:t>
      </w:r>
      <w:proofErr w:type="gramStart"/>
      <w:r>
        <w:t>Impact of a drought on nutrient concentrations in the Lower Lakes (Murray-Darling basin, Australia).</w:t>
      </w:r>
      <w:proofErr w:type="gramEnd"/>
      <w:r>
        <w:t xml:space="preserve"> </w:t>
      </w:r>
      <w:r w:rsidRPr="007A3554">
        <w:rPr>
          <w:i/>
        </w:rPr>
        <w:t>Inland Waters</w:t>
      </w:r>
      <w:r>
        <w:t xml:space="preserve"> </w:t>
      </w:r>
      <w:r w:rsidRPr="007A3554">
        <w:rPr>
          <w:b/>
        </w:rPr>
        <w:t>1</w:t>
      </w:r>
      <w:r>
        <w:t>, 159–176.</w:t>
      </w:r>
    </w:p>
    <w:p w:rsidR="007A3554" w:rsidRDefault="007A3554" w:rsidP="007A3554">
      <w:proofErr w:type="gramStart"/>
      <w:r>
        <w:t>Aldridge, K., Lorenz, Z., Oliver, R. and Brookes, J.J. (2012).</w:t>
      </w:r>
      <w:proofErr w:type="gramEnd"/>
      <w:r>
        <w:t xml:space="preserve"> </w:t>
      </w:r>
      <w:proofErr w:type="gramStart"/>
      <w:r>
        <w:t>Changes in water quality and phytoplankton communities in the lower Murray River in response to a low flow-high flow sequence.</w:t>
      </w:r>
      <w:proofErr w:type="gramEnd"/>
      <w:r>
        <w:t xml:space="preserve"> </w:t>
      </w:r>
      <w:proofErr w:type="gramStart"/>
      <w:r>
        <w:t>Goyder Institute for Water Research.</w:t>
      </w:r>
      <w:proofErr w:type="gramEnd"/>
      <w:r>
        <w:t xml:space="preserve"> Adelaide, Australia.</w:t>
      </w:r>
    </w:p>
    <w:p w:rsidR="00B23818" w:rsidRDefault="00B23818" w:rsidP="003F01AA">
      <w:proofErr w:type="gramStart"/>
      <w:r w:rsidRPr="00C62044">
        <w:t>Aldridge, K. and Brookes, J. (2015).</w:t>
      </w:r>
      <w:proofErr w:type="gramEnd"/>
      <w:r w:rsidRPr="00C62044">
        <w:t xml:space="preserve"> </w:t>
      </w:r>
      <w:proofErr w:type="gramStart"/>
      <w:r w:rsidRPr="00C62044">
        <w:t>An evaluation of the effect of increasing longitudinal connectivity within the lower River Murray on water quality and longitudinal transport of nutrients.</w:t>
      </w:r>
      <w:proofErr w:type="gramEnd"/>
      <w:r w:rsidRPr="00C62044">
        <w:t xml:space="preserve"> Report prepared for the Commonwealth Environmental Water Office. </w:t>
      </w:r>
      <w:proofErr w:type="gramStart"/>
      <w:r w:rsidRPr="00C62044">
        <w:t>The University of Adelaide, Adelaide.</w:t>
      </w:r>
      <w:proofErr w:type="gramEnd"/>
    </w:p>
    <w:p w:rsidR="0095207C" w:rsidRPr="00A67C76" w:rsidRDefault="0095207C" w:rsidP="0095207C">
      <w:pPr>
        <w:rPr>
          <w:rFonts w:cs="Segoe UI"/>
        </w:rPr>
      </w:pPr>
      <w:proofErr w:type="gramStart"/>
      <w:r w:rsidRPr="00A67C76">
        <w:t>Aldridge, K.T., Busch, B.D. and Hipsey, M.R. (2013).</w:t>
      </w:r>
      <w:proofErr w:type="gramEnd"/>
      <w:r w:rsidRPr="00A67C76">
        <w:t xml:space="preserve"> An assessment of the contribution of environmental water provisions to salt and nutrient dynamics in the lower Murray, November 2011</w:t>
      </w:r>
      <w:r>
        <w:t>–</w:t>
      </w:r>
      <w:r w:rsidRPr="00A67C76">
        <w:t>July 2012.</w:t>
      </w:r>
      <w:r w:rsidR="00CF6E1C" w:rsidRPr="00CF6E1C">
        <w:t xml:space="preserve"> </w:t>
      </w:r>
      <w:proofErr w:type="gramStart"/>
      <w:r w:rsidR="00CF6E1C" w:rsidRPr="00C62044">
        <w:t>The University of Adelaide, Adelaide.</w:t>
      </w:r>
      <w:proofErr w:type="gramEnd"/>
    </w:p>
    <w:p w:rsidR="00713BE0" w:rsidRDefault="00713BE0" w:rsidP="00713BE0">
      <w:pPr>
        <w:rPr>
          <w:noProof/>
          <w:szCs w:val="22"/>
        </w:rPr>
      </w:pPr>
      <w:r>
        <w:rPr>
          <w:noProof/>
          <w:szCs w:val="22"/>
        </w:rPr>
        <w:t>Anderson</w:t>
      </w:r>
      <w:r w:rsidR="002679FB">
        <w:rPr>
          <w:noProof/>
          <w:szCs w:val="22"/>
        </w:rPr>
        <w:t>, M.J.</w:t>
      </w:r>
      <w:r>
        <w:rPr>
          <w:noProof/>
          <w:szCs w:val="22"/>
        </w:rPr>
        <w:t xml:space="preserve"> and Ter Braak</w:t>
      </w:r>
      <w:r w:rsidR="002679FB">
        <w:rPr>
          <w:noProof/>
          <w:szCs w:val="22"/>
        </w:rPr>
        <w:t>, C.J.F.</w:t>
      </w:r>
      <w:r>
        <w:rPr>
          <w:noProof/>
          <w:szCs w:val="22"/>
        </w:rPr>
        <w:t xml:space="preserve"> (2003)</w:t>
      </w:r>
      <w:r w:rsidR="002679FB">
        <w:rPr>
          <w:noProof/>
          <w:szCs w:val="22"/>
        </w:rPr>
        <w:t xml:space="preserve">. </w:t>
      </w:r>
      <w:r w:rsidR="002679FB" w:rsidRPr="002679FB">
        <w:rPr>
          <w:noProof/>
          <w:szCs w:val="22"/>
        </w:rPr>
        <w:t xml:space="preserve">Permutation tests for multi-factorial analysis of variance. </w:t>
      </w:r>
      <w:r w:rsidR="002679FB" w:rsidRPr="002679FB">
        <w:rPr>
          <w:i/>
          <w:noProof/>
          <w:szCs w:val="22"/>
        </w:rPr>
        <w:t>Journal of Statistical Computation and Simulation</w:t>
      </w:r>
      <w:r w:rsidR="002679FB">
        <w:rPr>
          <w:noProof/>
          <w:szCs w:val="22"/>
        </w:rPr>
        <w:t xml:space="preserve"> </w:t>
      </w:r>
      <w:r w:rsidR="002679FB" w:rsidRPr="002679FB">
        <w:rPr>
          <w:b/>
          <w:noProof/>
          <w:szCs w:val="22"/>
        </w:rPr>
        <w:t>73</w:t>
      </w:r>
      <w:r w:rsidR="002679FB">
        <w:rPr>
          <w:noProof/>
          <w:szCs w:val="22"/>
        </w:rPr>
        <w:t>,</w:t>
      </w:r>
      <w:r w:rsidR="002679FB" w:rsidRPr="002679FB">
        <w:rPr>
          <w:noProof/>
          <w:szCs w:val="22"/>
        </w:rPr>
        <w:t xml:space="preserve"> 85–113.</w:t>
      </w:r>
    </w:p>
    <w:p w:rsidR="00713BE0" w:rsidRPr="00E51056" w:rsidRDefault="00713BE0" w:rsidP="00713BE0">
      <w:pPr>
        <w:rPr>
          <w:noProof/>
          <w:szCs w:val="22"/>
        </w:rPr>
      </w:pPr>
      <w:r w:rsidRPr="00E51056">
        <w:rPr>
          <w:noProof/>
          <w:szCs w:val="22"/>
        </w:rPr>
        <w:t xml:space="preserve">Anderson, J. R., Morison, A. K. and Ray, D. J. (1992). Validation of the use of thin-sectioned otoliths for determining age and growth of golden perch, </w:t>
      </w:r>
      <w:r w:rsidRPr="00777399">
        <w:rPr>
          <w:i/>
          <w:noProof/>
          <w:szCs w:val="22"/>
        </w:rPr>
        <w:t>Macquaria ambigua</w:t>
      </w:r>
      <w:r w:rsidRPr="00E51056">
        <w:rPr>
          <w:noProof/>
          <w:szCs w:val="22"/>
        </w:rPr>
        <w:t xml:space="preserve"> (Perciformes: Percichthyidae), in the Lower Murray–Darling Basin, Australia. </w:t>
      </w:r>
      <w:r w:rsidRPr="00E51056">
        <w:rPr>
          <w:i/>
          <w:noProof/>
          <w:szCs w:val="22"/>
        </w:rPr>
        <w:t>Australian Journal of Marine and Freshwater Research</w:t>
      </w:r>
      <w:r w:rsidRPr="00E51056">
        <w:rPr>
          <w:noProof/>
          <w:szCs w:val="22"/>
        </w:rPr>
        <w:t xml:space="preserve"> </w:t>
      </w:r>
      <w:r w:rsidRPr="00E51056">
        <w:rPr>
          <w:b/>
          <w:noProof/>
          <w:szCs w:val="22"/>
        </w:rPr>
        <w:t>43</w:t>
      </w:r>
      <w:r w:rsidRPr="00E51056">
        <w:rPr>
          <w:noProof/>
          <w:szCs w:val="22"/>
        </w:rPr>
        <w:t>, 1103–1128.</w:t>
      </w:r>
    </w:p>
    <w:p w:rsidR="00924E52" w:rsidRDefault="00924E52" w:rsidP="00924E52">
      <w:proofErr w:type="gramStart"/>
      <w:r w:rsidRPr="00924E52">
        <w:t>Arthington, A.H., Bunn, S.E., Poff, L.N. and Naiman, R.J. (2006).</w:t>
      </w:r>
      <w:proofErr w:type="gramEnd"/>
      <w:r w:rsidRPr="00924E52">
        <w:t xml:space="preserve"> The challenge of providing environmental flow rules to sustain river ecosystems. </w:t>
      </w:r>
      <w:r w:rsidRPr="008C6C91">
        <w:rPr>
          <w:i/>
        </w:rPr>
        <w:t>Ecological Applications</w:t>
      </w:r>
      <w:r w:rsidRPr="00924E52">
        <w:t xml:space="preserve"> </w:t>
      </w:r>
      <w:r w:rsidRPr="008C6C91">
        <w:rPr>
          <w:b/>
        </w:rPr>
        <w:t>16</w:t>
      </w:r>
      <w:r w:rsidRPr="00924E52">
        <w:t>, 1311</w:t>
      </w:r>
      <w:r w:rsidR="008C6C91">
        <w:t>–</w:t>
      </w:r>
      <w:r w:rsidRPr="00924E52">
        <w:t>1318.</w:t>
      </w:r>
    </w:p>
    <w:p w:rsidR="002D47B3" w:rsidRDefault="002D47B3" w:rsidP="003F2D5C">
      <w:pPr>
        <w:rPr>
          <w:szCs w:val="22"/>
        </w:rPr>
      </w:pPr>
      <w:proofErr w:type="gramStart"/>
      <w:r>
        <w:rPr>
          <w:szCs w:val="22"/>
        </w:rPr>
        <w:t>Australian Bureau of Meteorology (2015).</w:t>
      </w:r>
      <w:proofErr w:type="gramEnd"/>
      <w:r>
        <w:rPr>
          <w:szCs w:val="22"/>
        </w:rPr>
        <w:t xml:space="preserve"> </w:t>
      </w:r>
      <w:proofErr w:type="gramStart"/>
      <w:r>
        <w:rPr>
          <w:szCs w:val="22"/>
        </w:rPr>
        <w:t>Accessed 24 October 2015.</w:t>
      </w:r>
      <w:proofErr w:type="gramEnd"/>
      <w:r>
        <w:rPr>
          <w:szCs w:val="22"/>
        </w:rPr>
        <w:t xml:space="preserve"> </w:t>
      </w:r>
      <w:hyperlink r:id="rId50" w:history="1">
        <w:r w:rsidRPr="004423B4">
          <w:rPr>
            <w:rStyle w:val="Hyperlink"/>
            <w:szCs w:val="22"/>
          </w:rPr>
          <w:t>http://www.bom.gov.au/</w:t>
        </w:r>
      </w:hyperlink>
      <w:r>
        <w:rPr>
          <w:szCs w:val="22"/>
        </w:rPr>
        <w:t xml:space="preserve">. </w:t>
      </w:r>
    </w:p>
    <w:p w:rsidR="003F2D5C" w:rsidRDefault="003F2D5C" w:rsidP="003F2D5C">
      <w:pPr>
        <w:rPr>
          <w:szCs w:val="22"/>
        </w:rPr>
      </w:pPr>
      <w:proofErr w:type="gramStart"/>
      <w:r>
        <w:rPr>
          <w:szCs w:val="22"/>
        </w:rPr>
        <w:t>Bice, C.M. and Zampatti, B.P. (2015).</w:t>
      </w:r>
      <w:proofErr w:type="gramEnd"/>
      <w:r>
        <w:rPr>
          <w:szCs w:val="22"/>
        </w:rPr>
        <w:t xml:space="preserve"> The influence of weir pool </w:t>
      </w:r>
      <w:proofErr w:type="gramStart"/>
      <w:r>
        <w:rPr>
          <w:szCs w:val="22"/>
        </w:rPr>
        <w:t>raising</w:t>
      </w:r>
      <w:proofErr w:type="gramEnd"/>
      <w:r>
        <w:rPr>
          <w:szCs w:val="22"/>
        </w:rPr>
        <w:t xml:space="preserve"> on main channel hydraulics in the lower River Murray. </w:t>
      </w:r>
      <w:proofErr w:type="gramStart"/>
      <w:r>
        <w:rPr>
          <w:szCs w:val="22"/>
        </w:rPr>
        <w:t>South Australian Research and Development Institute (Aquatic Sciences), Adelaide.</w:t>
      </w:r>
      <w:proofErr w:type="gramEnd"/>
      <w:r>
        <w:rPr>
          <w:szCs w:val="22"/>
        </w:rPr>
        <w:t xml:space="preserve"> </w:t>
      </w:r>
      <w:proofErr w:type="gramStart"/>
      <w:r>
        <w:rPr>
          <w:szCs w:val="22"/>
        </w:rPr>
        <w:t>SARDI Publication No.</w:t>
      </w:r>
      <w:proofErr w:type="gramEnd"/>
      <w:r>
        <w:rPr>
          <w:szCs w:val="22"/>
        </w:rPr>
        <w:t xml:space="preserve"> </w:t>
      </w:r>
      <w:proofErr w:type="gramStart"/>
      <w:r>
        <w:rPr>
          <w:szCs w:val="22"/>
        </w:rPr>
        <w:t>F2015/000381-1.</w:t>
      </w:r>
      <w:proofErr w:type="gramEnd"/>
      <w:r>
        <w:rPr>
          <w:szCs w:val="22"/>
        </w:rPr>
        <w:t xml:space="preserve"> SARDI Research Report Series No. 840. 38pp.</w:t>
      </w:r>
    </w:p>
    <w:p w:rsidR="00E51056" w:rsidRPr="00E51056" w:rsidRDefault="00E51056" w:rsidP="00E51056">
      <w:pPr>
        <w:rPr>
          <w:szCs w:val="22"/>
        </w:rPr>
      </w:pPr>
      <w:proofErr w:type="gramStart"/>
      <w:r w:rsidRPr="00E51056">
        <w:rPr>
          <w:szCs w:val="22"/>
        </w:rPr>
        <w:t>Boulton, A.J. and Lloyd, L.N.</w:t>
      </w:r>
      <w:r w:rsidRPr="00E51056">
        <w:rPr>
          <w:b/>
          <w:szCs w:val="22"/>
        </w:rPr>
        <w:t xml:space="preserve"> </w:t>
      </w:r>
      <w:r w:rsidRPr="00E51056">
        <w:rPr>
          <w:szCs w:val="22"/>
        </w:rPr>
        <w:t>(1992)</w:t>
      </w:r>
      <w:r w:rsidRPr="00E51056">
        <w:rPr>
          <w:b/>
          <w:szCs w:val="22"/>
        </w:rPr>
        <w:t>.</w:t>
      </w:r>
      <w:proofErr w:type="gramEnd"/>
      <w:r w:rsidRPr="00E51056">
        <w:rPr>
          <w:szCs w:val="22"/>
        </w:rPr>
        <w:t xml:space="preserve"> Mean flood recurrence frequency and invertebrate emergence from dry sediments of the Chowilla floodplain, River Murray, Australia. </w:t>
      </w:r>
      <w:r w:rsidRPr="00E51056">
        <w:rPr>
          <w:i/>
          <w:szCs w:val="22"/>
        </w:rPr>
        <w:t>Regulated Riv</w:t>
      </w:r>
      <w:r w:rsidRPr="00E51056">
        <w:rPr>
          <w:szCs w:val="22"/>
        </w:rPr>
        <w:t xml:space="preserve">ers: </w:t>
      </w:r>
      <w:r w:rsidRPr="00E51056">
        <w:rPr>
          <w:i/>
          <w:szCs w:val="22"/>
        </w:rPr>
        <w:t xml:space="preserve">Research and Management </w:t>
      </w:r>
      <w:r w:rsidRPr="00E51056">
        <w:rPr>
          <w:b/>
          <w:szCs w:val="22"/>
        </w:rPr>
        <w:t>7</w:t>
      </w:r>
      <w:r w:rsidRPr="00E51056">
        <w:rPr>
          <w:szCs w:val="22"/>
        </w:rPr>
        <w:t>, 137–151</w:t>
      </w:r>
    </w:p>
    <w:p w:rsidR="007A3554" w:rsidRPr="00A67C76" w:rsidRDefault="007A3554" w:rsidP="007A3554">
      <w:r w:rsidRPr="00A67C76">
        <w:t xml:space="preserve">Brookes, J.D., Lamontagne, S., Aldridge, K.T., S., B., Bissett, A., Bucater, L., Cheshire, A.C., Cook, P.L.M., Deegan, B.M., Dittmann, S., Fairweather, P.G., Fernandes, M.B., Ford, P.W., Geddes, M.C., Gillanders, B.M., Grigg, N.J., Haese, R.R., Krull, E., Langley, R.A., Lester, R.E., Loo, M., Munro, A.R., Noell, C.J., Nayar, S., Paton, D.C., Revill, A.T., Rogers, D.J., Rolston, A., Sharma, S.K., Short, D.A., Tanner, J.E., Webster, I.T., Wellman, N.R. and Ye, Q. (2009). </w:t>
      </w:r>
      <w:proofErr w:type="gramStart"/>
      <w:r w:rsidRPr="00A67C76">
        <w:t>An Ecosystem Assessment Framework to Guide Management of the Coorong.</w:t>
      </w:r>
      <w:proofErr w:type="gramEnd"/>
      <w:r w:rsidRPr="00A67C76">
        <w:t xml:space="preserve"> </w:t>
      </w:r>
      <w:proofErr w:type="gramStart"/>
      <w:r w:rsidRPr="00A67C76">
        <w:t>Final Report of the CLLAMMecology Research Cluster.</w:t>
      </w:r>
      <w:proofErr w:type="gramEnd"/>
      <w:r w:rsidRPr="00A67C76">
        <w:t xml:space="preserve"> CSIRO: Water for a Healthy Country National Research Flagship, Canberra.</w:t>
      </w:r>
    </w:p>
    <w:p w:rsidR="000C71D5" w:rsidRDefault="000C71D5" w:rsidP="00E51056">
      <w:pPr>
        <w:rPr>
          <w:noProof/>
          <w:szCs w:val="22"/>
        </w:rPr>
      </w:pPr>
      <w:r>
        <w:rPr>
          <w:noProof/>
          <w:szCs w:val="22"/>
        </w:rPr>
        <w:t>Bray</w:t>
      </w:r>
      <w:r w:rsidR="004D3518">
        <w:rPr>
          <w:noProof/>
          <w:szCs w:val="22"/>
        </w:rPr>
        <w:t>, J.R.</w:t>
      </w:r>
      <w:r>
        <w:rPr>
          <w:noProof/>
          <w:szCs w:val="22"/>
        </w:rPr>
        <w:t xml:space="preserve"> and C</w:t>
      </w:r>
      <w:r w:rsidR="004D3518">
        <w:rPr>
          <w:noProof/>
          <w:szCs w:val="22"/>
        </w:rPr>
        <w:t>urtis, J.T. (1957</w:t>
      </w:r>
      <w:r>
        <w:rPr>
          <w:noProof/>
          <w:szCs w:val="22"/>
        </w:rPr>
        <w:t>)</w:t>
      </w:r>
      <w:r w:rsidR="004D3518">
        <w:rPr>
          <w:noProof/>
          <w:szCs w:val="22"/>
        </w:rPr>
        <w:t xml:space="preserve">. An ordination of the upland forest communities of southern Wisconsin. </w:t>
      </w:r>
      <w:r w:rsidR="004D3518" w:rsidRPr="004D3518">
        <w:rPr>
          <w:i/>
          <w:noProof/>
          <w:szCs w:val="22"/>
        </w:rPr>
        <w:t>Ecological Monographs</w:t>
      </w:r>
      <w:r w:rsidR="004D3518">
        <w:rPr>
          <w:noProof/>
          <w:szCs w:val="22"/>
        </w:rPr>
        <w:t xml:space="preserve"> </w:t>
      </w:r>
      <w:r w:rsidR="004D3518" w:rsidRPr="004D3518">
        <w:rPr>
          <w:b/>
          <w:noProof/>
          <w:szCs w:val="22"/>
        </w:rPr>
        <w:t>27</w:t>
      </w:r>
      <w:r w:rsidR="004D3518">
        <w:rPr>
          <w:noProof/>
          <w:szCs w:val="22"/>
        </w:rPr>
        <w:t>, 325–349.</w:t>
      </w:r>
    </w:p>
    <w:p w:rsidR="00E51056" w:rsidRPr="00E51056" w:rsidRDefault="00E51056" w:rsidP="00E51056">
      <w:pPr>
        <w:rPr>
          <w:noProof/>
          <w:szCs w:val="22"/>
        </w:rPr>
      </w:pPr>
      <w:r w:rsidRPr="00E51056">
        <w:rPr>
          <w:noProof/>
          <w:szCs w:val="22"/>
        </w:rPr>
        <w:t>Brown, P. and Wooden, I. (2007). Age at first increment formation and validation of daily growth increments in golden perch (</w:t>
      </w:r>
      <w:r w:rsidRPr="00E51056">
        <w:rPr>
          <w:i/>
          <w:noProof/>
          <w:szCs w:val="22"/>
        </w:rPr>
        <w:t>Macquaria ambigua</w:t>
      </w:r>
      <w:r w:rsidRPr="00E51056">
        <w:rPr>
          <w:noProof/>
          <w:szCs w:val="22"/>
        </w:rPr>
        <w:t xml:space="preserve">: Percicthyidae) otoliths. </w:t>
      </w:r>
      <w:r w:rsidRPr="00E51056">
        <w:rPr>
          <w:i/>
          <w:noProof/>
          <w:szCs w:val="22"/>
        </w:rPr>
        <w:t>New Zealand Journal of Marine and Freshwater Research</w:t>
      </w:r>
      <w:r w:rsidRPr="00E51056">
        <w:rPr>
          <w:noProof/>
          <w:szCs w:val="22"/>
        </w:rPr>
        <w:t xml:space="preserve"> </w:t>
      </w:r>
      <w:r w:rsidRPr="00E51056">
        <w:rPr>
          <w:b/>
          <w:noProof/>
          <w:szCs w:val="22"/>
        </w:rPr>
        <w:t>41</w:t>
      </w:r>
      <w:r w:rsidRPr="00E51056">
        <w:rPr>
          <w:noProof/>
          <w:szCs w:val="22"/>
        </w:rPr>
        <w:t>, 157–161.</w:t>
      </w:r>
    </w:p>
    <w:p w:rsidR="003F01AA" w:rsidRPr="00E51056" w:rsidRDefault="00924E52" w:rsidP="003F01AA">
      <w:pPr>
        <w:rPr>
          <w:noProof/>
          <w:szCs w:val="22"/>
        </w:rPr>
      </w:pPr>
      <w:r w:rsidRPr="00E51056">
        <w:rPr>
          <w:noProof/>
          <w:szCs w:val="22"/>
        </w:rPr>
        <w:t>B</w:t>
      </w:r>
      <w:r w:rsidR="003F01AA" w:rsidRPr="00E51056">
        <w:rPr>
          <w:noProof/>
          <w:szCs w:val="22"/>
        </w:rPr>
        <w:t xml:space="preserve">unn, S. and Arthington, A.H. (2002). Basic principles and ecological consequences of altered flow regimes for aquatic biodiversity. </w:t>
      </w:r>
      <w:r w:rsidR="003F01AA" w:rsidRPr="00E51056">
        <w:rPr>
          <w:i/>
          <w:noProof/>
          <w:szCs w:val="22"/>
        </w:rPr>
        <w:t>Environmental management</w:t>
      </w:r>
      <w:r w:rsidR="003F01AA" w:rsidRPr="00E51056">
        <w:rPr>
          <w:noProof/>
          <w:szCs w:val="22"/>
        </w:rPr>
        <w:t xml:space="preserve"> </w:t>
      </w:r>
      <w:r w:rsidR="003F01AA" w:rsidRPr="00E51056">
        <w:rPr>
          <w:b/>
          <w:noProof/>
          <w:szCs w:val="22"/>
        </w:rPr>
        <w:t>30</w:t>
      </w:r>
      <w:r w:rsidR="003F01AA" w:rsidRPr="00E51056">
        <w:rPr>
          <w:noProof/>
          <w:szCs w:val="22"/>
        </w:rPr>
        <w:t>, 492</w:t>
      </w:r>
      <w:r w:rsidR="00E30EA6">
        <w:rPr>
          <w:noProof/>
          <w:szCs w:val="22"/>
        </w:rPr>
        <w:t>–</w:t>
      </w:r>
      <w:r w:rsidR="003F01AA" w:rsidRPr="00E51056">
        <w:rPr>
          <w:noProof/>
          <w:szCs w:val="22"/>
        </w:rPr>
        <w:t xml:space="preserve">507. </w:t>
      </w:r>
    </w:p>
    <w:p w:rsidR="00E51056" w:rsidRPr="001A7F8A" w:rsidRDefault="002D47B3" w:rsidP="00E51056">
      <w:pPr>
        <w:rPr>
          <w:szCs w:val="22"/>
        </w:rPr>
      </w:pPr>
      <w:r>
        <w:rPr>
          <w:szCs w:val="22"/>
        </w:rPr>
        <w:t>Cheshire, K.J.</w:t>
      </w:r>
      <w:r w:rsidR="00E51056" w:rsidRPr="001A7F8A">
        <w:rPr>
          <w:szCs w:val="22"/>
        </w:rPr>
        <w:t>M., (</w:t>
      </w:r>
      <w:r w:rsidR="00E51056" w:rsidRPr="00E51056">
        <w:rPr>
          <w:szCs w:val="22"/>
        </w:rPr>
        <w:t>2010). Larval fish assemblages in the Lower River Murray, Australia: examining the influence of hydrology, habitat and food. PhD</w:t>
      </w:r>
      <w:r w:rsidR="00E51056" w:rsidRPr="001A7F8A">
        <w:rPr>
          <w:szCs w:val="22"/>
        </w:rPr>
        <w:t xml:space="preserve"> thesis, University of Adelaide/SARDI: 153 pp.</w:t>
      </w:r>
    </w:p>
    <w:p w:rsidR="00B23818" w:rsidRPr="00E51056" w:rsidRDefault="00FE05D3" w:rsidP="00CE0D5B">
      <w:pPr>
        <w:rPr>
          <w:szCs w:val="22"/>
        </w:rPr>
      </w:pPr>
      <w:r>
        <w:rPr>
          <w:szCs w:val="22"/>
        </w:rPr>
        <w:t>Chow, V.T.</w:t>
      </w:r>
      <w:r w:rsidR="00B23818" w:rsidRPr="00E51056">
        <w:rPr>
          <w:szCs w:val="22"/>
        </w:rPr>
        <w:t xml:space="preserve"> </w:t>
      </w:r>
      <w:r>
        <w:rPr>
          <w:szCs w:val="22"/>
        </w:rPr>
        <w:t>(</w:t>
      </w:r>
      <w:r w:rsidR="00B23818" w:rsidRPr="00E51056">
        <w:rPr>
          <w:szCs w:val="22"/>
        </w:rPr>
        <w:t>1959</w:t>
      </w:r>
      <w:r>
        <w:rPr>
          <w:szCs w:val="22"/>
        </w:rPr>
        <w:t>)</w:t>
      </w:r>
      <w:r w:rsidR="00B23818" w:rsidRPr="00E51056">
        <w:rPr>
          <w:szCs w:val="22"/>
        </w:rPr>
        <w:t xml:space="preserve">. </w:t>
      </w:r>
      <w:proofErr w:type="gramStart"/>
      <w:r w:rsidR="00B23818" w:rsidRPr="00E51056">
        <w:rPr>
          <w:szCs w:val="22"/>
        </w:rPr>
        <w:t>Open-Channel Hydraulics.</w:t>
      </w:r>
      <w:proofErr w:type="gramEnd"/>
      <w:r w:rsidR="00B23818" w:rsidRPr="00E51056">
        <w:rPr>
          <w:szCs w:val="22"/>
        </w:rPr>
        <w:t xml:space="preserve"> </w:t>
      </w:r>
      <w:proofErr w:type="gramStart"/>
      <w:r w:rsidR="00B23818" w:rsidRPr="00E51056">
        <w:rPr>
          <w:szCs w:val="22"/>
        </w:rPr>
        <w:t>International Student Edition.</w:t>
      </w:r>
      <w:proofErr w:type="gramEnd"/>
      <w:r w:rsidR="00B23818" w:rsidRPr="00E51056">
        <w:rPr>
          <w:szCs w:val="22"/>
        </w:rPr>
        <w:t xml:space="preserve"> </w:t>
      </w:r>
      <w:proofErr w:type="gramStart"/>
      <w:r w:rsidR="00B23818" w:rsidRPr="00E51056">
        <w:rPr>
          <w:szCs w:val="22"/>
        </w:rPr>
        <w:t>McGraw Hill Kogakusha, Ltd. 1959.</w:t>
      </w:r>
      <w:proofErr w:type="gramEnd"/>
    </w:p>
    <w:p w:rsidR="000C71D5" w:rsidRDefault="00115879" w:rsidP="00115879">
      <w:pPr>
        <w:rPr>
          <w:rFonts w:cs="Arial"/>
        </w:rPr>
      </w:pPr>
      <w:proofErr w:type="gramStart"/>
      <w:r>
        <w:rPr>
          <w:rFonts w:cs="Arial"/>
        </w:rPr>
        <w:t>Clarke, K.R. and</w:t>
      </w:r>
      <w:r w:rsidRPr="00115879">
        <w:rPr>
          <w:rFonts w:cs="Arial"/>
        </w:rPr>
        <w:t xml:space="preserve"> Gorley</w:t>
      </w:r>
      <w:r>
        <w:rPr>
          <w:rFonts w:cs="Arial"/>
        </w:rPr>
        <w:t>,</w:t>
      </w:r>
      <w:r w:rsidRPr="00115879">
        <w:rPr>
          <w:rFonts w:cs="Arial"/>
        </w:rPr>
        <w:t xml:space="preserve"> R.N. </w:t>
      </w:r>
      <w:r>
        <w:rPr>
          <w:rFonts w:cs="Arial"/>
        </w:rPr>
        <w:t>(</w:t>
      </w:r>
      <w:r w:rsidRPr="00115879">
        <w:rPr>
          <w:rFonts w:cs="Arial"/>
        </w:rPr>
        <w:t>2006</w:t>
      </w:r>
      <w:r>
        <w:rPr>
          <w:rFonts w:cs="Arial"/>
        </w:rPr>
        <w:t>)</w:t>
      </w:r>
      <w:r w:rsidRPr="00115879">
        <w:rPr>
          <w:rFonts w:cs="Arial"/>
        </w:rPr>
        <w:t>.</w:t>
      </w:r>
      <w:proofErr w:type="gramEnd"/>
      <w:r w:rsidRPr="00115879">
        <w:rPr>
          <w:rFonts w:cs="Arial"/>
        </w:rPr>
        <w:t xml:space="preserve"> </w:t>
      </w:r>
      <w:proofErr w:type="gramStart"/>
      <w:r w:rsidRPr="00115879">
        <w:rPr>
          <w:rFonts w:cs="Arial"/>
        </w:rPr>
        <w:t>PRIMER v6.</w:t>
      </w:r>
      <w:proofErr w:type="gramEnd"/>
      <w:r w:rsidRPr="00115879">
        <w:rPr>
          <w:rFonts w:cs="Arial"/>
        </w:rPr>
        <w:t xml:space="preserve"> </w:t>
      </w:r>
      <w:proofErr w:type="gramStart"/>
      <w:r w:rsidRPr="00115879">
        <w:rPr>
          <w:rFonts w:cs="Arial"/>
        </w:rPr>
        <w:t>User manual/tutorial.</w:t>
      </w:r>
      <w:proofErr w:type="gramEnd"/>
      <w:r w:rsidRPr="00115879">
        <w:rPr>
          <w:rFonts w:cs="Arial"/>
        </w:rPr>
        <w:t xml:space="preserve"> Plymouth: PRIMER-E Ltd.</w:t>
      </w:r>
    </w:p>
    <w:p w:rsidR="00553606" w:rsidRPr="00A67C76" w:rsidRDefault="00553606" w:rsidP="00553606">
      <w:pPr>
        <w:rPr>
          <w:rFonts w:cs="Arial"/>
        </w:rPr>
      </w:pPr>
      <w:r w:rsidRPr="00A67C76">
        <w:rPr>
          <w:rFonts w:cs="Arial"/>
        </w:rPr>
        <w:t xml:space="preserve">Cook, P.L.M., Aldridge, K.T., Lamontagne, S. and Brookes, J.D. (2010). </w:t>
      </w:r>
      <w:proofErr w:type="gramStart"/>
      <w:r w:rsidRPr="00A67C76">
        <w:rPr>
          <w:rFonts w:cs="Arial"/>
        </w:rPr>
        <w:t>Retention of nitrogen, phosphorus and silicon in a large semi-arid riverine lake system.</w:t>
      </w:r>
      <w:proofErr w:type="gramEnd"/>
      <w:r w:rsidRPr="00A67C76">
        <w:rPr>
          <w:rFonts w:cs="Arial"/>
        </w:rPr>
        <w:t xml:space="preserve"> </w:t>
      </w:r>
      <w:r w:rsidRPr="00A67C76">
        <w:rPr>
          <w:rFonts w:cs="Arial"/>
          <w:i/>
        </w:rPr>
        <w:t>Biogeochem</w:t>
      </w:r>
      <w:r>
        <w:rPr>
          <w:rFonts w:cs="Arial"/>
          <w:i/>
        </w:rPr>
        <w:t>istry</w:t>
      </w:r>
      <w:r w:rsidRPr="00A67C76">
        <w:rPr>
          <w:rFonts w:cs="Arial"/>
        </w:rPr>
        <w:t xml:space="preserve"> </w:t>
      </w:r>
      <w:r w:rsidRPr="00A67C76">
        <w:rPr>
          <w:rFonts w:cs="Arial"/>
          <w:b/>
        </w:rPr>
        <w:t>99</w:t>
      </w:r>
      <w:r w:rsidRPr="00A67C76">
        <w:rPr>
          <w:rFonts w:cs="Arial"/>
        </w:rPr>
        <w:t>, 49</w:t>
      </w:r>
      <w:r>
        <w:rPr>
          <w:rFonts w:cs="Arial"/>
        </w:rPr>
        <w:t>–</w:t>
      </w:r>
      <w:r w:rsidRPr="00A67C76">
        <w:rPr>
          <w:rFonts w:cs="Arial"/>
        </w:rPr>
        <w:t>63.</w:t>
      </w:r>
    </w:p>
    <w:p w:rsidR="00CE0D5B" w:rsidRDefault="00CE0D5B" w:rsidP="00CE0D5B">
      <w:pPr>
        <w:rPr>
          <w:bCs/>
        </w:rPr>
      </w:pPr>
      <w:proofErr w:type="gramStart"/>
      <w:r w:rsidRPr="00E51056">
        <w:rPr>
          <w:bCs/>
          <w:szCs w:val="22"/>
        </w:rPr>
        <w:t>DEWNR (2013).</w:t>
      </w:r>
      <w:proofErr w:type="gramEnd"/>
      <w:r w:rsidRPr="00E51056">
        <w:rPr>
          <w:bCs/>
          <w:szCs w:val="22"/>
        </w:rPr>
        <w:t xml:space="preserve"> 2013–14 Annual Environmental Watering Plan for the South Australian River Murray, Government of South Australia, through the Department</w:t>
      </w:r>
      <w:r w:rsidRPr="000B7E74">
        <w:rPr>
          <w:bCs/>
        </w:rPr>
        <w:t xml:space="preserve"> of Environment, Water and Natural Resources, Adelaide.</w:t>
      </w:r>
    </w:p>
    <w:p w:rsidR="00B23818" w:rsidRDefault="00B23818" w:rsidP="00CE0D5B">
      <w:proofErr w:type="gramStart"/>
      <w:r>
        <w:t xml:space="preserve">DHI </w:t>
      </w:r>
      <w:r w:rsidR="00F35C62">
        <w:t>(</w:t>
      </w:r>
      <w:r>
        <w:t>2006</w:t>
      </w:r>
      <w:r w:rsidR="00F35C62">
        <w:t>).</w:t>
      </w:r>
      <w:proofErr w:type="gramEnd"/>
      <w:r>
        <w:t xml:space="preserve"> Chowilla Floodplain Hydrodynamic Model: Data review and model development report, report prepared for the Department of Water, Land and Biodiversity Conservation, Adelaide.</w:t>
      </w:r>
    </w:p>
    <w:p w:rsidR="00F35C62" w:rsidRDefault="00F35C62" w:rsidP="00CE0D5B">
      <w:proofErr w:type="gramStart"/>
      <w:r w:rsidRPr="00F35C62">
        <w:t>DHI (2014)</w:t>
      </w:r>
      <w:r>
        <w:t>.</w:t>
      </w:r>
      <w:proofErr w:type="gramEnd"/>
      <w:r w:rsidRPr="00F35C62">
        <w:t xml:space="preserve"> Lower Murray Hydrodynamic Model: Model Development and Calibration Report. Final report provided to Department of Environment, Water and Natural Resources, December 2014.</w:t>
      </w:r>
    </w:p>
    <w:p w:rsidR="001D7130" w:rsidRPr="001A7F8A" w:rsidRDefault="001D7130" w:rsidP="001D7130">
      <w:pPr>
        <w:rPr>
          <w:szCs w:val="22"/>
        </w:rPr>
      </w:pPr>
      <w:r w:rsidRPr="001A7F8A">
        <w:rPr>
          <w:szCs w:val="22"/>
        </w:rPr>
        <w:t>Furst, D.J., Aldridge, K.T., Shie</w:t>
      </w:r>
      <w:r w:rsidR="001D2914">
        <w:rPr>
          <w:szCs w:val="22"/>
        </w:rPr>
        <w:t>l, R.J., Ganf, G.G., Mills, S. and</w:t>
      </w:r>
      <w:r w:rsidRPr="001A7F8A">
        <w:rPr>
          <w:szCs w:val="22"/>
        </w:rPr>
        <w:t xml:space="preserve"> Brookes, J.D. (2014). Floodplain connectivity facilitates significant export of zooplankton to the main River Murray channel during a flood event. </w:t>
      </w:r>
      <w:r w:rsidRPr="001A7F8A">
        <w:rPr>
          <w:i/>
          <w:szCs w:val="22"/>
        </w:rPr>
        <w:t xml:space="preserve">Inland Waters </w:t>
      </w:r>
      <w:r w:rsidRPr="001A7F8A">
        <w:rPr>
          <w:b/>
          <w:szCs w:val="22"/>
        </w:rPr>
        <w:t>4</w:t>
      </w:r>
      <w:r w:rsidRPr="001A7F8A">
        <w:rPr>
          <w:szCs w:val="22"/>
        </w:rPr>
        <w:t>, 413–424.</w:t>
      </w:r>
    </w:p>
    <w:p w:rsidR="002147F6" w:rsidRPr="00225F01" w:rsidRDefault="002147F6" w:rsidP="002147F6">
      <w:r w:rsidRPr="00225F01">
        <w:t xml:space="preserve">Gawne, B., Brooks, S., Butcher, R., Cottingham, P., Everingham, P. and Hale, J. (2013). </w:t>
      </w:r>
      <w:proofErr w:type="gramStart"/>
      <w:r w:rsidRPr="00225F01">
        <w:t>Long Term Intervention Monitoring Project River Monitoring and Evaluation Requirements Lower Murray for Commonwealth environmental water.</w:t>
      </w:r>
      <w:proofErr w:type="gramEnd"/>
      <w:r w:rsidRPr="00225F01">
        <w:t xml:space="preserve"> Final Report prepared for the Commonwealth Environmental Water Office by The Murray</w:t>
      </w:r>
      <w:r w:rsidRPr="00225F01">
        <w:rPr>
          <w:rFonts w:eastAsiaTheme="majorEastAsia"/>
        </w:rPr>
        <w:t>–</w:t>
      </w:r>
      <w:r w:rsidRPr="00225F01">
        <w:t>Darling Freshwater Research Centre, MDFRC Publication 01.2/2013.</w:t>
      </w:r>
    </w:p>
    <w:p w:rsidR="002147F6" w:rsidRDefault="002147F6" w:rsidP="002147F6">
      <w:pPr>
        <w:rPr>
          <w:noProof/>
        </w:rPr>
      </w:pPr>
      <w:r>
        <w:rPr>
          <w:noProof/>
        </w:rPr>
        <w:t xml:space="preserve">Geddes, M.C. (1984a). Limnology of Lake Alexandrina, Murray River, South Australia, and the effects of nutrients and light on the phytoplankton. </w:t>
      </w:r>
      <w:r w:rsidRPr="002147F6">
        <w:rPr>
          <w:i/>
          <w:noProof/>
        </w:rPr>
        <w:t>Australian Journal of Marine and Freshwater Research</w:t>
      </w:r>
      <w:r>
        <w:rPr>
          <w:noProof/>
        </w:rPr>
        <w:t xml:space="preserve"> </w:t>
      </w:r>
      <w:r w:rsidRPr="002147F6">
        <w:rPr>
          <w:b/>
          <w:noProof/>
        </w:rPr>
        <w:t>35</w:t>
      </w:r>
      <w:r>
        <w:rPr>
          <w:noProof/>
        </w:rPr>
        <w:t>, 399–415.</w:t>
      </w:r>
    </w:p>
    <w:p w:rsidR="002147F6" w:rsidRDefault="002147F6" w:rsidP="002147F6">
      <w:pPr>
        <w:rPr>
          <w:noProof/>
        </w:rPr>
      </w:pPr>
      <w:r>
        <w:rPr>
          <w:noProof/>
        </w:rPr>
        <w:t xml:space="preserve">Geddes, M.C. (1984b). Seasonal studies on the zooplankton community of Lake Alexandrina, Murray River, South Australia, and the role of turbidity in determining zooplankton community structure. </w:t>
      </w:r>
      <w:r w:rsidRPr="002147F6">
        <w:rPr>
          <w:i/>
          <w:noProof/>
        </w:rPr>
        <w:t xml:space="preserve">Australian Journal of Marine and Freshwater Research </w:t>
      </w:r>
      <w:r w:rsidRPr="002147F6">
        <w:rPr>
          <w:b/>
          <w:noProof/>
        </w:rPr>
        <w:t>35</w:t>
      </w:r>
      <w:r>
        <w:rPr>
          <w:noProof/>
        </w:rPr>
        <w:t>, 417–426.</w:t>
      </w:r>
    </w:p>
    <w:p w:rsidR="0094683B" w:rsidRDefault="00B23818" w:rsidP="0094683B">
      <w:r w:rsidRPr="008C7D90">
        <w:rPr>
          <w:noProof/>
        </w:rPr>
        <w:t>Grace</w:t>
      </w:r>
      <w:r>
        <w:rPr>
          <w:noProof/>
        </w:rPr>
        <w:t xml:space="preserve">, M.R. and </w:t>
      </w:r>
      <w:r w:rsidRPr="008C7D90">
        <w:rPr>
          <w:noProof/>
        </w:rPr>
        <w:t>Imberger</w:t>
      </w:r>
      <w:r>
        <w:rPr>
          <w:noProof/>
        </w:rPr>
        <w:t>, S.J.</w:t>
      </w:r>
      <w:r w:rsidRPr="008C7D90">
        <w:rPr>
          <w:noProof/>
        </w:rPr>
        <w:t xml:space="preserve"> </w:t>
      </w:r>
      <w:r>
        <w:rPr>
          <w:noProof/>
        </w:rPr>
        <w:t>(</w:t>
      </w:r>
      <w:r w:rsidRPr="008C7D90">
        <w:rPr>
          <w:noProof/>
        </w:rPr>
        <w:t>2006</w:t>
      </w:r>
      <w:r>
        <w:rPr>
          <w:noProof/>
        </w:rPr>
        <w:t xml:space="preserve">). </w:t>
      </w:r>
      <w:r w:rsidRPr="008C7D90">
        <w:rPr>
          <w:noProof/>
        </w:rPr>
        <w:t>Stream Metabolism: Perform</w:t>
      </w:r>
      <w:r>
        <w:rPr>
          <w:noProof/>
        </w:rPr>
        <w:t>ing &amp; Interpreting Measurements</w:t>
      </w:r>
      <w:r w:rsidRPr="008C7D90">
        <w:rPr>
          <w:noProof/>
        </w:rPr>
        <w:t>. Water Studies Centre Monash University, Murray Darling Basin Commission and New South Wales Department of Environm</w:t>
      </w:r>
      <w:r>
        <w:rPr>
          <w:noProof/>
        </w:rPr>
        <w:t>ent and Climate Change. 204 pp.</w:t>
      </w:r>
    </w:p>
    <w:p w:rsidR="0094683B" w:rsidRDefault="0094683B">
      <w:pPr>
        <w:spacing w:before="0" w:after="200" w:line="276" w:lineRule="auto"/>
      </w:pPr>
      <w:r>
        <w:br w:type="page"/>
      </w:r>
    </w:p>
    <w:p w:rsidR="00B23818" w:rsidRPr="00225F01" w:rsidRDefault="00B23818" w:rsidP="00225F01">
      <w:r w:rsidRPr="009F1B02">
        <w:t xml:space="preserve">Hale, J., Stoffels, R., Butcher, R., Shackleton, M., Brooks, S. and Gawne, B. (2014). </w:t>
      </w:r>
      <w:proofErr w:type="gramStart"/>
      <w:r w:rsidRPr="009F1B02">
        <w:t>Commonwealth Environmental Water Office Long Term Intervention Monitoring Project – Standard Methods.</w:t>
      </w:r>
      <w:proofErr w:type="gramEnd"/>
      <w:r w:rsidRPr="009F1B02">
        <w:t xml:space="preserve"> Final Report prepared for the Commonwealth </w:t>
      </w:r>
      <w:r w:rsidRPr="00225F01">
        <w:t xml:space="preserve">Environmental Water Office by The Murray-Darling Freshwater Research Centre. </w:t>
      </w:r>
      <w:proofErr w:type="gramStart"/>
      <w:r w:rsidRPr="00225F01">
        <w:t>Murray-Darling Freshwater Research Centre, MDFRC Publication 29.2/2014.</w:t>
      </w:r>
      <w:proofErr w:type="gramEnd"/>
    </w:p>
    <w:p w:rsidR="00553606" w:rsidRDefault="00553606" w:rsidP="00553606">
      <w:pPr>
        <w:rPr>
          <w:rFonts w:cs="Tahoma"/>
          <w:kern w:val="0"/>
          <w:szCs w:val="22"/>
        </w:rPr>
      </w:pPr>
      <w:proofErr w:type="gramStart"/>
      <w:r w:rsidRPr="00225F01">
        <w:rPr>
          <w:rFonts w:cs="Tahoma"/>
          <w:kern w:val="0"/>
          <w:szCs w:val="22"/>
        </w:rPr>
        <w:t>Hipsey</w:t>
      </w:r>
      <w:r w:rsidRPr="00A67C76">
        <w:rPr>
          <w:rFonts w:cs="Tahoma"/>
          <w:kern w:val="0"/>
          <w:szCs w:val="22"/>
        </w:rPr>
        <w:t>, M.R. and Busch, B.D. (2012)</w:t>
      </w:r>
      <w:r w:rsidR="00FE05D3">
        <w:rPr>
          <w:rFonts w:cs="Tahoma"/>
          <w:kern w:val="0"/>
          <w:szCs w:val="22"/>
        </w:rPr>
        <w:t>.</w:t>
      </w:r>
      <w:proofErr w:type="gramEnd"/>
      <w:r w:rsidRPr="00A67C76">
        <w:rPr>
          <w:rFonts w:cs="Tahoma"/>
          <w:kern w:val="0"/>
          <w:szCs w:val="22"/>
        </w:rPr>
        <w:t xml:space="preserve"> Lower lakes water quality recovery dynamics. </w:t>
      </w:r>
      <w:proofErr w:type="gramStart"/>
      <w:r w:rsidRPr="00A67C76">
        <w:rPr>
          <w:rFonts w:cs="Tahoma"/>
          <w:kern w:val="0"/>
          <w:szCs w:val="22"/>
        </w:rPr>
        <w:t>University of Western Australia, Perth.</w:t>
      </w:r>
      <w:proofErr w:type="gramEnd"/>
    </w:p>
    <w:p w:rsidR="00B23818" w:rsidRDefault="00B23818" w:rsidP="003F01AA">
      <w:proofErr w:type="gramStart"/>
      <w:r w:rsidRPr="00364937">
        <w:t>Jeffrey, S.J., Carter, J.O., Moodie, K.B. and Beswick, A.R. (2001).</w:t>
      </w:r>
      <w:proofErr w:type="gramEnd"/>
      <w:r w:rsidRPr="00364937">
        <w:t xml:space="preserve"> </w:t>
      </w:r>
      <w:proofErr w:type="gramStart"/>
      <w:r w:rsidRPr="00364937">
        <w:t>Using spatial interpolation to construct a comprehensive archive of Australian climate data, Environmental Modelling and Software, Vol 16/4, pp 309</w:t>
      </w:r>
      <w:r w:rsidR="00E30EA6">
        <w:t>–</w:t>
      </w:r>
      <w:r w:rsidRPr="00364937">
        <w:t>330.</w:t>
      </w:r>
      <w:proofErr w:type="gramEnd"/>
      <w:r w:rsidRPr="00364937">
        <w:t xml:space="preserve"> DOI: 10.1016/S1364-8152(01)00008-1</w:t>
      </w:r>
    </w:p>
    <w:p w:rsidR="003F01AA" w:rsidRPr="00A67C76" w:rsidRDefault="003F01AA" w:rsidP="003F01AA">
      <w:pPr>
        <w:rPr>
          <w:noProof/>
          <w:lang w:eastAsia="en-AU"/>
        </w:rPr>
      </w:pPr>
      <w:r w:rsidRPr="00A67C76">
        <w:rPr>
          <w:noProof/>
          <w:lang w:eastAsia="en-AU"/>
        </w:rPr>
        <w:t xml:space="preserve">Junk, W.J., Bayley, P.B. and Sparks, R.E. (1989). The flood pulse concept in river-floodplain systems. </w:t>
      </w:r>
      <w:r w:rsidRPr="00A67C76">
        <w:rPr>
          <w:i/>
          <w:noProof/>
          <w:lang w:eastAsia="en-AU"/>
        </w:rPr>
        <w:t>Canadian Special Publication of Fisheries and Aquatic Sciences</w:t>
      </w:r>
      <w:r w:rsidRPr="00A67C76">
        <w:rPr>
          <w:noProof/>
          <w:lang w:eastAsia="en-AU"/>
        </w:rPr>
        <w:t xml:space="preserve"> </w:t>
      </w:r>
      <w:r w:rsidRPr="00A67C76">
        <w:rPr>
          <w:b/>
          <w:noProof/>
          <w:lang w:eastAsia="en-AU"/>
        </w:rPr>
        <w:t>106</w:t>
      </w:r>
      <w:r w:rsidRPr="00A67C76">
        <w:rPr>
          <w:noProof/>
          <w:lang w:eastAsia="en-AU"/>
        </w:rPr>
        <w:t>, 110</w:t>
      </w:r>
      <w:r w:rsidR="00E30EA6">
        <w:rPr>
          <w:noProof/>
          <w:lang w:eastAsia="en-AU"/>
        </w:rPr>
        <w:t>–</w:t>
      </w:r>
      <w:r w:rsidRPr="00A67C76">
        <w:rPr>
          <w:noProof/>
          <w:lang w:eastAsia="en-AU"/>
        </w:rPr>
        <w:t>127.</w:t>
      </w:r>
    </w:p>
    <w:p w:rsidR="003F01AA" w:rsidRDefault="003F01AA" w:rsidP="003F01AA">
      <w:pPr>
        <w:rPr>
          <w:noProof/>
        </w:rPr>
      </w:pPr>
      <w:r w:rsidRPr="00A67C76">
        <w:rPr>
          <w:noProof/>
        </w:rPr>
        <w:t xml:space="preserve">Kingsford, R.T. (2000). Ecological impacts of dams, water diversions and river management on floodplain wetlands in Australia. </w:t>
      </w:r>
      <w:r w:rsidRPr="00A67C76">
        <w:rPr>
          <w:i/>
          <w:noProof/>
        </w:rPr>
        <w:t>Austral Ecology</w:t>
      </w:r>
      <w:r w:rsidRPr="00A67C76">
        <w:rPr>
          <w:noProof/>
        </w:rPr>
        <w:t xml:space="preserve"> </w:t>
      </w:r>
      <w:r w:rsidRPr="00A67C76">
        <w:rPr>
          <w:b/>
          <w:noProof/>
        </w:rPr>
        <w:t>25</w:t>
      </w:r>
      <w:r w:rsidRPr="00A67C76">
        <w:rPr>
          <w:noProof/>
        </w:rPr>
        <w:t>, 109</w:t>
      </w:r>
      <w:r w:rsidR="00684F29">
        <w:rPr>
          <w:noProof/>
        </w:rPr>
        <w:t>–</w:t>
      </w:r>
      <w:r w:rsidRPr="00A67C76">
        <w:rPr>
          <w:noProof/>
        </w:rPr>
        <w:t>127.</w:t>
      </w:r>
    </w:p>
    <w:p w:rsidR="003F2D5C" w:rsidRDefault="003F2D5C" w:rsidP="003F01AA">
      <w:pPr>
        <w:rPr>
          <w:noProof/>
        </w:rPr>
      </w:pPr>
      <w:r w:rsidRPr="007C6E2A">
        <w:rPr>
          <w:noProof/>
        </w:rPr>
        <w:t xml:space="preserve">Koehn, J.D., King, A.J., Beesley, L., Copeland, C., Zampatti, B.P. and Mallen-Cooper, M. (2014). Flows for native fish in the Murray–Darling Basin: lessons and considerations for future management. </w:t>
      </w:r>
      <w:r w:rsidRPr="00F25852">
        <w:rPr>
          <w:i/>
          <w:noProof/>
        </w:rPr>
        <w:t>Ecological Management and Restoration</w:t>
      </w:r>
      <w:r w:rsidRPr="007C6E2A">
        <w:rPr>
          <w:noProof/>
        </w:rPr>
        <w:t xml:space="preserve"> </w:t>
      </w:r>
      <w:r w:rsidRPr="00F25852">
        <w:rPr>
          <w:b/>
          <w:noProof/>
        </w:rPr>
        <w:t>15</w:t>
      </w:r>
      <w:r w:rsidRPr="007C6E2A">
        <w:rPr>
          <w:noProof/>
        </w:rPr>
        <w:t>, 40–50.</w:t>
      </w:r>
    </w:p>
    <w:p w:rsidR="003F01AA" w:rsidRPr="00A67C76" w:rsidRDefault="003F01AA" w:rsidP="003F01AA">
      <w:pPr>
        <w:rPr>
          <w:noProof/>
          <w:lang w:eastAsia="en-AU"/>
        </w:rPr>
      </w:pPr>
      <w:r w:rsidRPr="00A67C76">
        <w:rPr>
          <w:noProof/>
          <w:lang w:eastAsia="en-AU"/>
        </w:rPr>
        <w:t xml:space="preserve">Lytle, D.A. and Poff, N.L. (2004). Adaptation to natural flow regimes. </w:t>
      </w:r>
      <w:r w:rsidRPr="00A67C76">
        <w:rPr>
          <w:i/>
          <w:noProof/>
          <w:lang w:eastAsia="en-AU"/>
        </w:rPr>
        <w:t xml:space="preserve">Trends in Ecology &amp; Evolution </w:t>
      </w:r>
      <w:r w:rsidRPr="00A67C76">
        <w:rPr>
          <w:b/>
          <w:noProof/>
          <w:lang w:eastAsia="en-AU"/>
        </w:rPr>
        <w:t>19</w:t>
      </w:r>
      <w:r w:rsidRPr="00A67C76">
        <w:rPr>
          <w:noProof/>
          <w:lang w:eastAsia="en-AU"/>
        </w:rPr>
        <w:t>, 94</w:t>
      </w:r>
      <w:r w:rsidR="00E30EA6">
        <w:rPr>
          <w:noProof/>
          <w:lang w:eastAsia="en-AU"/>
        </w:rPr>
        <w:t>–</w:t>
      </w:r>
      <w:r w:rsidRPr="00A67C76">
        <w:rPr>
          <w:noProof/>
          <w:lang w:eastAsia="en-AU"/>
        </w:rPr>
        <w:t>100.</w:t>
      </w:r>
    </w:p>
    <w:p w:rsidR="003F2D5C" w:rsidRDefault="003F2D5C" w:rsidP="003F01AA">
      <w:proofErr w:type="gramStart"/>
      <w:r w:rsidRPr="007C6E2A">
        <w:t>MacArthur, J.M., and Howarth, R.J. (2004).</w:t>
      </w:r>
      <w:proofErr w:type="gramEnd"/>
      <w:r w:rsidRPr="007C6E2A">
        <w:t xml:space="preserve"> Sr-isotope stratigraphy: the Phanerozoic 87Sr/86Sr-curve and explanatory notes. Pages 96–105 in F. Gradstein, J. Ogg, and A. G. Smith (</w:t>
      </w:r>
      <w:proofErr w:type="gramStart"/>
      <w:r w:rsidRPr="007C6E2A">
        <w:t>ed</w:t>
      </w:r>
      <w:r>
        <w:t>s</w:t>
      </w:r>
      <w:proofErr w:type="gramEnd"/>
      <w:r w:rsidRPr="007C6E2A">
        <w:t xml:space="preserve">). </w:t>
      </w:r>
      <w:proofErr w:type="gramStart"/>
      <w:r w:rsidRPr="007C6E2A">
        <w:t>A geological timescale 2004.</w:t>
      </w:r>
      <w:proofErr w:type="gramEnd"/>
      <w:r w:rsidRPr="007C6E2A">
        <w:t xml:space="preserve"> </w:t>
      </w:r>
      <w:proofErr w:type="gramStart"/>
      <w:r w:rsidRPr="007C6E2A">
        <w:t>Cambridge University Press, Cambridge, UK.</w:t>
      </w:r>
      <w:proofErr w:type="gramEnd"/>
    </w:p>
    <w:p w:rsidR="00B23818" w:rsidRDefault="00B23818" w:rsidP="003F01AA">
      <w:proofErr w:type="gramStart"/>
      <w:r>
        <w:t>Macky</w:t>
      </w:r>
      <w:r w:rsidR="00FE05D3">
        <w:t>, G.</w:t>
      </w:r>
      <w:r>
        <w:t xml:space="preserve"> and Bloss</w:t>
      </w:r>
      <w:r w:rsidR="00FE05D3">
        <w:t>, C.</w:t>
      </w:r>
      <w:r>
        <w:t xml:space="preserve"> (2012)</w:t>
      </w:r>
      <w:r w:rsidR="00FE05D3">
        <w:t>.</w:t>
      </w:r>
      <w:proofErr w:type="gramEnd"/>
      <w:r>
        <w:t xml:space="preserve"> </w:t>
      </w:r>
      <w:proofErr w:type="gramStart"/>
      <w:r w:rsidRPr="009E0981">
        <w:t>Riverine Recovery Weir Pool Hydraulic Modelling</w:t>
      </w:r>
      <w:r>
        <w:t>.</w:t>
      </w:r>
      <w:proofErr w:type="gramEnd"/>
      <w:r>
        <w:t xml:space="preserve"> DEWNR Technical Note </w:t>
      </w:r>
      <w:hyperlink r:id="rId51" w:history="1">
        <w:r w:rsidRPr="00273E7B">
          <w:rPr>
            <w:rStyle w:val="Hyperlink"/>
          </w:rPr>
          <w:t>http://www.waterconnect.sa.gov.au/Content/Publications/DEWNR/Weir%20Pool%20Hydraulic%20Modelling_FINAL.pdf</w:t>
        </w:r>
      </w:hyperlink>
    </w:p>
    <w:p w:rsidR="003F01AA" w:rsidRPr="00A67C76" w:rsidRDefault="003F01AA" w:rsidP="003F01AA">
      <w:pPr>
        <w:rPr>
          <w:noProof/>
        </w:rPr>
      </w:pPr>
      <w:r w:rsidRPr="00A67C76">
        <w:rPr>
          <w:noProof/>
        </w:rPr>
        <w:t xml:space="preserve">Maheshwari, B.L., Walker, K.F. and McMahon, T.A. (1995). Effects of regulation on the flow regime of the </w:t>
      </w:r>
      <w:r>
        <w:rPr>
          <w:noProof/>
        </w:rPr>
        <w:t>Murray River</w:t>
      </w:r>
      <w:r w:rsidRPr="00A67C76">
        <w:rPr>
          <w:noProof/>
        </w:rPr>
        <w:t xml:space="preserve">, Australia. </w:t>
      </w:r>
      <w:r w:rsidRPr="00A67C76">
        <w:rPr>
          <w:i/>
          <w:noProof/>
        </w:rPr>
        <w:t>Regulated Rivers: Research and Management</w:t>
      </w:r>
      <w:r w:rsidRPr="00A67C76">
        <w:rPr>
          <w:noProof/>
        </w:rPr>
        <w:t xml:space="preserve"> </w:t>
      </w:r>
      <w:r w:rsidRPr="00A67C76">
        <w:rPr>
          <w:b/>
          <w:noProof/>
        </w:rPr>
        <w:t>10</w:t>
      </w:r>
      <w:r w:rsidRPr="00A67C76">
        <w:rPr>
          <w:noProof/>
        </w:rPr>
        <w:t xml:space="preserve">, 15–38. </w:t>
      </w:r>
    </w:p>
    <w:p w:rsidR="009F3E99" w:rsidRDefault="009F3E99" w:rsidP="003F01AA">
      <w:proofErr w:type="gramStart"/>
      <w:r w:rsidRPr="009F3E99">
        <w:t>Mallen-Cooper, M. and Stuart, I. G. (2003)</w:t>
      </w:r>
      <w:r>
        <w:t>.</w:t>
      </w:r>
      <w:proofErr w:type="gramEnd"/>
      <w:r w:rsidRPr="009F3E99">
        <w:t xml:space="preserve"> Age, growth and non-flood recruitment of two potamodromous fishes in a large semi-arid/temperate river system. </w:t>
      </w:r>
      <w:r w:rsidRPr="009F3E99">
        <w:rPr>
          <w:i/>
        </w:rPr>
        <w:t>River Research and Applications</w:t>
      </w:r>
      <w:r>
        <w:t xml:space="preserve"> </w:t>
      </w:r>
      <w:r w:rsidRPr="009F3E99">
        <w:rPr>
          <w:b/>
        </w:rPr>
        <w:t>19</w:t>
      </w:r>
      <w:r>
        <w:t>,</w:t>
      </w:r>
      <w:r w:rsidRPr="009F3E99">
        <w:t xml:space="preserve"> 697</w:t>
      </w:r>
      <w:r>
        <w:t>–</w:t>
      </w:r>
      <w:r w:rsidRPr="009F3E99">
        <w:t>719.</w:t>
      </w:r>
    </w:p>
    <w:p w:rsidR="00B23818" w:rsidRDefault="00B23818" w:rsidP="003F01AA">
      <w:r>
        <w:t>Mallen-Cooper</w:t>
      </w:r>
      <w:r w:rsidR="009F3E99">
        <w:t>,</w:t>
      </w:r>
      <w:r>
        <w:t xml:space="preserve"> M., Zampatti</w:t>
      </w:r>
      <w:r w:rsidR="009F3E99">
        <w:t>,</w:t>
      </w:r>
      <w:r>
        <w:t xml:space="preserve"> B., Hillman</w:t>
      </w:r>
      <w:r w:rsidR="009F3E99">
        <w:t>,</w:t>
      </w:r>
      <w:r>
        <w:t xml:space="preserve"> T., King</w:t>
      </w:r>
      <w:r w:rsidR="009F3E99">
        <w:t>,</w:t>
      </w:r>
      <w:r>
        <w:t xml:space="preserve"> A., Koehn</w:t>
      </w:r>
      <w:r w:rsidR="009F3E99">
        <w:t>,</w:t>
      </w:r>
      <w:r>
        <w:t xml:space="preserve"> J., Saddlier</w:t>
      </w:r>
      <w:r w:rsidR="009F3E99">
        <w:t>,</w:t>
      </w:r>
      <w:r>
        <w:t xml:space="preserve"> S., Sharpe</w:t>
      </w:r>
      <w:r w:rsidR="009F3E99">
        <w:t>,</w:t>
      </w:r>
      <w:r w:rsidR="00FE05D3">
        <w:t xml:space="preserve"> S. and</w:t>
      </w:r>
      <w:r>
        <w:t xml:space="preserve"> Stuart I. (2011)</w:t>
      </w:r>
      <w:r w:rsidR="009F3E99">
        <w:t>.</w:t>
      </w:r>
      <w:r>
        <w:t xml:space="preserve"> </w:t>
      </w:r>
      <w:proofErr w:type="gramStart"/>
      <w:r>
        <w:t>Managing the Chowilla Creek Environmental Regulator for Fish Species at Risk.</w:t>
      </w:r>
      <w:proofErr w:type="gramEnd"/>
      <w:r>
        <w:t xml:space="preserve"> Report prepared for the South Australian Murray-Darling Basin Natural Resources Management Board.</w:t>
      </w:r>
    </w:p>
    <w:p w:rsidR="00B23818" w:rsidRDefault="00B23818" w:rsidP="003F01AA">
      <w:r>
        <w:t>McCullough</w:t>
      </w:r>
      <w:r w:rsidR="00FE05D3">
        <w:t>, D.</w:t>
      </w:r>
      <w:r>
        <w:t xml:space="preserve"> (2013)</w:t>
      </w:r>
      <w:r w:rsidR="00FE05D3">
        <w:t>.</w:t>
      </w:r>
      <w:r>
        <w:t xml:space="preserve"> </w:t>
      </w:r>
      <w:r w:rsidRPr="00410DD4">
        <w:t>Riverine Recovery Pike Floodplain Hydraulic Modelling 2012–13</w:t>
      </w:r>
      <w:r>
        <w:t xml:space="preserve">. </w:t>
      </w:r>
      <w:proofErr w:type="gramStart"/>
      <w:r>
        <w:t>DEWNR Technical Note.</w:t>
      </w:r>
      <w:proofErr w:type="gramEnd"/>
    </w:p>
    <w:p w:rsidR="00B23818" w:rsidRDefault="002B402C" w:rsidP="003F01AA">
      <w:hyperlink r:id="rId52" w:history="1">
        <w:r w:rsidR="00B23818" w:rsidRPr="00273E7B">
          <w:rPr>
            <w:rStyle w:val="Hyperlink"/>
          </w:rPr>
          <w:t>http://www.waterconnect.sa.gov.au/Content/Publications/DEWNR/RRP_Pike_Hydraulic_Modelling_TN.pdf</w:t>
        </w:r>
      </w:hyperlink>
    </w:p>
    <w:p w:rsidR="00B23818" w:rsidRDefault="00B23818" w:rsidP="003F01AA">
      <w:r>
        <w:t>McCullough</w:t>
      </w:r>
      <w:r w:rsidR="00FE05D3">
        <w:t>, D.</w:t>
      </w:r>
      <w:r>
        <w:t xml:space="preserve"> (2014)</w:t>
      </w:r>
      <w:r w:rsidR="00FE05D3">
        <w:t>.</w:t>
      </w:r>
      <w:r>
        <w:t xml:space="preserve"> </w:t>
      </w:r>
      <w:r w:rsidRPr="000D22D5">
        <w:t>Riverine Recovery Katfish Reach Hydraulic Modelling 2012–13</w:t>
      </w:r>
      <w:r>
        <w:t xml:space="preserve">. </w:t>
      </w:r>
      <w:proofErr w:type="gramStart"/>
      <w:r>
        <w:t>DEWNR Technical Note.</w:t>
      </w:r>
      <w:proofErr w:type="gramEnd"/>
    </w:p>
    <w:p w:rsidR="00B23818" w:rsidRDefault="002B402C" w:rsidP="003F01AA">
      <w:hyperlink r:id="rId53" w:history="1">
        <w:r w:rsidR="00B23818" w:rsidRPr="00273E7B">
          <w:rPr>
            <w:rStyle w:val="Hyperlink"/>
          </w:rPr>
          <w:t>http://www.waterconnect.sa.gov.au/Content/Publications/DEWNR/RRP-Katfish-Reach-Hydraulic-Modelling-TN.pdf</w:t>
        </w:r>
      </w:hyperlink>
    </w:p>
    <w:p w:rsidR="002147F6" w:rsidRDefault="002147F6" w:rsidP="003F01AA">
      <w:proofErr w:type="gramStart"/>
      <w:r w:rsidRPr="002147F6">
        <w:t>Mosley, L.M., Zammit, B., Corkhill, E., Heneker, T.M., Hipsey, M.R., Skinner, D.S. and Aldridge, K.T. (2012).</w:t>
      </w:r>
      <w:proofErr w:type="gramEnd"/>
      <w:r w:rsidRPr="002147F6">
        <w:t xml:space="preserve"> </w:t>
      </w:r>
      <w:proofErr w:type="gramStart"/>
      <w:r w:rsidRPr="002147F6">
        <w:t>The impact of extreme low flows on the water quality of the lower Murray River and lakes, South Australia.</w:t>
      </w:r>
      <w:proofErr w:type="gramEnd"/>
      <w:r w:rsidRPr="002147F6">
        <w:t xml:space="preserve"> </w:t>
      </w:r>
      <w:proofErr w:type="gramStart"/>
      <w:r w:rsidRPr="002147F6">
        <w:rPr>
          <w:i/>
        </w:rPr>
        <w:t>Water Resources Management</w:t>
      </w:r>
      <w:r w:rsidRPr="002147F6">
        <w:t xml:space="preserve"> </w:t>
      </w:r>
      <w:r w:rsidRPr="002147F6">
        <w:rPr>
          <w:b/>
        </w:rPr>
        <w:t>26</w:t>
      </w:r>
      <w:r w:rsidRPr="002147F6">
        <w:t>, 3923</w:t>
      </w:r>
      <w:r>
        <w:t>–</w:t>
      </w:r>
      <w:r w:rsidRPr="002147F6">
        <w:t>3946.</w:t>
      </w:r>
      <w:proofErr w:type="gramEnd"/>
    </w:p>
    <w:p w:rsidR="003F2D5C" w:rsidRDefault="003F2D5C" w:rsidP="003F01AA">
      <w:proofErr w:type="gramStart"/>
      <w:r w:rsidRPr="007C6E2A">
        <w:t>Murray–Darling Basin Authority (2012).</w:t>
      </w:r>
      <w:proofErr w:type="gramEnd"/>
      <w:r w:rsidRPr="007C6E2A">
        <w:t xml:space="preserve"> </w:t>
      </w:r>
      <w:proofErr w:type="gramStart"/>
      <w:r w:rsidRPr="007C6E2A">
        <w:t>Basin Plan.</w:t>
      </w:r>
      <w:proofErr w:type="gramEnd"/>
      <w:r w:rsidRPr="007C6E2A">
        <w:t xml:space="preserve"> Murray–Darling Basin Authority, Canberra.  </w:t>
      </w:r>
    </w:p>
    <w:p w:rsidR="003F01AA" w:rsidRPr="00A67C76" w:rsidRDefault="003F01AA" w:rsidP="003F01AA">
      <w:pPr>
        <w:rPr>
          <w:noProof/>
          <w:szCs w:val="24"/>
        </w:rPr>
      </w:pPr>
      <w:r w:rsidRPr="00A67C76">
        <w:rPr>
          <w:noProof/>
          <w:szCs w:val="24"/>
        </w:rPr>
        <w:t>Noell, C.J., Ye, Q., Short, D., Bucater, L. and Wellman, N.R. (2009). Fish assemblages of the Murray Mouth and Coorong region, South Australia, during an extended drought period. CSIRO: Water for a Healthy Country National Research Flagship, Canberra.</w:t>
      </w:r>
    </w:p>
    <w:p w:rsidR="00815F6E" w:rsidRDefault="00815F6E" w:rsidP="003F01AA">
      <w:pPr>
        <w:rPr>
          <w:rFonts w:cstheme="minorHAnsi"/>
          <w:noProof/>
          <w:szCs w:val="24"/>
        </w:rPr>
      </w:pPr>
      <w:r w:rsidRPr="00815F6E">
        <w:rPr>
          <w:rFonts w:cstheme="minorHAnsi"/>
          <w:noProof/>
          <w:szCs w:val="24"/>
        </w:rPr>
        <w:t>Nicol</w:t>
      </w:r>
      <w:r>
        <w:rPr>
          <w:rFonts w:cstheme="minorHAnsi"/>
          <w:noProof/>
          <w:szCs w:val="24"/>
        </w:rPr>
        <w:t>,</w:t>
      </w:r>
      <w:r w:rsidRPr="00815F6E">
        <w:rPr>
          <w:rFonts w:cstheme="minorHAnsi"/>
          <w:noProof/>
          <w:szCs w:val="24"/>
        </w:rPr>
        <w:t xml:space="preserve"> J</w:t>
      </w:r>
      <w:r>
        <w:rPr>
          <w:rFonts w:cstheme="minorHAnsi"/>
          <w:noProof/>
          <w:szCs w:val="24"/>
        </w:rPr>
        <w:t>.</w:t>
      </w:r>
      <w:r w:rsidRPr="00815F6E">
        <w:rPr>
          <w:rFonts w:cstheme="minorHAnsi"/>
          <w:noProof/>
          <w:szCs w:val="24"/>
        </w:rPr>
        <w:t>M</w:t>
      </w:r>
      <w:r>
        <w:rPr>
          <w:rFonts w:cstheme="minorHAnsi"/>
          <w:noProof/>
          <w:szCs w:val="24"/>
        </w:rPr>
        <w:t>.</w:t>
      </w:r>
      <w:r w:rsidRPr="00815F6E">
        <w:rPr>
          <w:rFonts w:cstheme="minorHAnsi"/>
          <w:noProof/>
          <w:szCs w:val="24"/>
        </w:rPr>
        <w:t xml:space="preserve"> (2010)</w:t>
      </w:r>
      <w:r>
        <w:rPr>
          <w:rFonts w:cstheme="minorHAnsi"/>
          <w:noProof/>
          <w:szCs w:val="24"/>
        </w:rPr>
        <w:t>.</w:t>
      </w:r>
      <w:r w:rsidRPr="00815F6E">
        <w:rPr>
          <w:rFonts w:cstheme="minorHAnsi"/>
          <w:noProof/>
          <w:szCs w:val="24"/>
        </w:rPr>
        <w:t xml:space="preserve"> Vegetation monitoring of River Murray Wetlands downstream of Lock 1. South Australian Research and Development Institute (Aquatic Sciences), F2009/000416–1, Adelaide.</w:t>
      </w:r>
    </w:p>
    <w:p w:rsidR="00B23818" w:rsidRPr="009F1B02" w:rsidRDefault="00B23818" w:rsidP="003F01AA">
      <w:r>
        <w:t>Odum, H.</w:t>
      </w:r>
      <w:r w:rsidRPr="00150A1D">
        <w:t>T. (1956)</w:t>
      </w:r>
      <w:r>
        <w:t>.</w:t>
      </w:r>
      <w:r w:rsidRPr="00150A1D">
        <w:t xml:space="preserve"> </w:t>
      </w:r>
      <w:proofErr w:type="gramStart"/>
      <w:r w:rsidRPr="00150A1D">
        <w:t>Primary production in flowing waters.</w:t>
      </w:r>
      <w:proofErr w:type="gramEnd"/>
      <w:r w:rsidRPr="00150A1D">
        <w:t xml:space="preserve"> </w:t>
      </w:r>
      <w:r w:rsidRPr="00150A1D">
        <w:rPr>
          <w:i/>
        </w:rPr>
        <w:t>Limnology and Oceanography</w:t>
      </w:r>
      <w:r w:rsidRPr="00150A1D">
        <w:t xml:space="preserve"> </w:t>
      </w:r>
      <w:r w:rsidRPr="00150A1D">
        <w:rPr>
          <w:b/>
        </w:rPr>
        <w:t>1</w:t>
      </w:r>
      <w:r w:rsidRPr="00150A1D">
        <w:t>: 102–117.</w:t>
      </w:r>
    </w:p>
    <w:p w:rsidR="00B23818" w:rsidRPr="009F1B02" w:rsidRDefault="00B23818" w:rsidP="003F01AA">
      <w:proofErr w:type="gramStart"/>
      <w:r w:rsidRPr="009F1B02">
        <w:t>Oliver, R. and Lorenz, Z. (2010).</w:t>
      </w:r>
      <w:proofErr w:type="gramEnd"/>
      <w:r w:rsidRPr="009F1B02">
        <w:t xml:space="preserve"> </w:t>
      </w:r>
      <w:proofErr w:type="gramStart"/>
      <w:r w:rsidRPr="009F1B02">
        <w:t>Flow and metabolic activity in the channel of the Murray River</w:t>
      </w:r>
      <w:r>
        <w:t>.</w:t>
      </w:r>
      <w:proofErr w:type="gramEnd"/>
      <w:r>
        <w:t xml:space="preserve"> In:</w:t>
      </w:r>
      <w:r w:rsidRPr="009F1B02">
        <w:t xml:space="preserve"> </w:t>
      </w:r>
      <w:r w:rsidRPr="008403DA">
        <w:t>Ecosystem Response Modelling in the Murray-Darling Basin</w:t>
      </w:r>
      <w:r>
        <w:t xml:space="preserve"> (</w:t>
      </w:r>
      <w:r w:rsidRPr="008403DA">
        <w:t>Eds</w:t>
      </w:r>
      <w:r>
        <w:t>.</w:t>
      </w:r>
      <w:r w:rsidRPr="008403DA">
        <w:t xml:space="preserve"> Saintilan, N. and Overton, I.). CSIRO Publishing, Melbourne</w:t>
      </w:r>
      <w:r>
        <w:t>, pp. 265</w:t>
      </w:r>
      <w:r w:rsidR="00E30EA6">
        <w:t>–</w:t>
      </w:r>
      <w:r>
        <w:t>278.</w:t>
      </w:r>
    </w:p>
    <w:p w:rsidR="00B23818" w:rsidRPr="009F1B02" w:rsidRDefault="00B23818" w:rsidP="003F01AA">
      <w:proofErr w:type="gramStart"/>
      <w:r w:rsidRPr="009F1B02">
        <w:t>Oliver, R. L., and Merrick, C. J. (2006).</w:t>
      </w:r>
      <w:proofErr w:type="gramEnd"/>
      <w:r w:rsidRPr="009F1B02">
        <w:t xml:space="preserve"> Partitioning of river metabolism identifies phytoplankton as a major contributor in the regulated Murray River (Australia). </w:t>
      </w:r>
      <w:r w:rsidRPr="009F1B02">
        <w:rPr>
          <w:i/>
        </w:rPr>
        <w:t>Freshwater Biology</w:t>
      </w:r>
      <w:r w:rsidRPr="009F1B02">
        <w:t xml:space="preserve"> </w:t>
      </w:r>
      <w:r w:rsidRPr="009F1B02">
        <w:rPr>
          <w:b/>
        </w:rPr>
        <w:t>51</w:t>
      </w:r>
      <w:r w:rsidRPr="009F1B02">
        <w:t>: 1131</w:t>
      </w:r>
      <w:r w:rsidR="00585D79">
        <w:t>–</w:t>
      </w:r>
      <w:r w:rsidRPr="009F1B02">
        <w:t>1148.</w:t>
      </w:r>
    </w:p>
    <w:p w:rsidR="00D1240F" w:rsidRDefault="00D1240F" w:rsidP="003F01AA">
      <w:pPr>
        <w:rPr>
          <w:rFonts w:cstheme="minorHAnsi"/>
          <w:noProof/>
          <w:szCs w:val="24"/>
          <w:lang w:val="es-AR"/>
        </w:rPr>
      </w:pPr>
      <w:r w:rsidRPr="00D1240F">
        <w:rPr>
          <w:rFonts w:cstheme="minorHAnsi"/>
          <w:noProof/>
          <w:szCs w:val="24"/>
          <w:lang w:val="es-AR"/>
        </w:rPr>
        <w:t>Palmer, M.R., and Edmond, J.M. (1989)</w:t>
      </w:r>
      <w:r>
        <w:rPr>
          <w:rFonts w:cstheme="minorHAnsi"/>
          <w:noProof/>
          <w:szCs w:val="24"/>
          <w:lang w:val="es-AR"/>
        </w:rPr>
        <w:t>.</w:t>
      </w:r>
      <w:r w:rsidRPr="00D1240F">
        <w:rPr>
          <w:rFonts w:cstheme="minorHAnsi"/>
          <w:noProof/>
          <w:szCs w:val="24"/>
          <w:lang w:val="es-AR"/>
        </w:rPr>
        <w:t xml:space="preserve"> The strontium isotope budget of the modern ocean. </w:t>
      </w:r>
      <w:r w:rsidRPr="00D1240F">
        <w:rPr>
          <w:rFonts w:cstheme="minorHAnsi"/>
          <w:i/>
          <w:noProof/>
          <w:szCs w:val="24"/>
          <w:lang w:val="es-AR"/>
        </w:rPr>
        <w:t>Earth and Planetary Science Letters</w:t>
      </w:r>
      <w:r w:rsidRPr="00D1240F">
        <w:rPr>
          <w:rFonts w:cstheme="minorHAnsi"/>
          <w:noProof/>
          <w:szCs w:val="24"/>
          <w:lang w:val="es-AR"/>
        </w:rPr>
        <w:t xml:space="preserve"> </w:t>
      </w:r>
      <w:r w:rsidRPr="00D1240F">
        <w:rPr>
          <w:rFonts w:cstheme="minorHAnsi"/>
          <w:b/>
          <w:noProof/>
          <w:szCs w:val="24"/>
          <w:lang w:val="es-AR"/>
        </w:rPr>
        <w:t>92</w:t>
      </w:r>
      <w:r w:rsidRPr="00D1240F">
        <w:rPr>
          <w:rFonts w:cstheme="minorHAnsi"/>
          <w:noProof/>
          <w:szCs w:val="24"/>
          <w:lang w:val="es-AR"/>
        </w:rPr>
        <w:t>, 11</w:t>
      </w:r>
      <w:r>
        <w:rPr>
          <w:rFonts w:cstheme="minorHAnsi"/>
          <w:noProof/>
          <w:szCs w:val="24"/>
          <w:lang w:val="es-AR"/>
        </w:rPr>
        <w:t>–</w:t>
      </w:r>
      <w:r w:rsidRPr="00D1240F">
        <w:rPr>
          <w:rFonts w:cstheme="minorHAnsi"/>
          <w:noProof/>
          <w:szCs w:val="24"/>
          <w:lang w:val="es-AR"/>
        </w:rPr>
        <w:t xml:space="preserve">26. </w:t>
      </w:r>
    </w:p>
    <w:p w:rsidR="008C6C91" w:rsidRDefault="008C6C91" w:rsidP="003F01AA">
      <w:pPr>
        <w:rPr>
          <w:rFonts w:cstheme="minorHAnsi"/>
          <w:noProof/>
          <w:szCs w:val="24"/>
          <w:lang w:val="es-AR"/>
        </w:rPr>
      </w:pPr>
      <w:r w:rsidRPr="008C6C91">
        <w:rPr>
          <w:rFonts w:cstheme="minorHAnsi"/>
          <w:noProof/>
          <w:szCs w:val="24"/>
          <w:lang w:val="es-AR"/>
        </w:rPr>
        <w:t xml:space="preserve">Paton, C., Hellstrom, J., Paul, B., Woodhead, J., and Hergt, J. (2011) Iolite: Freeware for the visualisation and processing of mass spectrometric data. </w:t>
      </w:r>
      <w:r w:rsidRPr="008C6C91">
        <w:rPr>
          <w:rFonts w:cstheme="minorHAnsi"/>
          <w:i/>
          <w:noProof/>
          <w:szCs w:val="24"/>
          <w:lang w:val="es-AR"/>
        </w:rPr>
        <w:t>Journal of Analytical Atomic Spectrometry</w:t>
      </w:r>
      <w:r w:rsidRPr="008C6C91">
        <w:rPr>
          <w:rFonts w:cstheme="minorHAnsi"/>
          <w:noProof/>
          <w:szCs w:val="24"/>
          <w:lang w:val="es-AR"/>
        </w:rPr>
        <w:t xml:space="preserve"> </w:t>
      </w:r>
      <w:r w:rsidRPr="008C6C91">
        <w:rPr>
          <w:rFonts w:cstheme="minorHAnsi"/>
          <w:b/>
          <w:noProof/>
          <w:szCs w:val="24"/>
          <w:lang w:val="es-AR"/>
        </w:rPr>
        <w:t>26</w:t>
      </w:r>
      <w:r w:rsidRPr="008C6C91">
        <w:rPr>
          <w:rFonts w:cstheme="minorHAnsi"/>
          <w:noProof/>
          <w:szCs w:val="24"/>
          <w:lang w:val="es-AR"/>
        </w:rPr>
        <w:t>, 2508–2518.</w:t>
      </w:r>
    </w:p>
    <w:p w:rsidR="001D7130" w:rsidRPr="001A7F8A" w:rsidRDefault="001D7130" w:rsidP="001D7130">
      <w:pPr>
        <w:rPr>
          <w:szCs w:val="22"/>
        </w:rPr>
      </w:pPr>
      <w:proofErr w:type="gramStart"/>
      <w:r w:rsidRPr="001A7F8A">
        <w:rPr>
          <w:szCs w:val="22"/>
        </w:rPr>
        <w:t>Pernthaler, J. and Posch, T. (2009).</w:t>
      </w:r>
      <w:proofErr w:type="gramEnd"/>
      <w:r w:rsidRPr="001A7F8A">
        <w:rPr>
          <w:szCs w:val="22"/>
        </w:rPr>
        <w:t xml:space="preserve"> </w:t>
      </w:r>
      <w:proofErr w:type="gramStart"/>
      <w:r w:rsidRPr="001A7F8A">
        <w:rPr>
          <w:szCs w:val="22"/>
        </w:rPr>
        <w:t>Microbial food webs.</w:t>
      </w:r>
      <w:proofErr w:type="gramEnd"/>
      <w:r w:rsidRPr="001A7F8A">
        <w:rPr>
          <w:szCs w:val="22"/>
        </w:rPr>
        <w:t xml:space="preserve"> </w:t>
      </w:r>
      <w:proofErr w:type="gramStart"/>
      <w:r w:rsidRPr="001A7F8A">
        <w:rPr>
          <w:szCs w:val="22"/>
        </w:rPr>
        <w:t>In Encyclopedia of inland waters.</w:t>
      </w:r>
      <w:proofErr w:type="gramEnd"/>
      <w:r w:rsidRPr="001A7F8A">
        <w:rPr>
          <w:szCs w:val="22"/>
        </w:rPr>
        <w:t xml:space="preserve"> (Ed. GE Likens</w:t>
      </w:r>
      <w:r>
        <w:rPr>
          <w:szCs w:val="22"/>
        </w:rPr>
        <w:t>) pp. 244</w:t>
      </w:r>
      <w:r w:rsidR="00E30EA6">
        <w:rPr>
          <w:szCs w:val="22"/>
        </w:rPr>
        <w:t>–</w:t>
      </w:r>
      <w:r>
        <w:rPr>
          <w:szCs w:val="22"/>
        </w:rPr>
        <w:t xml:space="preserve">251. (Academic Press </w:t>
      </w:r>
      <w:r w:rsidRPr="001A7F8A">
        <w:rPr>
          <w:szCs w:val="22"/>
        </w:rPr>
        <w:t>Inc.).</w:t>
      </w:r>
    </w:p>
    <w:p w:rsidR="00D1240F" w:rsidRDefault="00D1240F" w:rsidP="003F01AA">
      <w:pPr>
        <w:rPr>
          <w:rFonts w:cstheme="minorHAnsi"/>
          <w:noProof/>
          <w:szCs w:val="24"/>
          <w:lang w:val="es-AR"/>
        </w:rPr>
      </w:pPr>
      <w:r w:rsidRPr="00D1240F">
        <w:rPr>
          <w:rFonts w:cstheme="minorHAnsi"/>
          <w:noProof/>
          <w:szCs w:val="24"/>
          <w:lang w:val="es-AR"/>
        </w:rPr>
        <w:t>Pin, C., Briot, D., Bassin, C. and Poitrasson, F. (1994)</w:t>
      </w:r>
      <w:r>
        <w:rPr>
          <w:rFonts w:cstheme="minorHAnsi"/>
          <w:noProof/>
          <w:szCs w:val="24"/>
          <w:lang w:val="es-AR"/>
        </w:rPr>
        <w:t>.</w:t>
      </w:r>
      <w:r w:rsidRPr="00D1240F">
        <w:rPr>
          <w:rFonts w:cstheme="minorHAnsi"/>
          <w:noProof/>
          <w:szCs w:val="24"/>
          <w:lang w:val="es-AR"/>
        </w:rPr>
        <w:t xml:space="preserve"> Concomitant separation of strontium and samarium-neodymium for isotopic analysis in silicate samples, based on specific extraction chromatography. </w:t>
      </w:r>
      <w:r w:rsidRPr="00D1240F">
        <w:rPr>
          <w:rFonts w:cstheme="minorHAnsi"/>
          <w:i/>
          <w:noProof/>
          <w:szCs w:val="24"/>
          <w:lang w:val="es-AR"/>
        </w:rPr>
        <w:t>Analytica Chimica Acta</w:t>
      </w:r>
      <w:r w:rsidRPr="00D1240F">
        <w:rPr>
          <w:rFonts w:cstheme="minorHAnsi"/>
          <w:noProof/>
          <w:szCs w:val="24"/>
          <w:lang w:val="es-AR"/>
        </w:rPr>
        <w:t xml:space="preserve"> </w:t>
      </w:r>
      <w:r w:rsidRPr="00D1240F">
        <w:rPr>
          <w:rFonts w:cstheme="minorHAnsi"/>
          <w:b/>
          <w:noProof/>
          <w:szCs w:val="24"/>
          <w:lang w:val="es-AR"/>
        </w:rPr>
        <w:t>298</w:t>
      </w:r>
      <w:r w:rsidRPr="00D1240F">
        <w:rPr>
          <w:rFonts w:cstheme="minorHAnsi"/>
          <w:noProof/>
          <w:szCs w:val="24"/>
          <w:lang w:val="es-AR"/>
        </w:rPr>
        <w:t>, 209–217.</w:t>
      </w:r>
    </w:p>
    <w:p w:rsidR="003F01AA" w:rsidRPr="00A67C76" w:rsidRDefault="003F01AA" w:rsidP="003F01AA">
      <w:pPr>
        <w:rPr>
          <w:rFonts w:cstheme="minorHAnsi"/>
          <w:noProof/>
          <w:szCs w:val="24"/>
        </w:rPr>
      </w:pPr>
      <w:r w:rsidRPr="005F72FB">
        <w:rPr>
          <w:rFonts w:cstheme="minorHAnsi"/>
          <w:noProof/>
          <w:szCs w:val="24"/>
          <w:lang w:val="es-AR"/>
        </w:rPr>
        <w:t xml:space="preserve">Poff, N.L. and Allan, J.D. (1995). </w:t>
      </w:r>
      <w:r w:rsidRPr="00A67C76">
        <w:rPr>
          <w:rFonts w:cstheme="minorHAnsi"/>
          <w:noProof/>
          <w:szCs w:val="24"/>
        </w:rPr>
        <w:t xml:space="preserve">Functional organization of stream fish assemblages in relation to hydrological variability. </w:t>
      </w:r>
      <w:r w:rsidRPr="00A67C76">
        <w:rPr>
          <w:rFonts w:cstheme="minorHAnsi"/>
          <w:i/>
          <w:noProof/>
          <w:szCs w:val="24"/>
        </w:rPr>
        <w:t>Ecology</w:t>
      </w:r>
      <w:r w:rsidRPr="00A67C76">
        <w:rPr>
          <w:rFonts w:cstheme="minorHAnsi"/>
          <w:noProof/>
          <w:szCs w:val="24"/>
        </w:rPr>
        <w:t xml:space="preserve"> </w:t>
      </w:r>
      <w:r w:rsidRPr="00A67C76">
        <w:rPr>
          <w:rFonts w:cstheme="minorHAnsi"/>
          <w:b/>
          <w:noProof/>
          <w:szCs w:val="24"/>
        </w:rPr>
        <w:t>76</w:t>
      </w:r>
      <w:r w:rsidRPr="00A67C76">
        <w:rPr>
          <w:rFonts w:cstheme="minorHAnsi"/>
          <w:noProof/>
          <w:szCs w:val="24"/>
        </w:rPr>
        <w:t>, 606</w:t>
      </w:r>
      <w:r w:rsidR="00585D79">
        <w:rPr>
          <w:rFonts w:cstheme="minorHAnsi"/>
          <w:noProof/>
          <w:szCs w:val="24"/>
        </w:rPr>
        <w:t>–</w:t>
      </w:r>
      <w:r w:rsidRPr="00A67C76">
        <w:rPr>
          <w:rFonts w:cstheme="minorHAnsi"/>
          <w:noProof/>
          <w:szCs w:val="24"/>
        </w:rPr>
        <w:t xml:space="preserve">627. </w:t>
      </w:r>
    </w:p>
    <w:p w:rsidR="003F01AA" w:rsidRDefault="003F01AA" w:rsidP="003F01AA">
      <w:pPr>
        <w:rPr>
          <w:noProof/>
          <w:lang w:eastAsia="en-AU"/>
        </w:rPr>
      </w:pPr>
      <w:r w:rsidRPr="00A67C76">
        <w:rPr>
          <w:noProof/>
          <w:lang w:eastAsia="en-AU"/>
        </w:rPr>
        <w:t xml:space="preserve">Poff, N.L., Allan, J.D., Bain, M.B., Karr, J.R., Prestegaard, K.L., Richter, B.D., Sparks, R.E. and Stromberg, J.C. (1997). The natural flow regime: A paradigm for river conservation and restoration. </w:t>
      </w:r>
      <w:r w:rsidRPr="00A67C76">
        <w:rPr>
          <w:i/>
          <w:noProof/>
          <w:lang w:eastAsia="en-AU"/>
        </w:rPr>
        <w:t>BioScience</w:t>
      </w:r>
      <w:r w:rsidRPr="00A67C76">
        <w:rPr>
          <w:noProof/>
          <w:lang w:eastAsia="en-AU"/>
        </w:rPr>
        <w:t xml:space="preserve"> </w:t>
      </w:r>
      <w:r w:rsidRPr="00A67C76">
        <w:rPr>
          <w:b/>
          <w:noProof/>
          <w:lang w:eastAsia="en-AU"/>
        </w:rPr>
        <w:t>47</w:t>
      </w:r>
      <w:r w:rsidRPr="00A67C76">
        <w:rPr>
          <w:noProof/>
          <w:lang w:eastAsia="en-AU"/>
        </w:rPr>
        <w:t>, 769</w:t>
      </w:r>
      <w:r w:rsidR="00585D79">
        <w:rPr>
          <w:noProof/>
          <w:lang w:eastAsia="en-AU"/>
        </w:rPr>
        <w:t>–</w:t>
      </w:r>
      <w:r w:rsidRPr="00A67C76">
        <w:rPr>
          <w:noProof/>
          <w:lang w:eastAsia="en-AU"/>
        </w:rPr>
        <w:t>784.</w:t>
      </w:r>
    </w:p>
    <w:p w:rsidR="003F01AA" w:rsidRPr="00A67C76" w:rsidRDefault="003F01AA" w:rsidP="003F01AA">
      <w:pPr>
        <w:rPr>
          <w:noProof/>
          <w:lang w:eastAsia="en-AU"/>
        </w:rPr>
      </w:pPr>
      <w:r w:rsidRPr="00A67C76">
        <w:rPr>
          <w:noProof/>
          <w:lang w:eastAsia="en-AU"/>
        </w:rPr>
        <w:t xml:space="preserve">Puckridge, J.T., Sheldon, F., Walker, K.F., and Boulton, A.J. (1998). Flow variability and the ecology of large rivers. </w:t>
      </w:r>
      <w:r w:rsidRPr="00A67C76">
        <w:rPr>
          <w:i/>
          <w:noProof/>
          <w:lang w:eastAsia="en-AU"/>
        </w:rPr>
        <w:t>Marine and Freshwater Research</w:t>
      </w:r>
      <w:r w:rsidRPr="00A67C76">
        <w:rPr>
          <w:noProof/>
          <w:lang w:eastAsia="en-AU"/>
        </w:rPr>
        <w:t xml:space="preserve"> </w:t>
      </w:r>
      <w:r w:rsidRPr="00A67C76">
        <w:rPr>
          <w:b/>
          <w:noProof/>
          <w:lang w:eastAsia="en-AU"/>
        </w:rPr>
        <w:t>49</w:t>
      </w:r>
      <w:r w:rsidRPr="00A67C76">
        <w:rPr>
          <w:noProof/>
          <w:lang w:eastAsia="en-AU"/>
        </w:rPr>
        <w:t>, 55</w:t>
      </w:r>
      <w:r w:rsidR="00585D79">
        <w:rPr>
          <w:noProof/>
          <w:lang w:eastAsia="en-AU"/>
        </w:rPr>
        <w:t>–</w:t>
      </w:r>
      <w:r w:rsidRPr="00A67C76">
        <w:rPr>
          <w:noProof/>
          <w:lang w:eastAsia="en-AU"/>
        </w:rPr>
        <w:t>72.</w:t>
      </w:r>
    </w:p>
    <w:p w:rsidR="00FE56D3" w:rsidRDefault="003F01AA" w:rsidP="00FE56D3">
      <w:pPr>
        <w:rPr>
          <w:noProof/>
        </w:rPr>
      </w:pPr>
      <w:r w:rsidRPr="00A67C76">
        <w:rPr>
          <w:noProof/>
        </w:rPr>
        <w:t xml:space="preserve">Richter, B.D., Baumgartner, J.V., Powell, J. and Braun, D.P. (1996). A method for assessing hydrologic alteration within ecosystems. </w:t>
      </w:r>
      <w:r w:rsidRPr="00A67C76">
        <w:rPr>
          <w:i/>
          <w:noProof/>
        </w:rPr>
        <w:t>Conservation Biology</w:t>
      </w:r>
      <w:r w:rsidRPr="00A67C76">
        <w:rPr>
          <w:noProof/>
        </w:rPr>
        <w:t xml:space="preserve"> </w:t>
      </w:r>
      <w:r w:rsidRPr="00A67C76">
        <w:rPr>
          <w:b/>
          <w:noProof/>
        </w:rPr>
        <w:t>10</w:t>
      </w:r>
      <w:r w:rsidRPr="00A67C76">
        <w:rPr>
          <w:noProof/>
        </w:rPr>
        <w:t>, 1163</w:t>
      </w:r>
      <w:r w:rsidR="00585D79">
        <w:rPr>
          <w:noProof/>
        </w:rPr>
        <w:t>–</w:t>
      </w:r>
      <w:r w:rsidRPr="00A67C76">
        <w:rPr>
          <w:noProof/>
        </w:rPr>
        <w:t>1174.</w:t>
      </w:r>
    </w:p>
    <w:p w:rsidR="00527B59" w:rsidRDefault="00527B59" w:rsidP="003F01AA">
      <w:pPr>
        <w:rPr>
          <w:noProof/>
        </w:rPr>
      </w:pPr>
      <w:r w:rsidRPr="00527B59">
        <w:rPr>
          <w:noProof/>
        </w:rPr>
        <w:t>Serafini, L.G. and Humphries, P. (2004) Preliminary guide to the identification of larvae of fish, with a bibliography of their studies, from the Murray-Darling basin. Cooperative Research Centre for Freshwater ecology, Murray-Darling Freshwater Research Centre, Albury and Monash University, Clayton, No. Identification and Ecology Guide No. 48.</w:t>
      </w:r>
    </w:p>
    <w:p w:rsidR="001D7130" w:rsidRPr="001A7F8A" w:rsidRDefault="001D7130" w:rsidP="001D7130">
      <w:pPr>
        <w:rPr>
          <w:szCs w:val="22"/>
        </w:rPr>
      </w:pPr>
      <w:proofErr w:type="gramStart"/>
      <w:r w:rsidRPr="001A7F8A">
        <w:rPr>
          <w:szCs w:val="22"/>
        </w:rPr>
        <w:t>Schmid-Araya, J.M. and Schmid, P.E. (2000).</w:t>
      </w:r>
      <w:proofErr w:type="gramEnd"/>
      <w:r w:rsidRPr="001A7F8A">
        <w:rPr>
          <w:szCs w:val="22"/>
        </w:rPr>
        <w:t xml:space="preserve"> Trophic relationships: Integrating meiofauna into a realistic benthic food web. </w:t>
      </w:r>
      <w:r w:rsidRPr="001A7F8A">
        <w:rPr>
          <w:i/>
          <w:szCs w:val="22"/>
        </w:rPr>
        <w:t>Freshwater Biology</w:t>
      </w:r>
      <w:r w:rsidRPr="001A7F8A">
        <w:rPr>
          <w:szCs w:val="22"/>
        </w:rPr>
        <w:t xml:space="preserve"> </w:t>
      </w:r>
      <w:r w:rsidRPr="001A7F8A">
        <w:rPr>
          <w:b/>
          <w:szCs w:val="22"/>
        </w:rPr>
        <w:t>44</w:t>
      </w:r>
      <w:r w:rsidRPr="001A7F8A">
        <w:rPr>
          <w:szCs w:val="22"/>
        </w:rPr>
        <w:t>, 149–163.</w:t>
      </w:r>
    </w:p>
    <w:p w:rsidR="00DF5B9C" w:rsidRDefault="00DF5B9C" w:rsidP="00DF5B9C">
      <w:pPr>
        <w:rPr>
          <w:szCs w:val="22"/>
        </w:rPr>
      </w:pPr>
      <w:proofErr w:type="gramStart"/>
      <w:r>
        <w:rPr>
          <w:szCs w:val="22"/>
        </w:rPr>
        <w:t xml:space="preserve">Shiel, R.J. and </w:t>
      </w:r>
      <w:r w:rsidRPr="00DF5B9C">
        <w:rPr>
          <w:szCs w:val="22"/>
        </w:rPr>
        <w:t>Tan</w:t>
      </w:r>
      <w:r>
        <w:rPr>
          <w:szCs w:val="22"/>
        </w:rPr>
        <w:t>, L-W.</w:t>
      </w:r>
      <w:proofErr w:type="gramEnd"/>
      <w:r>
        <w:rPr>
          <w:szCs w:val="22"/>
        </w:rPr>
        <w:t xml:space="preserve"> (2013a)</w:t>
      </w:r>
      <w:r w:rsidRPr="00DF5B9C">
        <w:rPr>
          <w:szCs w:val="22"/>
        </w:rPr>
        <w:t xml:space="preserve">. Zooplankton response monitoring: Lower Lakes, Coorong and Murray Mouth October 2011 – </w:t>
      </w:r>
      <w:r>
        <w:rPr>
          <w:szCs w:val="22"/>
        </w:rPr>
        <w:t>April 2012. Final report to Department of Environment</w:t>
      </w:r>
      <w:r w:rsidRPr="00DF5B9C">
        <w:rPr>
          <w:szCs w:val="22"/>
        </w:rPr>
        <w:t xml:space="preserve">, Water &amp; Natural Resources, Adelaide: 49 pp. </w:t>
      </w:r>
    </w:p>
    <w:p w:rsidR="00DF5B9C" w:rsidRDefault="00DF5B9C" w:rsidP="00DF5B9C">
      <w:pPr>
        <w:rPr>
          <w:szCs w:val="22"/>
        </w:rPr>
      </w:pPr>
      <w:proofErr w:type="gramStart"/>
      <w:r>
        <w:rPr>
          <w:szCs w:val="22"/>
        </w:rPr>
        <w:t xml:space="preserve">Shiel, R.J. and </w:t>
      </w:r>
      <w:r w:rsidRPr="00DF5B9C">
        <w:rPr>
          <w:szCs w:val="22"/>
        </w:rPr>
        <w:t>Tan</w:t>
      </w:r>
      <w:r>
        <w:rPr>
          <w:szCs w:val="22"/>
        </w:rPr>
        <w:t>, L-W.</w:t>
      </w:r>
      <w:proofErr w:type="gramEnd"/>
      <w:r>
        <w:rPr>
          <w:szCs w:val="22"/>
        </w:rPr>
        <w:t xml:space="preserve"> (2013b)</w:t>
      </w:r>
      <w:r w:rsidRPr="00DF5B9C">
        <w:rPr>
          <w:szCs w:val="22"/>
        </w:rPr>
        <w:t>.</w:t>
      </w:r>
      <w:r>
        <w:rPr>
          <w:szCs w:val="22"/>
        </w:rPr>
        <w:t xml:space="preserve"> </w:t>
      </w:r>
      <w:r w:rsidRPr="00DF5B9C">
        <w:rPr>
          <w:szCs w:val="22"/>
        </w:rPr>
        <w:t xml:space="preserve">Zooplankton response monitoring: Lower Lakes, Coorong and Murray Mouth September 2012 – March 2013. Final report to </w:t>
      </w:r>
      <w:r>
        <w:rPr>
          <w:szCs w:val="22"/>
        </w:rPr>
        <w:t>Department of Environment</w:t>
      </w:r>
      <w:r w:rsidRPr="00DF5B9C">
        <w:rPr>
          <w:szCs w:val="22"/>
        </w:rPr>
        <w:t>, Water &amp; Natural Resources</w:t>
      </w:r>
      <w:r>
        <w:rPr>
          <w:szCs w:val="22"/>
        </w:rPr>
        <w:t>, Adelaide: 41 pp.</w:t>
      </w:r>
    </w:p>
    <w:p w:rsidR="001D7130" w:rsidRPr="001A7F8A" w:rsidRDefault="001D7130" w:rsidP="001D7130">
      <w:pPr>
        <w:rPr>
          <w:szCs w:val="22"/>
        </w:rPr>
      </w:pPr>
      <w:proofErr w:type="gramStart"/>
      <w:r w:rsidRPr="001A7F8A">
        <w:rPr>
          <w:szCs w:val="22"/>
        </w:rPr>
        <w:t xml:space="preserve">Shiel, R.J., Walker, K.F. </w:t>
      </w:r>
      <w:r w:rsidR="001D2914">
        <w:rPr>
          <w:szCs w:val="22"/>
        </w:rPr>
        <w:t>and</w:t>
      </w:r>
      <w:r w:rsidR="00E0792A">
        <w:rPr>
          <w:szCs w:val="22"/>
        </w:rPr>
        <w:t xml:space="preserve"> </w:t>
      </w:r>
      <w:r w:rsidRPr="001A7F8A">
        <w:rPr>
          <w:szCs w:val="22"/>
        </w:rPr>
        <w:t>Williams, W.D. (1982).</w:t>
      </w:r>
      <w:proofErr w:type="gramEnd"/>
      <w:r w:rsidRPr="001A7F8A">
        <w:rPr>
          <w:szCs w:val="22"/>
        </w:rPr>
        <w:t xml:space="preserve"> </w:t>
      </w:r>
      <w:proofErr w:type="gramStart"/>
      <w:r w:rsidRPr="001A7F8A">
        <w:rPr>
          <w:szCs w:val="22"/>
        </w:rPr>
        <w:t>Plankton of the Lower River Murray, South Australia.</w:t>
      </w:r>
      <w:proofErr w:type="gramEnd"/>
      <w:r w:rsidRPr="001A7F8A">
        <w:rPr>
          <w:szCs w:val="22"/>
        </w:rPr>
        <w:t xml:space="preserve"> </w:t>
      </w:r>
      <w:r w:rsidRPr="001A7F8A">
        <w:rPr>
          <w:i/>
          <w:szCs w:val="22"/>
        </w:rPr>
        <w:t xml:space="preserve">Auststralian Journal of Marine and Freshwater Research </w:t>
      </w:r>
      <w:r w:rsidRPr="001A7F8A">
        <w:rPr>
          <w:b/>
          <w:szCs w:val="22"/>
        </w:rPr>
        <w:t>33</w:t>
      </w:r>
      <w:r w:rsidRPr="001A7F8A">
        <w:rPr>
          <w:szCs w:val="22"/>
        </w:rPr>
        <w:t>, 301-327.</w:t>
      </w:r>
    </w:p>
    <w:p w:rsidR="003F01AA" w:rsidRPr="00A67C76" w:rsidRDefault="003F01AA" w:rsidP="003F01AA">
      <w:pPr>
        <w:rPr>
          <w:rFonts w:cstheme="minorHAnsi"/>
          <w:noProof/>
          <w:szCs w:val="24"/>
        </w:rPr>
      </w:pPr>
      <w:r w:rsidRPr="00A67C76">
        <w:rPr>
          <w:rFonts w:cstheme="minorHAnsi"/>
          <w:noProof/>
          <w:szCs w:val="24"/>
        </w:rPr>
        <w:t xml:space="preserve">Sparks, R.E., Nelson, J.C. and Yin, Y. (1998). Naturalization of the flood regime in regulated rivers. </w:t>
      </w:r>
      <w:r w:rsidRPr="00A67C76">
        <w:rPr>
          <w:rFonts w:cstheme="minorHAnsi"/>
          <w:i/>
          <w:noProof/>
          <w:szCs w:val="24"/>
        </w:rPr>
        <w:t>Bioscience</w:t>
      </w:r>
      <w:r w:rsidRPr="00A67C76">
        <w:rPr>
          <w:rFonts w:cstheme="minorHAnsi"/>
          <w:noProof/>
          <w:szCs w:val="24"/>
        </w:rPr>
        <w:t xml:space="preserve"> </w:t>
      </w:r>
      <w:r w:rsidRPr="00A67C76">
        <w:rPr>
          <w:rFonts w:cstheme="minorHAnsi"/>
          <w:b/>
          <w:noProof/>
          <w:szCs w:val="24"/>
        </w:rPr>
        <w:t>48</w:t>
      </w:r>
      <w:r w:rsidRPr="00A67C76">
        <w:rPr>
          <w:rFonts w:cstheme="minorHAnsi"/>
          <w:noProof/>
          <w:szCs w:val="24"/>
        </w:rPr>
        <w:t>, 706</w:t>
      </w:r>
      <w:r w:rsidR="00585D79">
        <w:rPr>
          <w:rFonts w:cstheme="minorHAnsi"/>
          <w:noProof/>
          <w:szCs w:val="24"/>
        </w:rPr>
        <w:t>–</w:t>
      </w:r>
      <w:r w:rsidRPr="00A67C76">
        <w:rPr>
          <w:rFonts w:cstheme="minorHAnsi"/>
          <w:noProof/>
          <w:szCs w:val="24"/>
        </w:rPr>
        <w:t xml:space="preserve">720. </w:t>
      </w:r>
    </w:p>
    <w:p w:rsidR="001D7130" w:rsidRPr="001A7F8A" w:rsidRDefault="001D7130" w:rsidP="001D7130">
      <w:pPr>
        <w:rPr>
          <w:szCs w:val="22"/>
        </w:rPr>
      </w:pPr>
      <w:proofErr w:type="gramStart"/>
      <w:r w:rsidRPr="001A7F8A">
        <w:rPr>
          <w:szCs w:val="22"/>
        </w:rPr>
        <w:t>Tan, L.W. and Shiel, R.J. (1993).</w:t>
      </w:r>
      <w:proofErr w:type="gramEnd"/>
      <w:r w:rsidRPr="001A7F8A">
        <w:rPr>
          <w:szCs w:val="22"/>
        </w:rPr>
        <w:t xml:space="preserve"> </w:t>
      </w:r>
      <w:proofErr w:type="gramStart"/>
      <w:r w:rsidRPr="001A7F8A">
        <w:rPr>
          <w:szCs w:val="22"/>
        </w:rPr>
        <w:t>Responses of billabong rotifer communities to inundation.</w:t>
      </w:r>
      <w:proofErr w:type="gramEnd"/>
      <w:r w:rsidRPr="001A7F8A">
        <w:rPr>
          <w:szCs w:val="22"/>
        </w:rPr>
        <w:t xml:space="preserve"> </w:t>
      </w:r>
      <w:r w:rsidRPr="001A7F8A">
        <w:rPr>
          <w:i/>
          <w:szCs w:val="22"/>
        </w:rPr>
        <w:t>Hydrobiologia</w:t>
      </w:r>
      <w:r w:rsidRPr="001A7F8A">
        <w:rPr>
          <w:szCs w:val="22"/>
        </w:rPr>
        <w:t xml:space="preserve"> </w:t>
      </w:r>
      <w:r w:rsidRPr="001A7F8A">
        <w:rPr>
          <w:b/>
          <w:szCs w:val="22"/>
        </w:rPr>
        <w:t>255/256</w:t>
      </w:r>
      <w:r w:rsidRPr="001A7F8A">
        <w:rPr>
          <w:szCs w:val="22"/>
        </w:rPr>
        <w:t>, 361–369.</w:t>
      </w:r>
    </w:p>
    <w:p w:rsidR="003F01AA" w:rsidRPr="00A67C76" w:rsidRDefault="003F01AA" w:rsidP="003F01AA">
      <w:pPr>
        <w:rPr>
          <w:noProof/>
        </w:rPr>
      </w:pPr>
      <w:r w:rsidRPr="00A67C76">
        <w:rPr>
          <w:noProof/>
        </w:rPr>
        <w:t xml:space="preserve">Tockner, K., and Stanford, J.A. (2002). Riverine flood plains: present state and future trends. </w:t>
      </w:r>
      <w:r w:rsidRPr="00A67C76">
        <w:rPr>
          <w:i/>
          <w:noProof/>
        </w:rPr>
        <w:t>Environmental Conservation</w:t>
      </w:r>
      <w:r w:rsidRPr="00A67C76">
        <w:rPr>
          <w:noProof/>
        </w:rPr>
        <w:t xml:space="preserve"> </w:t>
      </w:r>
      <w:r w:rsidRPr="00A67C76">
        <w:rPr>
          <w:b/>
          <w:noProof/>
        </w:rPr>
        <w:t>29</w:t>
      </w:r>
      <w:r w:rsidRPr="00A67C76">
        <w:rPr>
          <w:noProof/>
        </w:rPr>
        <w:t>, 308</w:t>
      </w:r>
      <w:r w:rsidR="00585D79">
        <w:rPr>
          <w:noProof/>
        </w:rPr>
        <w:t>–</w:t>
      </w:r>
      <w:r w:rsidRPr="00A67C76">
        <w:rPr>
          <w:noProof/>
        </w:rPr>
        <w:t>330.</w:t>
      </w:r>
    </w:p>
    <w:p w:rsidR="003F01AA" w:rsidRPr="00A67C76" w:rsidRDefault="003F01AA" w:rsidP="003F01AA">
      <w:r w:rsidRPr="00A67C76">
        <w:t xml:space="preserve">Walker, K.F. (1985). </w:t>
      </w:r>
      <w:proofErr w:type="gramStart"/>
      <w:r w:rsidRPr="00A67C76">
        <w:t>A review of the ecological effects of river regulation in Australia.</w:t>
      </w:r>
      <w:proofErr w:type="gramEnd"/>
      <w:r w:rsidRPr="00A67C76">
        <w:t xml:space="preserve"> </w:t>
      </w:r>
      <w:r w:rsidRPr="00A67C76">
        <w:rPr>
          <w:i/>
        </w:rPr>
        <w:t>Hydrobiologia</w:t>
      </w:r>
      <w:r w:rsidRPr="00A67C76">
        <w:t xml:space="preserve"> </w:t>
      </w:r>
      <w:r w:rsidRPr="00A67C76">
        <w:rPr>
          <w:b/>
        </w:rPr>
        <w:t>125</w:t>
      </w:r>
      <w:r w:rsidRPr="00A67C76">
        <w:t>, 111</w:t>
      </w:r>
      <w:r w:rsidR="00585D79">
        <w:t>–</w:t>
      </w:r>
      <w:r w:rsidRPr="00A67C76">
        <w:t xml:space="preserve">129. </w:t>
      </w:r>
    </w:p>
    <w:p w:rsidR="003F01AA" w:rsidRPr="00A67C76" w:rsidRDefault="003F01AA" w:rsidP="003F01AA">
      <w:r w:rsidRPr="00A67C76">
        <w:t xml:space="preserve">Walker, K.F. (2006). Serial weirs, cumulative effects: the </w:t>
      </w:r>
      <w:r>
        <w:t>Lower Murray River</w:t>
      </w:r>
      <w:r w:rsidRPr="00A67C76">
        <w:t>, Australia. In: Ecology of Desert Rivers (Ed. R. Kingsford) pp. 248–279. Cambridge University Press, Cambridge.</w:t>
      </w:r>
    </w:p>
    <w:p w:rsidR="00FE56D3" w:rsidRDefault="003F01AA" w:rsidP="003F01AA">
      <w:pPr>
        <w:rPr>
          <w:noProof/>
        </w:rPr>
      </w:pPr>
      <w:r w:rsidRPr="00A67C76">
        <w:rPr>
          <w:noProof/>
        </w:rPr>
        <w:t xml:space="preserve">Walker, K.F., Sheldon, F. and Puckridge, J.T. (1995). An ecological perspective on dryland rivers. </w:t>
      </w:r>
      <w:r w:rsidRPr="00A67C76">
        <w:rPr>
          <w:i/>
          <w:noProof/>
        </w:rPr>
        <w:t>Regulated Rivers: Research &amp; Management</w:t>
      </w:r>
      <w:r w:rsidRPr="00A67C76">
        <w:rPr>
          <w:noProof/>
        </w:rPr>
        <w:t xml:space="preserve"> </w:t>
      </w:r>
      <w:r w:rsidRPr="00A67C76">
        <w:rPr>
          <w:b/>
          <w:noProof/>
        </w:rPr>
        <w:t>11</w:t>
      </w:r>
      <w:r w:rsidRPr="00A67C76">
        <w:rPr>
          <w:noProof/>
        </w:rPr>
        <w:t>, 85</w:t>
      </w:r>
      <w:r w:rsidR="007637C3">
        <w:rPr>
          <w:noProof/>
        </w:rPr>
        <w:t>–</w:t>
      </w:r>
      <w:r w:rsidRPr="00A67C76">
        <w:rPr>
          <w:noProof/>
        </w:rPr>
        <w:t>104.</w:t>
      </w:r>
    </w:p>
    <w:p w:rsidR="003F01AA" w:rsidRDefault="003F01AA" w:rsidP="003F01AA">
      <w:proofErr w:type="gramStart"/>
      <w:r w:rsidRPr="00A67C76">
        <w:t>Walker, K.F. and Thoms, M.C. (1993).</w:t>
      </w:r>
      <w:proofErr w:type="gramEnd"/>
      <w:r w:rsidRPr="00A67C76">
        <w:t xml:space="preserve"> </w:t>
      </w:r>
      <w:proofErr w:type="gramStart"/>
      <w:r w:rsidRPr="00A67C76">
        <w:t xml:space="preserve">Environmental effects of flow regulation on the </w:t>
      </w:r>
      <w:r>
        <w:t>Lower Murray River</w:t>
      </w:r>
      <w:r w:rsidRPr="00A67C76">
        <w:t>, Australia.</w:t>
      </w:r>
      <w:proofErr w:type="gramEnd"/>
      <w:r w:rsidRPr="00A67C76">
        <w:t xml:space="preserve"> </w:t>
      </w:r>
      <w:proofErr w:type="gramStart"/>
      <w:r w:rsidRPr="00A67C76">
        <w:rPr>
          <w:i/>
        </w:rPr>
        <w:t>Regulated Rivers: Research and Management</w:t>
      </w:r>
      <w:r w:rsidRPr="00A67C76">
        <w:t xml:space="preserve"> </w:t>
      </w:r>
      <w:r w:rsidRPr="00A67C76">
        <w:rPr>
          <w:b/>
        </w:rPr>
        <w:t>8</w:t>
      </w:r>
      <w:r w:rsidRPr="00A67C76">
        <w:t>, 103</w:t>
      </w:r>
      <w:r w:rsidR="007637C3">
        <w:t>–</w:t>
      </w:r>
      <w:r w:rsidRPr="00A67C76">
        <w:t>119.</w:t>
      </w:r>
      <w:proofErr w:type="gramEnd"/>
    </w:p>
    <w:p w:rsidR="00527B59" w:rsidRDefault="00527B59" w:rsidP="003F01AA">
      <w:pPr>
        <w:rPr>
          <w:noProof/>
        </w:rPr>
      </w:pPr>
      <w:r w:rsidRPr="00527B59">
        <w:rPr>
          <w:noProof/>
        </w:rPr>
        <w:t>Woodhead, J., Swearer, S., Hergt, J. and Maas, R. (2005)</w:t>
      </w:r>
      <w:r w:rsidR="00FE05D3">
        <w:rPr>
          <w:noProof/>
        </w:rPr>
        <w:t>.</w:t>
      </w:r>
      <w:r w:rsidRPr="00527B59">
        <w:rPr>
          <w:noProof/>
        </w:rPr>
        <w:t xml:space="preserve"> In situ Sr-isotope analysis of carbonates by LA-MC-ICP-MS: interference corrections, high spatial resolution and an example from otolith studies. </w:t>
      </w:r>
      <w:r w:rsidRPr="00527B59">
        <w:rPr>
          <w:i/>
          <w:noProof/>
        </w:rPr>
        <w:t>Journal of Analytic Atomic Spectrometry</w:t>
      </w:r>
      <w:r w:rsidRPr="00527B59">
        <w:rPr>
          <w:noProof/>
        </w:rPr>
        <w:t xml:space="preserve"> </w:t>
      </w:r>
      <w:r w:rsidRPr="00527B59">
        <w:rPr>
          <w:b/>
          <w:noProof/>
        </w:rPr>
        <w:t>20</w:t>
      </w:r>
      <w:r w:rsidRPr="00527B59">
        <w:rPr>
          <w:noProof/>
        </w:rPr>
        <w:t>, 22–27.</w:t>
      </w:r>
    </w:p>
    <w:p w:rsidR="00CE410B" w:rsidRDefault="00CE410B" w:rsidP="003F01AA">
      <w:pPr>
        <w:rPr>
          <w:rFonts w:cstheme="minorHAnsi"/>
          <w:noProof/>
          <w:szCs w:val="24"/>
        </w:rPr>
      </w:pPr>
      <w:r w:rsidRPr="00CE410B">
        <w:rPr>
          <w:rFonts w:cstheme="minorHAnsi"/>
          <w:noProof/>
          <w:szCs w:val="24"/>
        </w:rPr>
        <w:t>Ye</w:t>
      </w:r>
      <w:r>
        <w:rPr>
          <w:rFonts w:cstheme="minorHAnsi"/>
          <w:noProof/>
          <w:szCs w:val="24"/>
        </w:rPr>
        <w:t>,</w:t>
      </w:r>
      <w:r w:rsidRPr="00CE410B">
        <w:rPr>
          <w:rFonts w:cstheme="minorHAnsi"/>
          <w:noProof/>
          <w:szCs w:val="24"/>
        </w:rPr>
        <w:t xml:space="preserve"> Q</w:t>
      </w:r>
      <w:r>
        <w:rPr>
          <w:rFonts w:cstheme="minorHAnsi"/>
          <w:noProof/>
          <w:szCs w:val="24"/>
        </w:rPr>
        <w:t>.</w:t>
      </w:r>
      <w:r w:rsidRPr="00CE410B">
        <w:rPr>
          <w:rFonts w:cstheme="minorHAnsi"/>
          <w:noProof/>
          <w:szCs w:val="24"/>
        </w:rPr>
        <w:t>, Giatas</w:t>
      </w:r>
      <w:r>
        <w:rPr>
          <w:rFonts w:cstheme="minorHAnsi"/>
          <w:noProof/>
          <w:szCs w:val="24"/>
        </w:rPr>
        <w:t>,</w:t>
      </w:r>
      <w:r w:rsidRPr="00CE410B">
        <w:rPr>
          <w:rFonts w:cstheme="minorHAnsi"/>
          <w:noProof/>
          <w:szCs w:val="24"/>
        </w:rPr>
        <w:t xml:space="preserve"> G</w:t>
      </w:r>
      <w:r>
        <w:rPr>
          <w:rFonts w:cstheme="minorHAnsi"/>
          <w:noProof/>
          <w:szCs w:val="24"/>
        </w:rPr>
        <w:t>.</w:t>
      </w:r>
      <w:r w:rsidRPr="00CE410B">
        <w:rPr>
          <w:rFonts w:cstheme="minorHAnsi"/>
          <w:noProof/>
          <w:szCs w:val="24"/>
        </w:rPr>
        <w:t>C</w:t>
      </w:r>
      <w:r>
        <w:rPr>
          <w:rFonts w:cstheme="minorHAnsi"/>
          <w:noProof/>
          <w:szCs w:val="24"/>
        </w:rPr>
        <w:t>.</w:t>
      </w:r>
      <w:r w:rsidRPr="00CE410B">
        <w:rPr>
          <w:rFonts w:cstheme="minorHAnsi"/>
          <w:noProof/>
          <w:szCs w:val="24"/>
        </w:rPr>
        <w:t>, Aldridge</w:t>
      </w:r>
      <w:r>
        <w:rPr>
          <w:rFonts w:cstheme="minorHAnsi"/>
          <w:noProof/>
          <w:szCs w:val="24"/>
        </w:rPr>
        <w:t>,</w:t>
      </w:r>
      <w:r w:rsidRPr="00CE410B">
        <w:rPr>
          <w:rFonts w:cstheme="minorHAnsi"/>
          <w:noProof/>
          <w:szCs w:val="24"/>
        </w:rPr>
        <w:t xml:space="preserve"> K</w:t>
      </w:r>
      <w:r>
        <w:rPr>
          <w:rFonts w:cstheme="minorHAnsi"/>
          <w:noProof/>
          <w:szCs w:val="24"/>
        </w:rPr>
        <w:t>.</w:t>
      </w:r>
      <w:r w:rsidRPr="00CE410B">
        <w:rPr>
          <w:rFonts w:cstheme="minorHAnsi"/>
          <w:noProof/>
          <w:szCs w:val="24"/>
        </w:rPr>
        <w:t>T</w:t>
      </w:r>
      <w:r>
        <w:rPr>
          <w:rFonts w:cstheme="minorHAnsi"/>
          <w:noProof/>
          <w:szCs w:val="24"/>
        </w:rPr>
        <w:t>.</w:t>
      </w:r>
      <w:r w:rsidRPr="00CE410B">
        <w:rPr>
          <w:rFonts w:cstheme="minorHAnsi"/>
          <w:noProof/>
          <w:szCs w:val="24"/>
        </w:rPr>
        <w:t>, Benger</w:t>
      </w:r>
      <w:r>
        <w:rPr>
          <w:rFonts w:cstheme="minorHAnsi"/>
          <w:noProof/>
          <w:szCs w:val="24"/>
        </w:rPr>
        <w:t xml:space="preserve">, </w:t>
      </w:r>
      <w:r w:rsidRPr="00CE410B">
        <w:rPr>
          <w:rFonts w:cstheme="minorHAnsi"/>
          <w:noProof/>
          <w:szCs w:val="24"/>
        </w:rPr>
        <w:t>S</w:t>
      </w:r>
      <w:r>
        <w:rPr>
          <w:rFonts w:cstheme="minorHAnsi"/>
          <w:noProof/>
          <w:szCs w:val="24"/>
        </w:rPr>
        <w:t>.</w:t>
      </w:r>
      <w:r w:rsidRPr="00CE410B">
        <w:rPr>
          <w:rFonts w:cstheme="minorHAnsi"/>
          <w:noProof/>
          <w:szCs w:val="24"/>
        </w:rPr>
        <w:t>N</w:t>
      </w:r>
      <w:r>
        <w:rPr>
          <w:rFonts w:cstheme="minorHAnsi"/>
          <w:noProof/>
          <w:szCs w:val="24"/>
        </w:rPr>
        <w:t>.</w:t>
      </w:r>
      <w:r w:rsidRPr="00CE410B">
        <w:rPr>
          <w:rFonts w:cstheme="minorHAnsi"/>
          <w:noProof/>
          <w:szCs w:val="24"/>
        </w:rPr>
        <w:t>, Bice</w:t>
      </w:r>
      <w:r>
        <w:rPr>
          <w:rFonts w:cstheme="minorHAnsi"/>
          <w:noProof/>
          <w:szCs w:val="24"/>
        </w:rPr>
        <w:t>,</w:t>
      </w:r>
      <w:r w:rsidRPr="00CE410B">
        <w:rPr>
          <w:rFonts w:cstheme="minorHAnsi"/>
          <w:noProof/>
          <w:szCs w:val="24"/>
        </w:rPr>
        <w:t xml:space="preserve"> C</w:t>
      </w:r>
      <w:r>
        <w:rPr>
          <w:rFonts w:cstheme="minorHAnsi"/>
          <w:noProof/>
          <w:szCs w:val="24"/>
        </w:rPr>
        <w:t>.</w:t>
      </w:r>
      <w:r w:rsidRPr="00CE410B">
        <w:rPr>
          <w:rFonts w:cstheme="minorHAnsi"/>
          <w:noProof/>
          <w:szCs w:val="24"/>
        </w:rPr>
        <w:t>M</w:t>
      </w:r>
      <w:r>
        <w:rPr>
          <w:rFonts w:cstheme="minorHAnsi"/>
          <w:noProof/>
          <w:szCs w:val="24"/>
        </w:rPr>
        <w:t>.</w:t>
      </w:r>
      <w:r w:rsidRPr="00CE410B">
        <w:rPr>
          <w:rFonts w:cstheme="minorHAnsi"/>
          <w:noProof/>
          <w:szCs w:val="24"/>
        </w:rPr>
        <w:t>, Brookes</w:t>
      </w:r>
      <w:r>
        <w:rPr>
          <w:rFonts w:cstheme="minorHAnsi"/>
          <w:noProof/>
          <w:szCs w:val="24"/>
        </w:rPr>
        <w:t>,</w:t>
      </w:r>
      <w:r w:rsidRPr="00CE410B">
        <w:rPr>
          <w:rFonts w:cstheme="minorHAnsi"/>
          <w:noProof/>
          <w:szCs w:val="24"/>
        </w:rPr>
        <w:t xml:space="preserve"> J</w:t>
      </w:r>
      <w:r>
        <w:rPr>
          <w:rFonts w:cstheme="minorHAnsi"/>
          <w:noProof/>
          <w:szCs w:val="24"/>
        </w:rPr>
        <w:t>.</w:t>
      </w:r>
      <w:r w:rsidRPr="00CE410B">
        <w:rPr>
          <w:rFonts w:cstheme="minorHAnsi"/>
          <w:noProof/>
          <w:szCs w:val="24"/>
        </w:rPr>
        <w:t>D</w:t>
      </w:r>
      <w:r>
        <w:rPr>
          <w:rFonts w:cstheme="minorHAnsi"/>
          <w:noProof/>
          <w:szCs w:val="24"/>
        </w:rPr>
        <w:t>.</w:t>
      </w:r>
      <w:r w:rsidRPr="00CE410B">
        <w:rPr>
          <w:rFonts w:cstheme="minorHAnsi"/>
          <w:noProof/>
          <w:szCs w:val="24"/>
        </w:rPr>
        <w:t>, Bucater</w:t>
      </w:r>
      <w:r>
        <w:rPr>
          <w:rFonts w:cstheme="minorHAnsi"/>
          <w:noProof/>
          <w:szCs w:val="24"/>
        </w:rPr>
        <w:t>,</w:t>
      </w:r>
      <w:r w:rsidRPr="00CE410B">
        <w:rPr>
          <w:rFonts w:cstheme="minorHAnsi"/>
          <w:noProof/>
          <w:szCs w:val="24"/>
        </w:rPr>
        <w:t xml:space="preserve"> L</w:t>
      </w:r>
      <w:r>
        <w:rPr>
          <w:rFonts w:cstheme="minorHAnsi"/>
          <w:noProof/>
          <w:szCs w:val="24"/>
        </w:rPr>
        <w:t>.</w:t>
      </w:r>
      <w:r w:rsidRPr="00CE410B">
        <w:rPr>
          <w:rFonts w:cstheme="minorHAnsi"/>
          <w:noProof/>
          <w:szCs w:val="24"/>
        </w:rPr>
        <w:t>B</w:t>
      </w:r>
      <w:r>
        <w:rPr>
          <w:rFonts w:cstheme="minorHAnsi"/>
          <w:noProof/>
          <w:szCs w:val="24"/>
        </w:rPr>
        <w:t>.</w:t>
      </w:r>
      <w:r w:rsidRPr="00CE410B">
        <w:rPr>
          <w:rFonts w:cstheme="minorHAnsi"/>
          <w:noProof/>
          <w:szCs w:val="24"/>
        </w:rPr>
        <w:t>, Cheshire</w:t>
      </w:r>
      <w:r>
        <w:rPr>
          <w:rFonts w:cstheme="minorHAnsi"/>
          <w:noProof/>
          <w:szCs w:val="24"/>
        </w:rPr>
        <w:t>,</w:t>
      </w:r>
      <w:r w:rsidRPr="00CE410B">
        <w:rPr>
          <w:rFonts w:cstheme="minorHAnsi"/>
          <w:noProof/>
          <w:szCs w:val="24"/>
        </w:rPr>
        <w:t xml:space="preserve"> K</w:t>
      </w:r>
      <w:r>
        <w:rPr>
          <w:rFonts w:cstheme="minorHAnsi"/>
          <w:noProof/>
          <w:szCs w:val="24"/>
        </w:rPr>
        <w:t>.</w:t>
      </w:r>
      <w:r w:rsidRPr="00CE410B">
        <w:rPr>
          <w:rFonts w:cstheme="minorHAnsi"/>
          <w:noProof/>
          <w:szCs w:val="24"/>
        </w:rPr>
        <w:t>J</w:t>
      </w:r>
      <w:r>
        <w:rPr>
          <w:rFonts w:cstheme="minorHAnsi"/>
          <w:noProof/>
          <w:szCs w:val="24"/>
        </w:rPr>
        <w:t>.</w:t>
      </w:r>
      <w:r w:rsidRPr="00CE410B">
        <w:rPr>
          <w:rFonts w:cstheme="minorHAnsi"/>
          <w:noProof/>
          <w:szCs w:val="24"/>
        </w:rPr>
        <w:t>M</w:t>
      </w:r>
      <w:r>
        <w:rPr>
          <w:rFonts w:cstheme="minorHAnsi"/>
          <w:noProof/>
          <w:szCs w:val="24"/>
        </w:rPr>
        <w:t>.</w:t>
      </w:r>
      <w:r w:rsidRPr="00CE410B">
        <w:rPr>
          <w:rFonts w:cstheme="minorHAnsi"/>
          <w:noProof/>
          <w:szCs w:val="24"/>
        </w:rPr>
        <w:t>, Cummings</w:t>
      </w:r>
      <w:r>
        <w:rPr>
          <w:rFonts w:cstheme="minorHAnsi"/>
          <w:noProof/>
          <w:szCs w:val="24"/>
        </w:rPr>
        <w:t>,</w:t>
      </w:r>
      <w:r w:rsidRPr="00CE410B">
        <w:rPr>
          <w:rFonts w:cstheme="minorHAnsi"/>
          <w:noProof/>
          <w:szCs w:val="24"/>
        </w:rPr>
        <w:t xml:space="preserve"> C</w:t>
      </w:r>
      <w:r>
        <w:rPr>
          <w:rFonts w:cstheme="minorHAnsi"/>
          <w:noProof/>
          <w:szCs w:val="24"/>
        </w:rPr>
        <w:t>.</w:t>
      </w:r>
      <w:r w:rsidRPr="00CE410B">
        <w:rPr>
          <w:rFonts w:cstheme="minorHAnsi"/>
          <w:noProof/>
          <w:szCs w:val="24"/>
        </w:rPr>
        <w:t>R</w:t>
      </w:r>
      <w:r>
        <w:rPr>
          <w:rFonts w:cstheme="minorHAnsi"/>
          <w:noProof/>
          <w:szCs w:val="24"/>
        </w:rPr>
        <w:t>.</w:t>
      </w:r>
      <w:r w:rsidRPr="00CE410B">
        <w:rPr>
          <w:rFonts w:cstheme="minorHAnsi"/>
          <w:noProof/>
          <w:szCs w:val="24"/>
        </w:rPr>
        <w:t>, Doody</w:t>
      </w:r>
      <w:r>
        <w:rPr>
          <w:rFonts w:cstheme="minorHAnsi"/>
          <w:noProof/>
          <w:szCs w:val="24"/>
        </w:rPr>
        <w:t>,</w:t>
      </w:r>
      <w:r w:rsidRPr="00CE410B">
        <w:rPr>
          <w:rFonts w:cstheme="minorHAnsi"/>
          <w:noProof/>
          <w:szCs w:val="24"/>
        </w:rPr>
        <w:t xml:space="preserve"> T</w:t>
      </w:r>
      <w:r>
        <w:rPr>
          <w:rFonts w:cstheme="minorHAnsi"/>
          <w:noProof/>
          <w:szCs w:val="24"/>
        </w:rPr>
        <w:t>.</w:t>
      </w:r>
      <w:r w:rsidRPr="00CE410B">
        <w:rPr>
          <w:rFonts w:cstheme="minorHAnsi"/>
          <w:noProof/>
          <w:szCs w:val="24"/>
        </w:rPr>
        <w:t>M</w:t>
      </w:r>
      <w:r>
        <w:rPr>
          <w:rFonts w:cstheme="minorHAnsi"/>
          <w:noProof/>
          <w:szCs w:val="24"/>
        </w:rPr>
        <w:t>.</w:t>
      </w:r>
      <w:r w:rsidRPr="00CE410B">
        <w:rPr>
          <w:rFonts w:cstheme="minorHAnsi"/>
          <w:noProof/>
          <w:szCs w:val="24"/>
        </w:rPr>
        <w:t>, Fairweather</w:t>
      </w:r>
      <w:r>
        <w:rPr>
          <w:rFonts w:cstheme="minorHAnsi"/>
          <w:noProof/>
          <w:szCs w:val="24"/>
        </w:rPr>
        <w:t>,</w:t>
      </w:r>
      <w:r w:rsidRPr="00CE410B">
        <w:rPr>
          <w:rFonts w:cstheme="minorHAnsi"/>
          <w:noProof/>
          <w:szCs w:val="24"/>
        </w:rPr>
        <w:t xml:space="preserve"> P</w:t>
      </w:r>
      <w:r>
        <w:rPr>
          <w:rFonts w:cstheme="minorHAnsi"/>
          <w:noProof/>
          <w:szCs w:val="24"/>
        </w:rPr>
        <w:t>.</w:t>
      </w:r>
      <w:r w:rsidRPr="00CE410B">
        <w:rPr>
          <w:rFonts w:cstheme="minorHAnsi"/>
          <w:noProof/>
          <w:szCs w:val="24"/>
        </w:rPr>
        <w:t>G</w:t>
      </w:r>
      <w:r>
        <w:rPr>
          <w:rFonts w:cstheme="minorHAnsi"/>
          <w:noProof/>
          <w:szCs w:val="24"/>
        </w:rPr>
        <w:t>.</w:t>
      </w:r>
      <w:r w:rsidRPr="00CE410B">
        <w:rPr>
          <w:rFonts w:cstheme="minorHAnsi"/>
          <w:noProof/>
          <w:szCs w:val="24"/>
        </w:rPr>
        <w:t>, Frahn</w:t>
      </w:r>
      <w:r>
        <w:rPr>
          <w:rFonts w:cstheme="minorHAnsi"/>
          <w:noProof/>
          <w:szCs w:val="24"/>
        </w:rPr>
        <w:t>,</w:t>
      </w:r>
      <w:r w:rsidRPr="00CE410B">
        <w:rPr>
          <w:rFonts w:cstheme="minorHAnsi"/>
          <w:noProof/>
          <w:szCs w:val="24"/>
        </w:rPr>
        <w:t xml:space="preserve"> K</w:t>
      </w:r>
      <w:r>
        <w:rPr>
          <w:rFonts w:cstheme="minorHAnsi"/>
          <w:noProof/>
          <w:szCs w:val="24"/>
        </w:rPr>
        <w:t>.</w:t>
      </w:r>
      <w:r w:rsidRPr="00CE410B">
        <w:rPr>
          <w:rFonts w:cstheme="minorHAnsi"/>
          <w:noProof/>
          <w:szCs w:val="24"/>
        </w:rPr>
        <w:t>A</w:t>
      </w:r>
      <w:r>
        <w:rPr>
          <w:rFonts w:cstheme="minorHAnsi"/>
          <w:noProof/>
          <w:szCs w:val="24"/>
        </w:rPr>
        <w:t>.</w:t>
      </w:r>
      <w:r w:rsidRPr="00CE410B">
        <w:rPr>
          <w:rFonts w:cstheme="minorHAnsi"/>
          <w:noProof/>
          <w:szCs w:val="24"/>
        </w:rPr>
        <w:t>, Fredberg</w:t>
      </w:r>
      <w:r>
        <w:rPr>
          <w:rFonts w:cstheme="minorHAnsi"/>
          <w:noProof/>
          <w:szCs w:val="24"/>
        </w:rPr>
        <w:t>,</w:t>
      </w:r>
      <w:r w:rsidRPr="00CE410B">
        <w:rPr>
          <w:rFonts w:cstheme="minorHAnsi"/>
          <w:noProof/>
          <w:szCs w:val="24"/>
        </w:rPr>
        <w:t xml:space="preserve"> J</w:t>
      </w:r>
      <w:r>
        <w:rPr>
          <w:rFonts w:cstheme="minorHAnsi"/>
          <w:noProof/>
          <w:szCs w:val="24"/>
        </w:rPr>
        <w:t>.</w:t>
      </w:r>
      <w:r w:rsidRPr="00CE410B">
        <w:rPr>
          <w:rFonts w:cstheme="minorHAnsi"/>
          <w:noProof/>
          <w:szCs w:val="24"/>
        </w:rPr>
        <w:t>F</w:t>
      </w:r>
      <w:r>
        <w:rPr>
          <w:rFonts w:cstheme="minorHAnsi"/>
          <w:noProof/>
          <w:szCs w:val="24"/>
        </w:rPr>
        <w:t>.</w:t>
      </w:r>
      <w:r w:rsidRPr="00CE410B">
        <w:rPr>
          <w:rFonts w:cstheme="minorHAnsi"/>
          <w:noProof/>
          <w:szCs w:val="24"/>
        </w:rPr>
        <w:t>, Gehrig</w:t>
      </w:r>
      <w:r>
        <w:rPr>
          <w:rFonts w:cstheme="minorHAnsi"/>
          <w:noProof/>
          <w:szCs w:val="24"/>
        </w:rPr>
        <w:t>,</w:t>
      </w:r>
      <w:r w:rsidRPr="00CE410B">
        <w:rPr>
          <w:rFonts w:cstheme="minorHAnsi"/>
          <w:noProof/>
          <w:szCs w:val="24"/>
        </w:rPr>
        <w:t xml:space="preserve"> S</w:t>
      </w:r>
      <w:r>
        <w:rPr>
          <w:rFonts w:cstheme="minorHAnsi"/>
          <w:noProof/>
          <w:szCs w:val="24"/>
        </w:rPr>
        <w:t>.</w:t>
      </w:r>
      <w:r w:rsidRPr="00CE410B">
        <w:rPr>
          <w:rFonts w:cstheme="minorHAnsi"/>
          <w:noProof/>
          <w:szCs w:val="24"/>
        </w:rPr>
        <w:t>L</w:t>
      </w:r>
      <w:r>
        <w:rPr>
          <w:rFonts w:cstheme="minorHAnsi"/>
          <w:noProof/>
          <w:szCs w:val="24"/>
        </w:rPr>
        <w:t>.</w:t>
      </w:r>
      <w:r w:rsidRPr="00CE410B">
        <w:rPr>
          <w:rFonts w:cstheme="minorHAnsi"/>
          <w:noProof/>
          <w:szCs w:val="24"/>
        </w:rPr>
        <w:t>, Holland</w:t>
      </w:r>
      <w:r>
        <w:rPr>
          <w:rFonts w:cstheme="minorHAnsi"/>
          <w:noProof/>
          <w:szCs w:val="24"/>
        </w:rPr>
        <w:t>,</w:t>
      </w:r>
      <w:r w:rsidRPr="00CE410B">
        <w:rPr>
          <w:rFonts w:cstheme="minorHAnsi"/>
          <w:noProof/>
          <w:szCs w:val="24"/>
        </w:rPr>
        <w:t xml:space="preserve"> K</w:t>
      </w:r>
      <w:r>
        <w:rPr>
          <w:rFonts w:cstheme="minorHAnsi"/>
          <w:noProof/>
          <w:szCs w:val="24"/>
        </w:rPr>
        <w:t>.</w:t>
      </w:r>
      <w:r w:rsidRPr="00CE410B">
        <w:rPr>
          <w:rFonts w:cstheme="minorHAnsi"/>
          <w:noProof/>
          <w:szCs w:val="24"/>
        </w:rPr>
        <w:t>L</w:t>
      </w:r>
      <w:r>
        <w:rPr>
          <w:rFonts w:cstheme="minorHAnsi"/>
          <w:noProof/>
          <w:szCs w:val="24"/>
        </w:rPr>
        <w:t>.</w:t>
      </w:r>
      <w:r w:rsidRPr="00CE410B">
        <w:rPr>
          <w:rFonts w:cstheme="minorHAnsi"/>
          <w:noProof/>
          <w:szCs w:val="24"/>
        </w:rPr>
        <w:t>, Leigh</w:t>
      </w:r>
      <w:r>
        <w:rPr>
          <w:rFonts w:cstheme="minorHAnsi"/>
          <w:noProof/>
          <w:szCs w:val="24"/>
        </w:rPr>
        <w:t>,</w:t>
      </w:r>
      <w:r w:rsidRPr="00CE410B">
        <w:rPr>
          <w:rFonts w:cstheme="minorHAnsi"/>
          <w:noProof/>
          <w:szCs w:val="24"/>
        </w:rPr>
        <w:t xml:space="preserve"> S</w:t>
      </w:r>
      <w:r>
        <w:rPr>
          <w:rFonts w:cstheme="minorHAnsi"/>
          <w:noProof/>
          <w:szCs w:val="24"/>
        </w:rPr>
        <w:t>.</w:t>
      </w:r>
      <w:r w:rsidRPr="00CE410B">
        <w:rPr>
          <w:rFonts w:cstheme="minorHAnsi"/>
          <w:noProof/>
          <w:szCs w:val="24"/>
        </w:rPr>
        <w:t>L</w:t>
      </w:r>
      <w:r>
        <w:rPr>
          <w:rFonts w:cstheme="minorHAnsi"/>
          <w:noProof/>
          <w:szCs w:val="24"/>
        </w:rPr>
        <w:t>.</w:t>
      </w:r>
      <w:r w:rsidRPr="00CE410B">
        <w:rPr>
          <w:rFonts w:cstheme="minorHAnsi"/>
          <w:noProof/>
          <w:szCs w:val="24"/>
        </w:rPr>
        <w:t>, Lester</w:t>
      </w:r>
      <w:r>
        <w:rPr>
          <w:rFonts w:cstheme="minorHAnsi"/>
          <w:noProof/>
          <w:szCs w:val="24"/>
        </w:rPr>
        <w:t>,</w:t>
      </w:r>
      <w:r w:rsidRPr="00CE410B">
        <w:rPr>
          <w:rFonts w:cstheme="minorHAnsi"/>
          <w:noProof/>
          <w:szCs w:val="24"/>
        </w:rPr>
        <w:t xml:space="preserve"> R</w:t>
      </w:r>
      <w:r>
        <w:rPr>
          <w:rFonts w:cstheme="minorHAnsi"/>
          <w:noProof/>
          <w:szCs w:val="24"/>
        </w:rPr>
        <w:t>.</w:t>
      </w:r>
      <w:r w:rsidRPr="00CE410B">
        <w:rPr>
          <w:rFonts w:cstheme="minorHAnsi"/>
          <w:noProof/>
          <w:szCs w:val="24"/>
        </w:rPr>
        <w:t>E</w:t>
      </w:r>
      <w:r>
        <w:rPr>
          <w:rFonts w:cstheme="minorHAnsi"/>
          <w:noProof/>
          <w:szCs w:val="24"/>
        </w:rPr>
        <w:t>.</w:t>
      </w:r>
      <w:r w:rsidRPr="00CE410B">
        <w:rPr>
          <w:rFonts w:cstheme="minorHAnsi"/>
          <w:noProof/>
          <w:szCs w:val="24"/>
        </w:rPr>
        <w:t>, Lorenz</w:t>
      </w:r>
      <w:r>
        <w:rPr>
          <w:rFonts w:cstheme="minorHAnsi"/>
          <w:noProof/>
          <w:szCs w:val="24"/>
        </w:rPr>
        <w:t>,</w:t>
      </w:r>
      <w:r w:rsidRPr="00CE410B">
        <w:rPr>
          <w:rFonts w:cstheme="minorHAnsi"/>
          <w:noProof/>
          <w:szCs w:val="24"/>
        </w:rPr>
        <w:t xml:space="preserve"> Z</w:t>
      </w:r>
      <w:r>
        <w:rPr>
          <w:rFonts w:cstheme="minorHAnsi"/>
          <w:noProof/>
          <w:szCs w:val="24"/>
        </w:rPr>
        <w:t>.</w:t>
      </w:r>
      <w:r w:rsidRPr="00CE410B">
        <w:rPr>
          <w:rFonts w:cstheme="minorHAnsi"/>
          <w:noProof/>
          <w:szCs w:val="24"/>
        </w:rPr>
        <w:t>, Marsland</w:t>
      </w:r>
      <w:r>
        <w:rPr>
          <w:rFonts w:cstheme="minorHAnsi"/>
          <w:noProof/>
          <w:szCs w:val="24"/>
        </w:rPr>
        <w:t>,</w:t>
      </w:r>
      <w:r w:rsidRPr="00CE410B">
        <w:rPr>
          <w:rFonts w:cstheme="minorHAnsi"/>
          <w:noProof/>
          <w:szCs w:val="24"/>
        </w:rPr>
        <w:t xml:space="preserve"> K</w:t>
      </w:r>
      <w:r>
        <w:rPr>
          <w:rFonts w:cstheme="minorHAnsi"/>
          <w:noProof/>
          <w:szCs w:val="24"/>
        </w:rPr>
        <w:t>.</w:t>
      </w:r>
      <w:r w:rsidRPr="00CE410B">
        <w:rPr>
          <w:rFonts w:cstheme="minorHAnsi"/>
          <w:noProof/>
          <w:szCs w:val="24"/>
        </w:rPr>
        <w:t>B</w:t>
      </w:r>
      <w:r>
        <w:rPr>
          <w:rFonts w:cstheme="minorHAnsi"/>
          <w:noProof/>
          <w:szCs w:val="24"/>
        </w:rPr>
        <w:t>.</w:t>
      </w:r>
      <w:r w:rsidRPr="00CE410B">
        <w:rPr>
          <w:rFonts w:cstheme="minorHAnsi"/>
          <w:noProof/>
          <w:szCs w:val="24"/>
        </w:rPr>
        <w:t>, Nicol</w:t>
      </w:r>
      <w:r>
        <w:rPr>
          <w:rFonts w:cstheme="minorHAnsi"/>
          <w:noProof/>
          <w:szCs w:val="24"/>
        </w:rPr>
        <w:t>,</w:t>
      </w:r>
      <w:r w:rsidRPr="00CE410B">
        <w:rPr>
          <w:rFonts w:cstheme="minorHAnsi"/>
          <w:noProof/>
          <w:szCs w:val="24"/>
        </w:rPr>
        <w:t xml:space="preserve"> J</w:t>
      </w:r>
      <w:r>
        <w:rPr>
          <w:rFonts w:cstheme="minorHAnsi"/>
          <w:noProof/>
          <w:szCs w:val="24"/>
        </w:rPr>
        <w:t>.</w:t>
      </w:r>
      <w:r w:rsidRPr="00CE410B">
        <w:rPr>
          <w:rFonts w:cstheme="minorHAnsi"/>
          <w:noProof/>
          <w:szCs w:val="24"/>
        </w:rPr>
        <w:t>M</w:t>
      </w:r>
      <w:r>
        <w:rPr>
          <w:rFonts w:cstheme="minorHAnsi"/>
          <w:noProof/>
          <w:szCs w:val="24"/>
        </w:rPr>
        <w:t>.</w:t>
      </w:r>
      <w:r w:rsidRPr="00CE410B">
        <w:rPr>
          <w:rFonts w:cstheme="minorHAnsi"/>
          <w:noProof/>
          <w:szCs w:val="24"/>
        </w:rPr>
        <w:t>, Oliver</w:t>
      </w:r>
      <w:r>
        <w:rPr>
          <w:rFonts w:cstheme="minorHAnsi"/>
          <w:noProof/>
          <w:szCs w:val="24"/>
        </w:rPr>
        <w:t>,</w:t>
      </w:r>
      <w:r w:rsidRPr="00CE410B">
        <w:rPr>
          <w:rFonts w:cstheme="minorHAnsi"/>
          <w:noProof/>
          <w:szCs w:val="24"/>
        </w:rPr>
        <w:t xml:space="preserve"> R</w:t>
      </w:r>
      <w:r>
        <w:rPr>
          <w:rFonts w:cstheme="minorHAnsi"/>
          <w:noProof/>
          <w:szCs w:val="24"/>
        </w:rPr>
        <w:t>.</w:t>
      </w:r>
      <w:r w:rsidRPr="00CE410B">
        <w:rPr>
          <w:rFonts w:cstheme="minorHAnsi"/>
          <w:noProof/>
          <w:szCs w:val="24"/>
        </w:rPr>
        <w:t>L</w:t>
      </w:r>
      <w:r>
        <w:rPr>
          <w:rFonts w:cstheme="minorHAnsi"/>
          <w:noProof/>
          <w:szCs w:val="24"/>
        </w:rPr>
        <w:t>.</w:t>
      </w:r>
      <w:r w:rsidRPr="00CE410B">
        <w:rPr>
          <w:rFonts w:cstheme="minorHAnsi"/>
          <w:noProof/>
          <w:szCs w:val="24"/>
        </w:rPr>
        <w:t>, Overton</w:t>
      </w:r>
      <w:r>
        <w:rPr>
          <w:rFonts w:cstheme="minorHAnsi"/>
          <w:noProof/>
          <w:szCs w:val="24"/>
        </w:rPr>
        <w:t>,</w:t>
      </w:r>
      <w:r w:rsidRPr="00CE410B">
        <w:rPr>
          <w:rFonts w:cstheme="minorHAnsi"/>
          <w:noProof/>
          <w:szCs w:val="24"/>
        </w:rPr>
        <w:t xml:space="preserve"> I</w:t>
      </w:r>
      <w:r>
        <w:rPr>
          <w:rFonts w:cstheme="minorHAnsi"/>
          <w:noProof/>
          <w:szCs w:val="24"/>
        </w:rPr>
        <w:t>.</w:t>
      </w:r>
      <w:r w:rsidRPr="00CE410B">
        <w:rPr>
          <w:rFonts w:cstheme="minorHAnsi"/>
          <w:noProof/>
          <w:szCs w:val="24"/>
        </w:rPr>
        <w:t>C</w:t>
      </w:r>
      <w:r>
        <w:rPr>
          <w:rFonts w:cstheme="minorHAnsi"/>
          <w:noProof/>
          <w:szCs w:val="24"/>
        </w:rPr>
        <w:t>.</w:t>
      </w:r>
      <w:r w:rsidRPr="00CE410B">
        <w:rPr>
          <w:rFonts w:cstheme="minorHAnsi"/>
          <w:noProof/>
          <w:szCs w:val="24"/>
        </w:rPr>
        <w:t>, Pritchard</w:t>
      </w:r>
      <w:r>
        <w:rPr>
          <w:rFonts w:cstheme="minorHAnsi"/>
          <w:noProof/>
          <w:szCs w:val="24"/>
        </w:rPr>
        <w:t>,</w:t>
      </w:r>
      <w:r w:rsidRPr="00CE410B">
        <w:rPr>
          <w:rFonts w:cstheme="minorHAnsi"/>
          <w:noProof/>
          <w:szCs w:val="24"/>
        </w:rPr>
        <w:t xml:space="preserve"> J</w:t>
      </w:r>
      <w:r>
        <w:rPr>
          <w:rFonts w:cstheme="minorHAnsi"/>
          <w:noProof/>
          <w:szCs w:val="24"/>
        </w:rPr>
        <w:t>.</w:t>
      </w:r>
      <w:r w:rsidRPr="00CE410B">
        <w:rPr>
          <w:rFonts w:cstheme="minorHAnsi"/>
          <w:noProof/>
          <w:szCs w:val="24"/>
        </w:rPr>
        <w:t>L</w:t>
      </w:r>
      <w:r>
        <w:rPr>
          <w:rFonts w:cstheme="minorHAnsi"/>
          <w:noProof/>
          <w:szCs w:val="24"/>
        </w:rPr>
        <w:t>.</w:t>
      </w:r>
      <w:r w:rsidRPr="00CE410B">
        <w:rPr>
          <w:rFonts w:cstheme="minorHAnsi"/>
          <w:noProof/>
          <w:szCs w:val="24"/>
        </w:rPr>
        <w:t>, Strawbridge</w:t>
      </w:r>
      <w:r>
        <w:rPr>
          <w:rFonts w:cstheme="minorHAnsi"/>
          <w:noProof/>
          <w:szCs w:val="24"/>
        </w:rPr>
        <w:t>,</w:t>
      </w:r>
      <w:r w:rsidRPr="00CE410B">
        <w:rPr>
          <w:rFonts w:cstheme="minorHAnsi"/>
          <w:noProof/>
          <w:szCs w:val="24"/>
        </w:rPr>
        <w:t xml:space="preserve"> A</w:t>
      </w:r>
      <w:r>
        <w:rPr>
          <w:rFonts w:cstheme="minorHAnsi"/>
          <w:noProof/>
          <w:szCs w:val="24"/>
        </w:rPr>
        <w:t>.</w:t>
      </w:r>
      <w:r w:rsidRPr="00CE410B">
        <w:rPr>
          <w:rFonts w:cstheme="minorHAnsi"/>
          <w:noProof/>
          <w:szCs w:val="24"/>
        </w:rPr>
        <w:t>D</w:t>
      </w:r>
      <w:r>
        <w:rPr>
          <w:rFonts w:cstheme="minorHAnsi"/>
          <w:noProof/>
          <w:szCs w:val="24"/>
        </w:rPr>
        <w:t>.</w:t>
      </w:r>
      <w:r w:rsidRPr="00CE410B">
        <w:rPr>
          <w:rFonts w:cstheme="minorHAnsi"/>
          <w:noProof/>
          <w:szCs w:val="24"/>
        </w:rPr>
        <w:t>, Thwaites</w:t>
      </w:r>
      <w:r>
        <w:rPr>
          <w:rFonts w:cstheme="minorHAnsi"/>
          <w:noProof/>
          <w:szCs w:val="24"/>
        </w:rPr>
        <w:t>,</w:t>
      </w:r>
      <w:r w:rsidRPr="00CE410B">
        <w:rPr>
          <w:rFonts w:cstheme="minorHAnsi"/>
          <w:noProof/>
          <w:szCs w:val="24"/>
        </w:rPr>
        <w:t xml:space="preserve"> L</w:t>
      </w:r>
      <w:r>
        <w:rPr>
          <w:rFonts w:cstheme="minorHAnsi"/>
          <w:noProof/>
          <w:szCs w:val="24"/>
        </w:rPr>
        <w:t>.</w:t>
      </w:r>
      <w:r w:rsidRPr="00CE410B">
        <w:rPr>
          <w:rFonts w:cstheme="minorHAnsi"/>
          <w:noProof/>
          <w:szCs w:val="24"/>
        </w:rPr>
        <w:t>A</w:t>
      </w:r>
      <w:r>
        <w:rPr>
          <w:rFonts w:cstheme="minorHAnsi"/>
          <w:noProof/>
          <w:szCs w:val="24"/>
        </w:rPr>
        <w:t>.</w:t>
      </w:r>
      <w:r w:rsidRPr="00CE410B">
        <w:rPr>
          <w:rFonts w:cstheme="minorHAnsi"/>
          <w:noProof/>
          <w:szCs w:val="24"/>
        </w:rPr>
        <w:t>, Turnadge</w:t>
      </w:r>
      <w:r>
        <w:rPr>
          <w:rFonts w:cstheme="minorHAnsi"/>
          <w:noProof/>
          <w:szCs w:val="24"/>
        </w:rPr>
        <w:t>,</w:t>
      </w:r>
      <w:r w:rsidRPr="00CE410B">
        <w:rPr>
          <w:rFonts w:cstheme="minorHAnsi"/>
          <w:noProof/>
          <w:szCs w:val="24"/>
        </w:rPr>
        <w:t xml:space="preserve"> C</w:t>
      </w:r>
      <w:r>
        <w:rPr>
          <w:rFonts w:cstheme="minorHAnsi"/>
          <w:noProof/>
          <w:szCs w:val="24"/>
        </w:rPr>
        <w:t>.</w:t>
      </w:r>
      <w:r w:rsidRPr="00CE410B">
        <w:rPr>
          <w:rFonts w:cstheme="minorHAnsi"/>
          <w:noProof/>
          <w:szCs w:val="24"/>
        </w:rPr>
        <w:t>J</w:t>
      </w:r>
      <w:r>
        <w:rPr>
          <w:rFonts w:cstheme="minorHAnsi"/>
          <w:noProof/>
          <w:szCs w:val="24"/>
        </w:rPr>
        <w:t>.</w:t>
      </w:r>
      <w:r w:rsidRPr="00CE410B">
        <w:rPr>
          <w:rFonts w:cstheme="minorHAnsi"/>
          <w:noProof/>
          <w:szCs w:val="24"/>
        </w:rPr>
        <w:t>, Wilson</w:t>
      </w:r>
      <w:r>
        <w:rPr>
          <w:rFonts w:cstheme="minorHAnsi"/>
          <w:noProof/>
          <w:szCs w:val="24"/>
        </w:rPr>
        <w:t>,</w:t>
      </w:r>
      <w:r w:rsidRPr="00CE410B">
        <w:rPr>
          <w:rFonts w:cstheme="minorHAnsi"/>
          <w:noProof/>
          <w:szCs w:val="24"/>
        </w:rPr>
        <w:t xml:space="preserve"> P</w:t>
      </w:r>
      <w:r>
        <w:rPr>
          <w:rFonts w:cstheme="minorHAnsi"/>
          <w:noProof/>
          <w:szCs w:val="24"/>
        </w:rPr>
        <w:t>.</w:t>
      </w:r>
      <w:r w:rsidRPr="00CE410B">
        <w:rPr>
          <w:rFonts w:cstheme="minorHAnsi"/>
          <w:noProof/>
          <w:szCs w:val="24"/>
        </w:rPr>
        <w:t>K</w:t>
      </w:r>
      <w:r>
        <w:rPr>
          <w:rFonts w:cstheme="minorHAnsi"/>
          <w:noProof/>
          <w:szCs w:val="24"/>
        </w:rPr>
        <w:t>.</w:t>
      </w:r>
      <w:r w:rsidR="00503AD9">
        <w:rPr>
          <w:rFonts w:cstheme="minorHAnsi"/>
          <w:noProof/>
          <w:szCs w:val="24"/>
        </w:rPr>
        <w:t xml:space="preserve"> and</w:t>
      </w:r>
      <w:r w:rsidRPr="00CE410B">
        <w:rPr>
          <w:rFonts w:cstheme="minorHAnsi"/>
          <w:noProof/>
          <w:szCs w:val="24"/>
        </w:rPr>
        <w:t xml:space="preserve"> Zampatti</w:t>
      </w:r>
      <w:r>
        <w:rPr>
          <w:rFonts w:cstheme="minorHAnsi"/>
          <w:noProof/>
          <w:szCs w:val="24"/>
        </w:rPr>
        <w:t>,</w:t>
      </w:r>
      <w:r w:rsidRPr="00CE410B">
        <w:rPr>
          <w:rFonts w:cstheme="minorHAnsi"/>
          <w:noProof/>
          <w:szCs w:val="24"/>
        </w:rPr>
        <w:t xml:space="preserve"> B</w:t>
      </w:r>
      <w:r>
        <w:rPr>
          <w:rFonts w:cstheme="minorHAnsi"/>
          <w:noProof/>
          <w:szCs w:val="24"/>
        </w:rPr>
        <w:t>.</w:t>
      </w:r>
      <w:r w:rsidRPr="00CE410B">
        <w:rPr>
          <w:rFonts w:cstheme="minorHAnsi"/>
          <w:noProof/>
          <w:szCs w:val="24"/>
        </w:rPr>
        <w:t>P</w:t>
      </w:r>
      <w:r>
        <w:rPr>
          <w:rFonts w:cstheme="minorHAnsi"/>
          <w:noProof/>
          <w:szCs w:val="24"/>
        </w:rPr>
        <w:t>.</w:t>
      </w:r>
      <w:r w:rsidRPr="00CE410B">
        <w:rPr>
          <w:rFonts w:cstheme="minorHAnsi"/>
          <w:noProof/>
          <w:szCs w:val="24"/>
        </w:rPr>
        <w:t xml:space="preserve"> (2014)</w:t>
      </w:r>
      <w:r>
        <w:rPr>
          <w:rFonts w:cstheme="minorHAnsi"/>
          <w:noProof/>
          <w:szCs w:val="24"/>
        </w:rPr>
        <w:t>.</w:t>
      </w:r>
      <w:r w:rsidRPr="00CE410B">
        <w:rPr>
          <w:rFonts w:cstheme="minorHAnsi"/>
          <w:noProof/>
          <w:szCs w:val="24"/>
        </w:rPr>
        <w:t xml:space="preserve"> Ecological responses to flooding in the lower River Murray following an extended drought. Synthesis Report of the Murray Flood Ecology Project. Goyder Institute for Water Research Technical Report Series No. 14/6.</w:t>
      </w:r>
    </w:p>
    <w:p w:rsidR="00503AD9" w:rsidRDefault="00503AD9" w:rsidP="003F01AA">
      <w:r>
        <w:t>Ye, Q., Aldridge, K., Bucater, L., Bice, C., Busch, B., Cheshire, K.J.M, Fleer, D., Hipsey, M., Leigh, S.J., Livore, J.P.</w:t>
      </w:r>
      <w:r w:rsidRPr="00503AD9">
        <w:t>,</w:t>
      </w:r>
      <w:r>
        <w:t xml:space="preserve"> Nicol, J., Wilson, P.J.</w:t>
      </w:r>
      <w:r w:rsidRPr="00503AD9">
        <w:t xml:space="preserve"> an</w:t>
      </w:r>
      <w:r>
        <w:t xml:space="preserve">d Zampatti, B.P. </w:t>
      </w:r>
      <w:r w:rsidRPr="00503AD9">
        <w:t>(2015</w:t>
      </w:r>
      <w:r w:rsidR="00EA458F">
        <w:t>a</w:t>
      </w:r>
      <w:r w:rsidRPr="00503AD9">
        <w:t xml:space="preserve">). </w:t>
      </w:r>
      <w:proofErr w:type="gramStart"/>
      <w:r w:rsidRPr="00503AD9">
        <w:t>Monitoring of ecological responses to the delivery of Commonwealth environmental water in the lower River Murray, during 2011-12.</w:t>
      </w:r>
      <w:proofErr w:type="gramEnd"/>
      <w:r w:rsidRPr="00503AD9">
        <w:t xml:space="preserve"> Final report prepared for Commonwealth Environmental Water Office. </w:t>
      </w:r>
      <w:proofErr w:type="gramStart"/>
      <w:r w:rsidRPr="00503AD9">
        <w:t>South Australian Research and Development Institute, Aquatic Sciences.</w:t>
      </w:r>
      <w:proofErr w:type="gramEnd"/>
      <w:r w:rsidRPr="00503AD9">
        <w:t xml:space="preserve"> </w:t>
      </w:r>
    </w:p>
    <w:p w:rsidR="00B57254" w:rsidRDefault="00B57254" w:rsidP="003F01AA">
      <w:r>
        <w:t>Ye, Q., Livore, J.P., Aldridge, K., Bradford, T. , Busch, B., Earl, J., Hipsey, M., Hoffmann, E., Joehnk, K., Lorenz, Z., Nicol, J., Oliver, R., Shiel, R., Suitor, L., Tan, L., Turner, R.</w:t>
      </w:r>
      <w:r w:rsidRPr="00B57254">
        <w:t xml:space="preserve">, Wegener, </w:t>
      </w:r>
      <w:r>
        <w:t>I., Wilson, P.J. and Zampatti, B.P.</w:t>
      </w:r>
      <w:r w:rsidRPr="00B57254">
        <w:t xml:space="preserve"> (2015</w:t>
      </w:r>
      <w:r w:rsidR="00EA458F">
        <w:t>b</w:t>
      </w:r>
      <w:r w:rsidRPr="00B57254">
        <w:t xml:space="preserve">). Monitoring the ecological responses to Commonwealth environmental water delivered to the Lower Murray River in 2012-13. Report 3, prepared for Commonwealth Environmental Water Office. </w:t>
      </w:r>
      <w:proofErr w:type="gramStart"/>
      <w:r w:rsidRPr="00B57254">
        <w:t>South Australian Research and Development Institute, Aquatic Sciences.</w:t>
      </w:r>
      <w:proofErr w:type="gramEnd"/>
      <w:r w:rsidRPr="00B57254">
        <w:t xml:space="preserve"> </w:t>
      </w:r>
    </w:p>
    <w:p w:rsidR="00B23818" w:rsidRPr="008403DA" w:rsidRDefault="00B23818" w:rsidP="003F01AA">
      <w:proofErr w:type="gramStart"/>
      <w:r w:rsidRPr="007520BF">
        <w:t>Young</w:t>
      </w:r>
      <w:r>
        <w:t>, R.G. and</w:t>
      </w:r>
      <w:r w:rsidRPr="007520BF">
        <w:t xml:space="preserve"> Huryn</w:t>
      </w:r>
      <w:r>
        <w:t>,</w:t>
      </w:r>
      <w:r w:rsidRPr="007520BF">
        <w:t xml:space="preserve"> A.D. (1996)</w:t>
      </w:r>
      <w:r>
        <w:t>.</w:t>
      </w:r>
      <w:proofErr w:type="gramEnd"/>
      <w:r w:rsidRPr="007520BF">
        <w:t xml:space="preserve"> Interannual variation in discharge controls ecosystem metabolism along a grassland river continuum. </w:t>
      </w:r>
      <w:r w:rsidRPr="007520BF">
        <w:rPr>
          <w:i/>
        </w:rPr>
        <w:t>Canadian Journal of Fisheries and Aquatic Sciences</w:t>
      </w:r>
      <w:r w:rsidRPr="007520BF">
        <w:t xml:space="preserve"> </w:t>
      </w:r>
      <w:r w:rsidRPr="007520BF">
        <w:rPr>
          <w:b/>
        </w:rPr>
        <w:t>53</w:t>
      </w:r>
      <w:r w:rsidRPr="007520BF">
        <w:t>: 2199–2211</w:t>
      </w:r>
      <w:r>
        <w:t>.</w:t>
      </w:r>
    </w:p>
    <w:p w:rsidR="003F01AA" w:rsidRDefault="003F01AA" w:rsidP="003F01AA">
      <w:pPr>
        <w:rPr>
          <w:noProof/>
          <w:szCs w:val="24"/>
        </w:rPr>
      </w:pPr>
      <w:r w:rsidRPr="00A67C76">
        <w:rPr>
          <w:noProof/>
          <w:szCs w:val="24"/>
        </w:rPr>
        <w:t xml:space="preserve">Zampatti, B.P., Bice, C.M. and Jennings, P.R. (2010). Temporal variability in fish assemblage structure and recruitment in a freshwater-deprived estuary: The coorong, australia. </w:t>
      </w:r>
      <w:r w:rsidRPr="00A67C76">
        <w:rPr>
          <w:i/>
          <w:noProof/>
          <w:szCs w:val="24"/>
        </w:rPr>
        <w:t>Marine and Freshwater Research</w:t>
      </w:r>
      <w:r w:rsidRPr="00A67C76">
        <w:rPr>
          <w:noProof/>
          <w:szCs w:val="24"/>
        </w:rPr>
        <w:t xml:space="preserve"> </w:t>
      </w:r>
      <w:r w:rsidRPr="00A67C76">
        <w:rPr>
          <w:b/>
          <w:noProof/>
          <w:szCs w:val="24"/>
        </w:rPr>
        <w:t>61</w:t>
      </w:r>
      <w:r w:rsidRPr="00A67C76">
        <w:rPr>
          <w:noProof/>
          <w:szCs w:val="24"/>
        </w:rPr>
        <w:t>, 1298</w:t>
      </w:r>
      <w:r w:rsidR="007637C3">
        <w:rPr>
          <w:noProof/>
          <w:szCs w:val="24"/>
        </w:rPr>
        <w:t>–</w:t>
      </w:r>
      <w:r w:rsidRPr="00A67C76">
        <w:rPr>
          <w:noProof/>
          <w:szCs w:val="24"/>
        </w:rPr>
        <w:t>1312.</w:t>
      </w:r>
    </w:p>
    <w:p w:rsidR="006D7035" w:rsidRDefault="006D7035" w:rsidP="00584372">
      <w:pPr>
        <w:rPr>
          <w:noProof/>
          <w:szCs w:val="24"/>
        </w:rPr>
      </w:pPr>
      <w:r w:rsidRPr="003C3778">
        <w:rPr>
          <w:noProof/>
          <w:szCs w:val="24"/>
        </w:rPr>
        <w:t>Zampa</w:t>
      </w:r>
      <w:r>
        <w:rPr>
          <w:noProof/>
          <w:szCs w:val="24"/>
        </w:rPr>
        <w:t>tti, B.P. and Leigh, S.J. (2013a</w:t>
      </w:r>
      <w:r w:rsidRPr="003C3778">
        <w:rPr>
          <w:noProof/>
          <w:szCs w:val="24"/>
        </w:rPr>
        <w:t>)</w:t>
      </w:r>
      <w:r>
        <w:rPr>
          <w:noProof/>
          <w:szCs w:val="24"/>
        </w:rPr>
        <w:t>. Effect</w:t>
      </w:r>
      <w:r w:rsidR="00605DC9">
        <w:rPr>
          <w:noProof/>
          <w:szCs w:val="24"/>
        </w:rPr>
        <w:t>s of flooding on recruit</w:t>
      </w:r>
      <w:r>
        <w:rPr>
          <w:noProof/>
          <w:szCs w:val="24"/>
        </w:rPr>
        <w:t>m</w:t>
      </w:r>
      <w:r w:rsidR="00605DC9">
        <w:rPr>
          <w:noProof/>
          <w:szCs w:val="24"/>
        </w:rPr>
        <w:t>e</w:t>
      </w:r>
      <w:r>
        <w:rPr>
          <w:noProof/>
          <w:szCs w:val="24"/>
        </w:rPr>
        <w:t>nt and abundance of Golden Perch (</w:t>
      </w:r>
      <w:r w:rsidRPr="006D7035">
        <w:rPr>
          <w:i/>
          <w:noProof/>
          <w:szCs w:val="24"/>
        </w:rPr>
        <w:t>Macquaria ambigua ambigua</w:t>
      </w:r>
      <w:r>
        <w:rPr>
          <w:noProof/>
          <w:szCs w:val="24"/>
        </w:rPr>
        <w:t xml:space="preserve">) in the lower River Murray. </w:t>
      </w:r>
      <w:r w:rsidRPr="006D7035">
        <w:rPr>
          <w:i/>
          <w:noProof/>
          <w:szCs w:val="24"/>
        </w:rPr>
        <w:t>Ecological Management and Restoration</w:t>
      </w:r>
      <w:r>
        <w:rPr>
          <w:noProof/>
          <w:szCs w:val="24"/>
        </w:rPr>
        <w:t xml:space="preserve"> </w:t>
      </w:r>
      <w:r w:rsidRPr="006D7035">
        <w:rPr>
          <w:b/>
          <w:noProof/>
          <w:szCs w:val="24"/>
        </w:rPr>
        <w:t>14</w:t>
      </w:r>
      <w:r>
        <w:rPr>
          <w:noProof/>
          <w:szCs w:val="24"/>
        </w:rPr>
        <w:t>, 135–143.</w:t>
      </w:r>
    </w:p>
    <w:p w:rsidR="003C3778" w:rsidRDefault="003C3778" w:rsidP="000D19FB">
      <w:pPr>
        <w:rPr>
          <w:noProof/>
          <w:szCs w:val="24"/>
        </w:rPr>
      </w:pPr>
      <w:r w:rsidRPr="003C3778">
        <w:rPr>
          <w:noProof/>
          <w:szCs w:val="24"/>
        </w:rPr>
        <w:t>Zampa</w:t>
      </w:r>
      <w:r>
        <w:rPr>
          <w:noProof/>
          <w:szCs w:val="24"/>
        </w:rPr>
        <w:t>tti, B.P. and Leigh, S.J. (2013</w:t>
      </w:r>
      <w:r w:rsidR="006D7035">
        <w:rPr>
          <w:noProof/>
          <w:szCs w:val="24"/>
        </w:rPr>
        <w:t>b</w:t>
      </w:r>
      <w:r w:rsidRPr="003C3778">
        <w:rPr>
          <w:noProof/>
          <w:szCs w:val="24"/>
        </w:rPr>
        <w:t>)</w:t>
      </w:r>
      <w:r w:rsidR="006D7035">
        <w:rPr>
          <w:noProof/>
          <w:szCs w:val="24"/>
        </w:rPr>
        <w:t>.</w:t>
      </w:r>
      <w:r w:rsidRPr="003C3778">
        <w:rPr>
          <w:noProof/>
          <w:szCs w:val="24"/>
        </w:rPr>
        <w:t xml:space="preserve"> Within-channel flows promote spawning and recruitment of golden perch, Macquaria ambigua ambigua: implications for environmental flow management in the River Murray, Australia. Marine and Freshwater Research </w:t>
      </w:r>
      <w:r w:rsidRPr="00FE05D3">
        <w:rPr>
          <w:b/>
          <w:noProof/>
          <w:szCs w:val="24"/>
        </w:rPr>
        <w:t>64</w:t>
      </w:r>
      <w:r w:rsidRPr="003C3778">
        <w:rPr>
          <w:noProof/>
          <w:szCs w:val="24"/>
        </w:rPr>
        <w:t>, 618</w:t>
      </w:r>
      <w:r w:rsidR="007637C3">
        <w:rPr>
          <w:noProof/>
          <w:szCs w:val="24"/>
        </w:rPr>
        <w:t>–</w:t>
      </w:r>
      <w:r w:rsidRPr="003C3778">
        <w:rPr>
          <w:noProof/>
          <w:szCs w:val="24"/>
        </w:rPr>
        <w:t>630.</w:t>
      </w:r>
    </w:p>
    <w:p w:rsidR="000D19FB" w:rsidRDefault="001201C5" w:rsidP="000D19FB">
      <w:pPr>
        <w:jc w:val="both"/>
        <w:rPr>
          <w:noProof/>
          <w:szCs w:val="24"/>
          <w:highlight w:val="yellow"/>
        </w:rPr>
      </w:pPr>
      <w:proofErr w:type="gramStart"/>
      <w:r>
        <w:rPr>
          <w:rFonts w:cs="Arial"/>
          <w:color w:val="auto"/>
          <w:kern w:val="0"/>
          <w:szCs w:val="22"/>
        </w:rPr>
        <w:t>Zampatti, B.P., Bice, C.M., Wilson, P.</w:t>
      </w:r>
      <w:r w:rsidR="000D19FB" w:rsidRPr="000D19FB">
        <w:rPr>
          <w:rFonts w:cs="Arial"/>
          <w:color w:val="auto"/>
          <w:kern w:val="0"/>
          <w:szCs w:val="22"/>
        </w:rPr>
        <w:t>J. and Ye, Q</w:t>
      </w:r>
      <w:r>
        <w:rPr>
          <w:rFonts w:cs="Arial"/>
          <w:color w:val="auto"/>
          <w:kern w:val="0"/>
          <w:szCs w:val="22"/>
        </w:rPr>
        <w:t>.</w:t>
      </w:r>
      <w:r w:rsidR="000D19FB" w:rsidRPr="000D19FB">
        <w:rPr>
          <w:rFonts w:cs="Arial"/>
          <w:color w:val="auto"/>
          <w:kern w:val="0"/>
          <w:szCs w:val="22"/>
        </w:rPr>
        <w:t xml:space="preserve"> (2014).</w:t>
      </w:r>
      <w:proofErr w:type="gramEnd"/>
      <w:r w:rsidR="000D19FB" w:rsidRPr="000D19FB">
        <w:rPr>
          <w:rFonts w:cs="Arial"/>
          <w:color w:val="auto"/>
          <w:kern w:val="0"/>
          <w:szCs w:val="22"/>
        </w:rPr>
        <w:t xml:space="preserve"> </w:t>
      </w:r>
      <w:bookmarkStart w:id="85" w:name="OLE_LINK3"/>
      <w:bookmarkStart w:id="86" w:name="OLE_LINK5"/>
      <w:r w:rsidR="000D19FB" w:rsidRPr="000D19FB">
        <w:rPr>
          <w:rFonts w:cs="Arial"/>
          <w:color w:val="auto"/>
          <w:kern w:val="0"/>
          <w:szCs w:val="22"/>
        </w:rPr>
        <w:t>Population dynamics of Murray cod (</w:t>
      </w:r>
      <w:r w:rsidR="000D19FB" w:rsidRPr="000D19FB">
        <w:rPr>
          <w:rFonts w:cs="Arial"/>
          <w:i/>
          <w:color w:val="auto"/>
          <w:kern w:val="0"/>
          <w:szCs w:val="22"/>
        </w:rPr>
        <w:t>Maccullochella peelii</w:t>
      </w:r>
      <w:r w:rsidR="000D19FB" w:rsidRPr="000D19FB">
        <w:rPr>
          <w:rFonts w:cs="Arial"/>
          <w:color w:val="auto"/>
          <w:kern w:val="0"/>
          <w:szCs w:val="22"/>
        </w:rPr>
        <w:t xml:space="preserve">) in the South Australian reaches of the River Murray: </w:t>
      </w:r>
      <w:r>
        <w:rPr>
          <w:rFonts w:cs="Arial"/>
          <w:color w:val="auto"/>
          <w:kern w:val="0"/>
          <w:szCs w:val="22"/>
        </w:rPr>
        <w:t>A</w:t>
      </w:r>
      <w:r w:rsidR="000D19FB" w:rsidRPr="000D19FB">
        <w:rPr>
          <w:rFonts w:cs="Arial"/>
          <w:color w:val="auto"/>
          <w:kern w:val="0"/>
          <w:szCs w:val="22"/>
        </w:rPr>
        <w:t xml:space="preserve"> synthesis of data from 2002–2013.</w:t>
      </w:r>
      <w:bookmarkEnd w:id="85"/>
      <w:bookmarkEnd w:id="86"/>
      <w:r w:rsidR="000D19FB" w:rsidRPr="000D19FB">
        <w:rPr>
          <w:rFonts w:cs="Arial"/>
          <w:color w:val="auto"/>
          <w:kern w:val="0"/>
          <w:szCs w:val="22"/>
        </w:rPr>
        <w:t xml:space="preserve"> </w:t>
      </w:r>
      <w:proofErr w:type="gramStart"/>
      <w:r w:rsidR="000D19FB" w:rsidRPr="000D19FB">
        <w:rPr>
          <w:rFonts w:cs="Arial"/>
          <w:color w:val="auto"/>
          <w:kern w:val="0"/>
          <w:szCs w:val="22"/>
        </w:rPr>
        <w:t>South Australian Research and Development Institute (Aquatic Sciences), Adelaide.</w:t>
      </w:r>
      <w:proofErr w:type="gramEnd"/>
      <w:r w:rsidR="000D19FB" w:rsidRPr="000D19FB">
        <w:rPr>
          <w:rFonts w:cs="Arial"/>
          <w:color w:val="auto"/>
          <w:kern w:val="0"/>
          <w:szCs w:val="22"/>
        </w:rPr>
        <w:t xml:space="preserve"> </w:t>
      </w:r>
      <w:proofErr w:type="gramStart"/>
      <w:r w:rsidR="000D19FB" w:rsidRPr="000D19FB">
        <w:rPr>
          <w:rFonts w:cs="Arial"/>
          <w:color w:val="auto"/>
          <w:kern w:val="0"/>
          <w:szCs w:val="22"/>
        </w:rPr>
        <w:t>SARDI Publication No</w:t>
      </w:r>
      <w:r w:rsidR="000D19FB">
        <w:rPr>
          <w:rFonts w:cs="Arial"/>
          <w:color w:val="auto"/>
          <w:kern w:val="0"/>
          <w:szCs w:val="22"/>
        </w:rPr>
        <w:t>.</w:t>
      </w:r>
      <w:proofErr w:type="gramEnd"/>
      <w:r w:rsidR="000D19FB" w:rsidRPr="000D19FB">
        <w:rPr>
          <w:rFonts w:cs="Arial"/>
          <w:color w:val="auto"/>
          <w:kern w:val="0"/>
          <w:szCs w:val="22"/>
        </w:rPr>
        <w:t xml:space="preserve"> </w:t>
      </w:r>
      <w:proofErr w:type="gramStart"/>
      <w:r w:rsidR="000D19FB">
        <w:rPr>
          <w:rFonts w:cs="Arial"/>
          <w:color w:val="auto"/>
          <w:kern w:val="0"/>
          <w:szCs w:val="22"/>
        </w:rPr>
        <w:t>F2014-000089-1</w:t>
      </w:r>
      <w:r w:rsidR="000D19FB" w:rsidRPr="000D19FB">
        <w:rPr>
          <w:rFonts w:cs="Arial"/>
          <w:color w:val="auto"/>
          <w:kern w:val="0"/>
          <w:szCs w:val="22"/>
        </w:rPr>
        <w:t>.</w:t>
      </w:r>
      <w:proofErr w:type="gramEnd"/>
      <w:r w:rsidR="000D19FB" w:rsidRPr="000D19FB">
        <w:rPr>
          <w:rFonts w:cs="Arial"/>
          <w:color w:val="auto"/>
          <w:kern w:val="0"/>
          <w:szCs w:val="22"/>
        </w:rPr>
        <w:t xml:space="preserve"> SARDI Research Report Series No.</w:t>
      </w:r>
      <w:r w:rsidR="000D19FB">
        <w:rPr>
          <w:rFonts w:cs="Arial"/>
          <w:color w:val="auto"/>
          <w:kern w:val="0"/>
          <w:szCs w:val="22"/>
        </w:rPr>
        <w:t xml:space="preserve"> 761. 42pp</w:t>
      </w:r>
      <w:r w:rsidR="000D19FB" w:rsidRPr="000D19FB">
        <w:rPr>
          <w:rFonts w:cs="Arial"/>
          <w:color w:val="auto"/>
          <w:kern w:val="0"/>
          <w:szCs w:val="22"/>
        </w:rPr>
        <w:t>.</w:t>
      </w:r>
    </w:p>
    <w:p w:rsidR="009E0981" w:rsidRPr="00B23818" w:rsidRDefault="003F2D5C" w:rsidP="00B93BFF">
      <w:pPr>
        <w:sectPr w:rsidR="009E0981" w:rsidRPr="00B23818" w:rsidSect="002B75FE">
          <w:pgSz w:w="11900" w:h="16840" w:code="9"/>
          <w:pgMar w:top="1440" w:right="1440" w:bottom="1440" w:left="1440" w:header="709" w:footer="709" w:gutter="0"/>
          <w:cols w:space="708"/>
          <w:docGrid w:linePitch="360"/>
        </w:sectPr>
      </w:pPr>
      <w:r w:rsidRPr="007C6E2A">
        <w:rPr>
          <w:noProof/>
          <w:szCs w:val="24"/>
        </w:rPr>
        <w:t>Zampatti, B.P., Wilson, P.J., Baumgartner, L., Koster, W., Livore, J.P., McCasker, N., Thiem, J., Tonkin, Z. and Ye, Q. (2015). Reproduction and recruitment of golden perch (</w:t>
      </w:r>
      <w:r w:rsidRPr="00F25852">
        <w:rPr>
          <w:i/>
          <w:noProof/>
          <w:szCs w:val="24"/>
        </w:rPr>
        <w:t>Macquaria ambigua ambigua</w:t>
      </w:r>
      <w:r w:rsidRPr="007C6E2A">
        <w:rPr>
          <w:noProof/>
          <w:szCs w:val="24"/>
        </w:rPr>
        <w:t>) in the southern Murray–Darling Basin in 2013–2014: An exploration of river-scale response, connectivity and population dynamics. South Australian Research and Development Institute (Aquatic Sciences), Adelaide. SARDI Publication No. F2014/000756-1. SARDI Research Report Series No. 820. 61pp.</w:t>
      </w:r>
    </w:p>
    <w:p w:rsidR="00F07368" w:rsidRPr="00A67C76" w:rsidRDefault="00F07368" w:rsidP="00F41737">
      <w:pPr>
        <w:pStyle w:val="Heading1"/>
      </w:pPr>
      <w:bookmarkStart w:id="87" w:name="_Toc441838746"/>
      <w:r w:rsidRPr="00A67C76">
        <w:t>Appendices</w:t>
      </w:r>
      <w:bookmarkEnd w:id="87"/>
      <w:r w:rsidRPr="00A67C76">
        <w:t xml:space="preserve"> </w:t>
      </w:r>
    </w:p>
    <w:p w:rsidR="00A27BD7" w:rsidRDefault="00A27BD7" w:rsidP="00A27BD7">
      <w:pPr>
        <w:pStyle w:val="Heading1"/>
        <w:numPr>
          <w:ilvl w:val="0"/>
          <w:numId w:val="0"/>
        </w:numPr>
      </w:pPr>
      <w:bookmarkStart w:id="88" w:name="_Toc441838747"/>
      <w:bookmarkStart w:id="89" w:name="_Ref381790395"/>
      <w:bookmarkStart w:id="90" w:name="_Ref381790155"/>
      <w:r>
        <w:t>Appendix A</w:t>
      </w:r>
      <w:r w:rsidRPr="001056B4">
        <w:t>: Selected area objectives and hypotheses for each indicator</w:t>
      </w:r>
      <w:bookmarkEnd w:id="88"/>
    </w:p>
    <w:p w:rsidR="00265D2F" w:rsidRDefault="00265D2F" w:rsidP="00265D2F">
      <w:r>
        <w:t>Indicator-specific objectives and hypotheses for the LMR Selected Area were created by the LMR project team during the planning phase of the project. These objectives and hypotheses</w:t>
      </w:r>
      <w:r w:rsidR="00902EE3">
        <w:t xml:space="preserve">, which appear in the LMR </w:t>
      </w:r>
      <w:r w:rsidR="007610AD">
        <w:t xml:space="preserve">LTIM </w:t>
      </w:r>
      <w:r w:rsidR="00902EE3">
        <w:t>M&amp;E Plan</w:t>
      </w:r>
      <w:r w:rsidR="007610AD">
        <w:t>,</w:t>
      </w:r>
      <w:r w:rsidR="00902EE3">
        <w:t xml:space="preserve"> are provided below for Category 1 and 3 indicators.</w:t>
      </w:r>
    </w:p>
    <w:p w:rsidR="00A27BD7" w:rsidRPr="009D249D" w:rsidRDefault="00A27BD7" w:rsidP="00A27BD7">
      <w:pPr>
        <w:rPr>
          <w:b/>
          <w:color w:val="1F497D" w:themeColor="text2"/>
          <w:sz w:val="26"/>
          <w:szCs w:val="26"/>
        </w:rPr>
      </w:pPr>
      <w:r w:rsidRPr="009D249D">
        <w:rPr>
          <w:b/>
          <w:color w:val="1F497D" w:themeColor="text2"/>
          <w:sz w:val="26"/>
          <w:szCs w:val="26"/>
        </w:rPr>
        <w:t>Category 1</w:t>
      </w:r>
    </w:p>
    <w:p w:rsidR="007A53E3" w:rsidRPr="009D249D" w:rsidRDefault="007A53E3" w:rsidP="007A53E3">
      <w:pPr>
        <w:rPr>
          <w:b/>
          <w:i/>
          <w:color w:val="1F497D" w:themeColor="text2"/>
          <w:sz w:val="24"/>
          <w:szCs w:val="24"/>
        </w:rPr>
      </w:pPr>
      <w:r w:rsidRPr="009D249D">
        <w:rPr>
          <w:b/>
          <w:i/>
          <w:color w:val="1F497D" w:themeColor="text2"/>
          <w:sz w:val="24"/>
          <w:szCs w:val="24"/>
        </w:rPr>
        <w:t>Hydrology (channel)</w:t>
      </w:r>
    </w:p>
    <w:p w:rsidR="007A53E3" w:rsidRPr="00C757C7" w:rsidRDefault="007A53E3" w:rsidP="007A53E3">
      <w:r>
        <w:rPr>
          <w:i/>
          <w:u w:val="single"/>
        </w:rPr>
        <w:t>Objective:</w:t>
      </w:r>
      <w:r w:rsidRPr="001076A4">
        <w:rPr>
          <w:i/>
        </w:rPr>
        <w:t xml:space="preserve"> </w:t>
      </w:r>
      <w:r w:rsidRPr="001076A4">
        <w:t xml:space="preserve">The recorded daily discharge </w:t>
      </w:r>
      <w:r>
        <w:t xml:space="preserve">and water level at locations within the selected area </w:t>
      </w:r>
      <w:r w:rsidRPr="001076A4">
        <w:t>will inform the assessment of other indicators and evaluation.</w:t>
      </w:r>
    </w:p>
    <w:p w:rsidR="00A27BD7" w:rsidRPr="009D249D" w:rsidRDefault="00A27BD7" w:rsidP="00A27BD7">
      <w:pPr>
        <w:rPr>
          <w:b/>
          <w:i/>
          <w:color w:val="1F497D" w:themeColor="text2"/>
          <w:sz w:val="24"/>
          <w:szCs w:val="24"/>
        </w:rPr>
      </w:pPr>
      <w:r w:rsidRPr="009D249D">
        <w:rPr>
          <w:b/>
          <w:i/>
          <w:color w:val="1F497D" w:themeColor="text2"/>
          <w:sz w:val="24"/>
          <w:szCs w:val="24"/>
        </w:rPr>
        <w:t>Stream Metabolism</w:t>
      </w:r>
    </w:p>
    <w:p w:rsidR="00A27BD7" w:rsidRPr="00C757C7" w:rsidRDefault="00A27BD7" w:rsidP="00A27BD7">
      <w:r>
        <w:rPr>
          <w:i/>
          <w:u w:val="single"/>
        </w:rPr>
        <w:t>Objective:</w:t>
      </w:r>
      <w:r w:rsidRPr="001076A4">
        <w:rPr>
          <w:i/>
        </w:rPr>
        <w:t xml:space="preserve"> </w:t>
      </w:r>
      <w:r w:rsidRPr="001076A4">
        <w:t>Assess how environmental water influences primary production and ecosystem respiration in the river channel.</w:t>
      </w:r>
    </w:p>
    <w:p w:rsidR="00A27BD7" w:rsidRPr="00C757C7" w:rsidRDefault="00A27BD7" w:rsidP="00A27BD7">
      <w:r w:rsidRPr="00C757C7">
        <w:rPr>
          <w:i/>
          <w:u w:val="single"/>
        </w:rPr>
        <w:t xml:space="preserve">Hypotheses: </w:t>
      </w:r>
      <w:r w:rsidRPr="00C757C7">
        <w:t xml:space="preserve">Increased flow into the </w:t>
      </w:r>
      <w:r>
        <w:t>LMR</w:t>
      </w:r>
      <w:r w:rsidRPr="00C757C7">
        <w:t xml:space="preserve"> (peak and duration) in spring/summer will:</w:t>
      </w:r>
    </w:p>
    <w:p w:rsidR="00A27BD7" w:rsidRDefault="00A27BD7" w:rsidP="00A27BD7">
      <w:pPr>
        <w:numPr>
          <w:ilvl w:val="0"/>
          <w:numId w:val="7"/>
        </w:numPr>
        <w:spacing w:line="276" w:lineRule="auto"/>
      </w:pPr>
      <w:r>
        <w:t>Not enhance the transport of organic material from the floodplain</w:t>
      </w:r>
      <w:r w:rsidRPr="000A6362">
        <w:t xml:space="preserve"> </w:t>
      </w:r>
      <w:r w:rsidR="007A53E3">
        <w:t>i</w:t>
      </w:r>
      <w:r>
        <w:t>f delivered as in-channel flows so that autochthonous carbon captured in-stream through photosynthesis will be the major source of energy to the aquatic food webs.</w:t>
      </w:r>
    </w:p>
    <w:p w:rsidR="00A27BD7" w:rsidRDefault="00A27BD7" w:rsidP="00A27BD7">
      <w:pPr>
        <w:numPr>
          <w:ilvl w:val="0"/>
          <w:numId w:val="7"/>
        </w:numPr>
        <w:spacing w:line="276" w:lineRule="auto"/>
      </w:pPr>
      <w:r>
        <w:t xml:space="preserve">Alter metabolic rates if water quality changes influence the growth of aquatic plants (microalgae and macrophytes) by modifying light and nutrient availability and </w:t>
      </w:r>
      <w:r w:rsidR="00B52391">
        <w:t>this will</w:t>
      </w:r>
      <w:r>
        <w:t xml:space="preserve"> alter the supply of autochthonous organic carbon to food webs.</w:t>
      </w:r>
    </w:p>
    <w:p w:rsidR="00A27BD7" w:rsidRDefault="00A27BD7" w:rsidP="00A27BD7">
      <w:pPr>
        <w:numPr>
          <w:ilvl w:val="0"/>
          <w:numId w:val="7"/>
        </w:numPr>
        <w:spacing w:line="276" w:lineRule="auto"/>
      </w:pPr>
      <w:r>
        <w:t>Enhance the supply of allochthonous organic carbon to the river channel if increasing flow better connects the channel with ripari</w:t>
      </w:r>
      <w:r w:rsidR="00B52391">
        <w:t>an, wetland or floodplain areas</w:t>
      </w:r>
      <w:r>
        <w:t>, leading to increased energy supplies and enhanced ecosystem respiration rates due to decomposition.</w:t>
      </w:r>
    </w:p>
    <w:p w:rsidR="00A27BD7" w:rsidRDefault="007A53E3" w:rsidP="00A27BD7">
      <w:pPr>
        <w:numPr>
          <w:ilvl w:val="0"/>
          <w:numId w:val="7"/>
        </w:numPr>
        <w:spacing w:line="276" w:lineRule="auto"/>
      </w:pPr>
      <w:r>
        <w:t xml:space="preserve">Reduce dissolved oxygen concentrations to levels below those required by aquatic organisms, </w:t>
      </w:r>
      <w:r w:rsidR="00A27BD7">
        <w:t>with potentially lethal effects if flows carry excessive loads of organic carbon that increase respiration and decomposition rates</w:t>
      </w:r>
      <w:r w:rsidR="00B52391">
        <w:t xml:space="preserve"> unless water quality is appropriately managed along with flows</w:t>
      </w:r>
      <w:r w:rsidR="00A27BD7">
        <w:t>.</w:t>
      </w:r>
    </w:p>
    <w:p w:rsidR="00A27BD7" w:rsidRPr="00C757C7" w:rsidRDefault="00A27BD7" w:rsidP="00A27BD7">
      <w:pPr>
        <w:numPr>
          <w:ilvl w:val="0"/>
          <w:numId w:val="7"/>
        </w:numPr>
        <w:spacing w:line="276" w:lineRule="auto"/>
      </w:pPr>
      <w:r>
        <w:t>Lead to increased food web size and complexity that can support larger populations of organisms dependent on aquatic systems for food supplies if flows lead to increased energy supply due to enhanced aquatic photosynthetic production or enhanced supply of externally sourced organic carbon.</w:t>
      </w:r>
    </w:p>
    <w:p w:rsidR="00A27BD7" w:rsidRPr="009D249D" w:rsidRDefault="00A27BD7" w:rsidP="00A27BD7">
      <w:pPr>
        <w:rPr>
          <w:b/>
          <w:i/>
          <w:color w:val="1F497D" w:themeColor="text2"/>
          <w:sz w:val="24"/>
          <w:szCs w:val="24"/>
        </w:rPr>
      </w:pPr>
      <w:r w:rsidRPr="009D249D">
        <w:rPr>
          <w:b/>
          <w:i/>
          <w:color w:val="1F497D" w:themeColor="text2"/>
          <w:sz w:val="24"/>
          <w:szCs w:val="24"/>
        </w:rPr>
        <w:t>Fish (channel)</w:t>
      </w:r>
    </w:p>
    <w:p w:rsidR="00A27BD7" w:rsidRDefault="007A53E3" w:rsidP="00A27BD7">
      <w:r>
        <w:rPr>
          <w:i/>
          <w:u w:val="single"/>
        </w:rPr>
        <w:t>Objective:</w:t>
      </w:r>
      <w:r w:rsidRPr="001076A4">
        <w:rPr>
          <w:i/>
        </w:rPr>
        <w:t xml:space="preserve"> </w:t>
      </w:r>
      <w:r w:rsidR="00A27BD7" w:rsidRPr="001076A4">
        <w:t xml:space="preserve">Determine presence or absence, relative abundance and age or size class structure for </w:t>
      </w:r>
      <w:r w:rsidR="00702694">
        <w:t>nominated</w:t>
      </w:r>
      <w:r w:rsidR="00A27BD7" w:rsidRPr="001076A4">
        <w:t xml:space="preserve"> species</w:t>
      </w:r>
      <w:r w:rsidR="00702694">
        <w:t xml:space="preserve"> (</w:t>
      </w:r>
      <w:r w:rsidR="00CF253E">
        <w:t xml:space="preserve">Hale </w:t>
      </w:r>
      <w:r w:rsidR="00CF253E" w:rsidRPr="00CF253E">
        <w:rPr>
          <w:i/>
        </w:rPr>
        <w:t>et al.</w:t>
      </w:r>
      <w:r w:rsidR="00CF253E">
        <w:t xml:space="preserve"> 2014</w:t>
      </w:r>
      <w:r w:rsidR="00702694">
        <w:t>)</w:t>
      </w:r>
      <w:r w:rsidR="00A27BD7" w:rsidRPr="001076A4">
        <w:t>.</w:t>
      </w:r>
    </w:p>
    <w:p w:rsidR="00A27BD7" w:rsidRPr="009D249D" w:rsidRDefault="00A27BD7" w:rsidP="00A27BD7">
      <w:pPr>
        <w:rPr>
          <w:b/>
          <w:color w:val="1F497D" w:themeColor="text2"/>
          <w:sz w:val="26"/>
          <w:szCs w:val="26"/>
        </w:rPr>
      </w:pPr>
      <w:r w:rsidRPr="009D249D">
        <w:rPr>
          <w:b/>
          <w:color w:val="1F497D" w:themeColor="text2"/>
          <w:sz w:val="26"/>
          <w:szCs w:val="26"/>
        </w:rPr>
        <w:t>Category 3</w:t>
      </w:r>
    </w:p>
    <w:p w:rsidR="00A27BD7" w:rsidRPr="009D249D" w:rsidRDefault="00A27BD7" w:rsidP="00A27BD7">
      <w:pPr>
        <w:rPr>
          <w:b/>
          <w:i/>
          <w:color w:val="1F497D" w:themeColor="text2"/>
          <w:sz w:val="24"/>
          <w:szCs w:val="24"/>
        </w:rPr>
      </w:pPr>
      <w:r w:rsidRPr="009D249D">
        <w:rPr>
          <w:b/>
          <w:i/>
          <w:color w:val="1F497D" w:themeColor="text2"/>
          <w:sz w:val="24"/>
          <w:szCs w:val="24"/>
        </w:rPr>
        <w:t>Hydrological Regime</w:t>
      </w:r>
    </w:p>
    <w:p w:rsidR="00A27BD7" w:rsidRPr="00C757C7" w:rsidRDefault="00A27BD7" w:rsidP="00A27BD7">
      <w:r>
        <w:rPr>
          <w:i/>
          <w:u w:val="single"/>
        </w:rPr>
        <w:t>Objective:</w:t>
      </w:r>
      <w:r w:rsidRPr="001076A4">
        <w:rPr>
          <w:i/>
        </w:rPr>
        <w:t xml:space="preserve"> </w:t>
      </w:r>
      <w:r w:rsidRPr="00720E05">
        <w:t xml:space="preserve">Assess how </w:t>
      </w:r>
      <w:r>
        <w:t>Commonwealth environmental water</w:t>
      </w:r>
      <w:r w:rsidRPr="00720E05">
        <w:t xml:space="preserve"> has contributed to an increase in discharge, velocity and depth of flow at a high spatial and temporal resolution. </w:t>
      </w:r>
    </w:p>
    <w:p w:rsidR="00A27BD7" w:rsidRDefault="00A27BD7" w:rsidP="00A27BD7">
      <w:r>
        <w:rPr>
          <w:i/>
          <w:u w:val="single"/>
        </w:rPr>
        <w:t>Hypothesi</w:t>
      </w:r>
      <w:r w:rsidRPr="00C757C7">
        <w:rPr>
          <w:i/>
          <w:u w:val="single"/>
        </w:rPr>
        <w:t xml:space="preserve">s: </w:t>
      </w:r>
      <w:r w:rsidRPr="00720E05">
        <w:t xml:space="preserve">Commonwealth environmental water will increase metrics representing desirable conditions, for example increased velocities and increased variability in water levels. </w:t>
      </w:r>
    </w:p>
    <w:p w:rsidR="00A27BD7" w:rsidRPr="009D249D" w:rsidRDefault="00A27BD7" w:rsidP="00A27BD7">
      <w:pPr>
        <w:rPr>
          <w:b/>
          <w:i/>
          <w:color w:val="1F497D" w:themeColor="text2"/>
          <w:sz w:val="24"/>
          <w:szCs w:val="24"/>
        </w:rPr>
      </w:pPr>
      <w:r w:rsidRPr="009D249D">
        <w:rPr>
          <w:b/>
          <w:i/>
          <w:color w:val="1F497D" w:themeColor="text2"/>
          <w:sz w:val="24"/>
          <w:szCs w:val="24"/>
        </w:rPr>
        <w:t>Matter Transport</w:t>
      </w:r>
    </w:p>
    <w:p w:rsidR="00A27BD7" w:rsidRPr="00C757C7" w:rsidRDefault="00A27BD7" w:rsidP="00A27BD7">
      <w:r>
        <w:rPr>
          <w:i/>
          <w:u w:val="single"/>
        </w:rPr>
        <w:t>Objective:</w:t>
      </w:r>
      <w:r w:rsidRPr="001076A4">
        <w:rPr>
          <w:i/>
        </w:rPr>
        <w:t xml:space="preserve"> </w:t>
      </w:r>
      <w:r w:rsidRPr="00720E05">
        <w:t xml:space="preserve">Assess whether </w:t>
      </w:r>
      <w:r>
        <w:t>Commonwealth environmental water</w:t>
      </w:r>
      <w:r w:rsidRPr="00720E05">
        <w:t xml:space="preserve"> has increased the transport and export of salt, nutrients and suspended solids through the LMR Selected Area.</w:t>
      </w:r>
    </w:p>
    <w:p w:rsidR="00A27BD7" w:rsidRPr="00C757C7" w:rsidRDefault="00A27BD7" w:rsidP="00A27BD7">
      <w:r w:rsidRPr="00C757C7">
        <w:rPr>
          <w:i/>
          <w:u w:val="single"/>
        </w:rPr>
        <w:t xml:space="preserve">Hypotheses: </w:t>
      </w:r>
      <w:r>
        <w:t>Commonwealth environmental water will increase</w:t>
      </w:r>
      <w:r w:rsidRPr="00C757C7">
        <w:t>:</w:t>
      </w:r>
    </w:p>
    <w:p w:rsidR="00A27BD7" w:rsidRDefault="00A27BD7" w:rsidP="00A27BD7">
      <w:pPr>
        <w:numPr>
          <w:ilvl w:val="0"/>
          <w:numId w:val="7"/>
        </w:numPr>
        <w:spacing w:line="276" w:lineRule="auto"/>
      </w:pPr>
      <w:r>
        <w:t>The mobilisation of salts from the Basin and increase the transport of salt passing from Lock 1 through the LMR Selected Area (and through the Lower Lakes and Murray Mouth)</w:t>
      </w:r>
    </w:p>
    <w:p w:rsidR="00A27BD7" w:rsidRDefault="00A27BD7" w:rsidP="00A27BD7">
      <w:pPr>
        <w:numPr>
          <w:ilvl w:val="0"/>
          <w:numId w:val="7"/>
        </w:numPr>
        <w:spacing w:line="276" w:lineRule="auto"/>
      </w:pPr>
      <w:r>
        <w:t>The mobilisation of nutrients from the Basin and increase nutrient loads passing from Lock 1 through the LMR Selected Area (and through the Lower Lakes and Murray Mouth)</w:t>
      </w:r>
    </w:p>
    <w:p w:rsidR="00A27BD7" w:rsidRPr="00720E05" w:rsidRDefault="00A27BD7" w:rsidP="00A27BD7">
      <w:pPr>
        <w:numPr>
          <w:ilvl w:val="0"/>
          <w:numId w:val="7"/>
        </w:numPr>
        <w:spacing w:line="276" w:lineRule="auto"/>
        <w:rPr>
          <w:rStyle w:val="CharChar7"/>
          <w:rFonts w:ascii="Century Gothic" w:hAnsi="Century Gothic" w:cs="Times New Roman"/>
          <w:color w:val="000000"/>
          <w:spacing w:val="0"/>
          <w:sz w:val="22"/>
          <w:szCs w:val="20"/>
        </w:rPr>
      </w:pPr>
      <w:r>
        <w:t>Suspended solid loads (including phytoplankton biomass) passing from Lock 1 through the LMR Selected Area (and through the Lower Lakes and Murray Mouth).</w:t>
      </w:r>
    </w:p>
    <w:p w:rsidR="007C6FE5" w:rsidRDefault="007C6FE5">
      <w:pPr>
        <w:spacing w:before="0" w:after="200" w:line="276" w:lineRule="auto"/>
        <w:rPr>
          <w:b/>
          <w:i/>
          <w:color w:val="1F497D" w:themeColor="text2"/>
          <w:sz w:val="24"/>
          <w:szCs w:val="24"/>
        </w:rPr>
      </w:pPr>
      <w:r>
        <w:rPr>
          <w:b/>
          <w:i/>
          <w:color w:val="1F497D" w:themeColor="text2"/>
          <w:sz w:val="24"/>
          <w:szCs w:val="24"/>
        </w:rPr>
        <w:br w:type="page"/>
      </w:r>
    </w:p>
    <w:p w:rsidR="00A27BD7" w:rsidRPr="009D249D" w:rsidRDefault="00A27BD7" w:rsidP="00A27BD7">
      <w:pPr>
        <w:rPr>
          <w:b/>
          <w:i/>
          <w:color w:val="1F497D" w:themeColor="text2"/>
          <w:sz w:val="24"/>
          <w:szCs w:val="24"/>
        </w:rPr>
      </w:pPr>
      <w:r w:rsidRPr="009D249D">
        <w:rPr>
          <w:b/>
          <w:i/>
          <w:color w:val="1F497D" w:themeColor="text2"/>
          <w:sz w:val="24"/>
          <w:szCs w:val="24"/>
        </w:rPr>
        <w:t>Microinvertebrates</w:t>
      </w:r>
    </w:p>
    <w:p w:rsidR="00A27BD7" w:rsidRDefault="00A27BD7" w:rsidP="00A27BD7">
      <w:r>
        <w:rPr>
          <w:i/>
          <w:u w:val="single"/>
        </w:rPr>
        <w:t>Objectives:</w:t>
      </w:r>
    </w:p>
    <w:p w:rsidR="00A27BD7" w:rsidRDefault="00A27BD7" w:rsidP="00A27BD7">
      <w:pPr>
        <w:numPr>
          <w:ilvl w:val="0"/>
          <w:numId w:val="7"/>
        </w:numPr>
        <w:spacing w:line="276" w:lineRule="auto"/>
      </w:pPr>
      <w:r>
        <w:t>Compare and contrast potamoplankton assemblages pre- and post-Commonwealth environmental water deliveries</w:t>
      </w:r>
    </w:p>
    <w:p w:rsidR="00A27BD7" w:rsidRDefault="00A27BD7" w:rsidP="00A27BD7">
      <w:pPr>
        <w:numPr>
          <w:ilvl w:val="0"/>
          <w:numId w:val="7"/>
        </w:numPr>
        <w:spacing w:line="276" w:lineRule="auto"/>
      </w:pPr>
      <w:r>
        <w:t>Compare and contrast littoral microcrustacean assemblages pre- and post-Commonwealth environmental water deliveries</w:t>
      </w:r>
    </w:p>
    <w:p w:rsidR="00A27BD7" w:rsidRDefault="00A27BD7" w:rsidP="00A27BD7">
      <w:pPr>
        <w:numPr>
          <w:ilvl w:val="0"/>
          <w:numId w:val="7"/>
        </w:numPr>
        <w:spacing w:line="276" w:lineRule="auto"/>
      </w:pPr>
      <w:r>
        <w:t>Compare and contrast propagule deposition (egg-bank) in riparian sediments post-environmental deliveries</w:t>
      </w:r>
    </w:p>
    <w:p w:rsidR="00A27BD7" w:rsidRDefault="00A27BD7" w:rsidP="00A27BD7">
      <w:pPr>
        <w:numPr>
          <w:ilvl w:val="0"/>
          <w:numId w:val="7"/>
        </w:numPr>
        <w:spacing w:line="276" w:lineRule="auto"/>
      </w:pPr>
      <w:r>
        <w:t>Identify pre- and post-Commonwealth environmental water delivery dietary items of juvenile fish collected concurrently with microinvertebrate samples</w:t>
      </w:r>
    </w:p>
    <w:p w:rsidR="00A27BD7" w:rsidRPr="00720E05" w:rsidRDefault="00A27BD7" w:rsidP="00A27BD7">
      <w:pPr>
        <w:numPr>
          <w:ilvl w:val="0"/>
          <w:numId w:val="7"/>
        </w:numPr>
        <w:spacing w:line="276" w:lineRule="auto"/>
        <w:rPr>
          <w:rStyle w:val="CharChar7"/>
          <w:rFonts w:ascii="Century Gothic" w:hAnsi="Century Gothic" w:cs="Times New Roman"/>
          <w:color w:val="000000"/>
          <w:spacing w:val="0"/>
          <w:sz w:val="22"/>
          <w:szCs w:val="20"/>
        </w:rPr>
      </w:pPr>
      <w:r>
        <w:t>Compare pre- and post-Commonwealth environmental water delivery dietary item proportions to ambient microinvertebrate composition to determine selectivity of feeding.</w:t>
      </w:r>
    </w:p>
    <w:p w:rsidR="00A27BD7" w:rsidRPr="00C757C7" w:rsidRDefault="00A27BD7" w:rsidP="00A27BD7">
      <w:r w:rsidRPr="00C757C7">
        <w:rPr>
          <w:i/>
          <w:u w:val="single"/>
        </w:rPr>
        <w:t xml:space="preserve">Hypotheses: </w:t>
      </w:r>
    </w:p>
    <w:p w:rsidR="00A27BD7" w:rsidRDefault="00A27BD7" w:rsidP="00A27BD7">
      <w:pPr>
        <w:numPr>
          <w:ilvl w:val="0"/>
          <w:numId w:val="7"/>
        </w:numPr>
        <w:spacing w:line="276" w:lineRule="auto"/>
      </w:pPr>
      <w:r>
        <w:t>Microinvertebrate taxonomic diversity will increase in inundated habitats due to increases in available habitat by triggering propagules deposited in sediments</w:t>
      </w:r>
    </w:p>
    <w:p w:rsidR="00A27BD7" w:rsidRDefault="00A27BD7" w:rsidP="00A27BD7">
      <w:pPr>
        <w:numPr>
          <w:ilvl w:val="0"/>
          <w:numId w:val="7"/>
        </w:numPr>
        <w:spacing w:line="276" w:lineRule="auto"/>
      </w:pPr>
      <w:r>
        <w:t>Microinvertebrate abundance will increase in inundated habitats in response to increased egg production by resident or transported populations</w:t>
      </w:r>
    </w:p>
    <w:p w:rsidR="00A27BD7" w:rsidRDefault="00A27BD7" w:rsidP="00A27BD7">
      <w:pPr>
        <w:numPr>
          <w:ilvl w:val="0"/>
          <w:numId w:val="7"/>
        </w:numPr>
        <w:spacing w:line="276" w:lineRule="auto"/>
      </w:pPr>
      <w:r>
        <w:t>Microinvertebrate propagule density and diversity in riparian sediments will increase post environmental water delivery</w:t>
      </w:r>
    </w:p>
    <w:p w:rsidR="00A27BD7" w:rsidRPr="009072AC" w:rsidRDefault="00A27BD7" w:rsidP="00A27BD7">
      <w:pPr>
        <w:numPr>
          <w:ilvl w:val="0"/>
          <w:numId w:val="7"/>
        </w:numPr>
        <w:spacing w:after="240" w:line="276" w:lineRule="auto"/>
        <w:ind w:left="714" w:hanging="357"/>
      </w:pPr>
      <w:r>
        <w:t>Microinvertebrate assemblage responses will be reflected in the dietary components of fish larvae (golden perch).</w:t>
      </w:r>
    </w:p>
    <w:p w:rsidR="00A27BD7" w:rsidRPr="009D249D" w:rsidRDefault="00A27BD7" w:rsidP="00A27BD7">
      <w:pPr>
        <w:rPr>
          <w:b/>
          <w:i/>
          <w:color w:val="1F497D" w:themeColor="text2"/>
          <w:sz w:val="24"/>
          <w:szCs w:val="24"/>
        </w:rPr>
      </w:pPr>
      <w:r w:rsidRPr="009D249D">
        <w:rPr>
          <w:b/>
          <w:i/>
          <w:color w:val="1F497D" w:themeColor="text2"/>
          <w:sz w:val="24"/>
          <w:szCs w:val="24"/>
        </w:rPr>
        <w:t xml:space="preserve">Fish Spawning and Recruitment </w:t>
      </w:r>
    </w:p>
    <w:p w:rsidR="00A27BD7" w:rsidRDefault="00A27BD7" w:rsidP="00A27BD7">
      <w:r>
        <w:rPr>
          <w:i/>
          <w:u w:val="single"/>
        </w:rPr>
        <w:t>Objectives:</w:t>
      </w:r>
      <w:r w:rsidRPr="001076A4">
        <w:rPr>
          <w:i/>
        </w:rPr>
        <w:t xml:space="preserve"> </w:t>
      </w:r>
    </w:p>
    <w:p w:rsidR="00A27BD7" w:rsidRDefault="00A27BD7" w:rsidP="00A27BD7">
      <w:pPr>
        <w:numPr>
          <w:ilvl w:val="0"/>
          <w:numId w:val="7"/>
        </w:numPr>
        <w:spacing w:line="276" w:lineRule="auto"/>
      </w:pPr>
      <w:r>
        <w:t>Compare and contrast spawning response to various environmental water deliveries.</w:t>
      </w:r>
    </w:p>
    <w:p w:rsidR="00A27BD7" w:rsidRDefault="00A27BD7" w:rsidP="00A27BD7">
      <w:pPr>
        <w:numPr>
          <w:ilvl w:val="0"/>
          <w:numId w:val="7"/>
        </w:numPr>
        <w:spacing w:line="276" w:lineRule="auto"/>
      </w:pPr>
      <w:r>
        <w:t>Compare and contrast recruitment success in response to various environmental water deliveries.</w:t>
      </w:r>
    </w:p>
    <w:p w:rsidR="00A27BD7" w:rsidRDefault="00A27BD7" w:rsidP="00A27BD7">
      <w:pPr>
        <w:numPr>
          <w:ilvl w:val="0"/>
          <w:numId w:val="7"/>
        </w:numPr>
        <w:spacing w:line="276" w:lineRule="auto"/>
      </w:pPr>
      <w:r>
        <w:t>Compare and contrast the timing of spawning and source (i.e. natal origin) of successful recruits in response to various environmental water deliveries.</w:t>
      </w:r>
    </w:p>
    <w:p w:rsidR="00A27BD7" w:rsidRDefault="00A27BD7" w:rsidP="00A27BD7">
      <w:pPr>
        <w:numPr>
          <w:ilvl w:val="0"/>
          <w:numId w:val="7"/>
        </w:numPr>
        <w:spacing w:line="276" w:lineRule="auto"/>
      </w:pPr>
      <w:r>
        <w:t>Identify potential associations between reproduction (spawning and recruitment) and environmental water delivery (e.g. magnitude, timing and source).</w:t>
      </w:r>
    </w:p>
    <w:p w:rsidR="00A27BD7" w:rsidRDefault="00A27BD7" w:rsidP="00A27BD7">
      <w:pPr>
        <w:numPr>
          <w:ilvl w:val="0"/>
          <w:numId w:val="7"/>
        </w:numPr>
        <w:spacing w:line="276" w:lineRule="auto"/>
      </w:pPr>
      <w:r>
        <w:t>Determine population connectivity between regions (e.g. larvae spawned in the Goulburn recruiting to LMR Selected Area populations).</w:t>
      </w:r>
    </w:p>
    <w:p w:rsidR="00A27BD7" w:rsidRPr="00C757C7" w:rsidRDefault="00A27BD7" w:rsidP="00A27BD7">
      <w:r w:rsidRPr="00C757C7">
        <w:rPr>
          <w:i/>
          <w:u w:val="single"/>
        </w:rPr>
        <w:t xml:space="preserve">Hypotheses: </w:t>
      </w:r>
    </w:p>
    <w:p w:rsidR="00A27BD7" w:rsidRDefault="00A27BD7" w:rsidP="00A27BD7">
      <w:pPr>
        <w:numPr>
          <w:ilvl w:val="0"/>
          <w:numId w:val="7"/>
        </w:numPr>
        <w:spacing w:line="276" w:lineRule="auto"/>
      </w:pPr>
      <w:r>
        <w:t xml:space="preserve">Increases in flow above regulated entitlement flow (in-channel or overbank) in spring–summer will promote the spawning and recruitment (to </w:t>
      </w:r>
      <w:r w:rsidR="00E46C02">
        <w:t>young-of-year</w:t>
      </w:r>
      <w:r>
        <w:t>) of golden perch and silver perch.</w:t>
      </w:r>
    </w:p>
    <w:p w:rsidR="00A27BD7" w:rsidRPr="00C757C7" w:rsidRDefault="00A27BD7" w:rsidP="00A27BD7">
      <w:pPr>
        <w:numPr>
          <w:ilvl w:val="0"/>
          <w:numId w:val="7"/>
        </w:numPr>
        <w:spacing w:line="276" w:lineRule="auto"/>
      </w:pPr>
      <w:r>
        <w:t>Multiple years of enhanced spring–summer flow will increase the resilience of golden perch and silver perch populations in the LMR.</w:t>
      </w:r>
    </w:p>
    <w:p w:rsidR="00D14CD9" w:rsidRDefault="00D14CD9" w:rsidP="00D271D9"/>
    <w:p w:rsidR="00D14CD9" w:rsidRDefault="00D14CD9">
      <w:pPr>
        <w:spacing w:before="0" w:after="200" w:line="276" w:lineRule="auto"/>
        <w:rPr>
          <w:rFonts w:eastAsiaTheme="majorEastAsia" w:cstheme="majorBidi"/>
          <w:b/>
          <w:bCs/>
          <w:caps/>
          <w:color w:val="1F497D" w:themeColor="text2"/>
          <w:sz w:val="32"/>
          <w:szCs w:val="28"/>
        </w:rPr>
      </w:pPr>
      <w:r>
        <w:br w:type="page"/>
      </w:r>
    </w:p>
    <w:p w:rsidR="00667674" w:rsidRDefault="004D6BFB" w:rsidP="007C2425">
      <w:pPr>
        <w:pStyle w:val="Heading1"/>
        <w:numPr>
          <w:ilvl w:val="0"/>
          <w:numId w:val="0"/>
        </w:numPr>
      </w:pPr>
      <w:bookmarkStart w:id="91" w:name="_Toc441838748"/>
      <w:r>
        <w:t xml:space="preserve">Appendix </w:t>
      </w:r>
      <w:r w:rsidR="0061623E">
        <w:t>B</w:t>
      </w:r>
      <w:r>
        <w:t xml:space="preserve">: </w:t>
      </w:r>
      <w:r w:rsidR="00667674">
        <w:t>Overview of other watering activities in the LMR Selected Area</w:t>
      </w:r>
      <w:bookmarkEnd w:id="91"/>
    </w:p>
    <w:p w:rsidR="008F4E64" w:rsidRDefault="008F4E64" w:rsidP="0061623E">
      <w:pPr>
        <w:rPr>
          <w:b/>
          <w:color w:val="1F497D" w:themeColor="text2"/>
          <w:sz w:val="26"/>
          <w:szCs w:val="26"/>
        </w:rPr>
      </w:pPr>
      <w:r w:rsidRPr="008F4E64">
        <w:t xml:space="preserve">In addition to </w:t>
      </w:r>
      <w:r>
        <w:t>Commonwealth environmental water deliveries, T</w:t>
      </w:r>
      <w:r w:rsidR="008138CB">
        <w:t xml:space="preserve">he </w:t>
      </w:r>
      <w:r>
        <w:t>L</w:t>
      </w:r>
      <w:r w:rsidR="008138CB">
        <w:t xml:space="preserve">iving </w:t>
      </w:r>
      <w:r>
        <w:t>M</w:t>
      </w:r>
      <w:r w:rsidR="008138CB">
        <w:t>urray</w:t>
      </w:r>
      <w:r>
        <w:t xml:space="preserve"> in-channel flows and return flows from Victorian Environmental Water Holder watering actions in Victorian tributaries (</w:t>
      </w:r>
      <w:r w:rsidR="002B402C">
        <w:fldChar w:fldCharType="begin"/>
      </w:r>
      <w:r w:rsidR="00D70C30">
        <w:instrText xml:space="preserve"> REF _Ref416335496 \h </w:instrText>
      </w:r>
      <w:r w:rsidR="002B402C">
        <w:fldChar w:fldCharType="separate"/>
      </w:r>
      <w:r w:rsidR="00D70C30" w:rsidRPr="00160EF9">
        <w:t xml:space="preserve">Figure </w:t>
      </w:r>
      <w:r w:rsidR="00D70C30">
        <w:rPr>
          <w:noProof/>
        </w:rPr>
        <w:t>2</w:t>
      </w:r>
      <w:r w:rsidR="002B402C">
        <w:fldChar w:fldCharType="end"/>
      </w:r>
      <w:r>
        <w:t>), the following environmental water</w:t>
      </w:r>
      <w:r w:rsidR="005D2D52">
        <w:t xml:space="preserve"> management</w:t>
      </w:r>
      <w:r>
        <w:t xml:space="preserve"> events in the LMR are relevant to the analyses in this report.</w:t>
      </w:r>
    </w:p>
    <w:p w:rsidR="004D6BFB" w:rsidRPr="0061623E" w:rsidRDefault="004D6BFB" w:rsidP="0061623E">
      <w:pPr>
        <w:rPr>
          <w:sz w:val="26"/>
          <w:szCs w:val="26"/>
        </w:rPr>
      </w:pPr>
      <w:r w:rsidRPr="0061623E">
        <w:rPr>
          <w:b/>
          <w:color w:val="1F497D" w:themeColor="text2"/>
          <w:sz w:val="26"/>
          <w:szCs w:val="26"/>
        </w:rPr>
        <w:t xml:space="preserve">Weir pool </w:t>
      </w:r>
      <w:proofErr w:type="gramStart"/>
      <w:r w:rsidRPr="0061623E">
        <w:rPr>
          <w:b/>
          <w:color w:val="1F497D" w:themeColor="text2"/>
          <w:sz w:val="26"/>
          <w:szCs w:val="26"/>
        </w:rPr>
        <w:t>raising</w:t>
      </w:r>
      <w:proofErr w:type="gramEnd"/>
      <w:r w:rsidRPr="0061623E">
        <w:rPr>
          <w:b/>
          <w:color w:val="1F497D" w:themeColor="text2"/>
          <w:sz w:val="26"/>
          <w:szCs w:val="26"/>
        </w:rPr>
        <w:t xml:space="preserve"> </w:t>
      </w:r>
    </w:p>
    <w:p w:rsidR="00667674" w:rsidRDefault="007108F3" w:rsidP="0061623E">
      <w:pPr>
        <w:spacing w:before="0" w:after="200"/>
        <w:rPr>
          <w:lang w:val="en-US"/>
        </w:rPr>
      </w:pPr>
      <w:r>
        <w:rPr>
          <w:lang w:val="en-US"/>
        </w:rPr>
        <w:t xml:space="preserve">Raising of </w:t>
      </w:r>
      <w:r w:rsidR="00667674">
        <w:rPr>
          <w:lang w:val="en-US"/>
        </w:rPr>
        <w:t xml:space="preserve">Weir Pool 1 (between Lock 1 and 2) and Weir Pool 2 (between Lock 2 and 3) </w:t>
      </w:r>
      <w:r w:rsidR="00941832">
        <w:rPr>
          <w:lang w:val="en-US"/>
        </w:rPr>
        <w:t xml:space="preserve">in the gorge geomorphic zone of the LMR Selected Area </w:t>
      </w:r>
      <w:r w:rsidR="00667674">
        <w:rPr>
          <w:lang w:val="en-US"/>
        </w:rPr>
        <w:t xml:space="preserve">occurred between late August and mid-November 2014, whereby </w:t>
      </w:r>
      <w:r>
        <w:rPr>
          <w:lang w:val="en-US"/>
        </w:rPr>
        <w:t xml:space="preserve">water levels within </w:t>
      </w:r>
      <w:r w:rsidR="00667674">
        <w:rPr>
          <w:lang w:val="en-US"/>
        </w:rPr>
        <w:t>weir pool</w:t>
      </w:r>
      <w:r>
        <w:rPr>
          <w:lang w:val="en-US"/>
        </w:rPr>
        <w:t>s</w:t>
      </w:r>
      <w:r w:rsidR="00667674">
        <w:rPr>
          <w:lang w:val="en-US"/>
        </w:rPr>
        <w:t xml:space="preserve"> were raised to a maximum of </w:t>
      </w:r>
      <w:r>
        <w:rPr>
          <w:lang w:val="en-US"/>
        </w:rPr>
        <w:t>0.</w:t>
      </w:r>
      <w:r w:rsidR="00667674">
        <w:rPr>
          <w:lang w:val="en-US"/>
        </w:rPr>
        <w:t xml:space="preserve">5 m above the normal pool </w:t>
      </w:r>
      <w:r w:rsidR="00667674" w:rsidRPr="0061623E">
        <w:rPr>
          <w:lang w:val="en-US"/>
        </w:rPr>
        <w:t>level</w:t>
      </w:r>
      <w:r w:rsidR="00F84FD5" w:rsidRPr="0061623E">
        <w:rPr>
          <w:lang w:val="en-US"/>
        </w:rPr>
        <w:t xml:space="preserve"> (</w:t>
      </w:r>
      <w:r w:rsidR="000914B7">
        <w:rPr>
          <w:lang w:val="en-US"/>
        </w:rPr>
        <w:t xml:space="preserve">Figure B1; </w:t>
      </w:r>
      <w:r w:rsidR="00F84FD5" w:rsidRPr="0061623E">
        <w:rPr>
          <w:lang w:val="en-US"/>
        </w:rPr>
        <w:t xml:space="preserve">Table </w:t>
      </w:r>
      <w:r w:rsidR="0061623E" w:rsidRPr="0061623E">
        <w:rPr>
          <w:lang w:val="en-US"/>
        </w:rPr>
        <w:t>B</w:t>
      </w:r>
      <w:r w:rsidR="00F84FD5" w:rsidRPr="0061623E">
        <w:rPr>
          <w:lang w:val="en-US"/>
        </w:rPr>
        <w:t>1)</w:t>
      </w:r>
      <w:r w:rsidR="00667674" w:rsidRPr="0061623E">
        <w:rPr>
          <w:lang w:val="en-US"/>
        </w:rPr>
        <w:t xml:space="preserve">. </w:t>
      </w:r>
      <w:r w:rsidR="00835993" w:rsidRPr="0061623E">
        <w:rPr>
          <w:lang w:val="en-US"/>
        </w:rPr>
        <w:t>Water</w:t>
      </w:r>
      <w:r w:rsidR="00835993">
        <w:rPr>
          <w:lang w:val="en-US"/>
        </w:rPr>
        <w:t xml:space="preserve"> levels returned to normal pool levels by mid-December 2014, </w:t>
      </w:r>
      <w:r>
        <w:rPr>
          <w:lang w:val="en-US"/>
        </w:rPr>
        <w:t xml:space="preserve">with the exception of Weir Pool 1, which fell </w:t>
      </w:r>
      <w:r w:rsidR="00963073">
        <w:rPr>
          <w:lang w:val="en-US"/>
        </w:rPr>
        <w:t xml:space="preserve">an additional </w:t>
      </w:r>
      <w:r>
        <w:rPr>
          <w:lang w:val="en-US"/>
        </w:rPr>
        <w:t>0.1 m below normal pool level</w:t>
      </w:r>
      <w:r w:rsidR="000914B7">
        <w:rPr>
          <w:lang w:val="en-US"/>
        </w:rPr>
        <w:t xml:space="preserve"> (Figure B1)</w:t>
      </w:r>
      <w:r>
        <w:rPr>
          <w:lang w:val="en-US"/>
        </w:rPr>
        <w:t xml:space="preserve">. </w:t>
      </w:r>
      <w:r w:rsidR="00667674">
        <w:rPr>
          <w:lang w:val="en-US"/>
        </w:rPr>
        <w:t>The weir pool raising event is described in the ‘Riverine Recovery Lock 1 Spring 2014 Weir Pool Raising Event Plan’ and the ‘Riverine Recovery Lock 2 Spring 2014 Weir Pool Raising Event Plan’</w:t>
      </w:r>
      <w:r>
        <w:rPr>
          <w:lang w:val="en-US"/>
        </w:rPr>
        <w:t>.</w:t>
      </w:r>
    </w:p>
    <w:p w:rsidR="00AB6826" w:rsidRDefault="0026539A" w:rsidP="0061623E">
      <w:pPr>
        <w:spacing w:before="0" w:after="200"/>
        <w:rPr>
          <w:lang w:val="en-US"/>
        </w:rPr>
      </w:pPr>
      <w:r w:rsidRPr="0026539A">
        <w:rPr>
          <w:noProof/>
          <w:lang w:eastAsia="en-AU"/>
        </w:rPr>
        <w:drawing>
          <wp:inline distT="0" distB="0" distL="0" distR="0">
            <wp:extent cx="5585864" cy="2756252"/>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667"/>
                    <a:stretch/>
                  </pic:blipFill>
                  <pic:spPr bwMode="auto">
                    <a:xfrm>
                      <a:off x="0" y="0"/>
                      <a:ext cx="5590003" cy="27582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44F30" w:rsidRDefault="00AB6826" w:rsidP="008A11C7">
      <w:pPr>
        <w:pStyle w:val="Captions"/>
        <w:rPr>
          <w:highlight w:val="yellow"/>
        </w:rPr>
      </w:pPr>
      <w:r>
        <w:t>Figure B1. Water level for Lock 1 and 2 weir pools</w:t>
      </w:r>
      <w:r w:rsidR="00932386">
        <w:t xml:space="preserve"> between July 2014 and June 2015</w:t>
      </w:r>
      <w:r>
        <w:t>. Water level is measured at Lock 1 US (</w:t>
      </w:r>
      <w:r w:rsidRPr="00AB6826">
        <w:t>A4260902</w:t>
      </w:r>
      <w:r>
        <w:t>) and Lock 2 US (</w:t>
      </w:r>
      <w:r w:rsidRPr="00AB6826">
        <w:t>A4260518</w:t>
      </w:r>
      <w:r>
        <w:t>) sites. Red circles indicate (A) the commencement of weir pool raising, (B) maximum level and (C) return to normal pool levels.</w:t>
      </w:r>
      <w:r w:rsidR="000A5486">
        <w:t xml:space="preserve"> </w:t>
      </w:r>
      <w:r w:rsidR="0048138A">
        <w:t>W</w:t>
      </w:r>
      <w:r w:rsidR="000A5486">
        <w:t xml:space="preserve">ater levels in Weir Pool 1 </w:t>
      </w:r>
      <w:r w:rsidR="000A5486" w:rsidRPr="000A5486">
        <w:t>were lowered earlier due to structural problems with the weir</w:t>
      </w:r>
      <w:r w:rsidR="000A5486">
        <w:t>.</w:t>
      </w:r>
    </w:p>
    <w:p w:rsidR="00F84FD5" w:rsidRDefault="00F84FD5" w:rsidP="00001993">
      <w:pPr>
        <w:pStyle w:val="Captions"/>
      </w:pPr>
      <w:r w:rsidRPr="007C6FE5">
        <w:t xml:space="preserve">Table </w:t>
      </w:r>
      <w:r w:rsidR="0061623E" w:rsidRPr="007C6FE5">
        <w:t>B</w:t>
      </w:r>
      <w:r w:rsidRPr="007C6FE5">
        <w:t xml:space="preserve">1. </w:t>
      </w:r>
      <w:proofErr w:type="gramStart"/>
      <w:r w:rsidRPr="007C6FE5">
        <w:t>Inundation</w:t>
      </w:r>
      <w:r>
        <w:t xml:space="preserve"> areas for Weir Pools 1 and 2 </w:t>
      </w:r>
      <w:r w:rsidRPr="002D68C7">
        <w:t>during spring 2014</w:t>
      </w:r>
      <w:r w:rsidR="007C6FE5" w:rsidRPr="002D68C7">
        <w:t xml:space="preserve"> (</w:t>
      </w:r>
      <w:r w:rsidR="007C6FE5" w:rsidRPr="002D68C7">
        <w:rPr>
          <w:rFonts w:eastAsia="Times New Roman" w:cs="Tahoma"/>
          <w:color w:val="000000"/>
        </w:rPr>
        <w:t>Macky and Bloss 2012).</w:t>
      </w:r>
      <w:proofErr w:type="gramEnd"/>
    </w:p>
    <w:tbl>
      <w:tblPr>
        <w:tblW w:w="5000" w:type="pct"/>
        <w:tblCellMar>
          <w:left w:w="0" w:type="dxa"/>
          <w:right w:w="0" w:type="dxa"/>
        </w:tblCellMar>
        <w:tblLook w:val="04A0"/>
      </w:tblPr>
      <w:tblGrid>
        <w:gridCol w:w="1408"/>
        <w:gridCol w:w="2433"/>
        <w:gridCol w:w="1407"/>
        <w:gridCol w:w="2001"/>
        <w:gridCol w:w="1781"/>
      </w:tblGrid>
      <w:tr w:rsidR="00F84FD5" w:rsidRPr="00E653D6" w:rsidTr="0061623E">
        <w:trPr>
          <w:trHeight w:val="300"/>
        </w:trPr>
        <w:tc>
          <w:tcPr>
            <w:tcW w:w="779" w:type="pct"/>
            <w:vMerge w:val="restart"/>
            <w:tcBorders>
              <w:top w:val="single" w:sz="4" w:space="0" w:color="auto"/>
              <w:left w:val="single" w:sz="4" w:space="0" w:color="auto"/>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b/>
                <w:sz w:val="20"/>
                <w:szCs w:val="20"/>
              </w:rPr>
            </w:pPr>
            <w:r w:rsidRPr="0061623E">
              <w:rPr>
                <w:rFonts w:ascii="Century Gothic" w:hAnsi="Century Gothic" w:cs="Calibri"/>
                <w:b/>
                <w:sz w:val="20"/>
                <w:szCs w:val="20"/>
              </w:rPr>
              <w:t>Weir pool</w:t>
            </w:r>
          </w:p>
        </w:tc>
        <w:tc>
          <w:tcPr>
            <w:tcW w:w="1347" w:type="pct"/>
            <w:vMerge w:val="restart"/>
            <w:tcBorders>
              <w:top w:val="single" w:sz="4" w:space="0" w:color="auto"/>
              <w:left w:val="single" w:sz="4" w:space="0" w:color="auto"/>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b/>
                <w:sz w:val="20"/>
                <w:szCs w:val="20"/>
              </w:rPr>
            </w:pPr>
            <w:r w:rsidRPr="0061623E">
              <w:rPr>
                <w:rFonts w:ascii="Century Gothic" w:hAnsi="Century Gothic" w:cs="Calibri"/>
                <w:b/>
                <w:sz w:val="20"/>
                <w:szCs w:val="20"/>
              </w:rPr>
              <w:t>Height above pool level (cm)</w:t>
            </w:r>
          </w:p>
        </w:tc>
        <w:tc>
          <w:tcPr>
            <w:tcW w:w="779" w:type="pct"/>
            <w:vMerge w:val="restart"/>
            <w:tcBorders>
              <w:top w:val="single" w:sz="4" w:space="0" w:color="auto"/>
              <w:left w:val="single" w:sz="4" w:space="0" w:color="auto"/>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b/>
                <w:sz w:val="20"/>
                <w:szCs w:val="20"/>
              </w:rPr>
            </w:pPr>
            <w:r w:rsidRPr="0061623E">
              <w:rPr>
                <w:rFonts w:ascii="Century Gothic" w:hAnsi="Century Gothic" w:cs="Calibri"/>
                <w:b/>
                <w:sz w:val="20"/>
                <w:szCs w:val="20"/>
              </w:rPr>
              <w:t>Area (ha)</w:t>
            </w:r>
          </w:p>
        </w:tc>
        <w:tc>
          <w:tcPr>
            <w:tcW w:w="2094" w:type="pct"/>
            <w:gridSpan w:val="2"/>
            <w:tcBorders>
              <w:top w:val="single" w:sz="4" w:space="0" w:color="auto"/>
              <w:left w:val="nil"/>
              <w:bottom w:val="single" w:sz="4" w:space="0" w:color="auto"/>
              <w:right w:val="single" w:sz="4" w:space="0" w:color="000000"/>
            </w:tcBorders>
            <w:vAlign w:val="center"/>
            <w:hideMark/>
          </w:tcPr>
          <w:p w:rsidR="00F84FD5" w:rsidRPr="0061623E" w:rsidRDefault="00F84FD5">
            <w:pPr>
              <w:pStyle w:val="NormalWeb"/>
              <w:jc w:val="center"/>
              <w:rPr>
                <w:rFonts w:ascii="Century Gothic" w:hAnsi="Century Gothic"/>
                <w:b/>
                <w:sz w:val="20"/>
                <w:szCs w:val="20"/>
              </w:rPr>
            </w:pPr>
            <w:r w:rsidRPr="0061623E">
              <w:rPr>
                <w:rFonts w:ascii="Century Gothic" w:hAnsi="Century Gothic" w:cs="Calibri"/>
                <w:b/>
                <w:sz w:val="20"/>
                <w:szCs w:val="20"/>
              </w:rPr>
              <w:t>Increase compared to Pool</w:t>
            </w:r>
          </w:p>
        </w:tc>
      </w:tr>
      <w:tr w:rsidR="00F84FD5" w:rsidRPr="00E653D6" w:rsidTr="0061623E">
        <w:trPr>
          <w:trHeight w:val="420"/>
        </w:trPr>
        <w:tc>
          <w:tcPr>
            <w:tcW w:w="779" w:type="pct"/>
            <w:vMerge/>
            <w:tcBorders>
              <w:top w:val="single" w:sz="4" w:space="0" w:color="auto"/>
              <w:left w:val="single" w:sz="4" w:space="0" w:color="auto"/>
              <w:bottom w:val="single" w:sz="4" w:space="0" w:color="auto"/>
              <w:right w:val="single" w:sz="4" w:space="0" w:color="auto"/>
            </w:tcBorders>
            <w:vAlign w:val="center"/>
            <w:hideMark/>
          </w:tcPr>
          <w:p w:rsidR="00F84FD5" w:rsidRPr="0061623E" w:rsidRDefault="00F84FD5">
            <w:pPr>
              <w:rPr>
                <w:rFonts w:eastAsiaTheme="minorHAnsi"/>
                <w:b/>
                <w:sz w:val="20"/>
              </w:rPr>
            </w:pPr>
          </w:p>
        </w:tc>
        <w:tc>
          <w:tcPr>
            <w:tcW w:w="1347" w:type="pct"/>
            <w:vMerge/>
            <w:tcBorders>
              <w:top w:val="single" w:sz="4" w:space="0" w:color="auto"/>
              <w:left w:val="single" w:sz="4" w:space="0" w:color="auto"/>
              <w:bottom w:val="single" w:sz="4" w:space="0" w:color="auto"/>
              <w:right w:val="single" w:sz="4" w:space="0" w:color="auto"/>
            </w:tcBorders>
            <w:vAlign w:val="center"/>
            <w:hideMark/>
          </w:tcPr>
          <w:p w:rsidR="00F84FD5" w:rsidRPr="0061623E" w:rsidRDefault="00F84FD5">
            <w:pPr>
              <w:rPr>
                <w:rFonts w:eastAsiaTheme="minorHAnsi"/>
                <w:b/>
                <w:sz w:val="20"/>
              </w:rPr>
            </w:pPr>
          </w:p>
        </w:tc>
        <w:tc>
          <w:tcPr>
            <w:tcW w:w="779" w:type="pct"/>
            <w:vMerge/>
            <w:tcBorders>
              <w:top w:val="single" w:sz="4" w:space="0" w:color="auto"/>
              <w:left w:val="single" w:sz="4" w:space="0" w:color="auto"/>
              <w:bottom w:val="single" w:sz="4" w:space="0" w:color="auto"/>
              <w:right w:val="single" w:sz="4" w:space="0" w:color="auto"/>
            </w:tcBorders>
            <w:vAlign w:val="center"/>
            <w:hideMark/>
          </w:tcPr>
          <w:p w:rsidR="00F84FD5" w:rsidRPr="0061623E" w:rsidRDefault="00F84FD5">
            <w:pPr>
              <w:rPr>
                <w:rFonts w:eastAsiaTheme="minorHAnsi"/>
                <w:b/>
                <w:sz w:val="20"/>
              </w:rPr>
            </w:pPr>
          </w:p>
        </w:tc>
        <w:tc>
          <w:tcPr>
            <w:tcW w:w="1108"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b/>
                <w:sz w:val="20"/>
                <w:szCs w:val="20"/>
              </w:rPr>
            </w:pPr>
            <w:r w:rsidRPr="0061623E">
              <w:rPr>
                <w:rFonts w:ascii="Century Gothic" w:hAnsi="Century Gothic" w:cs="Calibri"/>
                <w:b/>
                <w:sz w:val="20"/>
                <w:szCs w:val="20"/>
              </w:rPr>
              <w:t>Area (ha)</w:t>
            </w:r>
          </w:p>
        </w:tc>
        <w:tc>
          <w:tcPr>
            <w:tcW w:w="986"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b/>
                <w:sz w:val="20"/>
                <w:szCs w:val="20"/>
              </w:rPr>
            </w:pPr>
            <w:r w:rsidRPr="0061623E">
              <w:rPr>
                <w:rFonts w:ascii="Century Gothic" w:hAnsi="Century Gothic" w:cs="Calibri"/>
                <w:b/>
                <w:sz w:val="20"/>
                <w:szCs w:val="20"/>
              </w:rPr>
              <w:t>Area (%)</w:t>
            </w:r>
          </w:p>
        </w:tc>
      </w:tr>
      <w:tr w:rsidR="00F84FD5" w:rsidRPr="00E653D6" w:rsidTr="0061623E">
        <w:trPr>
          <w:trHeight w:val="300"/>
        </w:trPr>
        <w:tc>
          <w:tcPr>
            <w:tcW w:w="779" w:type="pct"/>
            <w:tcBorders>
              <w:top w:val="nil"/>
              <w:left w:val="single" w:sz="4" w:space="0" w:color="auto"/>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1</w:t>
            </w:r>
          </w:p>
        </w:tc>
        <w:tc>
          <w:tcPr>
            <w:tcW w:w="1347"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0</w:t>
            </w:r>
          </w:p>
        </w:tc>
        <w:tc>
          <w:tcPr>
            <w:tcW w:w="779"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2</w:t>
            </w:r>
            <w:r w:rsidR="0077334C">
              <w:rPr>
                <w:rFonts w:ascii="Century Gothic" w:hAnsi="Century Gothic" w:cs="Calibri"/>
                <w:sz w:val="20"/>
                <w:szCs w:val="20"/>
              </w:rPr>
              <w:t>,</w:t>
            </w:r>
            <w:r w:rsidRPr="0061623E">
              <w:rPr>
                <w:rFonts w:ascii="Century Gothic" w:hAnsi="Century Gothic" w:cs="Calibri"/>
                <w:sz w:val="20"/>
                <w:szCs w:val="20"/>
              </w:rPr>
              <w:t>275</w:t>
            </w:r>
          </w:p>
        </w:tc>
        <w:tc>
          <w:tcPr>
            <w:tcW w:w="1108"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0</w:t>
            </w:r>
          </w:p>
        </w:tc>
        <w:tc>
          <w:tcPr>
            <w:tcW w:w="986"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0</w:t>
            </w:r>
          </w:p>
        </w:tc>
      </w:tr>
      <w:tr w:rsidR="00F84FD5" w:rsidRPr="00E653D6" w:rsidTr="0061623E">
        <w:trPr>
          <w:trHeight w:val="300"/>
        </w:trPr>
        <w:tc>
          <w:tcPr>
            <w:tcW w:w="779" w:type="pct"/>
            <w:tcBorders>
              <w:top w:val="nil"/>
              <w:left w:val="single" w:sz="4" w:space="0" w:color="auto"/>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1</w:t>
            </w:r>
          </w:p>
        </w:tc>
        <w:tc>
          <w:tcPr>
            <w:tcW w:w="1347"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15</w:t>
            </w:r>
          </w:p>
        </w:tc>
        <w:tc>
          <w:tcPr>
            <w:tcW w:w="779"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2</w:t>
            </w:r>
            <w:r w:rsidR="0077334C">
              <w:rPr>
                <w:rFonts w:ascii="Century Gothic" w:hAnsi="Century Gothic" w:cs="Calibri"/>
                <w:sz w:val="20"/>
                <w:szCs w:val="20"/>
              </w:rPr>
              <w:t>,</w:t>
            </w:r>
            <w:r w:rsidRPr="0061623E">
              <w:rPr>
                <w:rFonts w:ascii="Century Gothic" w:hAnsi="Century Gothic" w:cs="Calibri"/>
                <w:sz w:val="20"/>
                <w:szCs w:val="20"/>
              </w:rPr>
              <w:t>333</w:t>
            </w:r>
          </w:p>
        </w:tc>
        <w:tc>
          <w:tcPr>
            <w:tcW w:w="1108"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58</w:t>
            </w:r>
          </w:p>
        </w:tc>
        <w:tc>
          <w:tcPr>
            <w:tcW w:w="986"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3%</w:t>
            </w:r>
          </w:p>
        </w:tc>
      </w:tr>
      <w:tr w:rsidR="00F84FD5" w:rsidRPr="00E653D6" w:rsidTr="0061623E">
        <w:trPr>
          <w:trHeight w:val="300"/>
        </w:trPr>
        <w:tc>
          <w:tcPr>
            <w:tcW w:w="779" w:type="pct"/>
            <w:tcBorders>
              <w:top w:val="nil"/>
              <w:left w:val="single" w:sz="4" w:space="0" w:color="auto"/>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1</w:t>
            </w:r>
          </w:p>
        </w:tc>
        <w:tc>
          <w:tcPr>
            <w:tcW w:w="1347"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50</w:t>
            </w:r>
          </w:p>
        </w:tc>
        <w:tc>
          <w:tcPr>
            <w:tcW w:w="779"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2</w:t>
            </w:r>
            <w:r w:rsidR="0077334C">
              <w:rPr>
                <w:rFonts w:ascii="Century Gothic" w:hAnsi="Century Gothic" w:cs="Calibri"/>
                <w:sz w:val="20"/>
                <w:szCs w:val="20"/>
              </w:rPr>
              <w:t>,</w:t>
            </w:r>
            <w:r w:rsidRPr="0061623E">
              <w:rPr>
                <w:rFonts w:ascii="Century Gothic" w:hAnsi="Century Gothic" w:cs="Calibri"/>
                <w:sz w:val="20"/>
                <w:szCs w:val="20"/>
              </w:rPr>
              <w:t>712</w:t>
            </w:r>
          </w:p>
        </w:tc>
        <w:tc>
          <w:tcPr>
            <w:tcW w:w="1108"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437</w:t>
            </w:r>
          </w:p>
        </w:tc>
        <w:tc>
          <w:tcPr>
            <w:tcW w:w="986"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19%</w:t>
            </w:r>
          </w:p>
        </w:tc>
      </w:tr>
      <w:tr w:rsidR="00F84FD5" w:rsidRPr="00E653D6" w:rsidTr="0061623E">
        <w:trPr>
          <w:trHeight w:val="300"/>
        </w:trPr>
        <w:tc>
          <w:tcPr>
            <w:tcW w:w="779" w:type="pct"/>
            <w:tcBorders>
              <w:top w:val="nil"/>
              <w:left w:val="single" w:sz="4" w:space="0" w:color="auto"/>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2</w:t>
            </w:r>
          </w:p>
        </w:tc>
        <w:tc>
          <w:tcPr>
            <w:tcW w:w="1347"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0</w:t>
            </w:r>
          </w:p>
        </w:tc>
        <w:tc>
          <w:tcPr>
            <w:tcW w:w="779"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1</w:t>
            </w:r>
            <w:r w:rsidR="0077334C">
              <w:rPr>
                <w:rFonts w:ascii="Century Gothic" w:hAnsi="Century Gothic" w:cs="Calibri"/>
                <w:sz w:val="20"/>
                <w:szCs w:val="20"/>
              </w:rPr>
              <w:t>,</w:t>
            </w:r>
            <w:r w:rsidRPr="0061623E">
              <w:rPr>
                <w:rFonts w:ascii="Century Gothic" w:hAnsi="Century Gothic" w:cs="Calibri"/>
                <w:sz w:val="20"/>
                <w:szCs w:val="20"/>
              </w:rPr>
              <w:t>557</w:t>
            </w:r>
          </w:p>
        </w:tc>
        <w:tc>
          <w:tcPr>
            <w:tcW w:w="1108"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0</w:t>
            </w:r>
          </w:p>
        </w:tc>
        <w:tc>
          <w:tcPr>
            <w:tcW w:w="986"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0%</w:t>
            </w:r>
          </w:p>
        </w:tc>
      </w:tr>
      <w:tr w:rsidR="00F84FD5" w:rsidRPr="00E653D6" w:rsidTr="0061623E">
        <w:trPr>
          <w:trHeight w:val="300"/>
        </w:trPr>
        <w:tc>
          <w:tcPr>
            <w:tcW w:w="779" w:type="pct"/>
            <w:tcBorders>
              <w:top w:val="nil"/>
              <w:left w:val="single" w:sz="4" w:space="0" w:color="auto"/>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2</w:t>
            </w:r>
          </w:p>
        </w:tc>
        <w:tc>
          <w:tcPr>
            <w:tcW w:w="1347"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20</w:t>
            </w:r>
          </w:p>
        </w:tc>
        <w:tc>
          <w:tcPr>
            <w:tcW w:w="779"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1</w:t>
            </w:r>
            <w:r w:rsidR="0077334C">
              <w:rPr>
                <w:rFonts w:ascii="Century Gothic" w:hAnsi="Century Gothic" w:cs="Calibri"/>
                <w:sz w:val="20"/>
                <w:szCs w:val="20"/>
              </w:rPr>
              <w:t>,</w:t>
            </w:r>
            <w:r w:rsidRPr="0061623E">
              <w:rPr>
                <w:rFonts w:ascii="Century Gothic" w:hAnsi="Century Gothic" w:cs="Calibri"/>
                <w:sz w:val="20"/>
                <w:szCs w:val="20"/>
              </w:rPr>
              <w:t>620</w:t>
            </w:r>
          </w:p>
        </w:tc>
        <w:tc>
          <w:tcPr>
            <w:tcW w:w="1108"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63</w:t>
            </w:r>
          </w:p>
        </w:tc>
        <w:tc>
          <w:tcPr>
            <w:tcW w:w="986"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4%</w:t>
            </w:r>
          </w:p>
        </w:tc>
      </w:tr>
      <w:tr w:rsidR="00F84FD5" w:rsidRPr="00E653D6" w:rsidTr="0061623E">
        <w:trPr>
          <w:trHeight w:val="300"/>
        </w:trPr>
        <w:tc>
          <w:tcPr>
            <w:tcW w:w="779" w:type="pct"/>
            <w:tcBorders>
              <w:top w:val="nil"/>
              <w:left w:val="single" w:sz="4" w:space="0" w:color="auto"/>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2</w:t>
            </w:r>
          </w:p>
        </w:tc>
        <w:tc>
          <w:tcPr>
            <w:tcW w:w="1347"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50</w:t>
            </w:r>
          </w:p>
        </w:tc>
        <w:tc>
          <w:tcPr>
            <w:tcW w:w="779"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1</w:t>
            </w:r>
            <w:r w:rsidR="0077334C">
              <w:rPr>
                <w:rFonts w:ascii="Century Gothic" w:hAnsi="Century Gothic" w:cs="Calibri"/>
                <w:sz w:val="20"/>
                <w:szCs w:val="20"/>
              </w:rPr>
              <w:t>,</w:t>
            </w:r>
            <w:r w:rsidRPr="0061623E">
              <w:rPr>
                <w:rFonts w:ascii="Century Gothic" w:hAnsi="Century Gothic" w:cs="Calibri"/>
                <w:sz w:val="20"/>
                <w:szCs w:val="20"/>
              </w:rPr>
              <w:t>766</w:t>
            </w:r>
          </w:p>
        </w:tc>
        <w:tc>
          <w:tcPr>
            <w:tcW w:w="1108"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209</w:t>
            </w:r>
          </w:p>
        </w:tc>
        <w:tc>
          <w:tcPr>
            <w:tcW w:w="986" w:type="pct"/>
            <w:tcBorders>
              <w:top w:val="nil"/>
              <w:left w:val="nil"/>
              <w:bottom w:val="single" w:sz="4" w:space="0" w:color="auto"/>
              <w:right w:val="single" w:sz="4" w:space="0" w:color="auto"/>
            </w:tcBorders>
            <w:vAlign w:val="center"/>
            <w:hideMark/>
          </w:tcPr>
          <w:p w:rsidR="00F84FD5" w:rsidRPr="0061623E" w:rsidRDefault="00F84FD5">
            <w:pPr>
              <w:pStyle w:val="NormalWeb"/>
              <w:jc w:val="center"/>
              <w:rPr>
                <w:rFonts w:ascii="Century Gothic" w:hAnsi="Century Gothic"/>
                <w:sz w:val="20"/>
                <w:szCs w:val="20"/>
              </w:rPr>
            </w:pPr>
            <w:r w:rsidRPr="0061623E">
              <w:rPr>
                <w:rFonts w:ascii="Century Gothic" w:hAnsi="Century Gothic" w:cs="Calibri"/>
                <w:sz w:val="20"/>
                <w:szCs w:val="20"/>
              </w:rPr>
              <w:t>13%</w:t>
            </w:r>
          </w:p>
        </w:tc>
      </w:tr>
    </w:tbl>
    <w:p w:rsidR="00F84FD5" w:rsidRDefault="00F84FD5" w:rsidP="0061623E">
      <w:pPr>
        <w:spacing w:before="0" w:after="200"/>
        <w:rPr>
          <w:lang w:val="en-US"/>
        </w:rPr>
      </w:pPr>
    </w:p>
    <w:p w:rsidR="00667674" w:rsidRPr="00F6437B" w:rsidRDefault="00667674" w:rsidP="00667674">
      <w:pPr>
        <w:rPr>
          <w:b/>
          <w:color w:val="1F497D" w:themeColor="text2"/>
          <w:sz w:val="26"/>
          <w:szCs w:val="26"/>
        </w:rPr>
      </w:pPr>
      <w:r>
        <w:rPr>
          <w:b/>
          <w:color w:val="1F497D" w:themeColor="text2"/>
          <w:sz w:val="26"/>
          <w:szCs w:val="26"/>
        </w:rPr>
        <w:t xml:space="preserve">Chowilla </w:t>
      </w:r>
      <w:r w:rsidR="0082123B">
        <w:rPr>
          <w:b/>
          <w:color w:val="1F497D" w:themeColor="text2"/>
          <w:sz w:val="26"/>
          <w:szCs w:val="26"/>
        </w:rPr>
        <w:t>F</w:t>
      </w:r>
      <w:r>
        <w:rPr>
          <w:b/>
          <w:color w:val="1F497D" w:themeColor="text2"/>
          <w:sz w:val="26"/>
          <w:szCs w:val="26"/>
        </w:rPr>
        <w:t>loodplain inundation</w:t>
      </w:r>
      <w:r w:rsidRPr="00F6437B">
        <w:rPr>
          <w:b/>
          <w:color w:val="1F497D" w:themeColor="text2"/>
          <w:sz w:val="26"/>
          <w:szCs w:val="26"/>
        </w:rPr>
        <w:t xml:space="preserve"> </w:t>
      </w:r>
    </w:p>
    <w:p w:rsidR="008237F6" w:rsidRDefault="007108F3" w:rsidP="0061623E">
      <w:pPr>
        <w:spacing w:before="0" w:after="200"/>
      </w:pPr>
      <w:r w:rsidRPr="007108F3">
        <w:rPr>
          <w:lang w:val="en-US"/>
        </w:rPr>
        <w:t>During spring 2014</w:t>
      </w:r>
      <w:r w:rsidR="002731AB">
        <w:rPr>
          <w:lang w:val="en-US"/>
        </w:rPr>
        <w:t xml:space="preserve">, </w:t>
      </w:r>
      <w:r w:rsidR="00AA0B8F">
        <w:rPr>
          <w:lang w:val="en-US"/>
        </w:rPr>
        <w:t>104</w:t>
      </w:r>
      <w:r w:rsidR="00AA0B8F" w:rsidRPr="007108F3">
        <w:rPr>
          <w:lang w:val="en-US"/>
        </w:rPr>
        <w:t xml:space="preserve"> GL of The Living Murray environmental water was </w:t>
      </w:r>
      <w:r w:rsidR="007C6FE5">
        <w:rPr>
          <w:lang w:val="en-US"/>
        </w:rPr>
        <w:t xml:space="preserve">allocated to support </w:t>
      </w:r>
      <w:r w:rsidR="00284748">
        <w:rPr>
          <w:lang w:val="en-US"/>
        </w:rPr>
        <w:t xml:space="preserve">the operation of the </w:t>
      </w:r>
      <w:r w:rsidR="007C6FE5">
        <w:rPr>
          <w:lang w:val="en-US"/>
        </w:rPr>
        <w:t>Chowilla regulator</w:t>
      </w:r>
      <w:r w:rsidR="003366E7">
        <w:rPr>
          <w:lang w:val="en-US"/>
        </w:rPr>
        <w:t>,</w:t>
      </w:r>
      <w:r w:rsidR="007C6FE5">
        <w:rPr>
          <w:lang w:val="en-US"/>
        </w:rPr>
        <w:t xml:space="preserve"> </w:t>
      </w:r>
      <w:r w:rsidR="00AA0B8F" w:rsidRPr="007108F3">
        <w:rPr>
          <w:lang w:val="en-US"/>
        </w:rPr>
        <w:t>which achieved</w:t>
      </w:r>
      <w:r w:rsidR="003366E7">
        <w:rPr>
          <w:lang w:val="en-US"/>
        </w:rPr>
        <w:t xml:space="preserve"> </w:t>
      </w:r>
      <w:r w:rsidR="00AA0B8F">
        <w:rPr>
          <w:lang w:val="en-US"/>
        </w:rPr>
        <w:t>an inundation of 2,3</w:t>
      </w:r>
      <w:r w:rsidR="00AA0B8F" w:rsidRPr="007108F3">
        <w:rPr>
          <w:lang w:val="en-US"/>
        </w:rPr>
        <w:t xml:space="preserve">00 ha of </w:t>
      </w:r>
      <w:r w:rsidR="003366E7" w:rsidRPr="007108F3">
        <w:rPr>
          <w:lang w:val="en-US"/>
        </w:rPr>
        <w:t xml:space="preserve">the Chowilla </w:t>
      </w:r>
      <w:r w:rsidR="0082123B">
        <w:rPr>
          <w:lang w:val="en-US"/>
        </w:rPr>
        <w:t>F</w:t>
      </w:r>
      <w:r w:rsidR="003366E7" w:rsidRPr="007108F3">
        <w:rPr>
          <w:lang w:val="en-US"/>
        </w:rPr>
        <w:t xml:space="preserve">loodplain </w:t>
      </w:r>
      <w:r w:rsidR="003366E7">
        <w:rPr>
          <w:lang w:val="en-US"/>
        </w:rPr>
        <w:t xml:space="preserve">(floodplain geomorphic zone of the LMR Selected Area) </w:t>
      </w:r>
      <w:r w:rsidR="00AA0B8F" w:rsidRPr="007108F3">
        <w:rPr>
          <w:lang w:val="en-US"/>
        </w:rPr>
        <w:t>(MDBA).</w:t>
      </w:r>
      <w:r w:rsidRPr="007108F3">
        <w:rPr>
          <w:lang w:val="en-US"/>
        </w:rPr>
        <w:t xml:space="preserve"> The peak water level (19.1 m</w:t>
      </w:r>
      <w:r w:rsidR="00D473AC">
        <w:rPr>
          <w:lang w:val="en-US"/>
        </w:rPr>
        <w:t xml:space="preserve"> </w:t>
      </w:r>
      <w:r w:rsidRPr="007108F3">
        <w:rPr>
          <w:lang w:val="en-US"/>
        </w:rPr>
        <w:t>AHD at the Chowilla regulator) was reached in mid-October 2014 and water recession occurred between early No</w:t>
      </w:r>
      <w:r w:rsidR="00674503">
        <w:rPr>
          <w:lang w:val="en-US"/>
        </w:rPr>
        <w:t>vember and early December 2014.</w:t>
      </w:r>
      <w:r w:rsidR="00674503" w:rsidRPr="00674503">
        <w:rPr>
          <w:lang w:val="en-US"/>
        </w:rPr>
        <w:t xml:space="preserve"> </w:t>
      </w:r>
      <w:r w:rsidR="00674503">
        <w:rPr>
          <w:lang w:val="en-US"/>
        </w:rPr>
        <w:t>In conjunction with the operation of the Chowilla regulator, the water level directly upstream of Lock 6 was raised by 0.4 m between late September and mid-November 201</w:t>
      </w:r>
      <w:r w:rsidR="0082123B">
        <w:rPr>
          <w:lang w:val="en-US"/>
        </w:rPr>
        <w:t>4 in order to achieve Chowilla F</w:t>
      </w:r>
      <w:r w:rsidR="00674503">
        <w:rPr>
          <w:lang w:val="en-US"/>
        </w:rPr>
        <w:t>loodplain event targets.</w:t>
      </w:r>
      <w:r w:rsidR="005E7BCC">
        <w:rPr>
          <w:lang w:val="en-US"/>
        </w:rPr>
        <w:t xml:space="preserve"> Lock </w:t>
      </w:r>
      <w:r w:rsidR="00FC6D97">
        <w:rPr>
          <w:lang w:val="en-US"/>
        </w:rPr>
        <w:t>and regulator heights were managed to en</w:t>
      </w:r>
      <w:r w:rsidR="001D2914">
        <w:rPr>
          <w:lang w:val="en-US"/>
        </w:rPr>
        <w:t>sure flow through the Chowilla A</w:t>
      </w:r>
      <w:r w:rsidR="00FC6D97">
        <w:rPr>
          <w:lang w:val="en-US"/>
        </w:rPr>
        <w:t>nabranch exceeded a 20% turnover rate (calculated as flow over the regulator divided by volume stored behind the regulator) and minimum velocities representing core fish habitat were maintained.</w:t>
      </w:r>
      <w:r w:rsidR="008237F6" w:rsidRPr="008237F6">
        <w:t xml:space="preserve"> </w:t>
      </w:r>
      <w:r w:rsidR="008237F6">
        <w:t>Consequently, there was wa</w:t>
      </w:r>
      <w:r w:rsidR="0082123B">
        <w:t>ter passing off the Chowilla F</w:t>
      </w:r>
      <w:r w:rsidR="008237F6">
        <w:t>loodplain downstream into the LMR main channel throughout the regulation event.</w:t>
      </w:r>
    </w:p>
    <w:p w:rsidR="008C3171" w:rsidRDefault="007108F3" w:rsidP="0061623E">
      <w:pPr>
        <w:spacing w:before="0" w:after="200"/>
        <w:rPr>
          <w:lang w:val="en-US"/>
        </w:rPr>
      </w:pPr>
      <w:r w:rsidRPr="007108F3">
        <w:rPr>
          <w:lang w:val="en-US"/>
        </w:rPr>
        <w:t xml:space="preserve">The Chowilla regulator (floodplain inundation) event was achieved primarily using The Living Murray </w:t>
      </w:r>
      <w:proofErr w:type="gramStart"/>
      <w:r w:rsidRPr="007108F3">
        <w:rPr>
          <w:lang w:val="en-US"/>
        </w:rPr>
        <w:t>water,</w:t>
      </w:r>
      <w:proofErr w:type="gramEnd"/>
      <w:r w:rsidRPr="007108F3">
        <w:rPr>
          <w:lang w:val="en-US"/>
        </w:rPr>
        <w:t xml:space="preserve"> however, the concurrent passing of Commonwealth environmental water along the system during the Chowilla regulator event supported maintenance of the required </w:t>
      </w:r>
      <w:r w:rsidR="00492BD0">
        <w:rPr>
          <w:lang w:val="en-US"/>
        </w:rPr>
        <w:t xml:space="preserve">flow to </w:t>
      </w:r>
      <w:r w:rsidRPr="007108F3">
        <w:rPr>
          <w:lang w:val="en-US"/>
        </w:rPr>
        <w:t>SA</w:t>
      </w:r>
      <w:r w:rsidR="005D2D52">
        <w:rPr>
          <w:lang w:val="en-US"/>
        </w:rPr>
        <w:t xml:space="preserve">. This </w:t>
      </w:r>
      <w:r w:rsidRPr="007108F3">
        <w:rPr>
          <w:lang w:val="en-US"/>
        </w:rPr>
        <w:t>enable</w:t>
      </w:r>
      <w:r w:rsidR="005D2D52">
        <w:rPr>
          <w:lang w:val="en-US"/>
        </w:rPr>
        <w:t>d</w:t>
      </w:r>
      <w:r w:rsidRPr="007108F3">
        <w:rPr>
          <w:lang w:val="en-US"/>
        </w:rPr>
        <w:t xml:space="preserve"> the event to occur at the desired magnitude</w:t>
      </w:r>
      <w:r w:rsidR="00492BD0">
        <w:rPr>
          <w:lang w:val="en-US"/>
        </w:rPr>
        <w:t>, while also diluti</w:t>
      </w:r>
      <w:r w:rsidR="005D2D52">
        <w:rPr>
          <w:lang w:val="en-US"/>
        </w:rPr>
        <w:t>ng</w:t>
      </w:r>
      <w:r w:rsidR="00492BD0">
        <w:rPr>
          <w:lang w:val="en-US"/>
        </w:rPr>
        <w:t xml:space="preserve"> floodplain flows returning to the river channel</w:t>
      </w:r>
      <w:r w:rsidRPr="007108F3">
        <w:rPr>
          <w:lang w:val="en-US"/>
        </w:rPr>
        <w:t>.</w:t>
      </w:r>
      <w:r w:rsidR="00674503">
        <w:rPr>
          <w:lang w:val="en-US"/>
        </w:rPr>
        <w:t xml:space="preserve"> </w:t>
      </w:r>
      <w:r w:rsidR="004278D1">
        <w:rPr>
          <w:lang w:val="en-US"/>
        </w:rPr>
        <w:t>A detail</w:t>
      </w:r>
      <w:r w:rsidR="0082123B">
        <w:rPr>
          <w:lang w:val="en-US"/>
        </w:rPr>
        <w:t>ed description of the Chowilla F</w:t>
      </w:r>
      <w:r w:rsidR="004278D1">
        <w:rPr>
          <w:lang w:val="en-US"/>
        </w:rPr>
        <w:t xml:space="preserve">loodplain inundation event </w:t>
      </w:r>
      <w:r w:rsidR="002731AB">
        <w:rPr>
          <w:lang w:val="en-US"/>
        </w:rPr>
        <w:t>can be found</w:t>
      </w:r>
      <w:r w:rsidR="00516303">
        <w:rPr>
          <w:lang w:val="en-US"/>
        </w:rPr>
        <w:t xml:space="preserve"> at </w:t>
      </w:r>
      <w:hyperlink r:id="rId55" w:history="1">
        <w:r w:rsidR="00516303" w:rsidRPr="00516303">
          <w:rPr>
            <w:rStyle w:val="Hyperlink"/>
            <w:lang w:val="en-US"/>
          </w:rPr>
          <w:t>http</w:t>
        </w:r>
        <w:r w:rsidR="00516303" w:rsidRPr="0005063A">
          <w:rPr>
            <w:rStyle w:val="Hyperlink"/>
            <w:lang w:val="en-US"/>
          </w:rPr>
          <w:t>://www.environment.sa.gov.au</w:t>
        </w:r>
      </w:hyperlink>
      <w:r w:rsidR="008C3171">
        <w:rPr>
          <w:lang w:val="en-US"/>
        </w:rPr>
        <w:t>.</w:t>
      </w:r>
    </w:p>
    <w:p w:rsidR="006A14F2" w:rsidRDefault="006A14F2" w:rsidP="007C2425">
      <w:pPr>
        <w:pStyle w:val="Heading1"/>
        <w:numPr>
          <w:ilvl w:val="0"/>
          <w:numId w:val="0"/>
        </w:numPr>
      </w:pPr>
      <w:bookmarkStart w:id="92" w:name="_Toc441838749"/>
      <w:r>
        <w:t xml:space="preserve">Appendix </w:t>
      </w:r>
      <w:r w:rsidR="0047367A">
        <w:t>C</w:t>
      </w:r>
      <w:r>
        <w:t>: Stream Metabolism</w:t>
      </w:r>
      <w:bookmarkEnd w:id="92"/>
    </w:p>
    <w:p w:rsidR="00467E5E" w:rsidRDefault="00467E5E" w:rsidP="009D249D">
      <w:pPr>
        <w:rPr>
          <w:b/>
          <w:color w:val="1F497D" w:themeColor="text2"/>
          <w:sz w:val="26"/>
          <w:szCs w:val="26"/>
        </w:rPr>
      </w:pPr>
      <w:r>
        <w:rPr>
          <w:b/>
          <w:color w:val="1F497D" w:themeColor="text2"/>
          <w:sz w:val="26"/>
          <w:szCs w:val="26"/>
        </w:rPr>
        <w:t>Background</w:t>
      </w:r>
    </w:p>
    <w:p w:rsidR="00467E5E" w:rsidRDefault="00467E5E" w:rsidP="00467E5E">
      <w:r w:rsidRPr="002D6682">
        <w:t xml:space="preserve">River metabolism measurements estimate </w:t>
      </w:r>
      <w:r>
        <w:t xml:space="preserve">in-stream </w:t>
      </w:r>
      <w:r w:rsidRPr="002D6682">
        <w:t>rates of photosynthesis and respiration and provide information on the energy processed through river food webs</w:t>
      </w:r>
      <w:r w:rsidR="002B24FE">
        <w:t xml:space="preserve"> (Odum 1956;</w:t>
      </w:r>
      <w:r w:rsidRPr="00404F2F">
        <w:t xml:space="preserve"> Young and Huryn 1996</w:t>
      </w:r>
      <w:r w:rsidR="002B24FE">
        <w:t>;</w:t>
      </w:r>
      <w:r>
        <w:t xml:space="preserve"> Oliver and Merrick 2006)</w:t>
      </w:r>
      <w:r w:rsidRPr="002D6682">
        <w:t xml:space="preserve">. Metabolism measurements help identify whether the sources of organic material that provide the food resources have come from within the river </w:t>
      </w:r>
      <w:r>
        <w:t xml:space="preserve">(autochthonous) </w:t>
      </w:r>
      <w:r w:rsidRPr="002D6682">
        <w:t>or from the surrounding landscape</w:t>
      </w:r>
      <w:r>
        <w:t xml:space="preserve"> (allochthonous).</w:t>
      </w:r>
      <w:r w:rsidRPr="00B221F1">
        <w:t xml:space="preserve"> </w:t>
      </w:r>
      <w:r>
        <w:t>M</w:t>
      </w:r>
      <w:r w:rsidRPr="002D6682">
        <w:t xml:space="preserve">easurements </w:t>
      </w:r>
      <w:r>
        <w:t xml:space="preserve">of stream metabolism can </w:t>
      </w:r>
      <w:r w:rsidRPr="002D6682">
        <w:t xml:space="preserve">describe the fundamental trophic </w:t>
      </w:r>
      <w:r>
        <w:t xml:space="preserve">energy </w:t>
      </w:r>
      <w:r w:rsidRPr="002D6682">
        <w:t>connections that characterise different food web types (e</w:t>
      </w:r>
      <w:r>
        <w:t>.</w:t>
      </w:r>
      <w:r w:rsidRPr="002D6682">
        <w:t xml:space="preserve">g. detrital, autotrophic, </w:t>
      </w:r>
      <w:proofErr w:type="gramStart"/>
      <w:r w:rsidRPr="002D6682">
        <w:t>planktonic</w:t>
      </w:r>
      <w:proofErr w:type="gramEnd"/>
      <w:r w:rsidRPr="002D6682">
        <w:t>). They indicate the size of the food web and its capacity to support higher trophic levels including fish and water birds</w:t>
      </w:r>
      <w:r>
        <w:t xml:space="preserve"> (</w:t>
      </w:r>
      <w:r w:rsidRPr="00404F2F">
        <w:t>Odum</w:t>
      </w:r>
      <w:r w:rsidR="002B24FE">
        <w:t xml:space="preserve"> 1956;</w:t>
      </w:r>
      <w:r>
        <w:t xml:space="preserve"> Young and Huryn</w:t>
      </w:r>
      <w:r w:rsidRPr="00404F2F">
        <w:t xml:space="preserve"> 1996</w:t>
      </w:r>
      <w:r w:rsidR="002B24FE">
        <w:t>;</w:t>
      </w:r>
      <w:r>
        <w:t xml:space="preserve"> Oliver and Merrick 2006).</w:t>
      </w:r>
    </w:p>
    <w:p w:rsidR="006A14F2" w:rsidRPr="009D249D" w:rsidRDefault="006A14F2" w:rsidP="009D249D">
      <w:pPr>
        <w:rPr>
          <w:b/>
          <w:color w:val="1F497D" w:themeColor="text2"/>
          <w:sz w:val="26"/>
          <w:szCs w:val="26"/>
        </w:rPr>
      </w:pPr>
      <w:r w:rsidRPr="009D249D">
        <w:rPr>
          <w:b/>
          <w:color w:val="1F497D" w:themeColor="text2"/>
          <w:sz w:val="26"/>
          <w:szCs w:val="26"/>
        </w:rPr>
        <w:t>Methods</w:t>
      </w:r>
    </w:p>
    <w:p w:rsidR="006A14F2" w:rsidRPr="00D92663" w:rsidRDefault="006A14F2" w:rsidP="00D92663">
      <w:pPr>
        <w:rPr>
          <w:rFonts w:eastAsia="Calibri"/>
        </w:rPr>
      </w:pPr>
      <w:r w:rsidRPr="00D92663">
        <w:rPr>
          <w:rFonts w:eastAsia="Calibri"/>
        </w:rPr>
        <w:t>Stream metabolism is measured by monitoring the rates of change in the dissolved oxygen concentration over day and night cycles. These diel changes are caused by the balance between photosynthetic oxygen production which occurs in the light, and oxygen depletion by respiration which occurs continuously. Monitoring oxygen levels also informs on whether dissolved concentrations are suitable for aquatic organisms and provides a basis for identifying changes that result from environmental flows and the impacts these might have on the biota.</w:t>
      </w:r>
    </w:p>
    <w:p w:rsidR="00B52391" w:rsidRPr="007C2425" w:rsidRDefault="006A14F2" w:rsidP="00B52391">
      <w:pPr>
        <w:rPr>
          <w:rFonts w:cs="Calibri"/>
          <w:szCs w:val="22"/>
        </w:rPr>
      </w:pPr>
      <w:r w:rsidRPr="007C2425">
        <w:rPr>
          <w:rFonts w:cs="Calibri"/>
          <w:szCs w:val="22"/>
        </w:rPr>
        <w:t xml:space="preserve">The method </w:t>
      </w:r>
      <w:r w:rsidR="00E906BE">
        <w:rPr>
          <w:rFonts w:cs="Calibri"/>
          <w:szCs w:val="22"/>
        </w:rPr>
        <w:t>is based on</w:t>
      </w:r>
      <w:r w:rsidRPr="007C2425">
        <w:rPr>
          <w:rFonts w:cs="Calibri"/>
          <w:szCs w:val="22"/>
        </w:rPr>
        <w:t xml:space="preserve"> the continuous measurement of oxygen concentrations at single river sites from which rates of river metabolism are then calculated (Oliver and Merrick 2006; Oliver and Lorenz 2010; Grace and Imberger 2006). </w:t>
      </w:r>
      <w:r w:rsidRPr="007C2425">
        <w:rPr>
          <w:rFonts w:cs="Calibri"/>
          <w:i/>
          <w:szCs w:val="22"/>
        </w:rPr>
        <w:t>In situ</w:t>
      </w:r>
      <w:r w:rsidRPr="007C2425">
        <w:rPr>
          <w:rFonts w:cs="Calibri"/>
          <w:szCs w:val="22"/>
        </w:rPr>
        <w:t xml:space="preserve"> logging of the dissolved oxygen concentration, water temperature and incident irradiance required for estimating stream metabolism were undertaken at two sampling sites, one downstream of Lock</w:t>
      </w:r>
      <w:r w:rsidR="00B52391">
        <w:rPr>
          <w:rFonts w:cs="Calibri"/>
          <w:szCs w:val="22"/>
        </w:rPr>
        <w:t xml:space="preserve"> 6 and one downstream of Lock 1</w:t>
      </w:r>
      <w:r w:rsidR="00E13809">
        <w:rPr>
          <w:rFonts w:cs="Calibri"/>
          <w:szCs w:val="22"/>
        </w:rPr>
        <w:t>. These</w:t>
      </w:r>
      <w:r w:rsidRPr="007C2425">
        <w:rPr>
          <w:rFonts w:cs="Calibri"/>
          <w:szCs w:val="22"/>
        </w:rPr>
        <w:t xml:space="preserve"> were selected to represent the </w:t>
      </w:r>
      <w:r w:rsidR="001D2914">
        <w:rPr>
          <w:rFonts w:cs="Calibri"/>
          <w:szCs w:val="22"/>
        </w:rPr>
        <w:t xml:space="preserve">Floodplain and </w:t>
      </w:r>
      <w:r w:rsidRPr="007C2425">
        <w:rPr>
          <w:rFonts w:cs="Calibri"/>
          <w:szCs w:val="22"/>
        </w:rPr>
        <w:t>Gorge geomorphic zones of the LMR Selected Area</w:t>
      </w:r>
      <w:r w:rsidR="00E906BE">
        <w:rPr>
          <w:rFonts w:cs="Calibri"/>
          <w:szCs w:val="22"/>
        </w:rPr>
        <w:t>, respectively</w:t>
      </w:r>
      <w:r w:rsidRPr="007C2425">
        <w:rPr>
          <w:rFonts w:cs="Calibri"/>
          <w:szCs w:val="22"/>
        </w:rPr>
        <w:t xml:space="preserve">. The detailed monitoring and analysis protocol described in Hale et al (2014) was consistently followed but with some small modifications. </w:t>
      </w:r>
      <w:r w:rsidR="00B52391">
        <w:rPr>
          <w:rFonts w:cs="Calibri"/>
          <w:szCs w:val="22"/>
        </w:rPr>
        <w:t>T</w:t>
      </w:r>
      <w:r w:rsidR="00B52391" w:rsidRPr="007C2425">
        <w:rPr>
          <w:rFonts w:cs="Calibri"/>
          <w:szCs w:val="22"/>
        </w:rPr>
        <w:t>he</w:t>
      </w:r>
      <w:r w:rsidRPr="007C2425">
        <w:rPr>
          <w:rFonts w:cs="Calibri"/>
          <w:szCs w:val="22"/>
        </w:rPr>
        <w:t xml:space="preserve"> first field deployments were of Clarke style oxygen electrodes rather than the preferred </w:t>
      </w:r>
      <w:r w:rsidR="00B52391" w:rsidRPr="007C2425">
        <w:rPr>
          <w:rFonts w:cs="Calibri"/>
          <w:szCs w:val="22"/>
        </w:rPr>
        <w:t xml:space="preserve">fluorescence probes </w:t>
      </w:r>
      <w:r w:rsidR="00B52391">
        <w:rPr>
          <w:rFonts w:cs="Calibri"/>
          <w:szCs w:val="22"/>
        </w:rPr>
        <w:t xml:space="preserve">due to unavoidable delays in their </w:t>
      </w:r>
      <w:r w:rsidR="00B52391" w:rsidRPr="007C2425">
        <w:rPr>
          <w:rFonts w:cs="Calibri"/>
          <w:szCs w:val="22"/>
        </w:rPr>
        <w:t xml:space="preserve">purchase. </w:t>
      </w:r>
      <w:r w:rsidRPr="007C2425">
        <w:rPr>
          <w:rFonts w:cs="Calibri"/>
          <w:szCs w:val="22"/>
        </w:rPr>
        <w:t xml:space="preserve">The fluorescence probes were deployed in place of the Clarke probes as soon as they became available. </w:t>
      </w:r>
      <w:r w:rsidR="00B52391">
        <w:rPr>
          <w:rFonts w:cs="Calibri"/>
          <w:szCs w:val="22"/>
        </w:rPr>
        <w:t>Also, i</w:t>
      </w:r>
      <w:r w:rsidRPr="007C2425">
        <w:rPr>
          <w:rFonts w:cs="Calibri"/>
          <w:szCs w:val="22"/>
        </w:rPr>
        <w:t xml:space="preserve">nstead of measuring barometric pressure independently, data were obtained from two </w:t>
      </w:r>
      <w:r w:rsidR="00E906BE">
        <w:rPr>
          <w:rFonts w:cs="Calibri"/>
          <w:szCs w:val="22"/>
        </w:rPr>
        <w:t xml:space="preserve">nearby </w:t>
      </w:r>
      <w:r w:rsidRPr="007C2425">
        <w:rPr>
          <w:rFonts w:cs="Calibri"/>
          <w:szCs w:val="22"/>
        </w:rPr>
        <w:t xml:space="preserve">meteorological stations operated by the Bureau of Meteorology (BOM), one </w:t>
      </w:r>
      <w:r w:rsidR="00E906BE">
        <w:rPr>
          <w:rFonts w:cs="Calibri"/>
          <w:szCs w:val="22"/>
        </w:rPr>
        <w:t>at Nuriootpa and one at Renmark.</w:t>
      </w:r>
      <w:r w:rsidRPr="007C2425">
        <w:rPr>
          <w:rFonts w:cs="Calibri"/>
          <w:szCs w:val="22"/>
        </w:rPr>
        <w:t xml:space="preserve"> </w:t>
      </w:r>
      <w:r w:rsidR="00E906BE">
        <w:rPr>
          <w:rFonts w:cs="Calibri"/>
          <w:szCs w:val="22"/>
        </w:rPr>
        <w:t>B</w:t>
      </w:r>
      <w:r w:rsidRPr="007C2425">
        <w:rPr>
          <w:rFonts w:cs="Calibri"/>
          <w:szCs w:val="22"/>
        </w:rPr>
        <w:t xml:space="preserve">arometric pressure is measured every 30 </w:t>
      </w:r>
      <w:r w:rsidR="00E906BE" w:rsidRPr="007C2425">
        <w:rPr>
          <w:rFonts w:cs="Calibri"/>
          <w:szCs w:val="22"/>
        </w:rPr>
        <w:t>minutes</w:t>
      </w:r>
      <w:r w:rsidR="00E906BE">
        <w:rPr>
          <w:rFonts w:cs="Calibri"/>
          <w:szCs w:val="22"/>
        </w:rPr>
        <w:t xml:space="preserve"> at the</w:t>
      </w:r>
      <w:r w:rsidR="00B52391">
        <w:rPr>
          <w:rFonts w:cs="Calibri"/>
          <w:szCs w:val="22"/>
        </w:rPr>
        <w:t>se</w:t>
      </w:r>
      <w:r w:rsidR="00E906BE">
        <w:rPr>
          <w:rFonts w:cs="Calibri"/>
          <w:szCs w:val="22"/>
        </w:rPr>
        <w:t xml:space="preserve"> sites and t</w:t>
      </w:r>
      <w:r w:rsidRPr="007C2425">
        <w:rPr>
          <w:rFonts w:cs="Calibri"/>
          <w:szCs w:val="22"/>
        </w:rPr>
        <w:t xml:space="preserve">he 10 minute </w:t>
      </w:r>
      <w:r w:rsidR="00E906BE">
        <w:rPr>
          <w:rFonts w:cs="Calibri"/>
          <w:szCs w:val="22"/>
        </w:rPr>
        <w:t xml:space="preserve">interval </w:t>
      </w:r>
      <w:r w:rsidRPr="007C2425">
        <w:rPr>
          <w:rFonts w:cs="Calibri"/>
          <w:szCs w:val="22"/>
        </w:rPr>
        <w:t xml:space="preserve">data required for the metabolism analyses were determined by interpolation. </w:t>
      </w:r>
      <w:r w:rsidR="00B52391">
        <w:rPr>
          <w:rFonts w:cs="Calibri"/>
          <w:szCs w:val="22"/>
        </w:rPr>
        <w:t>D</w:t>
      </w:r>
      <w:r w:rsidRPr="007C2425">
        <w:rPr>
          <w:rFonts w:cs="Calibri"/>
          <w:szCs w:val="22"/>
        </w:rPr>
        <w:t xml:space="preserve">aily incident irradiance data were also obtained from the BOM during a period when the project irradiance sensor failed. </w:t>
      </w:r>
      <w:r w:rsidR="00B52391" w:rsidRPr="007C2425">
        <w:rPr>
          <w:rFonts w:cs="Calibri"/>
          <w:szCs w:val="22"/>
        </w:rPr>
        <w:t xml:space="preserve">Although </w:t>
      </w:r>
      <w:r w:rsidR="00B52391">
        <w:rPr>
          <w:rFonts w:cs="Calibri"/>
          <w:szCs w:val="22"/>
        </w:rPr>
        <w:t xml:space="preserve">these BOM light data are </w:t>
      </w:r>
      <w:r w:rsidR="00B52391" w:rsidRPr="007C2425">
        <w:rPr>
          <w:rFonts w:cs="Calibri"/>
          <w:szCs w:val="22"/>
        </w:rPr>
        <w:t xml:space="preserve">less satisfactory than the direct site measurements that are made at 10 minute intervals, </w:t>
      </w:r>
      <w:r w:rsidR="00B52391">
        <w:rPr>
          <w:rFonts w:cs="Calibri"/>
          <w:szCs w:val="22"/>
        </w:rPr>
        <w:t xml:space="preserve">they </w:t>
      </w:r>
      <w:r w:rsidR="00B52391" w:rsidRPr="007C2425">
        <w:rPr>
          <w:rFonts w:cs="Calibri"/>
          <w:szCs w:val="22"/>
        </w:rPr>
        <w:t>provided a useful contingency in the circumstances.</w:t>
      </w:r>
    </w:p>
    <w:p w:rsidR="006A14F2" w:rsidRPr="007C2425" w:rsidRDefault="00E906BE" w:rsidP="007C2425">
      <w:pPr>
        <w:rPr>
          <w:rFonts w:cstheme="minorHAnsi"/>
          <w:szCs w:val="22"/>
        </w:rPr>
      </w:pPr>
      <w:r>
        <w:rPr>
          <w:rFonts w:cs="Calibri"/>
          <w:szCs w:val="22"/>
        </w:rPr>
        <w:t>H</w:t>
      </w:r>
      <w:r w:rsidR="006A14F2" w:rsidRPr="007C2425">
        <w:rPr>
          <w:rFonts w:cs="Calibri"/>
          <w:szCs w:val="22"/>
        </w:rPr>
        <w:t xml:space="preserve">ydrological characteristics at the sampling sites including water level, water velocity and average depth were </w:t>
      </w:r>
      <w:r>
        <w:rPr>
          <w:rFonts w:cs="Calibri"/>
          <w:szCs w:val="22"/>
        </w:rPr>
        <w:t>determined</w:t>
      </w:r>
      <w:r w:rsidR="006A14F2" w:rsidRPr="007C2425">
        <w:rPr>
          <w:rFonts w:cs="Calibri"/>
          <w:szCs w:val="22"/>
        </w:rPr>
        <w:t xml:space="preserve"> from established gauging stations and hydrological modelling. Discrete water quality samples were collected approximately every 4 weeks during field trips for oxygen probe maintenance and analysed for chlorophyll-</w:t>
      </w:r>
      <w:r w:rsidR="006A14F2" w:rsidRPr="007C2425">
        <w:rPr>
          <w:rFonts w:cs="Calibri"/>
          <w:i/>
          <w:szCs w:val="22"/>
        </w:rPr>
        <w:t>a</w:t>
      </w:r>
      <w:r w:rsidR="006A14F2" w:rsidRPr="007C2425">
        <w:rPr>
          <w:rFonts w:cs="Calibri"/>
          <w:szCs w:val="22"/>
        </w:rPr>
        <w:t xml:space="preserve">, </w:t>
      </w:r>
      <w:r w:rsidR="00B52391" w:rsidRPr="007C2425">
        <w:rPr>
          <w:rFonts w:cs="Calibri"/>
          <w:szCs w:val="22"/>
        </w:rPr>
        <w:t>total nitrogen</w:t>
      </w:r>
      <w:r w:rsidR="00B52391">
        <w:rPr>
          <w:rFonts w:cs="Calibri"/>
          <w:szCs w:val="22"/>
        </w:rPr>
        <w:t xml:space="preserve"> (the sum of all forms of nitrogen)</w:t>
      </w:r>
      <w:r w:rsidR="00B52391" w:rsidRPr="007C2425">
        <w:rPr>
          <w:rFonts w:cs="Calibri"/>
          <w:szCs w:val="22"/>
        </w:rPr>
        <w:t xml:space="preserve">, </w:t>
      </w:r>
      <w:r w:rsidR="00B52391">
        <w:rPr>
          <w:rFonts w:cs="Calibri"/>
          <w:szCs w:val="22"/>
        </w:rPr>
        <w:t>nitrate and nitrite the oxides of nitrogen (</w:t>
      </w:r>
      <w:r w:rsidR="00B52391" w:rsidRPr="007C2425">
        <w:rPr>
          <w:rFonts w:cs="Calibri"/>
          <w:szCs w:val="22"/>
        </w:rPr>
        <w:t>NO</w:t>
      </w:r>
      <w:r w:rsidR="00B52391" w:rsidRPr="007C2425">
        <w:rPr>
          <w:rFonts w:cs="Calibri"/>
          <w:szCs w:val="22"/>
          <w:vertAlign w:val="subscript"/>
        </w:rPr>
        <w:t>X</w:t>
      </w:r>
      <w:r w:rsidR="00B52391">
        <w:rPr>
          <w:rFonts w:cs="Calibri"/>
          <w:szCs w:val="22"/>
        </w:rPr>
        <w:t>)</w:t>
      </w:r>
      <w:r w:rsidR="00E13809">
        <w:rPr>
          <w:rFonts w:cs="Calibri"/>
          <w:szCs w:val="22"/>
        </w:rPr>
        <w:t xml:space="preserve">, </w:t>
      </w:r>
      <w:r w:rsidR="00B52391">
        <w:rPr>
          <w:rFonts w:cs="Calibri"/>
          <w:szCs w:val="22"/>
        </w:rPr>
        <w:t>ammonium (</w:t>
      </w:r>
      <w:r w:rsidR="00B52391" w:rsidRPr="007C2425">
        <w:rPr>
          <w:rFonts w:cs="Calibri"/>
          <w:szCs w:val="22"/>
        </w:rPr>
        <w:t>NH</w:t>
      </w:r>
      <w:r w:rsidR="00B52391" w:rsidRPr="007C2425">
        <w:rPr>
          <w:rFonts w:cs="Calibri"/>
          <w:szCs w:val="22"/>
          <w:vertAlign w:val="subscript"/>
        </w:rPr>
        <w:t>4</w:t>
      </w:r>
      <w:r w:rsidR="00B52391">
        <w:rPr>
          <w:rFonts w:cs="Calibri"/>
          <w:szCs w:val="22"/>
        </w:rPr>
        <w:t>)</w:t>
      </w:r>
      <w:r w:rsidR="00B52391" w:rsidRPr="007C2425">
        <w:rPr>
          <w:rFonts w:cs="Calibri"/>
          <w:szCs w:val="22"/>
        </w:rPr>
        <w:t>, total phosphorus</w:t>
      </w:r>
      <w:r w:rsidR="00B52391">
        <w:rPr>
          <w:rFonts w:cs="Calibri"/>
          <w:szCs w:val="22"/>
        </w:rPr>
        <w:t xml:space="preserve"> (the sum of all forms of phosphorus)</w:t>
      </w:r>
      <w:r w:rsidR="00B52391" w:rsidRPr="007C2425">
        <w:rPr>
          <w:rFonts w:cs="Calibri"/>
          <w:szCs w:val="22"/>
        </w:rPr>
        <w:t xml:space="preserve">, </w:t>
      </w:r>
      <w:r w:rsidR="00B52391">
        <w:rPr>
          <w:rFonts w:cs="Calibri"/>
          <w:szCs w:val="22"/>
        </w:rPr>
        <w:t>dissolved forms of phosphorus (</w:t>
      </w:r>
      <w:r w:rsidR="00B52391" w:rsidRPr="007C2425">
        <w:rPr>
          <w:rFonts w:cs="Calibri"/>
          <w:szCs w:val="22"/>
        </w:rPr>
        <w:t>PO</w:t>
      </w:r>
      <w:r w:rsidR="00B52391" w:rsidRPr="007C2425">
        <w:rPr>
          <w:rFonts w:cs="Calibri"/>
          <w:szCs w:val="22"/>
          <w:vertAlign w:val="subscript"/>
        </w:rPr>
        <w:t>4</w:t>
      </w:r>
      <w:r w:rsidR="00B52391">
        <w:rPr>
          <w:rFonts w:cs="Calibri"/>
          <w:szCs w:val="22"/>
        </w:rPr>
        <w:t>)</w:t>
      </w:r>
      <w:r w:rsidR="00B52391" w:rsidRPr="007C2425">
        <w:rPr>
          <w:rFonts w:cs="Calibri"/>
          <w:szCs w:val="22"/>
        </w:rPr>
        <w:t xml:space="preserve">, and dissolved organic carbon </w:t>
      </w:r>
      <w:r w:rsidR="00B52391">
        <w:rPr>
          <w:rFonts w:cs="Calibri"/>
          <w:szCs w:val="22"/>
        </w:rPr>
        <w:t xml:space="preserve">(DOC), </w:t>
      </w:r>
      <w:r w:rsidR="00B52391" w:rsidRPr="007C2425">
        <w:rPr>
          <w:rFonts w:cs="Calibri"/>
          <w:szCs w:val="22"/>
        </w:rPr>
        <w:t>by the</w:t>
      </w:r>
      <w:r w:rsidR="00B52391">
        <w:rPr>
          <w:rFonts w:cs="Calibri"/>
          <w:szCs w:val="22"/>
        </w:rPr>
        <w:t xml:space="preserve"> </w:t>
      </w:r>
      <w:r w:rsidR="00B52391" w:rsidRPr="007C2425">
        <w:rPr>
          <w:rFonts w:cstheme="minorHAnsi"/>
          <w:szCs w:val="22"/>
        </w:rPr>
        <w:t>A</w:t>
      </w:r>
      <w:r w:rsidR="00B52391">
        <w:rPr>
          <w:rFonts w:cstheme="minorHAnsi"/>
          <w:szCs w:val="22"/>
        </w:rPr>
        <w:t xml:space="preserve">ustralian </w:t>
      </w:r>
      <w:r w:rsidR="00B52391" w:rsidRPr="007C2425">
        <w:rPr>
          <w:rFonts w:cstheme="minorHAnsi"/>
          <w:szCs w:val="22"/>
        </w:rPr>
        <w:t>W</w:t>
      </w:r>
      <w:r w:rsidR="00B52391">
        <w:rPr>
          <w:rFonts w:cstheme="minorHAnsi"/>
          <w:szCs w:val="22"/>
        </w:rPr>
        <w:t xml:space="preserve">ater </w:t>
      </w:r>
      <w:r w:rsidR="00B52391" w:rsidRPr="007C2425">
        <w:rPr>
          <w:rFonts w:cstheme="minorHAnsi"/>
          <w:szCs w:val="22"/>
        </w:rPr>
        <w:t>Q</w:t>
      </w:r>
      <w:r w:rsidR="00B52391">
        <w:rPr>
          <w:rFonts w:cstheme="minorHAnsi"/>
          <w:szCs w:val="22"/>
        </w:rPr>
        <w:t xml:space="preserve">uality </w:t>
      </w:r>
      <w:r w:rsidR="00B52391" w:rsidRPr="007C2425">
        <w:rPr>
          <w:rFonts w:cstheme="minorHAnsi"/>
          <w:szCs w:val="22"/>
        </w:rPr>
        <w:t>C</w:t>
      </w:r>
      <w:r w:rsidR="00B52391">
        <w:rPr>
          <w:rFonts w:cstheme="minorHAnsi"/>
          <w:szCs w:val="22"/>
        </w:rPr>
        <w:t>entre</w:t>
      </w:r>
      <w:r w:rsidR="00E13809">
        <w:rPr>
          <w:rFonts w:cs="Calibri"/>
          <w:szCs w:val="22"/>
        </w:rPr>
        <w:t>,</w:t>
      </w:r>
      <w:r w:rsidR="00B52391">
        <w:rPr>
          <w:rFonts w:cs="Calibri"/>
          <w:szCs w:val="22"/>
        </w:rPr>
        <w:t xml:space="preserve"> a registered laboratory with the National Association of Testing Authorities</w:t>
      </w:r>
      <w:r w:rsidR="00B52391" w:rsidRPr="007C2425">
        <w:rPr>
          <w:rFonts w:cs="Calibri"/>
          <w:szCs w:val="22"/>
        </w:rPr>
        <w:t xml:space="preserve"> </w:t>
      </w:r>
      <w:r w:rsidR="00B52391">
        <w:rPr>
          <w:rFonts w:cs="Calibri"/>
          <w:szCs w:val="22"/>
        </w:rPr>
        <w:t>(</w:t>
      </w:r>
      <w:r w:rsidR="00B52391" w:rsidRPr="007C2425">
        <w:rPr>
          <w:rFonts w:cstheme="minorHAnsi"/>
          <w:szCs w:val="22"/>
        </w:rPr>
        <w:t>NATA</w:t>
      </w:r>
      <w:r w:rsidR="00B52391">
        <w:rPr>
          <w:rFonts w:cstheme="minorHAnsi"/>
          <w:szCs w:val="22"/>
        </w:rPr>
        <w:t>)</w:t>
      </w:r>
      <w:r w:rsidR="00B52391" w:rsidRPr="007C2425">
        <w:rPr>
          <w:rFonts w:cstheme="minorHAnsi"/>
          <w:szCs w:val="22"/>
        </w:rPr>
        <w:t xml:space="preserve"> </w:t>
      </w:r>
    </w:p>
    <w:p w:rsidR="007A53E3" w:rsidRPr="007C2425" w:rsidRDefault="006A14F2" w:rsidP="007A53E3">
      <w:pPr>
        <w:rPr>
          <w:rFonts w:cstheme="minorHAnsi"/>
          <w:szCs w:val="22"/>
        </w:rPr>
      </w:pPr>
      <w:r w:rsidRPr="007C2425">
        <w:rPr>
          <w:rFonts w:cstheme="minorHAnsi"/>
          <w:szCs w:val="22"/>
        </w:rPr>
        <w:t xml:space="preserve">Oxygen concentration measurements </w:t>
      </w:r>
      <w:r w:rsidR="00D559B1">
        <w:rPr>
          <w:rFonts w:cstheme="minorHAnsi"/>
          <w:szCs w:val="22"/>
        </w:rPr>
        <w:t xml:space="preserve">were made continuously from </w:t>
      </w:r>
      <w:r w:rsidRPr="007C2425">
        <w:rPr>
          <w:rFonts w:cstheme="minorHAnsi"/>
          <w:szCs w:val="22"/>
        </w:rPr>
        <w:t>5</w:t>
      </w:r>
      <w:r w:rsidR="00D559B1">
        <w:rPr>
          <w:rFonts w:cstheme="minorHAnsi"/>
          <w:szCs w:val="22"/>
        </w:rPr>
        <w:t xml:space="preserve"> November 2014 to </w:t>
      </w:r>
      <w:r w:rsidRPr="007C2425">
        <w:rPr>
          <w:rFonts w:cstheme="minorHAnsi"/>
          <w:szCs w:val="22"/>
        </w:rPr>
        <w:t xml:space="preserve">24 February 2015 with only a few missing days due to probe maintenance and battery depletion. </w:t>
      </w:r>
      <w:r w:rsidR="00745A97">
        <w:rPr>
          <w:rFonts w:cstheme="minorHAnsi"/>
          <w:szCs w:val="22"/>
        </w:rPr>
        <w:t>D</w:t>
      </w:r>
      <w:r w:rsidR="00745A97" w:rsidRPr="007C2425">
        <w:rPr>
          <w:rFonts w:cstheme="minorHAnsi"/>
          <w:szCs w:val="22"/>
        </w:rPr>
        <w:t xml:space="preserve">ue to </w:t>
      </w:r>
      <w:r w:rsidR="00745A97">
        <w:rPr>
          <w:rFonts w:cstheme="minorHAnsi"/>
          <w:szCs w:val="22"/>
        </w:rPr>
        <w:t xml:space="preserve">unavoidable </w:t>
      </w:r>
      <w:r w:rsidR="00745A97" w:rsidRPr="007C2425">
        <w:rPr>
          <w:rFonts w:cstheme="minorHAnsi"/>
          <w:szCs w:val="22"/>
        </w:rPr>
        <w:t xml:space="preserve">delays </w:t>
      </w:r>
      <w:r w:rsidR="00745A97">
        <w:rPr>
          <w:rFonts w:cstheme="minorHAnsi"/>
          <w:szCs w:val="22"/>
        </w:rPr>
        <w:t>in</w:t>
      </w:r>
      <w:r w:rsidRPr="007C2425">
        <w:rPr>
          <w:rFonts w:cstheme="minorHAnsi"/>
          <w:szCs w:val="22"/>
        </w:rPr>
        <w:t xml:space="preserve"> initial </w:t>
      </w:r>
      <w:r w:rsidR="00745A97">
        <w:rPr>
          <w:rFonts w:cstheme="minorHAnsi"/>
          <w:szCs w:val="22"/>
        </w:rPr>
        <w:t xml:space="preserve">probe </w:t>
      </w:r>
      <w:r w:rsidRPr="007C2425">
        <w:rPr>
          <w:rFonts w:cstheme="minorHAnsi"/>
          <w:szCs w:val="22"/>
        </w:rPr>
        <w:t>deployment</w:t>
      </w:r>
      <w:r w:rsidR="00745A97">
        <w:rPr>
          <w:rFonts w:cstheme="minorHAnsi"/>
          <w:szCs w:val="22"/>
        </w:rPr>
        <w:t>,</w:t>
      </w:r>
      <w:r w:rsidR="009B0494">
        <w:rPr>
          <w:rFonts w:cstheme="minorHAnsi"/>
          <w:szCs w:val="22"/>
        </w:rPr>
        <w:t xml:space="preserve"> </w:t>
      </w:r>
      <w:r w:rsidR="00745A97">
        <w:rPr>
          <w:rFonts w:cstheme="minorHAnsi"/>
          <w:szCs w:val="22"/>
        </w:rPr>
        <w:t>prior</w:t>
      </w:r>
      <w:r w:rsidR="009B0494">
        <w:rPr>
          <w:rFonts w:cstheme="minorHAnsi"/>
          <w:szCs w:val="22"/>
        </w:rPr>
        <w:t xml:space="preserve"> Commonwealth environmental water</w:t>
      </w:r>
      <w:r w:rsidRPr="007C2425">
        <w:rPr>
          <w:rFonts w:cstheme="minorHAnsi"/>
          <w:szCs w:val="22"/>
        </w:rPr>
        <w:t xml:space="preserve"> flows that commenced in mid-September were not captured in the metabolism data. The monitoring was completed at the end of February as arranged in the </w:t>
      </w:r>
      <w:r w:rsidR="00500223">
        <w:rPr>
          <w:rFonts w:cstheme="minorHAnsi"/>
          <w:szCs w:val="22"/>
        </w:rPr>
        <w:t xml:space="preserve">LMR LTIM </w:t>
      </w:r>
      <w:r w:rsidRPr="007C2425">
        <w:rPr>
          <w:rFonts w:cstheme="minorHAnsi"/>
          <w:szCs w:val="22"/>
        </w:rPr>
        <w:t xml:space="preserve">M&amp;E </w:t>
      </w:r>
      <w:r w:rsidR="007610AD">
        <w:rPr>
          <w:rFonts w:cstheme="minorHAnsi"/>
          <w:szCs w:val="22"/>
        </w:rPr>
        <w:t>P</w:t>
      </w:r>
      <w:r w:rsidRPr="007C2425">
        <w:rPr>
          <w:rFonts w:cstheme="minorHAnsi"/>
          <w:szCs w:val="22"/>
        </w:rPr>
        <w:t>lan</w:t>
      </w:r>
      <w:r w:rsidR="00745A97">
        <w:rPr>
          <w:rFonts w:cstheme="minorHAnsi"/>
          <w:szCs w:val="22"/>
        </w:rPr>
        <w:t>; however,</w:t>
      </w:r>
      <w:r w:rsidRPr="007C2425">
        <w:rPr>
          <w:rFonts w:cstheme="minorHAnsi"/>
          <w:szCs w:val="22"/>
        </w:rPr>
        <w:t xml:space="preserve"> </w:t>
      </w:r>
      <w:r w:rsidR="009B0494">
        <w:rPr>
          <w:rFonts w:cstheme="minorHAnsi"/>
          <w:szCs w:val="22"/>
        </w:rPr>
        <w:t>Commonwealth environmental</w:t>
      </w:r>
      <w:r w:rsidRPr="007C2425">
        <w:rPr>
          <w:rFonts w:cstheme="minorHAnsi"/>
          <w:szCs w:val="22"/>
        </w:rPr>
        <w:t xml:space="preserve"> water delivery continued through March to June </w:t>
      </w:r>
      <w:r w:rsidR="00745A97">
        <w:rPr>
          <w:rFonts w:cstheme="minorHAnsi"/>
          <w:szCs w:val="22"/>
        </w:rPr>
        <w:t>and</w:t>
      </w:r>
      <w:r w:rsidRPr="007C2425">
        <w:rPr>
          <w:rFonts w:cstheme="minorHAnsi"/>
          <w:szCs w:val="22"/>
        </w:rPr>
        <w:t xml:space="preserve"> may have influenced river metabolism</w:t>
      </w:r>
      <w:r w:rsidR="007A53E3" w:rsidRPr="007C2425">
        <w:rPr>
          <w:rFonts w:cstheme="minorHAnsi"/>
          <w:szCs w:val="22"/>
        </w:rPr>
        <w:t>.</w:t>
      </w:r>
    </w:p>
    <w:p w:rsidR="006A14F2" w:rsidRPr="00D92663" w:rsidRDefault="006A14F2" w:rsidP="00D92663">
      <w:pPr>
        <w:rPr>
          <w:rFonts w:cstheme="minorHAnsi"/>
        </w:rPr>
      </w:pPr>
      <w:r w:rsidRPr="00D92663">
        <w:rPr>
          <w:rFonts w:cstheme="minorHAnsi"/>
        </w:rPr>
        <w:t xml:space="preserve">Refer to the LMR Selected Area SOP for Category 1 Stream metabolism for more information on the sampling protocol including sites, timing and equipment, and on data analysis and evaluation, data management and quality assurance/quality control measures. Refer to Section 5 </w:t>
      </w:r>
      <w:r w:rsidR="0050087A">
        <w:rPr>
          <w:rFonts w:cstheme="minorHAnsi"/>
        </w:rPr>
        <w:t xml:space="preserve">in the LMR LTIM M&amp;E Plan </w:t>
      </w:r>
      <w:r w:rsidRPr="00D92663">
        <w:rPr>
          <w:rFonts w:cstheme="minorHAnsi"/>
        </w:rPr>
        <w:t>for timing of monitoring activities and more information on sampling sites and zones.</w:t>
      </w:r>
    </w:p>
    <w:p w:rsidR="003671A3" w:rsidRPr="009D249D" w:rsidRDefault="003671A3" w:rsidP="009D249D">
      <w:pPr>
        <w:rPr>
          <w:b/>
          <w:color w:val="1F497D" w:themeColor="text2"/>
          <w:sz w:val="26"/>
          <w:szCs w:val="26"/>
        </w:rPr>
      </w:pPr>
      <w:r w:rsidRPr="009D249D">
        <w:rPr>
          <w:b/>
          <w:color w:val="1F497D" w:themeColor="text2"/>
          <w:sz w:val="26"/>
          <w:szCs w:val="26"/>
        </w:rPr>
        <w:t>Results</w:t>
      </w:r>
    </w:p>
    <w:p w:rsidR="003671A3" w:rsidRPr="009D249D" w:rsidRDefault="003671A3" w:rsidP="009D249D">
      <w:pPr>
        <w:rPr>
          <w:b/>
          <w:i/>
          <w:color w:val="1F497D" w:themeColor="text2"/>
          <w:sz w:val="24"/>
          <w:szCs w:val="24"/>
        </w:rPr>
      </w:pPr>
      <w:r w:rsidRPr="009D249D">
        <w:rPr>
          <w:b/>
          <w:i/>
          <w:color w:val="1F497D" w:themeColor="text2"/>
          <w:sz w:val="24"/>
          <w:szCs w:val="24"/>
        </w:rPr>
        <w:t>Oxygen concentration time series</w:t>
      </w:r>
    </w:p>
    <w:p w:rsidR="003671A3" w:rsidRDefault="003671A3" w:rsidP="003671A3">
      <w:pPr>
        <w:rPr>
          <w:rFonts w:cstheme="minorHAnsi"/>
        </w:rPr>
      </w:pPr>
      <w:r>
        <w:rPr>
          <w:rFonts w:cstheme="minorHAnsi"/>
        </w:rPr>
        <w:t xml:space="preserve">Time series of oxygen concentrations showed that over the monitoring period the dissolved oxygen </w:t>
      </w:r>
      <w:r w:rsidR="00B52391">
        <w:rPr>
          <w:rFonts w:cstheme="minorHAnsi"/>
        </w:rPr>
        <w:t xml:space="preserve">concentration at both sites </w:t>
      </w:r>
      <w:r>
        <w:rPr>
          <w:rFonts w:cstheme="minorHAnsi"/>
        </w:rPr>
        <w:t>ge</w:t>
      </w:r>
      <w:r w:rsidR="00AF2958">
        <w:rPr>
          <w:rFonts w:cstheme="minorHAnsi"/>
        </w:rPr>
        <w:t>nerally ranged between 7 and 10 </w:t>
      </w:r>
      <w:r>
        <w:rPr>
          <w:rFonts w:cstheme="minorHAnsi"/>
        </w:rPr>
        <w:t>mg</w:t>
      </w:r>
      <w:r w:rsidR="00C070F3">
        <w:rPr>
          <w:rFonts w:cstheme="minorHAnsi"/>
        </w:rPr>
        <w:t xml:space="preserve"> </w:t>
      </w:r>
      <w:r>
        <w:rPr>
          <w:rFonts w:cstheme="minorHAnsi"/>
        </w:rPr>
        <w:t>L</w:t>
      </w:r>
      <w:r w:rsidR="00C070F3" w:rsidRPr="007C2425">
        <w:rPr>
          <w:rFonts w:cstheme="minorHAnsi"/>
          <w:vertAlign w:val="superscript"/>
        </w:rPr>
        <w:t>-1</w:t>
      </w:r>
      <w:r w:rsidR="00E906BE">
        <w:rPr>
          <w:rFonts w:cstheme="minorHAnsi"/>
        </w:rPr>
        <w:t xml:space="preserve">, the higher values </w:t>
      </w:r>
      <w:r>
        <w:rPr>
          <w:rFonts w:cstheme="minorHAnsi"/>
        </w:rPr>
        <w:t>indicating that at times significant phot</w:t>
      </w:r>
      <w:r w:rsidR="00E906BE">
        <w:rPr>
          <w:rFonts w:cstheme="minorHAnsi"/>
        </w:rPr>
        <w:t>osynthetic production increased</w:t>
      </w:r>
      <w:r>
        <w:rPr>
          <w:rFonts w:cstheme="minorHAnsi"/>
        </w:rPr>
        <w:t xml:space="preserve"> the dissolved oxygen concentration </w:t>
      </w:r>
      <w:r w:rsidR="00E906BE">
        <w:rPr>
          <w:rFonts w:cstheme="minorHAnsi"/>
        </w:rPr>
        <w:t>a</w:t>
      </w:r>
      <w:r>
        <w:rPr>
          <w:rFonts w:cstheme="minorHAnsi"/>
        </w:rPr>
        <w:t>bove saturation levels</w:t>
      </w:r>
      <w:r w:rsidR="00B52391">
        <w:rPr>
          <w:rFonts w:cstheme="minorHAnsi"/>
        </w:rPr>
        <w:t xml:space="preserve"> (Figure </w:t>
      </w:r>
      <w:r w:rsidR="00B9142C">
        <w:rPr>
          <w:rFonts w:cstheme="minorHAnsi"/>
        </w:rPr>
        <w:t>C</w:t>
      </w:r>
      <w:r w:rsidR="00B52391">
        <w:rPr>
          <w:rFonts w:cstheme="minorHAnsi"/>
        </w:rPr>
        <w:t>1)</w:t>
      </w:r>
      <w:r>
        <w:rPr>
          <w:rFonts w:cstheme="minorHAnsi"/>
        </w:rPr>
        <w:t xml:space="preserve">. </w:t>
      </w:r>
    </w:p>
    <w:p w:rsidR="00B52391" w:rsidRDefault="000A4919" w:rsidP="003671A3">
      <w:pPr>
        <w:rPr>
          <w:rFonts w:cstheme="minorHAnsi"/>
        </w:rPr>
      </w:pPr>
      <w:r w:rsidRPr="001238C9">
        <w:rPr>
          <w:noProof/>
          <w:lang w:eastAsia="en-AU"/>
        </w:rPr>
        <w:drawing>
          <wp:inline distT="0" distB="0" distL="0" distR="0">
            <wp:extent cx="5727700" cy="3740785"/>
            <wp:effectExtent l="0" t="0" r="6350" b="0"/>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srcRect/>
                    <a:stretch>
                      <a:fillRect/>
                    </a:stretch>
                  </pic:blipFill>
                  <pic:spPr bwMode="auto">
                    <a:xfrm>
                      <a:off x="0" y="0"/>
                      <a:ext cx="5727700" cy="3740785"/>
                    </a:xfrm>
                    <a:prstGeom prst="rect">
                      <a:avLst/>
                    </a:prstGeom>
                    <a:noFill/>
                    <a:ln w="9525">
                      <a:noFill/>
                      <a:miter lim="800000"/>
                      <a:headEnd/>
                      <a:tailEnd/>
                    </a:ln>
                  </pic:spPr>
                </pic:pic>
              </a:graphicData>
            </a:graphic>
          </wp:inline>
        </w:drawing>
      </w:r>
    </w:p>
    <w:p w:rsidR="003671A3" w:rsidRDefault="003671A3" w:rsidP="008A11C7">
      <w:pPr>
        <w:pStyle w:val="Captions"/>
      </w:pPr>
      <w:r>
        <w:t xml:space="preserve">Figure </w:t>
      </w:r>
      <w:r w:rsidR="00B9142C">
        <w:t>C</w:t>
      </w:r>
      <w:r>
        <w:t xml:space="preserve">1. </w:t>
      </w:r>
      <w:r w:rsidR="00DB7CA2" w:rsidRPr="00DB7CA2">
        <w:t>Time series of 10 minute interval oxygen concentrations and the total daily incident light dose at the site downstream of Lock 6.</w:t>
      </w:r>
    </w:p>
    <w:p w:rsidR="00BE3EEC" w:rsidRDefault="00B52391" w:rsidP="00BE3EEC">
      <w:pPr>
        <w:rPr>
          <w:rFonts w:cstheme="minorHAnsi"/>
        </w:rPr>
      </w:pPr>
      <w:r>
        <w:rPr>
          <w:rFonts w:cstheme="minorHAnsi"/>
        </w:rPr>
        <w:t>Conversely, for a short p</w:t>
      </w:r>
      <w:r w:rsidR="00D559B1">
        <w:rPr>
          <w:rFonts w:cstheme="minorHAnsi"/>
        </w:rPr>
        <w:t xml:space="preserve">eriod of a few days </w:t>
      </w:r>
      <w:r w:rsidR="00892DDA">
        <w:rPr>
          <w:rFonts w:cstheme="minorHAnsi"/>
        </w:rPr>
        <w:t>from</w:t>
      </w:r>
      <w:r w:rsidR="00D559B1">
        <w:rPr>
          <w:rFonts w:cstheme="minorHAnsi"/>
        </w:rPr>
        <w:t xml:space="preserve"> </w:t>
      </w:r>
      <w:r>
        <w:rPr>
          <w:rFonts w:cstheme="minorHAnsi"/>
        </w:rPr>
        <w:t>3</w:t>
      </w:r>
      <w:r w:rsidR="00D559B1">
        <w:rPr>
          <w:rFonts w:cstheme="minorHAnsi"/>
        </w:rPr>
        <w:t>–</w:t>
      </w:r>
      <w:r>
        <w:rPr>
          <w:rFonts w:cstheme="minorHAnsi"/>
        </w:rPr>
        <w:t>6 February 2015, the oxygen concentration at the site downstream of Lock 6 reduced overnight to 5.2 mg L</w:t>
      </w:r>
      <w:r w:rsidRPr="007C2425">
        <w:rPr>
          <w:rFonts w:cstheme="minorHAnsi"/>
          <w:vertAlign w:val="superscript"/>
        </w:rPr>
        <w:t>-1</w:t>
      </w:r>
      <w:r>
        <w:rPr>
          <w:rFonts w:cstheme="minorHAnsi"/>
        </w:rPr>
        <w:t xml:space="preserve"> and at the same time the maximum day time oxygen concentrations were also reduced compared to the preceding and following days (Figure </w:t>
      </w:r>
      <w:r w:rsidR="00B9142C">
        <w:rPr>
          <w:rFonts w:cstheme="minorHAnsi"/>
        </w:rPr>
        <w:t>C</w:t>
      </w:r>
      <w:r>
        <w:rPr>
          <w:rFonts w:cstheme="minorHAnsi"/>
        </w:rPr>
        <w:t xml:space="preserve">1). </w:t>
      </w:r>
      <w:r w:rsidR="003671A3">
        <w:rPr>
          <w:rFonts w:cstheme="minorHAnsi"/>
        </w:rPr>
        <w:t>Similar events also occurred on 31</w:t>
      </w:r>
      <w:r w:rsidR="005F0636">
        <w:rPr>
          <w:rFonts w:cstheme="minorHAnsi"/>
        </w:rPr>
        <w:t xml:space="preserve"> January and </w:t>
      </w:r>
      <w:r w:rsidR="003671A3">
        <w:rPr>
          <w:rFonts w:cstheme="minorHAnsi"/>
        </w:rPr>
        <w:t xml:space="preserve">11 February. This period was not associated with alterations in the </w:t>
      </w:r>
      <w:r w:rsidR="002C14DA">
        <w:rPr>
          <w:rFonts w:cstheme="minorHAnsi"/>
        </w:rPr>
        <w:t xml:space="preserve">total summed daily </w:t>
      </w:r>
      <w:r w:rsidR="003671A3">
        <w:rPr>
          <w:rFonts w:cstheme="minorHAnsi"/>
        </w:rPr>
        <w:t>incident irradiance</w:t>
      </w:r>
      <w:r w:rsidR="002C14DA">
        <w:rPr>
          <w:rFonts w:cstheme="minorHAnsi"/>
        </w:rPr>
        <w:t xml:space="preserve"> (daily light dose, Figure C1),</w:t>
      </w:r>
      <w:r w:rsidR="003671A3">
        <w:rPr>
          <w:rFonts w:cstheme="minorHAnsi"/>
        </w:rPr>
        <w:t xml:space="preserve"> that might have reduced photosynthetic oxygen production and caused a</w:t>
      </w:r>
      <w:r w:rsidR="00E906BE">
        <w:rPr>
          <w:rFonts w:cstheme="minorHAnsi"/>
        </w:rPr>
        <w:t xml:space="preserve"> shift in the </w:t>
      </w:r>
      <w:r w:rsidR="00BE3EEC">
        <w:rPr>
          <w:rFonts w:cstheme="minorHAnsi"/>
        </w:rPr>
        <w:t>oxygen</w:t>
      </w:r>
      <w:r w:rsidR="00E906BE">
        <w:rPr>
          <w:rFonts w:cstheme="minorHAnsi"/>
        </w:rPr>
        <w:t xml:space="preserve"> balance.</w:t>
      </w:r>
      <w:r w:rsidR="003671A3">
        <w:rPr>
          <w:rFonts w:cstheme="minorHAnsi"/>
        </w:rPr>
        <w:t xml:space="preserve"> </w:t>
      </w:r>
      <w:r w:rsidR="00E906BE">
        <w:rPr>
          <w:rFonts w:cstheme="minorHAnsi"/>
        </w:rPr>
        <w:t>T</w:t>
      </w:r>
      <w:r w:rsidR="003671A3">
        <w:rPr>
          <w:rFonts w:cstheme="minorHAnsi"/>
        </w:rPr>
        <w:t>here was a fall in temperature of ca.</w:t>
      </w:r>
      <w:r w:rsidR="005F0636">
        <w:rPr>
          <w:rFonts w:cstheme="minorHAnsi"/>
        </w:rPr>
        <w:t> </w:t>
      </w:r>
      <w:r w:rsidR="003671A3">
        <w:rPr>
          <w:rFonts w:cstheme="minorHAnsi"/>
        </w:rPr>
        <w:t>2</w:t>
      </w:r>
      <w:r w:rsidR="005F0636">
        <w:rPr>
          <w:rFonts w:cstheme="minorHAnsi"/>
        </w:rPr>
        <w:t> </w:t>
      </w:r>
      <w:r w:rsidR="003671A3">
        <w:rPr>
          <w:rFonts w:cstheme="minorHAnsi"/>
          <w:vertAlign w:val="superscript"/>
        </w:rPr>
        <w:t>o</w:t>
      </w:r>
      <w:r w:rsidR="003671A3">
        <w:rPr>
          <w:rFonts w:cstheme="minorHAnsi"/>
        </w:rPr>
        <w:t xml:space="preserve">C </w:t>
      </w:r>
      <w:r w:rsidR="005F0636">
        <w:rPr>
          <w:rFonts w:cstheme="minorHAnsi"/>
        </w:rPr>
        <w:t xml:space="preserve">between </w:t>
      </w:r>
      <w:r w:rsidR="00E906BE">
        <w:rPr>
          <w:rFonts w:cstheme="minorHAnsi"/>
        </w:rPr>
        <w:t>31</w:t>
      </w:r>
      <w:r w:rsidR="005F0636">
        <w:rPr>
          <w:rFonts w:cstheme="minorHAnsi"/>
        </w:rPr>
        <w:t xml:space="preserve"> January and </w:t>
      </w:r>
      <w:r w:rsidR="00E906BE">
        <w:rPr>
          <w:rFonts w:cstheme="minorHAnsi"/>
        </w:rPr>
        <w:t>4 February and then an increase of 2</w:t>
      </w:r>
      <w:r w:rsidR="005F0636">
        <w:rPr>
          <w:rFonts w:cstheme="minorHAnsi"/>
        </w:rPr>
        <w:t xml:space="preserve"> </w:t>
      </w:r>
      <w:r w:rsidR="00E906BE">
        <w:rPr>
          <w:rFonts w:cstheme="minorHAnsi"/>
          <w:vertAlign w:val="superscript"/>
        </w:rPr>
        <w:t>o</w:t>
      </w:r>
      <w:r w:rsidR="005F0636">
        <w:rPr>
          <w:rFonts w:cstheme="minorHAnsi"/>
        </w:rPr>
        <w:t xml:space="preserve">C up to </w:t>
      </w:r>
      <w:r w:rsidR="00E906BE">
        <w:rPr>
          <w:rFonts w:cstheme="minorHAnsi"/>
        </w:rPr>
        <w:t xml:space="preserve">11 February but these would not account for the large reductions in the dissolved oxygen concentration. </w:t>
      </w:r>
      <w:r w:rsidR="00BE3EEC">
        <w:rPr>
          <w:rFonts w:cstheme="minorHAnsi"/>
        </w:rPr>
        <w:t xml:space="preserve">Initially it was hypothesised that these changes were associated with a shift in the sources of environmental water as they aligned with reducing flows from the mid-Murray and Murrumbidgee </w:t>
      </w:r>
      <w:proofErr w:type="gramStart"/>
      <w:r w:rsidR="00BE3EEC">
        <w:rPr>
          <w:rFonts w:cstheme="minorHAnsi"/>
        </w:rPr>
        <w:t>rivers</w:t>
      </w:r>
      <w:proofErr w:type="gramEnd"/>
      <w:r w:rsidR="00BE3EEC">
        <w:rPr>
          <w:rFonts w:cstheme="minorHAnsi"/>
        </w:rPr>
        <w:t xml:space="preserve"> and increasing releases from Lake Victoria. However, the availability of continuous oxygen measurements from an upstream site maintained by DEWNR at Custom’s House (A4261022) showed that the decline in oxygen concentration was not transported from upstream (Figure </w:t>
      </w:r>
      <w:r w:rsidR="00B9142C">
        <w:rPr>
          <w:rFonts w:cstheme="minorHAnsi"/>
        </w:rPr>
        <w:t>C</w:t>
      </w:r>
      <w:r w:rsidR="00BE3EEC">
        <w:rPr>
          <w:rFonts w:cstheme="minorHAnsi"/>
        </w:rPr>
        <w:t>2). The mean oxygen concentrations at Customs House over this time were of similar magnitude to the mean oxygen concentrations measured downstream of Lock 1, indicating that the low oxygen concentrations at the intermediate sampling site at Lock 6 were due to local effects if real, or alternatively due to fouling of the sensor or a fault with the probe. Interpretation of such events is made difficult when only a single oxygen probe is monitoring each station. Water quality data from sites upstream and downstream of Lock 6 were scrutini</w:t>
      </w:r>
      <w:r w:rsidR="00274C7A">
        <w:rPr>
          <w:rFonts w:cstheme="minorHAnsi"/>
        </w:rPr>
        <w:t>s</w:t>
      </w:r>
      <w:r w:rsidR="00BE3EEC">
        <w:rPr>
          <w:rFonts w:cstheme="minorHAnsi"/>
        </w:rPr>
        <w:t>ed but no explanation for a fall in oxygen to these low levels could be identified.</w:t>
      </w:r>
    </w:p>
    <w:p w:rsidR="00BE3EEC" w:rsidRDefault="00BE3EEC" w:rsidP="00BE3EEC">
      <w:pPr>
        <w:rPr>
          <w:rFonts w:cstheme="minorHAnsi"/>
        </w:rPr>
      </w:pPr>
      <w:r>
        <w:rPr>
          <w:rFonts w:cstheme="minorHAnsi"/>
        </w:rPr>
        <w:t>Oxygen concentrations at the site downstream of Lock 6 also declined rapidly during the period 12</w:t>
      </w:r>
      <w:r w:rsidR="006F06B9">
        <w:rPr>
          <w:rFonts w:cstheme="minorHAnsi"/>
        </w:rPr>
        <w:t>–</w:t>
      </w:r>
      <w:r>
        <w:rPr>
          <w:rFonts w:cstheme="minorHAnsi"/>
        </w:rPr>
        <w:t>18 November</w:t>
      </w:r>
      <w:r w:rsidR="00274C7A">
        <w:rPr>
          <w:rFonts w:cstheme="minorHAnsi"/>
        </w:rPr>
        <w:t xml:space="preserve"> 2014</w:t>
      </w:r>
      <w:r>
        <w:rPr>
          <w:rFonts w:cstheme="minorHAnsi"/>
        </w:rPr>
        <w:t>, although not to levels below 7</w:t>
      </w:r>
      <w:r w:rsidR="004C379A">
        <w:rPr>
          <w:rFonts w:cstheme="minorHAnsi"/>
        </w:rPr>
        <w:t xml:space="preserve"> </w:t>
      </w:r>
      <w:r>
        <w:rPr>
          <w:rFonts w:cstheme="minorHAnsi"/>
        </w:rPr>
        <w:t>mg L</w:t>
      </w:r>
      <w:r w:rsidRPr="00BE3EEC">
        <w:rPr>
          <w:rFonts w:cstheme="minorHAnsi"/>
          <w:vertAlign w:val="superscript"/>
        </w:rPr>
        <w:t>-1</w:t>
      </w:r>
      <w:r>
        <w:rPr>
          <w:rFonts w:cstheme="minorHAnsi"/>
        </w:rPr>
        <w:t>. This event aligned with the return of water from t</w:t>
      </w:r>
      <w:r w:rsidR="0082123B">
        <w:rPr>
          <w:rFonts w:cstheme="minorHAnsi"/>
        </w:rPr>
        <w:t>he Chowilla F</w:t>
      </w:r>
      <w:r>
        <w:rPr>
          <w:rFonts w:cstheme="minorHAnsi"/>
        </w:rPr>
        <w:t xml:space="preserve">loodplain at the end of the testing period for the new regulator. </w:t>
      </w:r>
      <w:proofErr w:type="gramStart"/>
      <w:r>
        <w:rPr>
          <w:rFonts w:cstheme="minorHAnsi"/>
        </w:rPr>
        <w:t xml:space="preserve">This low oxygen water was measured passing the downstream Lock 1 site about two weeks later (Figure </w:t>
      </w:r>
      <w:r w:rsidR="00B57B39">
        <w:rPr>
          <w:rFonts w:cstheme="minorHAnsi"/>
        </w:rPr>
        <w:t>C</w:t>
      </w:r>
      <w:r>
        <w:rPr>
          <w:rFonts w:cstheme="minorHAnsi"/>
        </w:rPr>
        <w:t>1).</w:t>
      </w:r>
      <w:proofErr w:type="gramEnd"/>
      <w:r>
        <w:rPr>
          <w:rFonts w:cstheme="minorHAnsi"/>
        </w:rPr>
        <w:t xml:space="preserve"> Although the dissolved oxygen concentrations did not fall to levels that might be considered harmful to the aquatic biota, the data indicates the potential for transfer of poorly oxygenated environmental water that in severe circumstances could impact the biota.</w:t>
      </w:r>
    </w:p>
    <w:p w:rsidR="00BE3EEC" w:rsidRDefault="00BE3EEC" w:rsidP="003671A3">
      <w:pPr>
        <w:rPr>
          <w:rFonts w:cstheme="minorHAnsi"/>
        </w:rPr>
      </w:pPr>
      <w:r w:rsidRPr="00BF16CA">
        <w:rPr>
          <w:noProof/>
          <w:lang w:eastAsia="en-AU"/>
        </w:rPr>
        <w:drawing>
          <wp:inline distT="0" distB="0" distL="0" distR="0">
            <wp:extent cx="5727700" cy="3740785"/>
            <wp:effectExtent l="0" t="0" r="6350" b="0"/>
            <wp:docPr id="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srcRect/>
                    <a:stretch>
                      <a:fillRect/>
                    </a:stretch>
                  </pic:blipFill>
                  <pic:spPr bwMode="auto">
                    <a:xfrm>
                      <a:off x="0" y="0"/>
                      <a:ext cx="5727700" cy="3740785"/>
                    </a:xfrm>
                    <a:prstGeom prst="rect">
                      <a:avLst/>
                    </a:prstGeom>
                    <a:noFill/>
                    <a:ln w="9525">
                      <a:noFill/>
                      <a:miter lim="800000"/>
                      <a:headEnd/>
                      <a:tailEnd/>
                    </a:ln>
                  </pic:spPr>
                </pic:pic>
              </a:graphicData>
            </a:graphic>
          </wp:inline>
        </w:drawing>
      </w:r>
    </w:p>
    <w:p w:rsidR="00A27BD7" w:rsidRDefault="003671A3" w:rsidP="008A11C7">
      <w:pPr>
        <w:pStyle w:val="Captions"/>
        <w:rPr>
          <w:i/>
          <w:color w:val="1F497D" w:themeColor="text2"/>
          <w:sz w:val="24"/>
          <w:szCs w:val="24"/>
        </w:rPr>
      </w:pPr>
      <w:r>
        <w:t xml:space="preserve">Figure </w:t>
      </w:r>
      <w:r w:rsidR="00B9142C">
        <w:t>C</w:t>
      </w:r>
      <w:r>
        <w:t xml:space="preserve">2. </w:t>
      </w:r>
      <w:r w:rsidR="00BE3EEC" w:rsidRPr="007959F1">
        <w:t xml:space="preserve"> </w:t>
      </w:r>
      <w:proofErr w:type="gramStart"/>
      <w:r w:rsidR="00BE3EEC">
        <w:t>Time series of 10 minute interval oxygen concentrations at sampling sites downstream of Lock 6, and Lock 1 and at Customs House during early 2015.</w:t>
      </w:r>
      <w:proofErr w:type="gramEnd"/>
    </w:p>
    <w:p w:rsidR="003671A3" w:rsidRPr="009D249D" w:rsidRDefault="003671A3" w:rsidP="009D249D">
      <w:pPr>
        <w:rPr>
          <w:b/>
          <w:i/>
          <w:color w:val="1F497D" w:themeColor="text2"/>
          <w:sz w:val="24"/>
          <w:szCs w:val="24"/>
        </w:rPr>
      </w:pPr>
      <w:r w:rsidRPr="009D249D">
        <w:rPr>
          <w:b/>
          <w:i/>
          <w:color w:val="1F497D" w:themeColor="text2"/>
          <w:sz w:val="24"/>
          <w:szCs w:val="24"/>
        </w:rPr>
        <w:t>Metabolism</w:t>
      </w:r>
    </w:p>
    <w:p w:rsidR="003671A3" w:rsidRDefault="003671A3" w:rsidP="003671A3">
      <w:pPr>
        <w:rPr>
          <w:rFonts w:cstheme="minorHAnsi"/>
        </w:rPr>
      </w:pPr>
      <w:r>
        <w:rPr>
          <w:rFonts w:cstheme="minorHAnsi"/>
        </w:rPr>
        <w:t>The general patterns of metabolic activity were similar at both sampling sites (Figure</w:t>
      </w:r>
      <w:r w:rsidR="00AC6E78">
        <w:rPr>
          <w:rFonts w:cstheme="minorHAnsi"/>
        </w:rPr>
        <w:t>s</w:t>
      </w:r>
      <w:r>
        <w:rPr>
          <w:rFonts w:cstheme="minorHAnsi"/>
        </w:rPr>
        <w:t xml:space="preserve"> </w:t>
      </w:r>
      <w:r w:rsidR="00B9142C">
        <w:rPr>
          <w:rFonts w:cstheme="minorHAnsi"/>
        </w:rPr>
        <w:t>C</w:t>
      </w:r>
      <w:r>
        <w:rPr>
          <w:rFonts w:cstheme="minorHAnsi"/>
        </w:rPr>
        <w:t xml:space="preserve">3 and </w:t>
      </w:r>
      <w:r w:rsidR="00B9142C">
        <w:rPr>
          <w:rFonts w:cstheme="minorHAnsi"/>
        </w:rPr>
        <w:t>C</w:t>
      </w:r>
      <w:r>
        <w:rPr>
          <w:rFonts w:cstheme="minorHAnsi"/>
        </w:rPr>
        <w:t>4), wi</w:t>
      </w:r>
      <w:r w:rsidR="00D559B1">
        <w:rPr>
          <w:rFonts w:cstheme="minorHAnsi"/>
        </w:rPr>
        <w:t xml:space="preserve">th steady rates until about </w:t>
      </w:r>
      <w:r>
        <w:rPr>
          <w:rFonts w:cstheme="minorHAnsi"/>
        </w:rPr>
        <w:t>14 January when both GPP and ER increased in magnitude. At the site downstream of Lock 6 th</w:t>
      </w:r>
      <w:r w:rsidR="006F06B9">
        <w:rPr>
          <w:rFonts w:cstheme="minorHAnsi"/>
        </w:rPr>
        <w:t xml:space="preserve">e increases continued until </w:t>
      </w:r>
      <w:r>
        <w:rPr>
          <w:rFonts w:cstheme="minorHAnsi"/>
        </w:rPr>
        <w:t>8 February and then rates began to decline again. At the site downstream of Lock 1 incr</w:t>
      </w:r>
      <w:r w:rsidR="00D559B1">
        <w:rPr>
          <w:rFonts w:cstheme="minorHAnsi"/>
        </w:rPr>
        <w:t xml:space="preserve">eases continued until about </w:t>
      </w:r>
      <w:r>
        <w:rPr>
          <w:rFonts w:cstheme="minorHAnsi"/>
        </w:rPr>
        <w:t xml:space="preserve">20 February and then declined. </w:t>
      </w:r>
      <w:r w:rsidR="00FE6DF9">
        <w:rPr>
          <w:rFonts w:cstheme="minorHAnsi"/>
        </w:rPr>
        <w:t xml:space="preserve">Despite fluctuations in GPP and ER the metabolic rates were virtually mirror images of each other so that ENP generally oscillated around zero (Figures C3 and C4). </w:t>
      </w:r>
      <w:r w:rsidR="00BF16CA">
        <w:rPr>
          <w:rFonts w:cstheme="minorHAnsi"/>
        </w:rPr>
        <w:t xml:space="preserve">These patterns were a complex function of seasonal changes in incident sunlight and temperature, decreases in river turbidity, and changing phytoplankton concentrations. </w:t>
      </w:r>
      <w:r w:rsidR="00FE6DF9">
        <w:rPr>
          <w:rFonts w:cstheme="minorHAnsi"/>
        </w:rPr>
        <w:t xml:space="preserve">Data on phytoplankton cell counts provided by SA Water showed increases in cell concentrations, largely cyanobacteria, during the period of </w:t>
      </w:r>
      <w:r w:rsidR="00FE6DF9" w:rsidRPr="00025E5E">
        <w:rPr>
          <w:rFonts w:cstheme="minorHAnsi"/>
        </w:rPr>
        <w:t xml:space="preserve">increasing metabolism (Figure </w:t>
      </w:r>
      <w:r w:rsidR="00025E5E" w:rsidRPr="00025E5E">
        <w:rPr>
          <w:rFonts w:cstheme="minorHAnsi"/>
        </w:rPr>
        <w:t>C5</w:t>
      </w:r>
      <w:r w:rsidR="00FE6DF9" w:rsidRPr="00025E5E">
        <w:rPr>
          <w:rFonts w:cstheme="minorHAnsi"/>
        </w:rPr>
        <w:t>), although</w:t>
      </w:r>
      <w:r w:rsidR="00FE6DF9">
        <w:rPr>
          <w:rFonts w:cstheme="minorHAnsi"/>
        </w:rPr>
        <w:t xml:space="preserve"> increased cell counts were not consistently observed at all sites along the river with no peak in cyanobacteria at Waikerie. A significant proportion of the increase in cell concentration appeared to have been transported from upstream of Lock 9 and associated with increases in CEW flows.</w:t>
      </w:r>
    </w:p>
    <w:p w:rsidR="003671A3" w:rsidRDefault="003671A3" w:rsidP="003671A3">
      <w:pPr>
        <w:rPr>
          <w:rFonts w:cstheme="minorHAnsi"/>
        </w:rPr>
      </w:pPr>
      <w:r w:rsidRPr="00D87AAF">
        <w:rPr>
          <w:rFonts w:cstheme="minorHAnsi"/>
          <w:noProof/>
          <w:lang w:eastAsia="en-AU"/>
        </w:rPr>
        <w:drawing>
          <wp:inline distT="0" distB="0" distL="0" distR="0">
            <wp:extent cx="4936353" cy="3205833"/>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8"/>
                    <a:stretch>
                      <a:fillRect/>
                    </a:stretch>
                  </pic:blipFill>
                  <pic:spPr>
                    <a:xfrm>
                      <a:off x="0" y="0"/>
                      <a:ext cx="4936898" cy="3206187"/>
                    </a:xfrm>
                    <a:prstGeom prst="rect">
                      <a:avLst/>
                    </a:prstGeom>
                  </pic:spPr>
                </pic:pic>
              </a:graphicData>
            </a:graphic>
          </wp:inline>
        </w:drawing>
      </w:r>
    </w:p>
    <w:p w:rsidR="003671A3" w:rsidRDefault="003671A3" w:rsidP="008A11C7">
      <w:pPr>
        <w:pStyle w:val="Captions"/>
      </w:pPr>
      <w:r>
        <w:t xml:space="preserve">Figure </w:t>
      </w:r>
      <w:r w:rsidR="00B9142C">
        <w:t>C</w:t>
      </w:r>
      <w:r>
        <w:t>3. Time series of rates of gross primary production, ecosystem respiration and ecosystem net production at the site downstream of Lock 6</w:t>
      </w:r>
      <w:r w:rsidR="00731846">
        <w:t>.</w:t>
      </w:r>
    </w:p>
    <w:p w:rsidR="003671A3" w:rsidRDefault="003671A3" w:rsidP="003671A3">
      <w:pPr>
        <w:rPr>
          <w:rFonts w:cstheme="minorHAnsi"/>
        </w:rPr>
      </w:pPr>
      <w:r w:rsidRPr="00D87AAF">
        <w:rPr>
          <w:rFonts w:cstheme="minorHAnsi"/>
          <w:noProof/>
          <w:lang w:eastAsia="en-AU"/>
        </w:rPr>
        <w:drawing>
          <wp:inline distT="0" distB="0" distL="0" distR="0">
            <wp:extent cx="5083200" cy="3301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9"/>
                    <a:stretch>
                      <a:fillRect/>
                    </a:stretch>
                  </pic:blipFill>
                  <pic:spPr>
                    <a:xfrm>
                      <a:off x="0" y="0"/>
                      <a:ext cx="5083200" cy="3301200"/>
                    </a:xfrm>
                    <a:prstGeom prst="rect">
                      <a:avLst/>
                    </a:prstGeom>
                  </pic:spPr>
                </pic:pic>
              </a:graphicData>
            </a:graphic>
          </wp:inline>
        </w:drawing>
      </w:r>
    </w:p>
    <w:p w:rsidR="003671A3" w:rsidRDefault="003671A3" w:rsidP="008A11C7">
      <w:pPr>
        <w:pStyle w:val="Captions"/>
      </w:pPr>
      <w:r>
        <w:t xml:space="preserve">Figure </w:t>
      </w:r>
      <w:r w:rsidR="00B9142C">
        <w:t>C</w:t>
      </w:r>
      <w:r>
        <w:t>4. Time series of rates of gross primary production, ecosystem respiration and ecosystem net production at the site downstream of Lock 1</w:t>
      </w:r>
      <w:r w:rsidR="00731846">
        <w:t>.</w:t>
      </w:r>
    </w:p>
    <w:p w:rsidR="00025E5E" w:rsidRDefault="00025E5E" w:rsidP="00025E5E">
      <w:pPr>
        <w:rPr>
          <w:rFonts w:cstheme="minorHAnsi"/>
        </w:rPr>
      </w:pPr>
      <w:r>
        <w:rPr>
          <w:rFonts w:cstheme="minorHAnsi"/>
          <w:noProof/>
          <w:lang w:eastAsia="en-AU"/>
        </w:rPr>
        <w:drawing>
          <wp:inline distT="0" distB="0" distL="0" distR="0">
            <wp:extent cx="5467350" cy="3573175"/>
            <wp:effectExtent l="0" t="0" r="0" b="8255"/>
            <wp:docPr id="5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srcRect/>
                    <a:stretch>
                      <a:fillRect/>
                    </a:stretch>
                  </pic:blipFill>
                  <pic:spPr bwMode="auto">
                    <a:xfrm>
                      <a:off x="0" y="0"/>
                      <a:ext cx="5496907" cy="3592492"/>
                    </a:xfrm>
                    <a:prstGeom prst="rect">
                      <a:avLst/>
                    </a:prstGeom>
                    <a:noFill/>
                  </pic:spPr>
                </pic:pic>
              </a:graphicData>
            </a:graphic>
          </wp:inline>
        </w:drawing>
      </w:r>
    </w:p>
    <w:p w:rsidR="00025E5E" w:rsidRPr="00DB7CA2" w:rsidRDefault="00025E5E" w:rsidP="00DB7CA2">
      <w:pPr>
        <w:pStyle w:val="Captions"/>
      </w:pPr>
      <w:r>
        <w:t xml:space="preserve">Figure C5. </w:t>
      </w:r>
      <w:r w:rsidR="00DB7CA2">
        <w:t>Time series of changes in total phytoplankton cell concentrations at three sites along the Murray River, upstream (Lock 9, Victoria), downstream (Tailem Bend, below Lock1), and between (Morgan, Lock 1 to 2) the two monitored zones.</w:t>
      </w:r>
      <w:r w:rsidR="00DB7CA2" w:rsidRPr="00DB7CA2" w:rsidDel="00DB7CA2">
        <w:t xml:space="preserve"> </w:t>
      </w:r>
    </w:p>
    <w:p w:rsidR="00025E5E" w:rsidRDefault="00025E5E" w:rsidP="00DB7CA2">
      <w:pPr>
        <w:rPr>
          <w:rFonts w:cstheme="minorHAnsi"/>
        </w:rPr>
      </w:pPr>
      <w:r w:rsidRPr="00B85CC6">
        <w:rPr>
          <w:rFonts w:eastAsia="MS Mincho"/>
        </w:rPr>
        <w:t>No simple relationships between metabolic activity and river flow were evident in the data with flow sometimes undergoing major changes without influencing metabolism (Figures C6 and C7). At bo</w:t>
      </w:r>
      <w:r>
        <w:rPr>
          <w:rFonts w:cstheme="minorHAnsi"/>
        </w:rPr>
        <w:t>th the sites flow and velocity were closely correlated due to the simple channel shape. Velocity at the site downstream of Lock 6 was always less than 0.25 m s</w:t>
      </w:r>
      <w:r w:rsidRPr="00AA081A">
        <w:rPr>
          <w:rFonts w:cstheme="minorHAnsi"/>
          <w:vertAlign w:val="superscript"/>
        </w:rPr>
        <w:t>-1</w:t>
      </w:r>
      <w:r>
        <w:rPr>
          <w:rFonts w:cstheme="minorHAnsi"/>
        </w:rPr>
        <w:t>. Previous studies suggest that such velocity is in the range where direct effects of velocity are small and the reduced turbulence results in phyco-chemical structuring of the water column that influences phytoplankton production (</w:t>
      </w:r>
      <w:r w:rsidRPr="001B29DE">
        <w:t>Oliver and Merrick 2006; Oliver and Lorenz 2010</w:t>
      </w:r>
      <w:r>
        <w:rPr>
          <w:rFonts w:cstheme="minorHAnsi"/>
        </w:rPr>
        <w:t>). Downstream of Lock 1 velocities were an order of magnitude lower and their variation unlikely to influence metabolic responses. The low velocities at both sites provide conditions for enhanced microbial populations and increased metabolic activity compared to conditions at higher velocities.</w:t>
      </w:r>
    </w:p>
    <w:p w:rsidR="00025E5E" w:rsidRPr="00025E5E" w:rsidRDefault="00025E5E" w:rsidP="00025E5E">
      <w:pPr>
        <w:rPr>
          <w:lang w:val="en-US"/>
        </w:rPr>
      </w:pPr>
    </w:p>
    <w:p w:rsidR="003671A3" w:rsidRDefault="00AB664A" w:rsidP="003671A3">
      <w:pPr>
        <w:rPr>
          <w:rFonts w:cstheme="minorHAnsi"/>
        </w:rPr>
      </w:pPr>
      <w:r w:rsidRPr="005C0CA7">
        <w:rPr>
          <w:rFonts w:cstheme="minorHAnsi"/>
          <w:noProof/>
          <w:lang w:eastAsia="en-AU"/>
        </w:rPr>
        <w:drawing>
          <wp:inline distT="0" distB="0" distL="0" distR="0">
            <wp:extent cx="5264562" cy="3430136"/>
            <wp:effectExtent l="0" t="0" r="0" b="0"/>
            <wp:docPr id="60" name="Picture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1"/>
                    <a:srcRect/>
                    <a:stretch>
                      <a:fillRect/>
                    </a:stretch>
                  </pic:blipFill>
                  <pic:spPr bwMode="auto">
                    <a:xfrm>
                      <a:off x="0" y="0"/>
                      <a:ext cx="5267641" cy="3432142"/>
                    </a:xfrm>
                    <a:prstGeom prst="rect">
                      <a:avLst/>
                    </a:prstGeom>
                    <a:noFill/>
                    <a:ln w="9525">
                      <a:noFill/>
                      <a:miter lim="800000"/>
                      <a:headEnd/>
                      <a:tailEnd/>
                    </a:ln>
                    <a:effectLst/>
                  </pic:spPr>
                </pic:pic>
              </a:graphicData>
            </a:graphic>
          </wp:inline>
        </w:drawing>
      </w:r>
    </w:p>
    <w:p w:rsidR="003671A3" w:rsidRDefault="003671A3" w:rsidP="008A11C7">
      <w:pPr>
        <w:pStyle w:val="Captions"/>
      </w:pPr>
      <w:r>
        <w:t xml:space="preserve">Figure </w:t>
      </w:r>
      <w:r w:rsidR="00B9142C">
        <w:t>C</w:t>
      </w:r>
      <w:r w:rsidR="00025E5E">
        <w:t>6</w:t>
      </w:r>
      <w:r>
        <w:t>. Comparison of time series of rates of gross primary production, ecosystem respiration and ecosystem net production with river flows including or excluding elements of environmental flows at the site downstream of Lock 6</w:t>
      </w:r>
      <w:r w:rsidR="00731846">
        <w:t>.</w:t>
      </w:r>
    </w:p>
    <w:p w:rsidR="003671A3" w:rsidRDefault="00AB664A" w:rsidP="003671A3">
      <w:pPr>
        <w:rPr>
          <w:rFonts w:cstheme="minorHAnsi"/>
        </w:rPr>
      </w:pPr>
      <w:r>
        <w:rPr>
          <w:rFonts w:cstheme="minorHAnsi"/>
          <w:noProof/>
          <w:lang w:eastAsia="en-AU"/>
        </w:rPr>
        <w:drawing>
          <wp:inline distT="0" distB="0" distL="0" distR="0">
            <wp:extent cx="5258012" cy="3430800"/>
            <wp:effectExtent l="0" t="0" r="0" b="0"/>
            <wp:docPr id="6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srcRect/>
                    <a:stretch>
                      <a:fillRect/>
                    </a:stretch>
                  </pic:blipFill>
                  <pic:spPr bwMode="auto">
                    <a:xfrm>
                      <a:off x="0" y="0"/>
                      <a:ext cx="5258012" cy="3430800"/>
                    </a:xfrm>
                    <a:prstGeom prst="rect">
                      <a:avLst/>
                    </a:prstGeom>
                    <a:noFill/>
                  </pic:spPr>
                </pic:pic>
              </a:graphicData>
            </a:graphic>
          </wp:inline>
        </w:drawing>
      </w:r>
    </w:p>
    <w:p w:rsidR="003671A3" w:rsidRDefault="003671A3" w:rsidP="008A11C7">
      <w:pPr>
        <w:pStyle w:val="Captions"/>
      </w:pPr>
      <w:r>
        <w:t xml:space="preserve">Figure </w:t>
      </w:r>
      <w:r w:rsidR="00B9142C">
        <w:t>C</w:t>
      </w:r>
      <w:r w:rsidR="00025E5E">
        <w:t>7</w:t>
      </w:r>
      <w:r>
        <w:t>. Comparison of time series of rates of gross primary production, ecosystem respiration and ecosystem net production with river flows including or excluding elements of environmental flows at the site downstream of Lock 1</w:t>
      </w:r>
      <w:r w:rsidR="00731846">
        <w:t>.</w:t>
      </w:r>
    </w:p>
    <w:p w:rsidR="00E31C7E" w:rsidRDefault="003671A3" w:rsidP="00E31C7E">
      <w:pPr>
        <w:rPr>
          <w:rFonts w:cstheme="minorHAnsi"/>
        </w:rPr>
      </w:pPr>
      <w:r>
        <w:rPr>
          <w:rFonts w:cstheme="minorHAnsi"/>
        </w:rPr>
        <w:t xml:space="preserve">At the site downstream of Lock 6 two periods of enhanced ER resulted in large negative rates of ENP, one in mid-November 2014 </w:t>
      </w:r>
      <w:r w:rsidR="00E31C7E">
        <w:rPr>
          <w:rFonts w:cstheme="minorHAnsi"/>
        </w:rPr>
        <w:t>was associated with the release back to the river of floodplain water from the Chowilla regulator</w:t>
      </w:r>
      <w:r w:rsidR="00274C7A">
        <w:rPr>
          <w:rFonts w:cstheme="minorHAnsi"/>
        </w:rPr>
        <w:t xml:space="preserve"> event</w:t>
      </w:r>
      <w:r w:rsidR="00E31C7E">
        <w:rPr>
          <w:rFonts w:cstheme="minorHAnsi"/>
        </w:rPr>
        <w:t xml:space="preserve">, and a second in early February that coincided with the period of reduced oxygen concentrations likely </w:t>
      </w:r>
      <w:r w:rsidR="00274C7A">
        <w:rPr>
          <w:rFonts w:cstheme="minorHAnsi"/>
        </w:rPr>
        <w:t>associated with</w:t>
      </w:r>
      <w:r w:rsidR="00E31C7E">
        <w:rPr>
          <w:rFonts w:cstheme="minorHAnsi"/>
        </w:rPr>
        <w:t xml:space="preserve"> probe malfunctioning. Despite these occasional disruptions to the patterns of metabolism, the integrated values of GPP, ER and ENP over the monitoring period were very similar between sites with ENP close to zero (Figure </w:t>
      </w:r>
      <w:r w:rsidR="00B9142C">
        <w:rPr>
          <w:rFonts w:cstheme="minorHAnsi"/>
        </w:rPr>
        <w:t>C</w:t>
      </w:r>
      <w:r w:rsidR="00025E5E">
        <w:rPr>
          <w:rFonts w:cstheme="minorHAnsi"/>
        </w:rPr>
        <w:t>8</w:t>
      </w:r>
      <w:r w:rsidR="00E31C7E">
        <w:rPr>
          <w:rFonts w:cstheme="minorHAnsi"/>
        </w:rPr>
        <w:t>). These findings are similar to those previously reported for flowing sections of the river (Oliver and Merrick 2006), including flowing sections downstream of weirs (Oliver and Lorenz 2010). The zero ENP suggests that food resources were largely produced in-stream and all were fully utilised.</w:t>
      </w:r>
    </w:p>
    <w:p w:rsidR="003671A3" w:rsidRDefault="003671A3" w:rsidP="003671A3">
      <w:pPr>
        <w:rPr>
          <w:rFonts w:cstheme="minorHAnsi"/>
        </w:rPr>
      </w:pPr>
      <w:r w:rsidRPr="001E244A">
        <w:rPr>
          <w:rFonts w:cstheme="minorHAnsi"/>
          <w:noProof/>
          <w:lang w:eastAsia="en-AU"/>
        </w:rPr>
        <w:drawing>
          <wp:inline distT="0" distB="0" distL="0" distR="0">
            <wp:extent cx="5083200" cy="3301200"/>
            <wp:effectExtent l="0" t="0" r="0" b="0"/>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3"/>
                    <a:stretch>
                      <a:fillRect/>
                    </a:stretch>
                  </pic:blipFill>
                  <pic:spPr>
                    <a:xfrm>
                      <a:off x="0" y="0"/>
                      <a:ext cx="5083200" cy="3301200"/>
                    </a:xfrm>
                    <a:prstGeom prst="rect">
                      <a:avLst/>
                    </a:prstGeom>
                  </pic:spPr>
                </pic:pic>
              </a:graphicData>
            </a:graphic>
          </wp:inline>
        </w:drawing>
      </w:r>
    </w:p>
    <w:p w:rsidR="003671A3" w:rsidRDefault="003671A3" w:rsidP="008A11C7">
      <w:pPr>
        <w:pStyle w:val="Captions"/>
      </w:pPr>
      <w:r>
        <w:t xml:space="preserve">Figure </w:t>
      </w:r>
      <w:r w:rsidR="00B9142C">
        <w:t>C</w:t>
      </w:r>
      <w:r w:rsidR="00025E5E">
        <w:t>8</w:t>
      </w:r>
      <w:r w:rsidR="00731846">
        <w:t>.</w:t>
      </w:r>
      <w:r>
        <w:t xml:space="preserve"> Total integrated gross primary production (GPP), ecosystem respiration (ER) and ecosystem net production at the sites downstream of Lock 6 and Lock 1 over the monitoring period.</w:t>
      </w:r>
    </w:p>
    <w:p w:rsidR="00E31C7E" w:rsidRDefault="00E31C7E" w:rsidP="00E31C7E">
      <w:pPr>
        <w:rPr>
          <w:rFonts w:cstheme="minorHAnsi"/>
        </w:rPr>
      </w:pPr>
      <w:r>
        <w:rPr>
          <w:rFonts w:cstheme="minorHAnsi"/>
        </w:rPr>
        <w:t>The enhanced rates of ER that were observed at the site downstream of Lock 6 in mid-November and that led to large negative values for ENP suggest delivery to the site of</w:t>
      </w:r>
      <w:r w:rsidR="00EF7FD3">
        <w:rPr>
          <w:rFonts w:cstheme="minorHAnsi"/>
        </w:rPr>
        <w:t xml:space="preserve"> metabolisable organic material</w:t>
      </w:r>
      <w:r>
        <w:rPr>
          <w:rFonts w:cstheme="minorHAnsi"/>
        </w:rPr>
        <w:t>. This event was associated with the release back into the river of the environmental water that had been pre-conditioned by its sl</w:t>
      </w:r>
      <w:r w:rsidR="0082123B">
        <w:rPr>
          <w:rFonts w:cstheme="minorHAnsi"/>
        </w:rPr>
        <w:t>ow passage across the Chowilla F</w:t>
      </w:r>
      <w:r>
        <w:rPr>
          <w:rFonts w:cstheme="minorHAnsi"/>
        </w:rPr>
        <w:t>loodplain. The LTIM sampling site is 1220m upstream of the major outlet from the floodplain but there may be smaller creeks returning to the river nearer the site, or perhaps the inflow was large enough to cause mixing back up the river channel in this low flow region. Intermittent periods of increased supplies of organic material like these are thought to be critical to the food webs of rivers and their decline in frequency, duration and extent has been proposed as a major cause of reductions in populations of aquatic biota due to the decline in food supplies (</w:t>
      </w:r>
      <w:r w:rsidRPr="001B29DE">
        <w:t>Oliver and Merrick 2006; Oliver and Lorenz 2010</w:t>
      </w:r>
      <w:r>
        <w:rPr>
          <w:rFonts w:cstheme="minorHAnsi"/>
        </w:rPr>
        <w:t xml:space="preserve">). </w:t>
      </w:r>
    </w:p>
    <w:p w:rsidR="003671A3" w:rsidRPr="009D249D" w:rsidRDefault="003671A3" w:rsidP="009D249D">
      <w:pPr>
        <w:rPr>
          <w:b/>
          <w:color w:val="1F497D" w:themeColor="text2"/>
          <w:sz w:val="26"/>
          <w:szCs w:val="26"/>
        </w:rPr>
      </w:pPr>
      <w:r w:rsidRPr="009D249D">
        <w:rPr>
          <w:b/>
          <w:color w:val="1F497D" w:themeColor="text2"/>
          <w:sz w:val="26"/>
          <w:szCs w:val="26"/>
        </w:rPr>
        <w:t>Conclusions</w:t>
      </w:r>
    </w:p>
    <w:p w:rsidR="003671A3" w:rsidRDefault="003671A3" w:rsidP="003671A3">
      <w:pPr>
        <w:rPr>
          <w:rFonts w:cstheme="minorHAnsi"/>
        </w:rPr>
      </w:pPr>
      <w:r>
        <w:rPr>
          <w:rFonts w:cstheme="minorHAnsi"/>
        </w:rPr>
        <w:t xml:space="preserve">The close matching of GPP and ER suggest that supplies of organic materials are largely restricted to those formed by photosynthesis in the river channel which in this system is predominantly due to phytoplankton (Oliver and Merrick 2006). As there is a constant loss of phytoplankton through grazing, sedimentation and death, the close matching of the GPP and ER indicates that the captured energy is dissipated or used in the system with little accumulation, suggesting a limiting food supply. </w:t>
      </w:r>
    </w:p>
    <w:p w:rsidR="003671A3" w:rsidRDefault="003671A3" w:rsidP="003671A3">
      <w:pPr>
        <w:rPr>
          <w:rFonts w:cstheme="minorHAnsi"/>
        </w:rPr>
      </w:pPr>
      <w:r>
        <w:rPr>
          <w:rFonts w:cstheme="minorHAnsi"/>
        </w:rPr>
        <w:t xml:space="preserve">Low flows maintained </w:t>
      </w:r>
      <w:r w:rsidR="00B179F1">
        <w:rPr>
          <w:rFonts w:cstheme="minorHAnsi"/>
        </w:rPr>
        <w:t>in-</w:t>
      </w:r>
      <w:r>
        <w:rPr>
          <w:rFonts w:cstheme="minorHAnsi"/>
        </w:rPr>
        <w:t xml:space="preserve">channel can lead to increased autochthonous production but do not greatly influence overall metabolism compared with the effect of additional supplies of external organic material. During the 2014/15 monitoring season the source of water had a larger influence on metabolism than did changes in flow. This suggests that there is value in pre-conditioning source water to enhance the transport of organic material as this leads to greater metabolic activity, but the levels and types of organic material need to be carefully managed to maintain oxygen </w:t>
      </w:r>
      <w:r w:rsidR="00E31C7E">
        <w:rPr>
          <w:rFonts w:cstheme="minorHAnsi"/>
        </w:rPr>
        <w:t>concentrations at levels suitable for the biota.</w:t>
      </w:r>
    </w:p>
    <w:p w:rsidR="003671A3" w:rsidRDefault="00E31C7E" w:rsidP="003671A3">
      <w:pPr>
        <w:rPr>
          <w:rFonts w:cstheme="minorHAnsi"/>
        </w:rPr>
      </w:pPr>
      <w:r>
        <w:rPr>
          <w:rFonts w:cstheme="minorHAnsi"/>
        </w:rPr>
        <w:t>It is likely that long periods of in-channel flow could be more beneficial if they were structured to support the development of a broader range of habitats</w:t>
      </w:r>
      <w:r w:rsidR="003671A3">
        <w:rPr>
          <w:rFonts w:cstheme="minorHAnsi"/>
        </w:rPr>
        <w:t>. In particular, they should enable the establishment of aquatic macrophytes</w:t>
      </w:r>
      <w:r w:rsidR="003671A3" w:rsidRPr="00D83B74">
        <w:rPr>
          <w:rFonts w:cstheme="minorHAnsi"/>
        </w:rPr>
        <w:t xml:space="preserve"> </w:t>
      </w:r>
      <w:r w:rsidR="003671A3">
        <w:rPr>
          <w:rFonts w:cstheme="minorHAnsi"/>
        </w:rPr>
        <w:t>that create complex habitats suitable for a range of organisms. Macrophytes themselves provide organic materials to the food webs, but more importantly they create a large surface area in the illuminated zone that supports biofilms and epiphytes and an associated complex community of microbiota that can greatly enhance system productivity.</w:t>
      </w:r>
    </w:p>
    <w:p w:rsidR="004A5D6B" w:rsidRDefault="00E31C7E" w:rsidP="007C2425">
      <w:pPr>
        <w:rPr>
          <w:rFonts w:eastAsiaTheme="majorEastAsia" w:cstheme="majorBidi"/>
          <w:b/>
          <w:bCs/>
          <w:caps/>
          <w:color w:val="1F497D" w:themeColor="text2"/>
          <w:sz w:val="32"/>
          <w:szCs w:val="28"/>
        </w:rPr>
      </w:pPr>
      <w:r w:rsidRPr="00E31C7E">
        <w:rPr>
          <w:rFonts w:cstheme="minorHAnsi"/>
        </w:rPr>
        <w:t xml:space="preserve">In summary, </w:t>
      </w:r>
      <w:r>
        <w:rPr>
          <w:rFonts w:cstheme="minorHAnsi"/>
        </w:rPr>
        <w:t>e</w:t>
      </w:r>
      <w:r w:rsidR="003671A3" w:rsidRPr="00E31C7E">
        <w:rPr>
          <w:rFonts w:cstheme="minorHAnsi"/>
        </w:rPr>
        <w:t>nvironmental</w:t>
      </w:r>
      <w:r w:rsidR="003671A3">
        <w:rPr>
          <w:rFonts w:cstheme="minorHAnsi"/>
        </w:rPr>
        <w:t xml:space="preserve"> flows aimed at improving the food webs of the river channel should be focussed on improving hydrological connectivity longitudinally and with the floodplain, and also supporting the establishment of in-channel habitats.</w:t>
      </w:r>
      <w:r w:rsidR="004A5D6B">
        <w:br w:type="page"/>
      </w:r>
    </w:p>
    <w:p w:rsidR="004A5D6B" w:rsidRDefault="004A5D6B" w:rsidP="009D3ADA">
      <w:pPr>
        <w:pStyle w:val="Heading1"/>
        <w:sectPr w:rsidR="004A5D6B" w:rsidSect="00F020E5">
          <w:footerReference w:type="default" r:id="rId64"/>
          <w:pgSz w:w="11900" w:h="16840" w:code="9"/>
          <w:pgMar w:top="1440" w:right="1440" w:bottom="1440" w:left="1440" w:header="709" w:footer="709" w:gutter="0"/>
          <w:cols w:space="708"/>
          <w:docGrid w:linePitch="360"/>
        </w:sectPr>
      </w:pPr>
    </w:p>
    <w:p w:rsidR="004A5D6B" w:rsidRDefault="00A27BD7" w:rsidP="007C2425">
      <w:pPr>
        <w:pStyle w:val="Heading1"/>
        <w:numPr>
          <w:ilvl w:val="0"/>
          <w:numId w:val="0"/>
        </w:numPr>
      </w:pPr>
      <w:bookmarkStart w:id="93" w:name="_Toc441838750"/>
      <w:r>
        <w:t xml:space="preserve">Appendix </w:t>
      </w:r>
      <w:r w:rsidR="0061623E">
        <w:t>D</w:t>
      </w:r>
      <w:r w:rsidR="004A5D6B">
        <w:t>: Fish (Channel)</w:t>
      </w:r>
      <w:bookmarkEnd w:id="93"/>
    </w:p>
    <w:p w:rsidR="00677786" w:rsidRPr="00B57B39" w:rsidRDefault="00677786" w:rsidP="00B57B39">
      <w:pPr>
        <w:rPr>
          <w:color w:val="1F497D" w:themeColor="text2"/>
          <w:sz w:val="26"/>
          <w:szCs w:val="26"/>
        </w:rPr>
      </w:pPr>
      <w:r w:rsidRPr="00B57B39">
        <w:rPr>
          <w:b/>
          <w:color w:val="1F497D" w:themeColor="text2"/>
          <w:sz w:val="26"/>
          <w:szCs w:val="26"/>
        </w:rPr>
        <w:t>Results</w:t>
      </w:r>
    </w:p>
    <w:p w:rsidR="004A5D6B" w:rsidRDefault="00BB1424" w:rsidP="008A11C7">
      <w:pPr>
        <w:pStyle w:val="Captions"/>
      </w:pPr>
      <w:r>
        <w:t>Table</w:t>
      </w:r>
      <w:r w:rsidR="004A5D6B" w:rsidRPr="00E828E4">
        <w:t xml:space="preserve"> </w:t>
      </w:r>
      <w:r w:rsidR="0061623E">
        <w:t>D</w:t>
      </w:r>
      <w:r w:rsidR="004A5D6B" w:rsidRPr="00E828E4">
        <w:t xml:space="preserve">1. </w:t>
      </w:r>
      <w:proofErr w:type="gramStart"/>
      <w:r w:rsidR="004A5D6B">
        <w:t xml:space="preserve">Catch summary (total catch) for small-bodied (fyke netting, 10 nets) and large-bodied (electrofishing, 2880 electrofishing seconds) fish species in the gorge geomorphic zone of the </w:t>
      </w:r>
      <w:r w:rsidR="00E4287D">
        <w:t>LMR Selected Area</w:t>
      </w:r>
      <w:r w:rsidR="004A5D6B">
        <w:t>.</w:t>
      </w:r>
      <w:proofErr w:type="gramEnd"/>
      <w:r w:rsidR="004A5D6B">
        <w:t xml:space="preserve"> Site numbering increases with distance upstream.</w:t>
      </w:r>
    </w:p>
    <w:tbl>
      <w:tblPr>
        <w:tblW w:w="4689" w:type="pct"/>
        <w:tblLook w:val="04A0"/>
      </w:tblPr>
      <w:tblGrid>
        <w:gridCol w:w="2400"/>
        <w:gridCol w:w="1278"/>
        <w:gridCol w:w="1219"/>
        <w:gridCol w:w="856"/>
        <w:gridCol w:w="734"/>
        <w:gridCol w:w="803"/>
        <w:gridCol w:w="938"/>
        <w:gridCol w:w="1098"/>
        <w:gridCol w:w="1106"/>
        <w:gridCol w:w="959"/>
        <w:gridCol w:w="959"/>
        <w:gridCol w:w="944"/>
      </w:tblGrid>
      <w:tr w:rsidR="004A5D6B" w:rsidRPr="00D92663" w:rsidTr="007C2425">
        <w:trPr>
          <w:trHeight w:val="227"/>
        </w:trPr>
        <w:tc>
          <w:tcPr>
            <w:tcW w:w="904" w:type="pct"/>
            <w:tcBorders>
              <w:top w:val="single" w:sz="4" w:space="0" w:color="auto"/>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b/>
                <w:bCs/>
                <w:sz w:val="16"/>
                <w:lang w:eastAsia="en-AU"/>
              </w:rPr>
            </w:pPr>
            <w:r w:rsidRPr="007C2425">
              <w:rPr>
                <w:rFonts w:cs="Calibri"/>
                <w:b/>
                <w:bCs/>
                <w:sz w:val="16"/>
                <w:lang w:eastAsia="en-AU"/>
              </w:rPr>
              <w:t>Site No.</w:t>
            </w:r>
          </w:p>
        </w:tc>
        <w:tc>
          <w:tcPr>
            <w:tcW w:w="482" w:type="pct"/>
            <w:tcBorders>
              <w:top w:val="single" w:sz="4" w:space="0" w:color="auto"/>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w:t>
            </w:r>
          </w:p>
        </w:tc>
        <w:tc>
          <w:tcPr>
            <w:tcW w:w="460" w:type="pct"/>
            <w:tcBorders>
              <w:top w:val="single" w:sz="4" w:space="0" w:color="auto"/>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w:t>
            </w:r>
          </w:p>
        </w:tc>
        <w:tc>
          <w:tcPr>
            <w:tcW w:w="323" w:type="pct"/>
            <w:tcBorders>
              <w:top w:val="single" w:sz="4" w:space="0" w:color="auto"/>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3</w:t>
            </w:r>
          </w:p>
        </w:tc>
        <w:tc>
          <w:tcPr>
            <w:tcW w:w="269" w:type="pct"/>
            <w:tcBorders>
              <w:top w:val="single" w:sz="4" w:space="0" w:color="auto"/>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4</w:t>
            </w:r>
          </w:p>
        </w:tc>
        <w:tc>
          <w:tcPr>
            <w:tcW w:w="297" w:type="pct"/>
            <w:tcBorders>
              <w:top w:val="single" w:sz="4" w:space="0" w:color="auto"/>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5</w:t>
            </w:r>
          </w:p>
        </w:tc>
        <w:tc>
          <w:tcPr>
            <w:tcW w:w="354" w:type="pct"/>
            <w:tcBorders>
              <w:top w:val="single" w:sz="4" w:space="0" w:color="auto"/>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6</w:t>
            </w:r>
          </w:p>
        </w:tc>
        <w:tc>
          <w:tcPr>
            <w:tcW w:w="414" w:type="pct"/>
            <w:tcBorders>
              <w:top w:val="single" w:sz="4" w:space="0" w:color="auto"/>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7</w:t>
            </w:r>
          </w:p>
        </w:tc>
        <w:tc>
          <w:tcPr>
            <w:tcW w:w="417" w:type="pct"/>
            <w:tcBorders>
              <w:top w:val="single" w:sz="4" w:space="0" w:color="auto"/>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8</w:t>
            </w:r>
          </w:p>
        </w:tc>
        <w:tc>
          <w:tcPr>
            <w:tcW w:w="362" w:type="pct"/>
            <w:tcBorders>
              <w:top w:val="single" w:sz="4" w:space="0" w:color="auto"/>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9</w:t>
            </w:r>
          </w:p>
        </w:tc>
        <w:tc>
          <w:tcPr>
            <w:tcW w:w="362" w:type="pct"/>
            <w:tcBorders>
              <w:top w:val="single" w:sz="4" w:space="0" w:color="auto"/>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10</w:t>
            </w:r>
          </w:p>
        </w:tc>
        <w:tc>
          <w:tcPr>
            <w:tcW w:w="357" w:type="pct"/>
            <w:vMerge w:val="restart"/>
            <w:tcBorders>
              <w:top w:val="single" w:sz="4" w:space="0" w:color="auto"/>
              <w:left w:val="nil"/>
              <w:right w:val="nil"/>
            </w:tcBorders>
            <w:shd w:val="clear" w:color="auto" w:fill="auto"/>
            <w:noWrap/>
            <w:vAlign w:val="bottom"/>
            <w:hideMark/>
          </w:tcPr>
          <w:p w:rsidR="004A5D6B" w:rsidRPr="007C2425" w:rsidRDefault="004A5D6B" w:rsidP="007C2425">
            <w:pPr>
              <w:spacing w:after="0" w:line="240" w:lineRule="auto"/>
              <w:contextualSpacing/>
              <w:rPr>
                <w:rFonts w:cs="Calibri"/>
                <w:b/>
                <w:bCs/>
                <w:sz w:val="16"/>
                <w:lang w:eastAsia="en-AU"/>
              </w:rPr>
            </w:pPr>
            <w:r w:rsidRPr="007C2425">
              <w:rPr>
                <w:rFonts w:cs="Calibri"/>
                <w:sz w:val="16"/>
                <w:lang w:eastAsia="en-AU"/>
              </w:rPr>
              <w:t> </w:t>
            </w:r>
            <w:r w:rsidRPr="007C2425">
              <w:rPr>
                <w:rFonts w:cs="Calibri"/>
                <w:b/>
                <w:bCs/>
                <w:sz w:val="16"/>
                <w:lang w:eastAsia="en-AU"/>
              </w:rPr>
              <w:t xml:space="preserve">Total </w:t>
            </w:r>
          </w:p>
          <w:p w:rsidR="004A5D6B" w:rsidRPr="007C2425" w:rsidRDefault="004A5D6B" w:rsidP="007C2425">
            <w:pPr>
              <w:spacing w:after="0" w:line="240" w:lineRule="auto"/>
              <w:contextualSpacing/>
              <w:rPr>
                <w:rFonts w:cs="Calibri"/>
                <w:b/>
                <w:bCs/>
                <w:sz w:val="16"/>
                <w:lang w:eastAsia="en-AU"/>
              </w:rPr>
            </w:pPr>
            <w:r w:rsidRPr="007C2425">
              <w:rPr>
                <w:rFonts w:cs="Calibri"/>
                <w:b/>
                <w:bCs/>
                <w:sz w:val="16"/>
                <w:lang w:eastAsia="en-AU"/>
              </w:rPr>
              <w:t>species</w:t>
            </w:r>
          </w:p>
          <w:p w:rsidR="004A5D6B" w:rsidRPr="007C2425" w:rsidRDefault="004A5D6B" w:rsidP="007C2425">
            <w:pPr>
              <w:spacing w:after="0" w:line="240" w:lineRule="auto"/>
              <w:contextualSpacing/>
              <w:rPr>
                <w:rFonts w:cs="Calibri"/>
                <w:sz w:val="16"/>
                <w:lang w:eastAsia="en-AU"/>
              </w:rPr>
            </w:pPr>
            <w:r w:rsidRPr="007C2425">
              <w:rPr>
                <w:rFonts w:cs="Calibri"/>
                <w:b/>
                <w:bCs/>
                <w:sz w:val="16"/>
                <w:lang w:eastAsia="en-AU"/>
              </w:rPr>
              <w:t>catch</w:t>
            </w:r>
          </w:p>
        </w:tc>
      </w:tr>
      <w:tr w:rsidR="004A5D6B" w:rsidRPr="00D92663" w:rsidTr="007C2425">
        <w:trPr>
          <w:trHeight w:val="227"/>
        </w:trPr>
        <w:tc>
          <w:tcPr>
            <w:tcW w:w="904"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rPr>
                <w:rFonts w:cs="Calibri"/>
                <w:b/>
                <w:bCs/>
                <w:sz w:val="16"/>
                <w:lang w:eastAsia="en-AU"/>
              </w:rPr>
            </w:pPr>
            <w:r w:rsidRPr="007C2425">
              <w:rPr>
                <w:rFonts w:cs="Calibri"/>
                <w:b/>
                <w:bCs/>
                <w:sz w:val="16"/>
                <w:lang w:eastAsia="en-AU"/>
              </w:rPr>
              <w:t>Site Name</w:t>
            </w:r>
          </w:p>
        </w:tc>
        <w:tc>
          <w:tcPr>
            <w:tcW w:w="482"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Blanchetown</w:t>
            </w:r>
          </w:p>
        </w:tc>
        <w:tc>
          <w:tcPr>
            <w:tcW w:w="460"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Scotts Creek</w:t>
            </w:r>
          </w:p>
        </w:tc>
        <w:tc>
          <w:tcPr>
            <w:tcW w:w="323"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Morgan</w:t>
            </w:r>
          </w:p>
        </w:tc>
        <w:tc>
          <w:tcPr>
            <w:tcW w:w="269"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Cadell</w:t>
            </w:r>
          </w:p>
        </w:tc>
        <w:tc>
          <w:tcPr>
            <w:tcW w:w="297"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Qualco</w:t>
            </w:r>
          </w:p>
        </w:tc>
        <w:tc>
          <w:tcPr>
            <w:tcW w:w="354"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Waikerie</w:t>
            </w:r>
          </w:p>
        </w:tc>
        <w:tc>
          <w:tcPr>
            <w:tcW w:w="414"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Lowbank B</w:t>
            </w:r>
          </w:p>
        </w:tc>
        <w:tc>
          <w:tcPr>
            <w:tcW w:w="417"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Lowbank A</w:t>
            </w:r>
          </w:p>
        </w:tc>
        <w:tc>
          <w:tcPr>
            <w:tcW w:w="362"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 xml:space="preserve">Overland </w:t>
            </w:r>
          </w:p>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Corner B</w:t>
            </w:r>
          </w:p>
        </w:tc>
        <w:tc>
          <w:tcPr>
            <w:tcW w:w="362"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 xml:space="preserve">Overland </w:t>
            </w:r>
          </w:p>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Corner A</w:t>
            </w:r>
          </w:p>
        </w:tc>
        <w:tc>
          <w:tcPr>
            <w:tcW w:w="357" w:type="pct"/>
            <w:vMerge/>
            <w:tcBorders>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rPr>
                <w:rFonts w:cs="Calibri"/>
                <w:b/>
                <w:bCs/>
                <w:sz w:val="16"/>
                <w:lang w:eastAsia="en-AU"/>
              </w:rPr>
            </w:pP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b/>
                <w:bCs/>
                <w:sz w:val="16"/>
                <w:lang w:eastAsia="en-AU"/>
              </w:rPr>
            </w:pP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u w:val="single"/>
                <w:lang w:eastAsia="en-AU"/>
              </w:rPr>
            </w:pPr>
            <w:r w:rsidRPr="007C2425">
              <w:rPr>
                <w:rFonts w:cs="Calibri"/>
                <w:sz w:val="16"/>
                <w:u w:val="single"/>
                <w:lang w:eastAsia="en-AU"/>
              </w:rPr>
              <w:t>Fyke netting</w:t>
            </w: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b/>
                <w:bCs/>
                <w:sz w:val="16"/>
                <w:lang w:eastAsia="en-AU"/>
              </w:rPr>
            </w:pP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Carp gudgeon</w:t>
            </w: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577</w:t>
            </w: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2,003</w:t>
            </w: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275</w:t>
            </w: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550</w:t>
            </w: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480</w:t>
            </w: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860</w:t>
            </w: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3,080</w:t>
            </w: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655</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5,649</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4,697</w:t>
            </w: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18,826</w:t>
            </w: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Murray rainbowfish</w:t>
            </w: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6</w:t>
            </w: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59</w:t>
            </w: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68</w:t>
            </w: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91</w:t>
            </w: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29</w:t>
            </w: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8</w:t>
            </w: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17</w:t>
            </w: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37</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3</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32</w:t>
            </w: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350</w:t>
            </w: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Unspecked hardyhead</w:t>
            </w: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18</w:t>
            </w: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87</w:t>
            </w: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w:t>
            </w: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23</w:t>
            </w: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7</w:t>
            </w: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5</w:t>
            </w: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w:t>
            </w: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20</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13</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248</w:t>
            </w: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425</w:t>
            </w: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Flatheaded gudgeon</w:t>
            </w: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15</w:t>
            </w: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w:t>
            </w: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w:t>
            </w: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w:t>
            </w: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20</w:t>
            </w: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Dwarf-flatheaded gudgeon</w:t>
            </w: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5</w:t>
            </w: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4</w:t>
            </w: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w:t>
            </w: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w:t>
            </w: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11</w:t>
            </w: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w:t>
            </w: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9</w:t>
            </w: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5</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29</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18</w:t>
            </w: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86</w:t>
            </w: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Australian smelt</w:t>
            </w: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5</w:t>
            </w: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58</w:t>
            </w: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7</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4</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w:t>
            </w: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76</w:t>
            </w: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Gambusia</w:t>
            </w: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5</w:t>
            </w: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206</w:t>
            </w: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83</w:t>
            </w: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125</w:t>
            </w: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8</w:t>
            </w: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w:t>
            </w: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34</w:t>
            </w: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36</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193</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562</w:t>
            </w: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1</w:t>
            </w:r>
            <w:r w:rsidR="00CF4AA7">
              <w:rPr>
                <w:rFonts w:cs="Calibri"/>
                <w:b/>
                <w:bCs/>
                <w:sz w:val="16"/>
                <w:lang w:eastAsia="en-AU"/>
              </w:rPr>
              <w:t>,</w:t>
            </w:r>
            <w:r w:rsidRPr="007C2425">
              <w:rPr>
                <w:rFonts w:cs="Calibri"/>
                <w:b/>
                <w:bCs/>
                <w:sz w:val="16"/>
                <w:lang w:eastAsia="en-AU"/>
              </w:rPr>
              <w:t>253</w:t>
            </w: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Total fyke catch</w:t>
            </w: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626</w:t>
            </w: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2,365</w:t>
            </w: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430</w:t>
            </w: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850</w:t>
            </w: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535</w:t>
            </w: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875</w:t>
            </w: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3,142</w:t>
            </w: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760</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5,892</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5,561</w:t>
            </w: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21,036</w:t>
            </w: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b/>
                <w:bCs/>
                <w:sz w:val="16"/>
                <w:lang w:eastAsia="en-AU"/>
              </w:rPr>
            </w:pP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u w:val="single"/>
                <w:lang w:eastAsia="en-AU"/>
              </w:rPr>
            </w:pPr>
            <w:r w:rsidRPr="007C2425">
              <w:rPr>
                <w:rFonts w:cs="Calibri"/>
                <w:sz w:val="16"/>
                <w:u w:val="single"/>
                <w:lang w:eastAsia="en-AU"/>
              </w:rPr>
              <w:t>Electrofishing</w:t>
            </w: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b/>
                <w:bCs/>
                <w:sz w:val="16"/>
                <w:lang w:eastAsia="en-AU"/>
              </w:rPr>
            </w:pP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Golden perch</w:t>
            </w: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23</w:t>
            </w: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14</w:t>
            </w: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17</w:t>
            </w: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13</w:t>
            </w: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6</w:t>
            </w: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19</w:t>
            </w: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11</w:t>
            </w: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33</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21</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24</w:t>
            </w: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181</w:t>
            </w: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Silver perch</w:t>
            </w: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w:t>
            </w: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w:t>
            </w: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4</w:t>
            </w: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Freshwater catfish</w:t>
            </w: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w:t>
            </w: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3</w:t>
            </w: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w:t>
            </w: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w:t>
            </w: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6</w:t>
            </w: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Murray cod</w:t>
            </w: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w:t>
            </w: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w:t>
            </w: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w:t>
            </w: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w:t>
            </w: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w:t>
            </w: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w:t>
            </w: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w:t>
            </w: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11</w:t>
            </w: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Bony herring</w:t>
            </w: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964</w:t>
            </w: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916</w:t>
            </w: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1,223</w:t>
            </w: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978</w:t>
            </w: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687</w:t>
            </w: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1,816</w:t>
            </w: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670</w:t>
            </w: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627</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820</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770</w:t>
            </w: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9,471</w:t>
            </w: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Common carp</w:t>
            </w: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10</w:t>
            </w: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4</w:t>
            </w: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17</w:t>
            </w: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4</w:t>
            </w: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3</w:t>
            </w: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15</w:t>
            </w: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11</w:t>
            </w: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13</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8</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20</w:t>
            </w: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105</w:t>
            </w: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Goldfish</w:t>
            </w: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3</w:t>
            </w: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6</w:t>
            </w: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8</w:t>
            </w: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w:t>
            </w: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18</w:t>
            </w:r>
          </w:p>
        </w:tc>
      </w:tr>
      <w:tr w:rsidR="004A5D6B" w:rsidRPr="00D92663" w:rsidTr="007C2425">
        <w:trPr>
          <w:trHeight w:val="227"/>
        </w:trPr>
        <w:tc>
          <w:tcPr>
            <w:tcW w:w="90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r w:rsidRPr="007C2425">
              <w:rPr>
                <w:rFonts w:cs="Calibri"/>
                <w:sz w:val="16"/>
                <w:lang w:eastAsia="en-AU"/>
              </w:rPr>
              <w:t>Redfin perch</w:t>
            </w:r>
          </w:p>
        </w:tc>
        <w:tc>
          <w:tcPr>
            <w:tcW w:w="48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60"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23"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269"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29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5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414"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sz w:val="16"/>
                <w:lang w:eastAsia="en-AU"/>
              </w:rPr>
            </w:pPr>
            <w:r w:rsidRPr="007C2425">
              <w:rPr>
                <w:rFonts w:cs="Calibri"/>
                <w:sz w:val="16"/>
                <w:lang w:eastAsia="en-AU"/>
              </w:rPr>
              <w:t>1</w:t>
            </w:r>
          </w:p>
        </w:tc>
        <w:tc>
          <w:tcPr>
            <w:tcW w:w="41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62"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rPr>
                <w:rFonts w:cs="Calibri"/>
                <w:sz w:val="16"/>
                <w:lang w:eastAsia="en-AU"/>
              </w:rPr>
            </w:pPr>
          </w:p>
        </w:tc>
        <w:tc>
          <w:tcPr>
            <w:tcW w:w="357" w:type="pct"/>
            <w:tcBorders>
              <w:top w:val="nil"/>
              <w:left w:val="nil"/>
              <w:bottom w:val="nil"/>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1</w:t>
            </w:r>
          </w:p>
        </w:tc>
      </w:tr>
      <w:tr w:rsidR="004A5D6B" w:rsidRPr="00D92663" w:rsidTr="007C2425">
        <w:trPr>
          <w:trHeight w:val="227"/>
        </w:trPr>
        <w:tc>
          <w:tcPr>
            <w:tcW w:w="904"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Total e-fishing catch</w:t>
            </w:r>
          </w:p>
        </w:tc>
        <w:tc>
          <w:tcPr>
            <w:tcW w:w="482"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1,003</w:t>
            </w:r>
          </w:p>
        </w:tc>
        <w:tc>
          <w:tcPr>
            <w:tcW w:w="460"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938</w:t>
            </w:r>
          </w:p>
        </w:tc>
        <w:tc>
          <w:tcPr>
            <w:tcW w:w="323"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1,265</w:t>
            </w:r>
          </w:p>
        </w:tc>
        <w:tc>
          <w:tcPr>
            <w:tcW w:w="269"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996</w:t>
            </w:r>
          </w:p>
        </w:tc>
        <w:tc>
          <w:tcPr>
            <w:tcW w:w="297"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697</w:t>
            </w:r>
          </w:p>
        </w:tc>
        <w:tc>
          <w:tcPr>
            <w:tcW w:w="354"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1,860</w:t>
            </w:r>
          </w:p>
        </w:tc>
        <w:tc>
          <w:tcPr>
            <w:tcW w:w="414"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694</w:t>
            </w:r>
          </w:p>
        </w:tc>
        <w:tc>
          <w:tcPr>
            <w:tcW w:w="417"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677</w:t>
            </w:r>
          </w:p>
        </w:tc>
        <w:tc>
          <w:tcPr>
            <w:tcW w:w="362"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850</w:t>
            </w:r>
          </w:p>
        </w:tc>
        <w:tc>
          <w:tcPr>
            <w:tcW w:w="362"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817</w:t>
            </w:r>
          </w:p>
        </w:tc>
        <w:tc>
          <w:tcPr>
            <w:tcW w:w="357" w:type="pct"/>
            <w:tcBorders>
              <w:top w:val="nil"/>
              <w:left w:val="nil"/>
              <w:bottom w:val="single" w:sz="4" w:space="0" w:color="auto"/>
              <w:right w:val="nil"/>
            </w:tcBorders>
            <w:shd w:val="clear" w:color="auto" w:fill="auto"/>
            <w:noWrap/>
            <w:vAlign w:val="bottom"/>
            <w:hideMark/>
          </w:tcPr>
          <w:p w:rsidR="004A5D6B" w:rsidRPr="007C2425" w:rsidRDefault="004A5D6B" w:rsidP="007C2425">
            <w:pPr>
              <w:spacing w:after="0" w:line="240" w:lineRule="auto"/>
              <w:contextualSpacing/>
              <w:jc w:val="right"/>
              <w:rPr>
                <w:rFonts w:cs="Calibri"/>
                <w:b/>
                <w:bCs/>
                <w:sz w:val="16"/>
                <w:lang w:eastAsia="en-AU"/>
              </w:rPr>
            </w:pPr>
            <w:r w:rsidRPr="007C2425">
              <w:rPr>
                <w:rFonts w:cs="Calibri"/>
                <w:b/>
                <w:bCs/>
                <w:sz w:val="16"/>
                <w:lang w:eastAsia="en-AU"/>
              </w:rPr>
              <w:t>9,797</w:t>
            </w:r>
          </w:p>
        </w:tc>
      </w:tr>
    </w:tbl>
    <w:p w:rsidR="004A5D6B" w:rsidRDefault="004A5D6B" w:rsidP="007C2425"/>
    <w:p w:rsidR="004A5D6B" w:rsidRDefault="004A5D6B">
      <w:pPr>
        <w:spacing w:before="0" w:after="200" w:line="276" w:lineRule="auto"/>
        <w:sectPr w:rsidR="004A5D6B" w:rsidSect="007C2425">
          <w:pgSz w:w="16840" w:h="11900" w:orient="landscape" w:code="9"/>
          <w:pgMar w:top="1440" w:right="1440" w:bottom="1440" w:left="1440" w:header="709" w:footer="709" w:gutter="0"/>
          <w:cols w:space="708"/>
          <w:docGrid w:linePitch="360"/>
        </w:sectPr>
      </w:pPr>
    </w:p>
    <w:p w:rsidR="00EA5F13" w:rsidRDefault="005004C8" w:rsidP="007C2425">
      <w:pPr>
        <w:spacing w:before="0" w:after="200" w:line="276" w:lineRule="auto"/>
      </w:pPr>
      <w:r w:rsidRPr="005004C8">
        <w:t xml:space="preserve"> </w:t>
      </w:r>
      <w:r w:rsidR="0048638A" w:rsidRPr="0048638A">
        <w:rPr>
          <w:noProof/>
          <w:lang w:eastAsia="en-AU"/>
        </w:rPr>
        <w:drawing>
          <wp:inline distT="0" distB="0" distL="0" distR="0">
            <wp:extent cx="5418161" cy="766695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156" r="1836"/>
                    <a:stretch/>
                  </pic:blipFill>
                  <pic:spPr bwMode="auto">
                    <a:xfrm>
                      <a:off x="0" y="0"/>
                      <a:ext cx="5424015" cy="76752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A5F13" w:rsidRDefault="00EA5F13" w:rsidP="008A11C7">
      <w:pPr>
        <w:pStyle w:val="Captions"/>
        <w:rPr>
          <w:rFonts w:eastAsiaTheme="majorEastAsia" w:cstheme="majorBidi"/>
          <w:caps/>
          <w:color w:val="1F497D" w:themeColor="text2"/>
          <w:sz w:val="32"/>
          <w:szCs w:val="28"/>
        </w:rPr>
      </w:pPr>
      <w:bookmarkStart w:id="94" w:name="_Ref432413607"/>
      <w:r>
        <w:t>Figure</w:t>
      </w:r>
      <w:bookmarkEnd w:id="94"/>
      <w:r w:rsidR="00A27BD7">
        <w:t xml:space="preserve"> </w:t>
      </w:r>
      <w:r w:rsidR="00B9142C">
        <w:t>D</w:t>
      </w:r>
      <w:r>
        <w:t xml:space="preserve">1. </w:t>
      </w:r>
      <w:r w:rsidRPr="005139B1">
        <w:t>Length (left column) and age (right column) frequency distribution</w:t>
      </w:r>
      <w:r>
        <w:t>s</w:t>
      </w:r>
      <w:r w:rsidRPr="005139B1">
        <w:t xml:space="preserve"> of</w:t>
      </w:r>
      <w:r>
        <w:t xml:space="preserve"> periodic</w:t>
      </w:r>
      <w:r w:rsidRPr="005139B1">
        <w:t xml:space="preserve"> </w:t>
      </w:r>
      <w:r>
        <w:t>(a, b) equilibrium (c, d) and opportunistic (e, d) target species</w:t>
      </w:r>
      <w:r w:rsidRPr="005139B1">
        <w:t xml:space="preserve"> collected from the gorge geomorphic </w:t>
      </w:r>
      <w:r>
        <w:t xml:space="preserve">zone of the </w:t>
      </w:r>
      <w:r w:rsidR="00E4287D">
        <w:t>LMR</w:t>
      </w:r>
      <w:r w:rsidRPr="00264C86">
        <w:t xml:space="preserve"> Selected Area</w:t>
      </w:r>
      <w:r w:rsidR="005E64BB">
        <w:t xml:space="preserve"> in March/</w:t>
      </w:r>
      <w:r w:rsidRPr="005139B1">
        <w:t>April 201</w:t>
      </w:r>
      <w:r>
        <w:t>5. Note that the large Murray cod (1310 mm) collected during electrofishing was not retained for ageing.</w:t>
      </w:r>
      <w:r>
        <w:br w:type="page"/>
      </w:r>
    </w:p>
    <w:p w:rsidR="003F7FFD" w:rsidRDefault="009D3ADA" w:rsidP="007C2425">
      <w:pPr>
        <w:pStyle w:val="Heading1"/>
        <w:numPr>
          <w:ilvl w:val="0"/>
          <w:numId w:val="0"/>
        </w:numPr>
        <w:ind w:left="851" w:hanging="851"/>
      </w:pPr>
      <w:bookmarkStart w:id="95" w:name="_Toc441838751"/>
      <w:r w:rsidRPr="007C2425">
        <w:t xml:space="preserve">Appendix </w:t>
      </w:r>
      <w:r w:rsidR="0047367A">
        <w:t>E</w:t>
      </w:r>
      <w:r w:rsidRPr="007C2425">
        <w:t>: Hydrological Regime</w:t>
      </w:r>
      <w:bookmarkEnd w:id="95"/>
    </w:p>
    <w:p w:rsidR="00A43DD0" w:rsidRDefault="00A43DD0" w:rsidP="00A43DD0">
      <w:r>
        <w:t>Hydrodynamic models have been adopted to provide outputs of interest for ecological response (e.g. discharge, water level and velocity) in locations were these parameters were not recorded, or were not recorded at a high temporal scale (</w:t>
      </w:r>
      <w:r w:rsidR="007A53E3">
        <w:t>for the case of velocity). The h</w:t>
      </w:r>
      <w:r>
        <w:t xml:space="preserve">ydrodynamic models also allow the without environmental water scenarios to be represented. </w:t>
      </w:r>
    </w:p>
    <w:p w:rsidR="00B81FB1" w:rsidRPr="00B81FB1" w:rsidRDefault="00B81FB1" w:rsidP="00B81FB1">
      <w:r>
        <w:t>This appendix outlines the hydrodynamic models used for the hydrological regime indicator, the calibration of these models for the 2014/15 water year, and presents further results from the scenarios considered.</w:t>
      </w:r>
    </w:p>
    <w:p w:rsidR="009E4A9E" w:rsidRPr="009D249D" w:rsidRDefault="009E4A9E" w:rsidP="009D249D">
      <w:pPr>
        <w:rPr>
          <w:b/>
          <w:color w:val="1F497D" w:themeColor="text2"/>
          <w:sz w:val="26"/>
          <w:szCs w:val="26"/>
        </w:rPr>
      </w:pPr>
      <w:r w:rsidRPr="009D249D">
        <w:rPr>
          <w:b/>
          <w:color w:val="1F497D" w:themeColor="text2"/>
          <w:sz w:val="26"/>
          <w:szCs w:val="26"/>
        </w:rPr>
        <w:t>Overview of Models</w:t>
      </w:r>
    </w:p>
    <w:p w:rsidR="004A5FA1" w:rsidRDefault="003561CB" w:rsidP="00C33BA7">
      <w:r>
        <w:rPr>
          <w:caps/>
        </w:rPr>
        <w:t xml:space="preserve">A </w:t>
      </w:r>
      <w:r>
        <w:t xml:space="preserve">number of MIKE FLOOD models exist for the </w:t>
      </w:r>
      <w:r w:rsidR="00E4287D">
        <w:t>LMR</w:t>
      </w:r>
      <w:r>
        <w:t xml:space="preserve"> </w:t>
      </w:r>
      <w:r w:rsidR="00E4287D">
        <w:t>S</w:t>
      </w:r>
      <w:r>
        <w:t xml:space="preserve">elected </w:t>
      </w:r>
      <w:r w:rsidR="00E4287D">
        <w:t>A</w:t>
      </w:r>
      <w:r>
        <w:t xml:space="preserve">rea. </w:t>
      </w:r>
      <w:r w:rsidR="009E0981">
        <w:t xml:space="preserve">For example, </w:t>
      </w:r>
      <w:r w:rsidR="00C33BA7">
        <w:t xml:space="preserve">2D </w:t>
      </w:r>
      <w:r w:rsidR="009E0981">
        <w:t xml:space="preserve">models exist for all </w:t>
      </w:r>
      <w:r w:rsidR="009319DD">
        <w:t>the weir pools (Macky and Bloss</w:t>
      </w:r>
      <w:r w:rsidR="009E0981">
        <w:t xml:space="preserve"> 2012) a flexible mesh model from Ove</w:t>
      </w:r>
      <w:r w:rsidR="00F35C62">
        <w:t>rland Corner to Wellington (DHI</w:t>
      </w:r>
      <w:r w:rsidR="009E0981">
        <w:t xml:space="preserve"> 2014) and coupled 1D and 2D </w:t>
      </w:r>
      <w:r w:rsidR="009E0981" w:rsidRPr="009E3401">
        <w:t>models for the Chowilla</w:t>
      </w:r>
      <w:r w:rsidR="0099784C" w:rsidRPr="009E3401">
        <w:t xml:space="preserve"> (</w:t>
      </w:r>
      <w:r w:rsidR="009319DD">
        <w:t>DHI</w:t>
      </w:r>
      <w:r w:rsidR="009E3401" w:rsidRPr="009E3401">
        <w:t xml:space="preserve"> 2006</w:t>
      </w:r>
      <w:r w:rsidR="0099784C" w:rsidRPr="009E3401">
        <w:t>)</w:t>
      </w:r>
      <w:r w:rsidR="009E0981" w:rsidRPr="009E3401">
        <w:t xml:space="preserve">, Pike </w:t>
      </w:r>
      <w:r w:rsidR="0099784C" w:rsidRPr="009E3401">
        <w:t>(</w:t>
      </w:r>
      <w:r w:rsidR="009319DD">
        <w:t>McCullough</w:t>
      </w:r>
      <w:r w:rsidR="009E3401" w:rsidRPr="009E3401">
        <w:t xml:space="preserve"> 2013</w:t>
      </w:r>
      <w:r w:rsidR="0099784C" w:rsidRPr="009E3401">
        <w:t xml:space="preserve">), </w:t>
      </w:r>
      <w:r w:rsidR="009E0981" w:rsidRPr="009E3401">
        <w:t xml:space="preserve">and Katarapko </w:t>
      </w:r>
      <w:r w:rsidR="0099784C" w:rsidRPr="009E3401">
        <w:t>(</w:t>
      </w:r>
      <w:r w:rsidR="009E3401" w:rsidRPr="009E3401">
        <w:t>McCullough 2014</w:t>
      </w:r>
      <w:r w:rsidR="0099784C" w:rsidRPr="009E3401">
        <w:t xml:space="preserve">) </w:t>
      </w:r>
      <w:r w:rsidR="009E0981" w:rsidRPr="009E3401">
        <w:t>floo</w:t>
      </w:r>
      <w:r w:rsidR="009E0981">
        <w:t xml:space="preserve">dplains. </w:t>
      </w:r>
      <w:r w:rsidR="002A1261">
        <w:t>F</w:t>
      </w:r>
      <w:r w:rsidR="00C33BA7">
        <w:t xml:space="preserve">or </w:t>
      </w:r>
      <w:r w:rsidR="003746B3">
        <w:t xml:space="preserve">the </w:t>
      </w:r>
      <w:r w:rsidR="00C33BA7">
        <w:t>purpose of evaluating</w:t>
      </w:r>
      <w:r w:rsidR="003746B3">
        <w:t xml:space="preserve"> the benefit of </w:t>
      </w:r>
      <w:r w:rsidR="00C33BA7">
        <w:t>environmental water</w:t>
      </w:r>
      <w:r w:rsidR="00A82E80">
        <w:t xml:space="preserve"> delivery</w:t>
      </w:r>
      <w:r w:rsidR="00C33BA7">
        <w:t>, long simulation</w:t>
      </w:r>
      <w:r w:rsidR="00922117">
        <w:t xml:space="preserve"> period</w:t>
      </w:r>
      <w:r w:rsidR="00C33BA7">
        <w:t xml:space="preserve">s </w:t>
      </w:r>
      <w:r w:rsidR="00922117">
        <w:t>(i.e. one</w:t>
      </w:r>
      <w:r w:rsidR="00400B8E">
        <w:t>-</w:t>
      </w:r>
      <w:r w:rsidR="00922117">
        <w:t xml:space="preserve">year) </w:t>
      </w:r>
      <w:r w:rsidR="00C33BA7">
        <w:t xml:space="preserve">are required. </w:t>
      </w:r>
      <w:r w:rsidR="00D65775">
        <w:t xml:space="preserve">These long simulation periods, combined with the approximately 600 km of river to be considered in the </w:t>
      </w:r>
      <w:r w:rsidR="00E4287D">
        <w:t>LMR</w:t>
      </w:r>
      <w:r w:rsidR="00D65775">
        <w:t xml:space="preserve"> </w:t>
      </w:r>
      <w:r w:rsidR="00E4287D">
        <w:t>Selected A</w:t>
      </w:r>
      <w:r w:rsidR="00D65775">
        <w:t>rea</w:t>
      </w:r>
      <w:r w:rsidR="004A5FA1">
        <w:t>,</w:t>
      </w:r>
      <w:r w:rsidR="00D65775">
        <w:t xml:space="preserve"> </w:t>
      </w:r>
      <w:r w:rsidR="00C33BA7">
        <w:t xml:space="preserve">means that </w:t>
      </w:r>
      <w:r w:rsidR="00D65775">
        <w:t>adopting</w:t>
      </w:r>
      <w:r w:rsidR="00C33BA7">
        <w:t xml:space="preserve"> 2D and flexible mesh models </w:t>
      </w:r>
      <w:r w:rsidR="00D65775">
        <w:t>is</w:t>
      </w:r>
      <w:r w:rsidR="00C33BA7">
        <w:t xml:space="preserve"> not practical</w:t>
      </w:r>
      <w:r w:rsidR="004A5FA1">
        <w:t xml:space="preserve">. Also, there is limited need to adopt 2D models when flows are below that expected to result in substantial overbank inundation. </w:t>
      </w:r>
      <w:r w:rsidR="00F14668">
        <w:t>As such, 1D model have been used to represent the</w:t>
      </w:r>
      <w:r w:rsidR="00C33BA7">
        <w:t xml:space="preserve"> river </w:t>
      </w:r>
      <w:r w:rsidR="00F14668">
        <w:t>for this purpose</w:t>
      </w:r>
      <w:r w:rsidR="004A5FA1">
        <w:t>.</w:t>
      </w:r>
    </w:p>
    <w:p w:rsidR="00C33BA7" w:rsidRPr="00C33BA7" w:rsidRDefault="00F14668" w:rsidP="00C33BA7">
      <w:r>
        <w:t xml:space="preserve">1D </w:t>
      </w:r>
      <w:proofErr w:type="gramStart"/>
      <w:r>
        <w:t>models</w:t>
      </w:r>
      <w:proofErr w:type="gramEnd"/>
      <w:r>
        <w:t xml:space="preserve"> for the main channel from Lock 6 to Lock 3 </w:t>
      </w:r>
      <w:r w:rsidR="00183631">
        <w:t xml:space="preserve">have been developed as part of the MIKE FLOOD models for the Pike and Katarapko floodplains. </w:t>
      </w:r>
      <w:r w:rsidR="00C33BA7">
        <w:t xml:space="preserve">The </w:t>
      </w:r>
      <w:r w:rsidR="00183631">
        <w:t>river</w:t>
      </w:r>
      <w:r w:rsidR="00C33BA7">
        <w:t xml:space="preserve"> above Lock 6 has not been included as part of the LTIM project, as the Chowilla Icon Site is </w:t>
      </w:r>
      <w:r w:rsidR="00183631">
        <w:t>outside the scope of</w:t>
      </w:r>
      <w:r w:rsidR="00C33BA7">
        <w:t xml:space="preserve"> the project. Also, the river below Lock 1 is modelled as part of the Matter Transport indicators.</w:t>
      </w:r>
      <w:r w:rsidR="00FE6CCC">
        <w:t xml:space="preserve"> </w:t>
      </w:r>
      <w:r w:rsidR="00DB6F79">
        <w:t xml:space="preserve">A new model was created to fill the </w:t>
      </w:r>
      <w:r w:rsidR="00C33BA7">
        <w:t xml:space="preserve">gap in suitable 1D </w:t>
      </w:r>
      <w:r w:rsidR="0024630E">
        <w:t>models</w:t>
      </w:r>
      <w:r w:rsidR="00C33BA7">
        <w:t xml:space="preserve"> </w:t>
      </w:r>
      <w:r w:rsidR="0024630E">
        <w:t>of</w:t>
      </w:r>
      <w:r w:rsidR="00C33BA7">
        <w:t xml:space="preserve"> </w:t>
      </w:r>
      <w:r w:rsidR="00DB6F79">
        <w:t>the river from Lock 3 to Lock 1</w:t>
      </w:r>
      <w:r w:rsidR="00C33BA7">
        <w:t>.</w:t>
      </w:r>
    </w:p>
    <w:p w:rsidR="002C2ED5" w:rsidRPr="009D249D" w:rsidRDefault="002C2ED5" w:rsidP="009D249D">
      <w:pPr>
        <w:rPr>
          <w:b/>
          <w:i/>
          <w:color w:val="1F497D" w:themeColor="text2"/>
          <w:sz w:val="24"/>
          <w:szCs w:val="24"/>
        </w:rPr>
      </w:pPr>
      <w:r w:rsidRPr="009D249D">
        <w:rPr>
          <w:b/>
          <w:i/>
          <w:color w:val="1F497D" w:themeColor="text2"/>
          <w:sz w:val="24"/>
          <w:szCs w:val="24"/>
        </w:rPr>
        <w:t>Weir Pools 1 &amp; 2 Model</w:t>
      </w:r>
    </w:p>
    <w:p w:rsidR="009E4A9E" w:rsidRDefault="00DE210F" w:rsidP="009E4A9E">
      <w:r>
        <w:t xml:space="preserve">The configuration of boundary conditions and calibration of the model is outlined in the following sections, as this approach is more generic and was adopted for all models used for the hydrological regime indicator. </w:t>
      </w:r>
      <w:r w:rsidR="008B44E6">
        <w:t xml:space="preserve">The main task required to develop the model from Lock 3 to Lock 1 was to extract the cross sections representing the river. </w:t>
      </w:r>
    </w:p>
    <w:p w:rsidR="009969EB" w:rsidRDefault="000E2EA4" w:rsidP="009969EB">
      <w:r>
        <w:t>A</w:t>
      </w:r>
      <w:r w:rsidR="009969EB">
        <w:t xml:space="preserve"> combined DEM was created from the LiDAR derived DEM and boat based survey data</w:t>
      </w:r>
      <w:r>
        <w:t xml:space="preserve"> previously, for the purposes of developing the flexible m</w:t>
      </w:r>
      <w:r w:rsidR="009319DD">
        <w:t>esh model of the same area (DHI</w:t>
      </w:r>
      <w:r>
        <w:t xml:space="preserve"> 2014)</w:t>
      </w:r>
      <w:r w:rsidR="009969EB">
        <w:t xml:space="preserve">. </w:t>
      </w:r>
      <w:r w:rsidR="003C04F3">
        <w:t xml:space="preserve">Based on this DEM, </w:t>
      </w:r>
      <w:r w:rsidR="009969EB">
        <w:t xml:space="preserve">cross sections were </w:t>
      </w:r>
      <w:r w:rsidR="003C04F3">
        <w:t>extracted</w:t>
      </w:r>
      <w:r w:rsidR="009969EB">
        <w:t xml:space="preserve"> every 250 m along the river centreline using MIKE Hydro.</w:t>
      </w:r>
      <w:r w:rsidR="00A86579">
        <w:t xml:space="preserve"> </w:t>
      </w:r>
      <w:r w:rsidR="009969EB">
        <w:t xml:space="preserve">The </w:t>
      </w:r>
      <w:r w:rsidR="0087158F">
        <w:t>LMR</w:t>
      </w:r>
      <w:r w:rsidR="009969EB">
        <w:t xml:space="preserve"> has a number of large and sometimes severe meanders. This resulted in some overlapping of the automatically generated cross sections. Any overlapping cross sections were removed from the model. Bends such as these will also increase the resistance to flow through the MIKE 11 model. As such, for cross sections corresponding to these bends the Manning’s n roughness coefficient was incr</w:t>
      </w:r>
      <w:r w:rsidR="009319DD">
        <w:t>eased by a factor of 1.15 (Chow</w:t>
      </w:r>
      <w:r w:rsidR="009969EB">
        <w:t xml:space="preserve"> 1959).</w:t>
      </w:r>
      <w:r w:rsidR="00A86579">
        <w:t xml:space="preserve"> </w:t>
      </w:r>
      <w:r w:rsidR="009969EB">
        <w:t>Bank markers were set using the levee bank option to keep flow within the main channel. If higher flows were to be modelled, it is likely that the cross sections would need to be modified to account for overbank flow</w:t>
      </w:r>
      <w:r w:rsidR="00A86579">
        <w:t>.</w:t>
      </w:r>
    </w:p>
    <w:p w:rsidR="009E4A9E" w:rsidRPr="009D249D" w:rsidRDefault="009E4A9E" w:rsidP="009D249D">
      <w:pPr>
        <w:rPr>
          <w:b/>
          <w:color w:val="1F497D" w:themeColor="text2"/>
          <w:sz w:val="26"/>
          <w:szCs w:val="26"/>
        </w:rPr>
      </w:pPr>
      <w:r w:rsidRPr="009D249D">
        <w:rPr>
          <w:b/>
          <w:color w:val="1F497D" w:themeColor="text2"/>
          <w:sz w:val="26"/>
          <w:szCs w:val="26"/>
        </w:rPr>
        <w:t>Modelling Methodology</w:t>
      </w:r>
    </w:p>
    <w:p w:rsidR="009C41C3" w:rsidRPr="009D249D" w:rsidRDefault="009C41C3" w:rsidP="009D249D">
      <w:pPr>
        <w:rPr>
          <w:b/>
          <w:i/>
          <w:color w:val="1F497D" w:themeColor="text2"/>
          <w:sz w:val="24"/>
          <w:szCs w:val="24"/>
        </w:rPr>
      </w:pPr>
      <w:bookmarkStart w:id="96" w:name="_Ref428786182"/>
      <w:r w:rsidRPr="009D249D">
        <w:rPr>
          <w:b/>
          <w:i/>
          <w:color w:val="1F497D" w:themeColor="text2"/>
          <w:sz w:val="24"/>
          <w:szCs w:val="24"/>
        </w:rPr>
        <w:t>Boundary Conditions</w:t>
      </w:r>
      <w:bookmarkEnd w:id="96"/>
    </w:p>
    <w:p w:rsidR="009C41C3" w:rsidRPr="002001C3" w:rsidRDefault="009C41C3" w:rsidP="009D249D">
      <w:pPr>
        <w:rPr>
          <w:i/>
          <w:color w:val="auto"/>
          <w:sz w:val="24"/>
          <w:szCs w:val="24"/>
          <w:u w:val="single"/>
        </w:rPr>
      </w:pPr>
      <w:r w:rsidRPr="002001C3">
        <w:rPr>
          <w:i/>
          <w:color w:val="auto"/>
          <w:sz w:val="24"/>
          <w:szCs w:val="24"/>
          <w:u w:val="single"/>
        </w:rPr>
        <w:t>Upstream flow boundary</w:t>
      </w:r>
    </w:p>
    <w:p w:rsidR="00AD6A1F" w:rsidRDefault="009C41C3" w:rsidP="009C41C3">
      <w:r>
        <w:t>The upstream flow boundary was set to the daily recorded flow</w:t>
      </w:r>
      <w:r w:rsidR="00AD6A1F">
        <w:t>. The specific data used can be seen in</w:t>
      </w:r>
      <w:r w:rsidR="00C07DC8">
        <w:t xml:space="preserve"> Table </w:t>
      </w:r>
      <w:r w:rsidR="0061623E">
        <w:t>E</w:t>
      </w:r>
      <w:r w:rsidR="00C07DC8">
        <w:t>1</w:t>
      </w:r>
      <w:r w:rsidR="00AD6A1F">
        <w:t>. Based on the modelled and recorded flow within the model, an extra inflow was added if necessary to account for anabranches around the data used for the upstream boundary (Pike River for Lock 5 and Banrock wetland for Lock 3). See the Diversions section for detail on this approach.</w:t>
      </w:r>
    </w:p>
    <w:p w:rsidR="00AD6A1F" w:rsidRDefault="00AD6A1F" w:rsidP="00AD6A1F">
      <w:pPr>
        <w:pStyle w:val="Caption"/>
      </w:pPr>
      <w:bookmarkStart w:id="97" w:name="_Ref428782161"/>
      <w:r>
        <w:t xml:space="preserve">Table </w:t>
      </w:r>
      <w:r w:rsidR="0061623E">
        <w:t>E</w:t>
      </w:r>
      <w:r w:rsidR="00916270">
        <w:t>1.</w:t>
      </w:r>
      <w:bookmarkEnd w:id="97"/>
      <w:r>
        <w:t xml:space="preserve"> Recorded data used for upstream boundary conditions</w:t>
      </w:r>
    </w:p>
    <w:tbl>
      <w:tblPr>
        <w:tblStyle w:val="TableGrid"/>
        <w:tblW w:w="0" w:type="auto"/>
        <w:tblLook w:val="04A0"/>
      </w:tblPr>
      <w:tblGrid>
        <w:gridCol w:w="2547"/>
        <w:gridCol w:w="6463"/>
      </w:tblGrid>
      <w:tr w:rsidR="00BD7DDC" w:rsidTr="00055923">
        <w:trPr>
          <w:trHeight w:val="411"/>
        </w:trPr>
        <w:tc>
          <w:tcPr>
            <w:tcW w:w="2547" w:type="dxa"/>
          </w:tcPr>
          <w:p w:rsidR="00BD7DDC" w:rsidRDefault="00BD7DDC" w:rsidP="00055923">
            <w:pPr>
              <w:spacing w:before="0" w:after="0"/>
            </w:pPr>
            <w:r>
              <w:t>Model</w:t>
            </w:r>
          </w:p>
        </w:tc>
        <w:tc>
          <w:tcPr>
            <w:tcW w:w="6463" w:type="dxa"/>
          </w:tcPr>
          <w:p w:rsidR="00BD7DDC" w:rsidRDefault="00BD7DDC" w:rsidP="00055923">
            <w:pPr>
              <w:spacing w:before="0" w:after="0"/>
            </w:pPr>
            <w:r>
              <w:t>Inflow</w:t>
            </w:r>
          </w:p>
        </w:tc>
      </w:tr>
      <w:tr w:rsidR="00BD7DDC" w:rsidTr="00055923">
        <w:tc>
          <w:tcPr>
            <w:tcW w:w="2547" w:type="dxa"/>
          </w:tcPr>
          <w:p w:rsidR="00BD7DDC" w:rsidRDefault="00BD7DDC" w:rsidP="00055923">
            <w:pPr>
              <w:spacing w:before="0" w:after="0"/>
            </w:pPr>
            <w:r>
              <w:t>Pike Floodplain</w:t>
            </w:r>
          </w:p>
        </w:tc>
        <w:tc>
          <w:tcPr>
            <w:tcW w:w="6463" w:type="dxa"/>
          </w:tcPr>
          <w:p w:rsidR="00BD7DDC" w:rsidRDefault="00BD7DDC" w:rsidP="00055923">
            <w:pPr>
              <w:spacing w:before="0" w:after="0"/>
            </w:pPr>
            <w:r>
              <w:t>Lock 6 (A4250511)Separate point source inflow for Chowilla Creek (A4261091)</w:t>
            </w:r>
          </w:p>
        </w:tc>
      </w:tr>
      <w:tr w:rsidR="00BD7DDC" w:rsidTr="00055923">
        <w:tc>
          <w:tcPr>
            <w:tcW w:w="2547" w:type="dxa"/>
          </w:tcPr>
          <w:p w:rsidR="00BD7DDC" w:rsidRDefault="00BD7DDC" w:rsidP="00055923">
            <w:pPr>
              <w:spacing w:before="0" w:after="0"/>
            </w:pPr>
            <w:r>
              <w:t>Katarapko Floodplain</w:t>
            </w:r>
          </w:p>
        </w:tc>
        <w:tc>
          <w:tcPr>
            <w:tcW w:w="6463" w:type="dxa"/>
          </w:tcPr>
          <w:p w:rsidR="00BD7DDC" w:rsidRDefault="00BD7DDC" w:rsidP="00055923">
            <w:pPr>
              <w:spacing w:before="0" w:after="0"/>
            </w:pPr>
            <w:r>
              <w:t>Lock 5 (A4260513)</w:t>
            </w:r>
          </w:p>
        </w:tc>
      </w:tr>
      <w:tr w:rsidR="00BD7DDC" w:rsidTr="00055923">
        <w:tc>
          <w:tcPr>
            <w:tcW w:w="2547" w:type="dxa"/>
          </w:tcPr>
          <w:p w:rsidR="00BD7DDC" w:rsidRDefault="00BD7DDC" w:rsidP="00055923">
            <w:pPr>
              <w:spacing w:before="0" w:after="0"/>
            </w:pPr>
            <w:r>
              <w:t>Lock 3 – Lock 1</w:t>
            </w:r>
          </w:p>
        </w:tc>
        <w:tc>
          <w:tcPr>
            <w:tcW w:w="6463" w:type="dxa"/>
          </w:tcPr>
          <w:p w:rsidR="00BD7DDC" w:rsidRDefault="00BD7DDC" w:rsidP="00055923">
            <w:pPr>
              <w:spacing w:before="0" w:after="0"/>
            </w:pPr>
            <w:r>
              <w:t>Lock 3 (A4260517)</w:t>
            </w:r>
          </w:p>
        </w:tc>
      </w:tr>
    </w:tbl>
    <w:p w:rsidR="00AD6A1F" w:rsidRDefault="00AD6A1F" w:rsidP="009C41C3"/>
    <w:p w:rsidR="009C41C3" w:rsidRPr="002001C3" w:rsidRDefault="009C41C3" w:rsidP="009D249D">
      <w:pPr>
        <w:rPr>
          <w:i/>
          <w:color w:val="auto"/>
          <w:sz w:val="24"/>
          <w:szCs w:val="24"/>
          <w:u w:val="single"/>
        </w:rPr>
      </w:pPr>
      <w:r w:rsidRPr="002001C3">
        <w:rPr>
          <w:i/>
          <w:color w:val="auto"/>
          <w:sz w:val="24"/>
          <w:szCs w:val="24"/>
          <w:u w:val="single"/>
        </w:rPr>
        <w:t>Downstream water level boundary</w:t>
      </w:r>
    </w:p>
    <w:p w:rsidR="000C64C9" w:rsidRDefault="009C41C3" w:rsidP="009C41C3">
      <w:r>
        <w:t xml:space="preserve">The </w:t>
      </w:r>
      <w:r w:rsidR="004073F2">
        <w:t>downstream water level boundary f</w:t>
      </w:r>
      <w:r w:rsidR="000C64C9">
        <w:t>or each model was the daily water level recorded at the relevant lock (</w:t>
      </w:r>
      <w:r w:rsidR="00A04CD1">
        <w:t xml:space="preserve">Table </w:t>
      </w:r>
      <w:r w:rsidR="0061623E">
        <w:t>E</w:t>
      </w:r>
      <w:r w:rsidR="00C07DC8">
        <w:t>2</w:t>
      </w:r>
      <w:r w:rsidR="000C64C9">
        <w:t>).</w:t>
      </w:r>
      <w:r w:rsidR="004073F2">
        <w:t xml:space="preserve"> This allows the actual conditions in the river to be simulated, and allows different weir pool raising scenarios to be considered in a dynamic manner.</w:t>
      </w:r>
    </w:p>
    <w:p w:rsidR="000C64C9" w:rsidRDefault="000C64C9" w:rsidP="000C64C9">
      <w:pPr>
        <w:pStyle w:val="Caption"/>
      </w:pPr>
      <w:bookmarkStart w:id="98" w:name="_Ref428782451"/>
      <w:r>
        <w:t xml:space="preserve">Table </w:t>
      </w:r>
      <w:r w:rsidR="0061623E">
        <w:t>E</w:t>
      </w:r>
      <w:r w:rsidR="00C07DC8">
        <w:t>2.</w:t>
      </w:r>
      <w:bookmarkEnd w:id="98"/>
      <w:r>
        <w:t xml:space="preserve"> Recorded data used for </w:t>
      </w:r>
      <w:r w:rsidR="000A7895">
        <w:t>downstream</w:t>
      </w:r>
      <w:r>
        <w:t xml:space="preserve"> boundary conditions</w:t>
      </w:r>
      <w:r w:rsidR="00C07DC8">
        <w:t>.</w:t>
      </w:r>
    </w:p>
    <w:tbl>
      <w:tblPr>
        <w:tblStyle w:val="TableGrid"/>
        <w:tblW w:w="0" w:type="auto"/>
        <w:tblLook w:val="04A0"/>
      </w:tblPr>
      <w:tblGrid>
        <w:gridCol w:w="2689"/>
        <w:gridCol w:w="6321"/>
      </w:tblGrid>
      <w:tr w:rsidR="00BD7DDC" w:rsidTr="00055923">
        <w:tc>
          <w:tcPr>
            <w:tcW w:w="2689" w:type="dxa"/>
          </w:tcPr>
          <w:p w:rsidR="00BD7DDC" w:rsidRDefault="00BD7DDC" w:rsidP="00055923">
            <w:pPr>
              <w:spacing w:before="0" w:after="0"/>
            </w:pPr>
            <w:r>
              <w:t>Model</w:t>
            </w:r>
          </w:p>
        </w:tc>
        <w:tc>
          <w:tcPr>
            <w:tcW w:w="6321" w:type="dxa"/>
          </w:tcPr>
          <w:p w:rsidR="00BD7DDC" w:rsidRDefault="00BD7DDC" w:rsidP="00055923">
            <w:pPr>
              <w:spacing w:before="0" w:after="0"/>
            </w:pPr>
            <w:r>
              <w:t>Water Level</w:t>
            </w:r>
          </w:p>
        </w:tc>
      </w:tr>
      <w:tr w:rsidR="00BD7DDC" w:rsidTr="00055923">
        <w:tc>
          <w:tcPr>
            <w:tcW w:w="2689" w:type="dxa"/>
          </w:tcPr>
          <w:p w:rsidR="00BD7DDC" w:rsidRDefault="00BD7DDC" w:rsidP="00055923">
            <w:pPr>
              <w:spacing w:before="0" w:after="0"/>
            </w:pPr>
            <w:r>
              <w:t>Pike Floodplain</w:t>
            </w:r>
          </w:p>
        </w:tc>
        <w:tc>
          <w:tcPr>
            <w:tcW w:w="6321" w:type="dxa"/>
          </w:tcPr>
          <w:p w:rsidR="00BD7DDC" w:rsidRDefault="00BD7DDC" w:rsidP="00055923">
            <w:pPr>
              <w:spacing w:before="0" w:after="0"/>
            </w:pPr>
            <w:r>
              <w:t>Lock 4 (A4250514)</w:t>
            </w:r>
          </w:p>
        </w:tc>
      </w:tr>
      <w:tr w:rsidR="00BD7DDC" w:rsidTr="00055923">
        <w:tc>
          <w:tcPr>
            <w:tcW w:w="2689" w:type="dxa"/>
          </w:tcPr>
          <w:p w:rsidR="00BD7DDC" w:rsidRDefault="00BD7DDC" w:rsidP="00055923">
            <w:pPr>
              <w:spacing w:before="0" w:after="0"/>
            </w:pPr>
            <w:r>
              <w:t>Katarapko Floodplain</w:t>
            </w:r>
          </w:p>
        </w:tc>
        <w:tc>
          <w:tcPr>
            <w:tcW w:w="6321" w:type="dxa"/>
          </w:tcPr>
          <w:p w:rsidR="00BD7DDC" w:rsidRDefault="00BD7DDC" w:rsidP="00055923">
            <w:pPr>
              <w:spacing w:before="0" w:after="0"/>
            </w:pPr>
            <w:r>
              <w:t>Lock 3 (A4260516)</w:t>
            </w:r>
          </w:p>
        </w:tc>
      </w:tr>
      <w:tr w:rsidR="00BD7DDC" w:rsidTr="00055923">
        <w:tc>
          <w:tcPr>
            <w:tcW w:w="2689" w:type="dxa"/>
          </w:tcPr>
          <w:p w:rsidR="00BD7DDC" w:rsidRDefault="00BD7DDC" w:rsidP="00055923">
            <w:pPr>
              <w:spacing w:before="0" w:after="0"/>
            </w:pPr>
            <w:r>
              <w:t>Lock 3 – Lock 1</w:t>
            </w:r>
          </w:p>
        </w:tc>
        <w:tc>
          <w:tcPr>
            <w:tcW w:w="6321" w:type="dxa"/>
          </w:tcPr>
          <w:p w:rsidR="00BD7DDC" w:rsidRDefault="00BD7DDC" w:rsidP="00055923">
            <w:pPr>
              <w:spacing w:before="0" w:after="0"/>
            </w:pPr>
            <w:r>
              <w:t>Lock 1 (A4260902)</w:t>
            </w:r>
          </w:p>
        </w:tc>
      </w:tr>
    </w:tbl>
    <w:p w:rsidR="009C41C3" w:rsidRPr="002001C3" w:rsidRDefault="009C41C3" w:rsidP="009D249D">
      <w:pPr>
        <w:rPr>
          <w:i/>
          <w:color w:val="auto"/>
          <w:sz w:val="24"/>
          <w:szCs w:val="24"/>
          <w:u w:val="single"/>
        </w:rPr>
      </w:pPr>
      <w:r w:rsidRPr="002001C3">
        <w:rPr>
          <w:i/>
          <w:color w:val="auto"/>
          <w:sz w:val="24"/>
          <w:szCs w:val="24"/>
          <w:u w:val="single"/>
        </w:rPr>
        <w:t>Net evaporation from the river</w:t>
      </w:r>
    </w:p>
    <w:p w:rsidR="009C41C3" w:rsidRDefault="009C41C3" w:rsidP="009C41C3">
      <w:r>
        <w:t>SILO</w:t>
      </w:r>
      <w:r w:rsidR="00A6186A">
        <w:t xml:space="preserve"> climate data</w:t>
      </w:r>
      <w:r w:rsidR="002D68C7">
        <w:t xml:space="preserve"> (Jeff</w:t>
      </w:r>
      <w:r w:rsidR="009319DD">
        <w:t>r</w:t>
      </w:r>
      <w:r w:rsidR="002D68C7">
        <w:t>e</w:t>
      </w:r>
      <w:r w:rsidR="009319DD">
        <w:t>y</w:t>
      </w:r>
      <w:r w:rsidR="002D68C7">
        <w:t xml:space="preserve"> </w:t>
      </w:r>
      <w:r w:rsidR="002D68C7" w:rsidRPr="002D68C7">
        <w:rPr>
          <w:i/>
        </w:rPr>
        <w:t>et al.</w:t>
      </w:r>
      <w:r>
        <w:t xml:space="preserve"> 2001) </w:t>
      </w:r>
      <w:r w:rsidR="00A1024D">
        <w:t>was</w:t>
      </w:r>
      <w:r>
        <w:t xml:space="preserve"> used to deter</w:t>
      </w:r>
      <w:r w:rsidR="0026396D">
        <w:t>mi</w:t>
      </w:r>
      <w:r w:rsidR="003A55E0">
        <w:t>ne the loss due to evaporation, with one representative station used each weir pool. Stations were selected based on providing observed (as opposed to interpolated)</w:t>
      </w:r>
      <w:r w:rsidR="00783C93">
        <w:t xml:space="preserve"> data</w:t>
      </w:r>
      <w:r w:rsidR="003A55E0">
        <w:t>, and secondly being located near the middle of the weir pool</w:t>
      </w:r>
      <w:r w:rsidR="00F05BF4">
        <w:t>, with the stations adopted seen in</w:t>
      </w:r>
      <w:r w:rsidR="00A04CD1">
        <w:t xml:space="preserve"> Table </w:t>
      </w:r>
      <w:r w:rsidR="0061623E">
        <w:t>E</w:t>
      </w:r>
      <w:r w:rsidR="00C07DC8">
        <w:t>3</w:t>
      </w:r>
      <w:r w:rsidR="003A55E0">
        <w:t xml:space="preserve">. </w:t>
      </w:r>
      <w:r w:rsidR="0026396D">
        <w:t>Net evaporation was calculated as the Morton’s Lake evaporation minus the rainfall for that day and applied as a global boundary condition.</w:t>
      </w:r>
      <w:r w:rsidR="00A1024D">
        <w:t xml:space="preserve"> </w:t>
      </w:r>
    </w:p>
    <w:p w:rsidR="0070695A" w:rsidRDefault="00F05BF4" w:rsidP="0070695A">
      <w:pPr>
        <w:pStyle w:val="Caption"/>
      </w:pPr>
      <w:bookmarkStart w:id="99" w:name="_Ref428783631"/>
      <w:r>
        <w:t xml:space="preserve">Table </w:t>
      </w:r>
      <w:r w:rsidR="0061623E">
        <w:t>E</w:t>
      </w:r>
      <w:r w:rsidR="00C07DC8">
        <w:t>3.</w:t>
      </w:r>
      <w:bookmarkEnd w:id="99"/>
      <w:r>
        <w:t xml:space="preserve"> </w:t>
      </w:r>
      <w:r w:rsidR="0034628F">
        <w:t>SILO climate stations used for net evaporation</w:t>
      </w:r>
      <w:r w:rsidR="00C07DC8">
        <w:t>.</w:t>
      </w:r>
    </w:p>
    <w:tbl>
      <w:tblPr>
        <w:tblStyle w:val="TableGrid"/>
        <w:tblW w:w="0" w:type="auto"/>
        <w:tblLook w:val="04A0"/>
      </w:tblPr>
      <w:tblGrid>
        <w:gridCol w:w="2689"/>
        <w:gridCol w:w="6321"/>
      </w:tblGrid>
      <w:tr w:rsidR="00BD7DDC" w:rsidTr="00055923">
        <w:tc>
          <w:tcPr>
            <w:tcW w:w="2689" w:type="dxa"/>
          </w:tcPr>
          <w:p w:rsidR="00BD7DDC" w:rsidRDefault="00BD7DDC" w:rsidP="00055923">
            <w:pPr>
              <w:spacing w:before="0" w:after="0"/>
            </w:pPr>
            <w:r>
              <w:t>Model</w:t>
            </w:r>
          </w:p>
        </w:tc>
        <w:tc>
          <w:tcPr>
            <w:tcW w:w="6321" w:type="dxa"/>
          </w:tcPr>
          <w:p w:rsidR="00BD7DDC" w:rsidRDefault="00BD7DDC" w:rsidP="00055923">
            <w:pPr>
              <w:spacing w:before="0" w:after="0"/>
            </w:pPr>
            <w:r>
              <w:t>Climate station</w:t>
            </w:r>
          </w:p>
        </w:tc>
      </w:tr>
      <w:tr w:rsidR="00BD7DDC" w:rsidTr="00055923">
        <w:tc>
          <w:tcPr>
            <w:tcW w:w="2689" w:type="dxa"/>
          </w:tcPr>
          <w:p w:rsidR="00BD7DDC" w:rsidRDefault="00BD7DDC" w:rsidP="00055923">
            <w:pPr>
              <w:spacing w:before="0" w:after="0"/>
            </w:pPr>
            <w:r>
              <w:t>Pike Floodplain</w:t>
            </w:r>
          </w:p>
        </w:tc>
        <w:tc>
          <w:tcPr>
            <w:tcW w:w="6321" w:type="dxa"/>
          </w:tcPr>
          <w:p w:rsidR="00BD7DDC" w:rsidRDefault="00BD7DDC" w:rsidP="00055923">
            <w:pPr>
              <w:spacing w:before="0" w:after="0"/>
            </w:pPr>
            <w:r>
              <w:t xml:space="preserve">Lock 6 – </w:t>
            </w:r>
            <w:r w:rsidRPr="00F35C62">
              <w:t>Lock 5: 24037 Lock 5</w:t>
            </w:r>
          </w:p>
          <w:p w:rsidR="00BD7DDC" w:rsidRDefault="00BD7DDC" w:rsidP="00055923">
            <w:pPr>
              <w:spacing w:before="0" w:after="0"/>
            </w:pPr>
            <w:r>
              <w:t>Lock 5 - Lock 4: 24008 Lyrup</w:t>
            </w:r>
          </w:p>
        </w:tc>
      </w:tr>
      <w:tr w:rsidR="00BD7DDC" w:rsidTr="00055923">
        <w:tc>
          <w:tcPr>
            <w:tcW w:w="2689" w:type="dxa"/>
          </w:tcPr>
          <w:p w:rsidR="00BD7DDC" w:rsidRDefault="00BD7DDC" w:rsidP="00055923">
            <w:pPr>
              <w:spacing w:before="0" w:after="0"/>
            </w:pPr>
            <w:r>
              <w:t>Katarapko Floodplain</w:t>
            </w:r>
          </w:p>
        </w:tc>
        <w:tc>
          <w:tcPr>
            <w:tcW w:w="6321" w:type="dxa"/>
          </w:tcPr>
          <w:p w:rsidR="00BD7DDC" w:rsidRDefault="00BD7DDC" w:rsidP="00055923">
            <w:pPr>
              <w:spacing w:before="0" w:after="0"/>
            </w:pPr>
            <w:r>
              <w:t>Lock 5 - Lock 4: 24008 Lyrup</w:t>
            </w:r>
          </w:p>
          <w:p w:rsidR="00BD7DDC" w:rsidRDefault="00BD7DDC" w:rsidP="00055923">
            <w:pPr>
              <w:spacing w:before="0" w:after="0"/>
            </w:pPr>
            <w:r>
              <w:t>Lock 4 - Lock 3: 24013 Loxton (Pyap)</w:t>
            </w:r>
          </w:p>
        </w:tc>
      </w:tr>
      <w:tr w:rsidR="00BD7DDC" w:rsidTr="00055923">
        <w:tc>
          <w:tcPr>
            <w:tcW w:w="2689" w:type="dxa"/>
          </w:tcPr>
          <w:p w:rsidR="00BD7DDC" w:rsidRDefault="00BD7DDC" w:rsidP="00055923">
            <w:pPr>
              <w:spacing w:before="0" w:after="0"/>
            </w:pPr>
            <w:r>
              <w:t>Lock 3 – Lock 1</w:t>
            </w:r>
          </w:p>
        </w:tc>
        <w:tc>
          <w:tcPr>
            <w:tcW w:w="6321" w:type="dxa"/>
          </w:tcPr>
          <w:p w:rsidR="00BD7DDC" w:rsidRDefault="00BD7DDC" w:rsidP="00055923">
            <w:pPr>
              <w:spacing w:before="0" w:after="0"/>
            </w:pPr>
            <w:r>
              <w:t xml:space="preserve">Lock 3 – Lock 2: 24029 </w:t>
            </w:r>
            <w:r w:rsidRPr="003A55E0">
              <w:t>Waikerie (Eremophila Park)</w:t>
            </w:r>
            <w:r>
              <w:t xml:space="preserve"> </w:t>
            </w:r>
          </w:p>
          <w:p w:rsidR="00BD7DDC" w:rsidRDefault="00BD7DDC" w:rsidP="00055923">
            <w:pPr>
              <w:spacing w:before="0" w:after="0"/>
            </w:pPr>
            <w:r>
              <w:t xml:space="preserve">Lock 2 – Lock 1: 24578 </w:t>
            </w:r>
            <w:r w:rsidRPr="003A55E0">
              <w:t>Morgan (Brenda Park Station)</w:t>
            </w:r>
          </w:p>
        </w:tc>
      </w:tr>
    </w:tbl>
    <w:p w:rsidR="00F52279" w:rsidRPr="00F878B2" w:rsidRDefault="00F52279" w:rsidP="009D249D">
      <w:pPr>
        <w:rPr>
          <w:i/>
          <w:color w:val="auto"/>
          <w:sz w:val="24"/>
          <w:szCs w:val="24"/>
          <w:u w:val="single"/>
        </w:rPr>
      </w:pPr>
      <w:r w:rsidRPr="00F878B2">
        <w:rPr>
          <w:i/>
          <w:color w:val="auto"/>
          <w:sz w:val="24"/>
          <w:szCs w:val="24"/>
          <w:u w:val="single"/>
        </w:rPr>
        <w:t>Contr</w:t>
      </w:r>
      <w:r w:rsidRPr="00F878B2">
        <w:rPr>
          <w:rStyle w:val="Heading4Char"/>
          <w:i w:val="0"/>
          <w:color w:val="auto"/>
          <w:szCs w:val="24"/>
        </w:rPr>
        <w:t>o</w:t>
      </w:r>
      <w:r w:rsidRPr="00F878B2">
        <w:rPr>
          <w:i/>
          <w:color w:val="auto"/>
          <w:sz w:val="24"/>
          <w:szCs w:val="24"/>
          <w:u w:val="single"/>
        </w:rPr>
        <w:t xml:space="preserve">l structure for </w:t>
      </w:r>
      <w:r w:rsidR="00456991" w:rsidRPr="00F878B2">
        <w:rPr>
          <w:i/>
          <w:color w:val="auto"/>
          <w:sz w:val="24"/>
          <w:szCs w:val="24"/>
          <w:u w:val="single"/>
        </w:rPr>
        <w:t xml:space="preserve">internal </w:t>
      </w:r>
      <w:r w:rsidRPr="00F878B2">
        <w:rPr>
          <w:i/>
          <w:color w:val="auto"/>
          <w:sz w:val="24"/>
          <w:szCs w:val="24"/>
          <w:u w:val="single"/>
        </w:rPr>
        <w:t>Lock</w:t>
      </w:r>
      <w:r w:rsidR="00456991" w:rsidRPr="00F878B2">
        <w:rPr>
          <w:i/>
          <w:color w:val="auto"/>
          <w:sz w:val="24"/>
          <w:szCs w:val="24"/>
          <w:u w:val="single"/>
        </w:rPr>
        <w:t>s</w:t>
      </w:r>
    </w:p>
    <w:p w:rsidR="00F52279" w:rsidRPr="001D0B32" w:rsidRDefault="00FB0E05" w:rsidP="00F52279">
      <w:r>
        <w:t>Each model represents two weir pools, with a Lock near the model of the model. The influence of the lock on the river has been represented using a control structure. These control structures were already configured in the Pike and Katarapko models, and for the Lock 3 – Lock 1 model the representation of Lock 2 was adopted from the flexible m</w:t>
      </w:r>
      <w:r w:rsidR="009319DD">
        <w:t>esh model of the same area (DHI</w:t>
      </w:r>
      <w:r>
        <w:t xml:space="preserve"> 2014). Each</w:t>
      </w:r>
      <w:r w:rsidR="00F52279">
        <w:t xml:space="preserve"> control structure </w:t>
      </w:r>
      <w:r>
        <w:t>was</w:t>
      </w:r>
      <w:r w:rsidR="00F52279">
        <w:t xml:space="preserve"> </w:t>
      </w:r>
      <w:r>
        <w:t xml:space="preserve">configured to target </w:t>
      </w:r>
      <w:r w:rsidR="00F52279">
        <w:t xml:space="preserve">the recorded daily water level at </w:t>
      </w:r>
      <w:r>
        <w:t xml:space="preserve">the lock </w:t>
      </w:r>
      <w:r w:rsidR="00F52279">
        <w:t>within 1 cm</w:t>
      </w:r>
      <w:r>
        <w:t xml:space="preserve"> of the observed value,</w:t>
      </w:r>
      <w:r w:rsidR="00F52279">
        <w:t xml:space="preserve"> by increasing or decreasing the discharge over the structure as necessary. </w:t>
      </w:r>
      <w:r w:rsidR="00F05BF4">
        <w:t>The data used can be seen in</w:t>
      </w:r>
      <w:r w:rsidR="00A04CD1">
        <w:t xml:space="preserve"> Table </w:t>
      </w:r>
      <w:r w:rsidR="0061623E">
        <w:t>E</w:t>
      </w:r>
      <w:r w:rsidR="00C07DC8">
        <w:t>4</w:t>
      </w:r>
      <w:r w:rsidR="00EA7CEB">
        <w:t>.</w:t>
      </w:r>
      <w:r w:rsidR="00EA7CEB" w:rsidRPr="001D0B32">
        <w:t xml:space="preserve"> </w:t>
      </w:r>
    </w:p>
    <w:p w:rsidR="00F05BF4" w:rsidRDefault="00696E50" w:rsidP="00F05BF4">
      <w:pPr>
        <w:pStyle w:val="Caption"/>
      </w:pPr>
      <w:bookmarkStart w:id="100" w:name="_Ref428783621"/>
      <w:bookmarkStart w:id="101" w:name="_Ref428783610"/>
      <w:r>
        <w:t xml:space="preserve">Table </w:t>
      </w:r>
      <w:r w:rsidR="0061623E">
        <w:t>E</w:t>
      </w:r>
      <w:r w:rsidR="00C07DC8">
        <w:t>4.</w:t>
      </w:r>
      <w:bookmarkEnd w:id="100"/>
      <w:r>
        <w:t xml:space="preserve"> </w:t>
      </w:r>
      <w:proofErr w:type="gramStart"/>
      <w:r w:rsidR="00F05BF4">
        <w:t>Target water level data for internal locks</w:t>
      </w:r>
      <w:bookmarkEnd w:id="101"/>
      <w:r w:rsidR="00C07DC8">
        <w:t>.</w:t>
      </w:r>
      <w:proofErr w:type="gramEnd"/>
    </w:p>
    <w:tbl>
      <w:tblPr>
        <w:tblStyle w:val="TableGrid"/>
        <w:tblW w:w="0" w:type="auto"/>
        <w:tblLook w:val="04A0"/>
      </w:tblPr>
      <w:tblGrid>
        <w:gridCol w:w="2518"/>
        <w:gridCol w:w="6718"/>
      </w:tblGrid>
      <w:tr w:rsidR="00F05BF4" w:rsidTr="00F05BF4">
        <w:tc>
          <w:tcPr>
            <w:tcW w:w="2518" w:type="dxa"/>
          </w:tcPr>
          <w:p w:rsidR="00F05BF4" w:rsidRDefault="00F05BF4" w:rsidP="00BD7DDC">
            <w:pPr>
              <w:spacing w:before="0" w:after="0"/>
            </w:pPr>
            <w:r>
              <w:t>Model</w:t>
            </w:r>
          </w:p>
        </w:tc>
        <w:tc>
          <w:tcPr>
            <w:tcW w:w="6718" w:type="dxa"/>
          </w:tcPr>
          <w:p w:rsidR="00F05BF4" w:rsidRDefault="00A02072" w:rsidP="00BD7DDC">
            <w:pPr>
              <w:spacing w:before="0" w:after="0"/>
            </w:pPr>
            <w:r>
              <w:t>Water Level</w:t>
            </w:r>
          </w:p>
        </w:tc>
      </w:tr>
      <w:tr w:rsidR="00F05BF4" w:rsidTr="00F05BF4">
        <w:tc>
          <w:tcPr>
            <w:tcW w:w="2518" w:type="dxa"/>
          </w:tcPr>
          <w:p w:rsidR="00F05BF4" w:rsidRDefault="00F05BF4" w:rsidP="00BD7DDC">
            <w:pPr>
              <w:spacing w:before="0" w:after="0"/>
            </w:pPr>
            <w:r>
              <w:t>Pike Floodplain</w:t>
            </w:r>
          </w:p>
        </w:tc>
        <w:tc>
          <w:tcPr>
            <w:tcW w:w="6718" w:type="dxa"/>
          </w:tcPr>
          <w:p w:rsidR="00F05BF4" w:rsidRDefault="00F05BF4" w:rsidP="00BD7DDC">
            <w:pPr>
              <w:spacing w:before="0" w:after="0"/>
            </w:pPr>
            <w:r>
              <w:t>Loc</w:t>
            </w:r>
            <w:r w:rsidR="002073DA">
              <w:t>k 5 upstream (A42605</w:t>
            </w:r>
            <w:r w:rsidR="00346D9C">
              <w:t>12</w:t>
            </w:r>
            <w:r w:rsidR="002073DA">
              <w:t>)</w:t>
            </w:r>
          </w:p>
        </w:tc>
      </w:tr>
      <w:tr w:rsidR="00F05BF4" w:rsidTr="00F05BF4">
        <w:tc>
          <w:tcPr>
            <w:tcW w:w="2518" w:type="dxa"/>
          </w:tcPr>
          <w:p w:rsidR="00F05BF4" w:rsidRDefault="00F05BF4" w:rsidP="00BD7DDC">
            <w:pPr>
              <w:spacing w:before="0" w:after="0"/>
            </w:pPr>
            <w:r>
              <w:t>Katarapko Floodplain</w:t>
            </w:r>
          </w:p>
        </w:tc>
        <w:tc>
          <w:tcPr>
            <w:tcW w:w="6718" w:type="dxa"/>
          </w:tcPr>
          <w:p w:rsidR="00F05BF4" w:rsidRDefault="00F05BF4" w:rsidP="00BD7DDC">
            <w:pPr>
              <w:spacing w:before="0" w:after="0"/>
            </w:pPr>
            <w:r>
              <w:t xml:space="preserve">Lock 4 </w:t>
            </w:r>
            <w:r w:rsidR="00346D9C">
              <w:t>upstream (A4260514</w:t>
            </w:r>
            <w:r w:rsidR="002073DA">
              <w:t>)</w:t>
            </w:r>
          </w:p>
        </w:tc>
      </w:tr>
      <w:tr w:rsidR="00F05BF4" w:rsidTr="00F05BF4">
        <w:tc>
          <w:tcPr>
            <w:tcW w:w="2518" w:type="dxa"/>
          </w:tcPr>
          <w:p w:rsidR="00F05BF4" w:rsidRDefault="00F05BF4" w:rsidP="00BD7DDC">
            <w:pPr>
              <w:spacing w:before="0" w:after="0"/>
            </w:pPr>
            <w:r>
              <w:t>Lock 3 – Lock 1</w:t>
            </w:r>
          </w:p>
        </w:tc>
        <w:tc>
          <w:tcPr>
            <w:tcW w:w="6718" w:type="dxa"/>
          </w:tcPr>
          <w:p w:rsidR="00F05BF4" w:rsidRDefault="00F05BF4" w:rsidP="00BD7DDC">
            <w:pPr>
              <w:spacing w:before="0" w:after="0"/>
            </w:pPr>
            <w:r>
              <w:t>L</w:t>
            </w:r>
            <w:r w:rsidR="002073DA">
              <w:t xml:space="preserve">ock 2 </w:t>
            </w:r>
            <w:r w:rsidR="00346D9C">
              <w:t>upstream (A4260518</w:t>
            </w:r>
            <w:r w:rsidR="002073DA">
              <w:t>)</w:t>
            </w:r>
          </w:p>
        </w:tc>
      </w:tr>
    </w:tbl>
    <w:p w:rsidR="009C41C3" w:rsidRPr="00F878B2" w:rsidRDefault="009C41C3" w:rsidP="009D249D">
      <w:pPr>
        <w:rPr>
          <w:i/>
          <w:color w:val="auto"/>
          <w:sz w:val="24"/>
          <w:szCs w:val="24"/>
          <w:u w:val="single"/>
        </w:rPr>
      </w:pPr>
      <w:r w:rsidRPr="00F878B2">
        <w:rPr>
          <w:i/>
          <w:color w:val="auto"/>
          <w:sz w:val="24"/>
          <w:szCs w:val="24"/>
          <w:u w:val="single"/>
        </w:rPr>
        <w:t>Diversions</w:t>
      </w:r>
    </w:p>
    <w:p w:rsidR="00D7303C" w:rsidRDefault="009C41C3" w:rsidP="009C41C3">
      <w:r>
        <w:t xml:space="preserve">Excluding SA Water diversions for the Morgan to Whyalla pipeline, there is limited information regarding diversions from the river at a short time scale, e.g. days or weeks. </w:t>
      </w:r>
      <w:r w:rsidR="00D7303C">
        <w:t xml:space="preserve">In order to represent this loss in flow along the river, </w:t>
      </w:r>
      <w:r>
        <w:t xml:space="preserve">diversions necessary to match the </w:t>
      </w:r>
      <w:r w:rsidR="00D7303C">
        <w:t xml:space="preserve">recorded discharge at internal and downstream locks in each model have been back calculated as a weekly average diversion. </w:t>
      </w:r>
      <w:r w:rsidR="00985DF7">
        <w:t>The weekly time step was adopted to aggregate errors that may propagate due to travel time or other inputs (calculated discharge or net evaporation), but still account for shorter term increases in diversions, such as a very hot period.</w:t>
      </w:r>
    </w:p>
    <w:p w:rsidR="002B5947" w:rsidRDefault="002B5947" w:rsidP="009C41C3">
      <w:r>
        <w:t xml:space="preserve">Based on the above configuration, each model could be run with the relevant inflow, target water levels and evaporation loss. The difference between the modelled and observed discharge was calculated for the internal lock and downstream lock for each model. The resulting daily time series were smoothed to a weekly average and applied as </w:t>
      </w:r>
      <w:r w:rsidR="009319F8">
        <w:t>a negative point discharge in the centre of the weirpool.</w:t>
      </w:r>
      <w:r>
        <w:t xml:space="preserve"> </w:t>
      </w:r>
    </w:p>
    <w:p w:rsidR="00BD7DDC" w:rsidRDefault="002B5947" w:rsidP="00BD7DDC">
      <w:pPr>
        <w:rPr>
          <w:b/>
          <w:i/>
          <w:color w:val="1F497D" w:themeColor="text2"/>
          <w:sz w:val="24"/>
          <w:szCs w:val="24"/>
        </w:rPr>
      </w:pPr>
      <w:r>
        <w:t>If the model underestimated the Lock 4 flow in the Katarapko model this was assumed to be due to discharge from the Pike River not accounted for in the inflow recorded at Lock 5, and an extra inflow equal to the underestimation was added at Lock 5. The same approach was used to account for Banrock wetlands at Lock 3 in the Lock 3 – Lock 1 model.</w:t>
      </w:r>
      <w:bookmarkEnd w:id="89"/>
      <w:bookmarkEnd w:id="90"/>
    </w:p>
    <w:p w:rsidR="00BD7DDC" w:rsidRDefault="00BD7DDC" w:rsidP="009D249D">
      <w:pPr>
        <w:rPr>
          <w:b/>
          <w:i/>
          <w:color w:val="1F497D" w:themeColor="text2"/>
          <w:sz w:val="24"/>
          <w:szCs w:val="24"/>
        </w:rPr>
      </w:pPr>
    </w:p>
    <w:p w:rsidR="00BD7DDC" w:rsidRDefault="00BD7DDC">
      <w:pPr>
        <w:spacing w:before="0" w:after="200" w:line="276" w:lineRule="auto"/>
        <w:rPr>
          <w:b/>
          <w:i/>
          <w:color w:val="1F497D" w:themeColor="text2"/>
          <w:sz w:val="24"/>
          <w:szCs w:val="24"/>
        </w:rPr>
      </w:pPr>
      <w:r>
        <w:rPr>
          <w:b/>
          <w:i/>
          <w:color w:val="1F497D" w:themeColor="text2"/>
          <w:sz w:val="24"/>
          <w:szCs w:val="24"/>
        </w:rPr>
        <w:br w:type="page"/>
      </w:r>
    </w:p>
    <w:p w:rsidR="00301396" w:rsidRPr="009D249D" w:rsidRDefault="006E3417" w:rsidP="009D249D">
      <w:pPr>
        <w:rPr>
          <w:b/>
          <w:i/>
          <w:color w:val="1F497D" w:themeColor="text2"/>
          <w:sz w:val="24"/>
          <w:szCs w:val="24"/>
        </w:rPr>
      </w:pPr>
      <w:r w:rsidRPr="009D249D">
        <w:rPr>
          <w:b/>
          <w:i/>
          <w:color w:val="1F497D" w:themeColor="text2"/>
          <w:sz w:val="24"/>
          <w:szCs w:val="24"/>
        </w:rPr>
        <w:t>Model Calibration</w:t>
      </w:r>
    </w:p>
    <w:p w:rsidR="00D01605" w:rsidRDefault="00E316DC" w:rsidP="00624C2E">
      <w:r>
        <w:t>The modelling methodology outlined above makes use of as much recorded data about the 2014/15 watering year as possible, and forces the model to match the water level and discharge recorded at each lock through a combination of boundary conditions, control structures and back calculated water balances.</w:t>
      </w:r>
      <w:r w:rsidR="00D01605">
        <w:t xml:space="preserve"> </w:t>
      </w:r>
    </w:p>
    <w:p w:rsidR="006855AB" w:rsidRDefault="00D01605" w:rsidP="006855AB">
      <w:r>
        <w:t>The data that has not been used in this approach that is available for model calibration are the water levels recorded within the river between the locks.</w:t>
      </w:r>
      <w:r w:rsidR="0082198E">
        <w:t xml:space="preserve"> </w:t>
      </w:r>
      <w:r w:rsidR="006855AB">
        <w:t>The mai</w:t>
      </w:r>
      <w:r w:rsidR="007277DB">
        <w:t>n calibration parameter is the M</w:t>
      </w:r>
      <w:r w:rsidR="006855AB">
        <w:t>anning</w:t>
      </w:r>
      <w:r w:rsidR="007277DB">
        <w:t>’</w:t>
      </w:r>
      <w:r w:rsidR="006855AB">
        <w:t>s</w:t>
      </w:r>
      <w:r w:rsidR="007277DB">
        <w:t xml:space="preserve"> roughness n</w:t>
      </w:r>
      <w:r w:rsidR="00EA46B8">
        <w:t xml:space="preserve"> value. </w:t>
      </w:r>
      <w:r w:rsidR="00E76191">
        <w:t xml:space="preserve"> W</w:t>
      </w:r>
      <w:r w:rsidR="006855AB">
        <w:t xml:space="preserve">ithin bank flow </w:t>
      </w:r>
      <w:r w:rsidR="00E76191">
        <w:t>occurred in 2014/15</w:t>
      </w:r>
      <w:r w:rsidR="006855AB">
        <w:t>,</w:t>
      </w:r>
      <w:r w:rsidR="00E76191">
        <w:t xml:space="preserve"> and </w:t>
      </w:r>
      <w:r w:rsidR="006855AB">
        <w:t xml:space="preserve">one global parameter has been adopted for </w:t>
      </w:r>
      <w:r w:rsidR="00E76191">
        <w:t>each model, as the influence of different vegetation due to overbank flows is expected to be minimal. O</w:t>
      </w:r>
      <w:r w:rsidR="006855AB">
        <w:t>n meanders the roughness value is multiplied by a factor of 1.15 to account for the increased head lo</w:t>
      </w:r>
      <w:r w:rsidR="00C306D1">
        <w:t>sses that would occur (</w:t>
      </w:r>
      <w:r w:rsidR="007C2425">
        <w:t>see ‘Overview of Models’ section above</w:t>
      </w:r>
      <w:r w:rsidR="006855AB">
        <w:t>).</w:t>
      </w:r>
    </w:p>
    <w:p w:rsidR="001E4E67" w:rsidRPr="00F878B2" w:rsidRDefault="001E4E67" w:rsidP="009D249D">
      <w:pPr>
        <w:rPr>
          <w:i/>
          <w:color w:val="auto"/>
          <w:sz w:val="24"/>
          <w:szCs w:val="24"/>
          <w:u w:val="single"/>
        </w:rPr>
      </w:pPr>
      <w:r w:rsidRPr="00F878B2">
        <w:rPr>
          <w:i/>
          <w:color w:val="auto"/>
          <w:sz w:val="24"/>
          <w:szCs w:val="24"/>
          <w:u w:val="single"/>
        </w:rPr>
        <w:t xml:space="preserve">Lock 1 - Lock 3 </w:t>
      </w:r>
      <w:proofErr w:type="gramStart"/>
      <w:r w:rsidRPr="00F878B2">
        <w:rPr>
          <w:i/>
          <w:color w:val="auto"/>
          <w:sz w:val="24"/>
          <w:szCs w:val="24"/>
          <w:u w:val="single"/>
        </w:rPr>
        <w:t>model</w:t>
      </w:r>
      <w:proofErr w:type="gramEnd"/>
    </w:p>
    <w:p w:rsidR="00144638" w:rsidRDefault="00CF632A" w:rsidP="005B3991">
      <w:r>
        <w:t>The water levels simulated by this model can be seen in</w:t>
      </w:r>
      <w:r w:rsidR="00A04CD1">
        <w:t xml:space="preserve"> Figure </w:t>
      </w:r>
      <w:r w:rsidR="00B9142C">
        <w:t>E</w:t>
      </w:r>
      <w:r w:rsidR="005F6FBE">
        <w:t>1</w:t>
      </w:r>
      <w:r>
        <w:t xml:space="preserve">. It can be seen that model tends to underestimate the water level at </w:t>
      </w:r>
      <w:proofErr w:type="gramStart"/>
      <w:r w:rsidR="00C625FB">
        <w:t>Morgan,</w:t>
      </w:r>
      <w:proofErr w:type="gramEnd"/>
      <w:r>
        <w:t xml:space="preserve"> however the difference is less than 10 cm. In the same weir pool</w:t>
      </w:r>
      <w:r w:rsidR="00C625FB">
        <w:t xml:space="preserve"> the modelled water level downstream of Lock 2 is relatively accurate</w:t>
      </w:r>
      <w:r w:rsidR="001E4E67">
        <w:t xml:space="preserve"> (</w:t>
      </w:r>
      <w:r w:rsidR="00933742">
        <w:t xml:space="preserve">this </w:t>
      </w:r>
      <w:r w:rsidR="001E4E67">
        <w:t xml:space="preserve">most </w:t>
      </w:r>
      <w:r w:rsidR="00933742">
        <w:t xml:space="preserve">distant from the downstream lock is the most </w:t>
      </w:r>
      <w:r w:rsidR="001E4E67">
        <w:t>responsive</w:t>
      </w:r>
      <w:r w:rsidR="00933742">
        <w:t xml:space="preserve"> to flow</w:t>
      </w:r>
      <w:r w:rsidR="001E4E67">
        <w:t xml:space="preserve"> and hence most difficult to represent accurately)</w:t>
      </w:r>
      <w:r w:rsidR="00C625FB">
        <w:t xml:space="preserve">, as such </w:t>
      </w:r>
      <w:r w:rsidR="00C6111F">
        <w:t>the Manning’s value was determined to be suitable</w:t>
      </w:r>
      <w:r w:rsidR="00C625FB">
        <w:t>.</w:t>
      </w:r>
      <w:r w:rsidR="001E4E67">
        <w:t xml:space="preserve"> Between Lock 2 and Lock 3 (Overland Corner and downstream of Lock 3) there is no obvious over or underestimation in the model outputs compa</w:t>
      </w:r>
      <w:r w:rsidR="00B04535">
        <w:t>red to the observed water level</w:t>
      </w:r>
      <w:r w:rsidR="001E4E67">
        <w:t xml:space="preserve">. The </w:t>
      </w:r>
      <w:r w:rsidR="006462F5">
        <w:t>manning’s</w:t>
      </w:r>
      <w:r w:rsidR="002768F1">
        <w:t xml:space="preserve"> value adopted</w:t>
      </w:r>
      <w:r w:rsidR="001E4E67">
        <w:t xml:space="preserve"> was </w:t>
      </w:r>
      <w:r w:rsidR="006462F5">
        <w:t>0.027</w:t>
      </w:r>
      <w:r w:rsidR="002768F1">
        <w:t xml:space="preserve"> s m</w:t>
      </w:r>
      <w:r w:rsidR="002768F1">
        <w:rPr>
          <w:vertAlign w:val="superscript"/>
        </w:rPr>
        <w:t>-1/3</w:t>
      </w:r>
      <w:r w:rsidR="006462F5">
        <w:t>.</w:t>
      </w:r>
    </w:p>
    <w:p w:rsidR="00D776C7" w:rsidRDefault="002768F1" w:rsidP="005B3991">
      <w:r>
        <w:t>A comparison between modelled and recorded cross section averaged v</w:t>
      </w:r>
      <w:r w:rsidR="00567398">
        <w:t xml:space="preserve">elocity </w:t>
      </w:r>
      <w:r>
        <w:t>can be seen</w:t>
      </w:r>
      <w:r w:rsidR="004A09D9">
        <w:t xml:space="preserve"> in</w:t>
      </w:r>
      <w:r w:rsidR="00A04CD1">
        <w:t xml:space="preserve"> Figure </w:t>
      </w:r>
      <w:r w:rsidR="00B9142C">
        <w:t>E</w:t>
      </w:r>
      <w:r w:rsidR="005F6FBE">
        <w:t>2</w:t>
      </w:r>
      <w:r w:rsidR="004A09D9">
        <w:t>. The plots represent the frequency of cross section averaged velocities either modelled or recorded</w:t>
      </w:r>
      <w:r w:rsidR="00E66907">
        <w:t xml:space="preserve"> on each sampling date</w:t>
      </w:r>
      <w:r w:rsidR="004A09D9">
        <w:t xml:space="preserve">. The recorded values were </w:t>
      </w:r>
      <w:r w:rsidR="004A09D9" w:rsidRPr="003F2D5C">
        <w:t>undertaken by SARDI (</w:t>
      </w:r>
      <w:r w:rsidR="003F2D5C" w:rsidRPr="003F2D5C">
        <w:t>Bice and Zampatti 2015</w:t>
      </w:r>
      <w:r w:rsidR="004A09D9" w:rsidRPr="003F2D5C">
        <w:t>), and</w:t>
      </w:r>
      <w:r w:rsidR="004A09D9">
        <w:t xml:space="preserve"> a cross section </w:t>
      </w:r>
      <w:r w:rsidR="00D35DE5">
        <w:t>average</w:t>
      </w:r>
      <w:r w:rsidR="004A09D9">
        <w:t xml:space="preserve"> velocity was recorded for five transects 1 km apart at locations in the lower</w:t>
      </w:r>
      <w:r w:rsidR="005155A7">
        <w:t>,</w:t>
      </w:r>
      <w:r w:rsidR="004A09D9">
        <w:t xml:space="preserve"> middle and upper reaches of each weir pool. As such, there is a range in the recorded velocity </w:t>
      </w:r>
      <w:proofErr w:type="gramStart"/>
      <w:r w:rsidR="004A09D9">
        <w:t>values across the five transects</w:t>
      </w:r>
      <w:proofErr w:type="gramEnd"/>
      <w:r w:rsidR="004A09D9">
        <w:t xml:space="preserve">, represented by the </w:t>
      </w:r>
      <w:r w:rsidR="00C42D9C">
        <w:t xml:space="preserve">green </w:t>
      </w:r>
      <w:r w:rsidR="004A09D9">
        <w:t xml:space="preserve">shape (a density plot/histogram). The </w:t>
      </w:r>
      <w:proofErr w:type="gramStart"/>
      <w:r w:rsidR="004A09D9">
        <w:t>range in modelled velocities representing the same 5 km stretch of river are</w:t>
      </w:r>
      <w:proofErr w:type="gramEnd"/>
      <w:r w:rsidR="004A09D9">
        <w:t xml:space="preserve"> presente</w:t>
      </w:r>
      <w:r w:rsidR="005155A7">
        <w:t>d as the red shape in</w:t>
      </w:r>
      <w:r w:rsidR="00A04CD1">
        <w:t xml:space="preserve"> Figure </w:t>
      </w:r>
      <w:r w:rsidR="00B9142C">
        <w:t>E</w:t>
      </w:r>
      <w:r w:rsidR="005F6FBE">
        <w:t>2</w:t>
      </w:r>
      <w:r w:rsidR="004A09D9">
        <w:t xml:space="preserve">.  </w:t>
      </w:r>
      <w:r w:rsidR="00142394">
        <w:t>Cross sections are spaced at 250 m in this model, and as such there are approximately 20 modelled velocity values over the same reach</w:t>
      </w:r>
      <w:r w:rsidR="005155A7">
        <w:t xml:space="preserve"> of river</w:t>
      </w:r>
      <w:r w:rsidR="00142394">
        <w:t xml:space="preserve">. Given the extra values, the range in velocities might be expected to be greater for the model </w:t>
      </w:r>
      <w:r w:rsidR="005155A7">
        <w:t xml:space="preserve">results </w:t>
      </w:r>
      <w:r w:rsidR="00142394">
        <w:t xml:space="preserve">compared to the recorded values. Keeping this factor in mind, </w:t>
      </w:r>
      <w:r w:rsidR="008877B6">
        <w:t>and noting the possibly slightly underestimated</w:t>
      </w:r>
      <w:r w:rsidR="005155A7">
        <w:t xml:space="preserve"> velocity</w:t>
      </w:r>
      <w:r w:rsidR="008877B6">
        <w:t xml:space="preserve"> in the lower reaches of weir pool 2, </w:t>
      </w:r>
      <w:r w:rsidR="00142394">
        <w:t xml:space="preserve">the modelled velocity values can be seen </w:t>
      </w:r>
      <w:r w:rsidR="00800B04">
        <w:t>to be in good agreement with those</w:t>
      </w:r>
      <w:r w:rsidR="00142394">
        <w:t xml:space="preserve"> recorded in the river at the same time</w:t>
      </w:r>
      <w:r w:rsidR="008877B6">
        <w:t>.</w:t>
      </w:r>
    </w:p>
    <w:p w:rsidR="00567398" w:rsidRPr="00F878B2" w:rsidRDefault="00CD7F8D" w:rsidP="009D249D">
      <w:pPr>
        <w:rPr>
          <w:i/>
          <w:color w:val="auto"/>
          <w:sz w:val="24"/>
          <w:szCs w:val="24"/>
          <w:u w:val="single"/>
        </w:rPr>
      </w:pPr>
      <w:r w:rsidRPr="00F878B2">
        <w:rPr>
          <w:i/>
          <w:color w:val="auto"/>
          <w:sz w:val="24"/>
          <w:szCs w:val="24"/>
          <w:u w:val="single"/>
        </w:rPr>
        <w:t>Katarapko Model</w:t>
      </w:r>
      <w:r w:rsidR="00166677" w:rsidRPr="00F878B2">
        <w:rPr>
          <w:i/>
          <w:color w:val="auto"/>
          <w:sz w:val="24"/>
          <w:szCs w:val="24"/>
          <w:u w:val="single"/>
        </w:rPr>
        <w:t xml:space="preserve"> </w:t>
      </w:r>
    </w:p>
    <w:p w:rsidR="00763C9C" w:rsidRDefault="00741C33" w:rsidP="00BC1433">
      <w:r>
        <w:t>Modelled and observed water levels from the Katarapko model from Lock 3 to Lock 5 can be seen in</w:t>
      </w:r>
      <w:r w:rsidR="00A04CD1">
        <w:t xml:space="preserve"> Figure </w:t>
      </w:r>
      <w:r w:rsidR="00B9142C">
        <w:t>E</w:t>
      </w:r>
      <w:r w:rsidR="005F6FBE">
        <w:t>4</w:t>
      </w:r>
      <w:r>
        <w:t xml:space="preserve">. </w:t>
      </w:r>
      <w:r w:rsidR="00763C9C">
        <w:t xml:space="preserve">Results </w:t>
      </w:r>
      <w:r w:rsidR="00551F60">
        <w:t>upstream</w:t>
      </w:r>
      <w:r w:rsidR="00763C9C">
        <w:t xml:space="preserve"> of Lock 4 (at Berri and Lyrup pump stations) look to have some inconsistencies between the model and the observed results. This is in part due to the very constant water level maintained, and the range on the y axis is much smaller when compared to other plots of water level (i.e. 0.2 m compared to ~1 m for other plots). Also, the recorded water level used to control Lock 4 in both this model and the Pike model </w:t>
      </w:r>
      <w:r w:rsidR="00A5437A">
        <w:t>includes periods below the normal pool level of 13.2 m AHD, which is not obvious in the upstream gauges at Berri and Lyrup. It is possible that this is an inconsistency in the data at Lock 4.</w:t>
      </w:r>
    </w:p>
    <w:p w:rsidR="00CC722C" w:rsidRDefault="00BF3ADC" w:rsidP="003F16E3">
      <w:r>
        <w:t>A comparison between modelled and recorded cross section averaged velocity can be seen in</w:t>
      </w:r>
      <w:r w:rsidR="00A04CD1">
        <w:t xml:space="preserve"> Figure </w:t>
      </w:r>
      <w:r w:rsidR="00B9142C">
        <w:t>E</w:t>
      </w:r>
      <w:r w:rsidR="005F6FBE">
        <w:t>3</w:t>
      </w:r>
      <w:r w:rsidR="00BF4107">
        <w:t>.</w:t>
      </w:r>
      <w:r w:rsidR="00C90875">
        <w:t xml:space="preserve"> Velocity recording were undertaken in the Lock 3 –Lock 4 weir pool as a reference site for the monitoring undertaken for the weir pool raising </w:t>
      </w:r>
      <w:r w:rsidR="00C90875" w:rsidRPr="003F2D5C">
        <w:t xml:space="preserve">event </w:t>
      </w:r>
      <w:r w:rsidR="003F2D5C">
        <w:t>(Bice and Zampatti 2015</w:t>
      </w:r>
      <w:r w:rsidR="00C90875" w:rsidRPr="003F2D5C">
        <w:t xml:space="preserve">). </w:t>
      </w:r>
      <w:r w:rsidR="00BF4107" w:rsidRPr="003F2D5C">
        <w:t xml:space="preserve"> </w:t>
      </w:r>
      <w:r w:rsidR="000E40D8" w:rsidRPr="003F2D5C">
        <w:t>Again</w:t>
      </w:r>
      <w:r w:rsidR="000E40D8">
        <w:t xml:space="preserve">, the modelled velocity values can be seen to be in good agreement with those recorded in the river at the same time, including the </w:t>
      </w:r>
      <w:r w:rsidR="00CC722C">
        <w:t>high velocities recorded downstream of Lock 4.</w:t>
      </w:r>
      <w:r w:rsidR="003F16E3">
        <w:t xml:space="preserve"> The same manning’s value was adopted of 0.027 s m</w:t>
      </w:r>
      <w:r w:rsidR="003F16E3">
        <w:rPr>
          <w:vertAlign w:val="superscript"/>
        </w:rPr>
        <w:t>-1/3</w:t>
      </w:r>
      <w:r w:rsidR="003F16E3">
        <w:t xml:space="preserve">, providing increased confidence this value is representative of the </w:t>
      </w:r>
      <w:r w:rsidR="0087158F">
        <w:t>LMR</w:t>
      </w:r>
      <w:r w:rsidR="003F16E3">
        <w:t>.</w:t>
      </w:r>
    </w:p>
    <w:p w:rsidR="003026D0" w:rsidRPr="00F878B2" w:rsidRDefault="003026D0" w:rsidP="009D249D">
      <w:pPr>
        <w:rPr>
          <w:i/>
          <w:color w:val="auto"/>
          <w:sz w:val="24"/>
          <w:szCs w:val="24"/>
          <w:u w:val="single"/>
        </w:rPr>
      </w:pPr>
      <w:r w:rsidRPr="00F878B2">
        <w:rPr>
          <w:i/>
          <w:color w:val="auto"/>
          <w:sz w:val="24"/>
          <w:szCs w:val="24"/>
          <w:u w:val="single"/>
        </w:rPr>
        <w:t>Pike Model</w:t>
      </w:r>
    </w:p>
    <w:p w:rsidR="00495195" w:rsidRDefault="00495195" w:rsidP="00495195">
      <w:r>
        <w:t xml:space="preserve">Both </w:t>
      </w:r>
      <w:r w:rsidR="00BB1398">
        <w:t xml:space="preserve">the Pike and Katarapko models </w:t>
      </w:r>
      <w:r w:rsidR="007445F1">
        <w:t>represent w</w:t>
      </w:r>
      <w:r>
        <w:t>eir pool 4</w:t>
      </w:r>
      <w:r w:rsidR="009E1CB8">
        <w:t xml:space="preserve"> (Lock 4 – Lock 5)</w:t>
      </w:r>
      <w:r w:rsidR="00A704F5">
        <w:t>.</w:t>
      </w:r>
      <w:r>
        <w:t xml:space="preserve"> </w:t>
      </w:r>
      <w:r w:rsidR="00A704F5">
        <w:t>T</w:t>
      </w:r>
      <w:r>
        <w:t xml:space="preserve">he Katarapko model was selected </w:t>
      </w:r>
      <w:r w:rsidR="00A704F5">
        <w:t xml:space="preserve">to model this weir pool, </w:t>
      </w:r>
      <w:r>
        <w:t xml:space="preserve">as it includes a much closer spacing of cross sections within the main channel of the </w:t>
      </w:r>
      <w:r w:rsidR="00E4287D">
        <w:t>LMR Selected Area</w:t>
      </w:r>
      <w:r>
        <w:t xml:space="preserve"> (approximately 500 m, compared to approximately 5 km in the Pike model).</w:t>
      </w:r>
    </w:p>
    <w:p w:rsidR="00EE3B0E" w:rsidRPr="00022322" w:rsidRDefault="00BF4E43" w:rsidP="003F1429">
      <w:r>
        <w:t>As such, o</w:t>
      </w:r>
      <w:r w:rsidR="00EE3B0E">
        <w:t>nly the Lock 5 – 6 section of the Pi</w:t>
      </w:r>
      <w:r w:rsidR="001D0A64">
        <w:t>ke model was used in this work, and the water level downstream of Lock 6 is relevant for the model calibration. T</w:t>
      </w:r>
      <w:r w:rsidR="00EC5FFC">
        <w:t xml:space="preserve">he model may be slightly </w:t>
      </w:r>
      <w:r w:rsidR="00BC1433">
        <w:t xml:space="preserve">under </w:t>
      </w:r>
      <w:r w:rsidR="00EC5FFC">
        <w:t>sensitive</w:t>
      </w:r>
      <w:r w:rsidR="001D0A64">
        <w:t xml:space="preserve"> at this location</w:t>
      </w:r>
      <w:r w:rsidR="00B50C70">
        <w:t xml:space="preserve"> (</w:t>
      </w:r>
      <w:r w:rsidR="00A04CD1">
        <w:t xml:space="preserve">Figure </w:t>
      </w:r>
      <w:r w:rsidR="00B9142C">
        <w:t>E</w:t>
      </w:r>
      <w:r w:rsidR="005F6FBE">
        <w:t>5</w:t>
      </w:r>
      <w:r w:rsidR="00B50C70">
        <w:t xml:space="preserve">), with </w:t>
      </w:r>
      <w:r w:rsidR="00EC5FFC">
        <w:t xml:space="preserve">the highest water levels are </w:t>
      </w:r>
      <w:proofErr w:type="gramStart"/>
      <w:r w:rsidR="00D50BDB">
        <w:t>under</w:t>
      </w:r>
      <w:r w:rsidR="00EC5FFC">
        <w:t>estimated,</w:t>
      </w:r>
      <w:proofErr w:type="gramEnd"/>
      <w:r w:rsidR="00EC5FFC">
        <w:t xml:space="preserve"> and lowest water levels </w:t>
      </w:r>
      <w:r w:rsidR="00D50BDB">
        <w:t>over</w:t>
      </w:r>
      <w:r w:rsidR="00EC5FFC">
        <w:t>estimated.</w:t>
      </w:r>
      <w:r w:rsidR="00410E88">
        <w:t xml:space="preserve"> This may indicate the cross section used for comparison in </w:t>
      </w:r>
      <w:r w:rsidR="00B50C70">
        <w:t xml:space="preserve">the model is slightly too large, however the results are considered suitable </w:t>
      </w:r>
      <w:r w:rsidR="003F1429">
        <w:t xml:space="preserve">for this purpose. A slightly higher Mannings value was adopted for this section of the river, with a value of </w:t>
      </w:r>
      <w:r w:rsidR="00A376EE">
        <w:t>0.03</w:t>
      </w:r>
      <w:r w:rsidR="003F1429">
        <w:t xml:space="preserve"> s m</w:t>
      </w:r>
      <w:r w:rsidR="003F1429">
        <w:rPr>
          <w:vertAlign w:val="superscript"/>
        </w:rPr>
        <w:t>-1/3</w:t>
      </w:r>
      <w:r w:rsidR="003F1429" w:rsidRPr="003F1429">
        <w:t>.</w:t>
      </w:r>
    </w:p>
    <w:p w:rsidR="00147A66" w:rsidRDefault="00147A66">
      <w:pPr>
        <w:spacing w:before="0" w:after="200" w:line="276" w:lineRule="auto"/>
      </w:pPr>
      <w:r>
        <w:br w:type="page"/>
      </w:r>
    </w:p>
    <w:p w:rsidR="009E760E" w:rsidRDefault="00BD7DDC" w:rsidP="009E760E">
      <w:pPr>
        <w:keepNext/>
      </w:pPr>
      <w:r>
        <w:rPr>
          <w:noProof/>
          <w:lang w:eastAsia="en-AU"/>
        </w:rPr>
        <w:drawing>
          <wp:inline distT="0" distB="0" distL="0" distR="0">
            <wp:extent cx="5727700" cy="7877175"/>
            <wp:effectExtent l="0" t="0" r="6350" b="9525"/>
            <wp:docPr id="13" name="L3-L1_WaterLevelCalib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3-L1_WaterLevelCalibration.png"/>
                    <pic:cNvPicPr/>
                  </pic:nvPicPr>
                  <pic:blipFill>
                    <a:blip r:embed="rId66" r:link="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27700" cy="7877175"/>
                    </a:xfrm>
                    <a:prstGeom prst="rect">
                      <a:avLst/>
                    </a:prstGeom>
                  </pic:spPr>
                </pic:pic>
              </a:graphicData>
            </a:graphic>
          </wp:inline>
        </w:drawing>
      </w:r>
    </w:p>
    <w:p w:rsidR="0028701C" w:rsidRPr="0028701C" w:rsidRDefault="009E760E" w:rsidP="00147A66">
      <w:pPr>
        <w:pStyle w:val="Caption"/>
      </w:pPr>
      <w:bookmarkStart w:id="102" w:name="_Ref428784789"/>
      <w:r>
        <w:t xml:space="preserve">Figure </w:t>
      </w:r>
      <w:r w:rsidR="00B9142C">
        <w:t>E</w:t>
      </w:r>
      <w:r w:rsidR="00C07DC8">
        <w:t>1.</w:t>
      </w:r>
      <w:bookmarkEnd w:id="102"/>
      <w:r>
        <w:t xml:space="preserve"> Water Levels used for calibration of the model from Lock 1 to Lock 3</w:t>
      </w:r>
      <w:r w:rsidR="00C07DC8">
        <w:t>.</w:t>
      </w:r>
    </w:p>
    <w:p w:rsidR="00147A66" w:rsidRDefault="0093356A" w:rsidP="00147A66">
      <w:pPr>
        <w:keepNext/>
      </w:pPr>
      <w:r>
        <w:rPr>
          <w:noProof/>
          <w:lang w:eastAsia="en-AU"/>
        </w:rPr>
        <w:drawing>
          <wp:inline distT="0" distB="0" distL="0" distR="0">
            <wp:extent cx="5577315" cy="5159375"/>
            <wp:effectExtent l="0" t="0" r="4445" b="3175"/>
            <wp:docPr id="10" name="L1-L3_Veloc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1-L3_Velocity.png"/>
                    <pic:cNvPicPr/>
                  </pic:nvPicPr>
                  <pic:blipFill rotWithShape="1">
                    <a:blip r:embed="rId68" r:link="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412"/>
                    <a:stretch>
                      <a:fillRect/>
                    </a:stretch>
                  </pic:blipFill>
                  <pic:spPr bwMode="auto">
                    <a:xfrm>
                      <a:off x="0" y="0"/>
                      <a:ext cx="5577851" cy="51598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147A66" w:rsidRPr="00147A66">
        <w:t xml:space="preserve"> </w:t>
      </w:r>
    </w:p>
    <w:p w:rsidR="005B3991" w:rsidRDefault="00147A66" w:rsidP="00D47BF5">
      <w:pPr>
        <w:pStyle w:val="Caption"/>
      </w:pPr>
      <w:bookmarkStart w:id="103" w:name="_Ref428784987"/>
      <w:r>
        <w:t xml:space="preserve">Figure </w:t>
      </w:r>
      <w:r w:rsidR="00B9142C">
        <w:t>E</w:t>
      </w:r>
      <w:r w:rsidR="00C07DC8">
        <w:t>2.</w:t>
      </w:r>
      <w:bookmarkEnd w:id="103"/>
      <w:r>
        <w:t xml:space="preserve"> Modelled and measured velocity ranges between Locks 1 and 3</w:t>
      </w:r>
      <w:r w:rsidR="00C07DC8">
        <w:t>.</w:t>
      </w:r>
    </w:p>
    <w:p w:rsidR="00147A66" w:rsidRDefault="0093356A" w:rsidP="00D47BF5">
      <w:pPr>
        <w:pStyle w:val="Caption"/>
      </w:pPr>
      <w:r>
        <w:rPr>
          <w:noProof/>
          <w:lang w:eastAsia="en-AU"/>
        </w:rPr>
        <w:drawing>
          <wp:inline distT="0" distB="0" distL="0" distR="0">
            <wp:extent cx="5577205" cy="2648406"/>
            <wp:effectExtent l="0" t="0" r="4445" b="0"/>
            <wp:docPr id="8" name="Kat_Veloc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at_Velocity.png"/>
                    <pic:cNvPicPr/>
                  </pic:nvPicPr>
                  <pic:blipFill rotWithShape="1">
                    <a:blip r:embed="rId70" r:link="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946"/>
                    <a:stretch>
                      <a:fillRect/>
                    </a:stretch>
                  </pic:blipFill>
                  <pic:spPr bwMode="auto">
                    <a:xfrm>
                      <a:off x="0" y="0"/>
                      <a:ext cx="5577851" cy="264871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147A66" w:rsidRPr="00147A66">
        <w:t xml:space="preserve"> </w:t>
      </w:r>
    </w:p>
    <w:p w:rsidR="00147A66" w:rsidRDefault="00147A66" w:rsidP="00147A66">
      <w:pPr>
        <w:pStyle w:val="Caption"/>
      </w:pPr>
      <w:bookmarkStart w:id="104" w:name="_Ref428785279"/>
      <w:r>
        <w:t xml:space="preserve">Figure </w:t>
      </w:r>
      <w:r w:rsidR="00B9142C">
        <w:t>E</w:t>
      </w:r>
      <w:r w:rsidR="00C07DC8">
        <w:t>3.</w:t>
      </w:r>
      <w:bookmarkEnd w:id="104"/>
      <w:r>
        <w:t xml:space="preserve"> </w:t>
      </w:r>
      <w:r w:rsidRPr="00E04609">
        <w:t>Modelled and measured</w:t>
      </w:r>
      <w:r>
        <w:t xml:space="preserve"> velocity ranges between Locks 3 and 4</w:t>
      </w:r>
      <w:r w:rsidR="00C07DC8">
        <w:t>.</w:t>
      </w:r>
    </w:p>
    <w:p w:rsidR="000A0D5E" w:rsidRDefault="0093356A" w:rsidP="000A0D5E">
      <w:pPr>
        <w:keepNext/>
      </w:pPr>
      <w:r>
        <w:rPr>
          <w:noProof/>
          <w:lang w:eastAsia="en-AU"/>
        </w:rPr>
        <w:drawing>
          <wp:inline distT="0" distB="0" distL="0" distR="0">
            <wp:extent cx="5727700" cy="7877175"/>
            <wp:effectExtent l="0" t="0" r="6350" b="9525"/>
            <wp:docPr id="9" name="Kat_WaterLevelCalib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at_WaterLevelCalibration.png"/>
                    <pic:cNvPicPr/>
                  </pic:nvPicPr>
                  <pic:blipFill>
                    <a:blip r:embed="rId72" r:link="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27700" cy="7877175"/>
                    </a:xfrm>
                    <a:prstGeom prst="rect">
                      <a:avLst/>
                    </a:prstGeom>
                  </pic:spPr>
                </pic:pic>
              </a:graphicData>
            </a:graphic>
          </wp:inline>
        </w:drawing>
      </w:r>
    </w:p>
    <w:p w:rsidR="000A0D5E" w:rsidRDefault="000A0D5E" w:rsidP="000A0D5E">
      <w:pPr>
        <w:pStyle w:val="Caption"/>
      </w:pPr>
      <w:bookmarkStart w:id="105" w:name="_Ref428785178"/>
      <w:r>
        <w:t xml:space="preserve">Figure </w:t>
      </w:r>
      <w:r w:rsidR="00B9142C">
        <w:t>E</w:t>
      </w:r>
      <w:r w:rsidR="00C07DC8">
        <w:t>4.</w:t>
      </w:r>
      <w:bookmarkEnd w:id="105"/>
      <w:r>
        <w:t xml:space="preserve"> </w:t>
      </w:r>
      <w:r w:rsidRPr="000B61F8">
        <w:t>Water Levels used for cali</w:t>
      </w:r>
      <w:r>
        <w:t>bration of the model from Lock 3 to Lock 5</w:t>
      </w:r>
      <w:r w:rsidR="00C07DC8">
        <w:t>.</w:t>
      </w:r>
    </w:p>
    <w:p w:rsidR="000A0D5E" w:rsidRDefault="0093356A" w:rsidP="000A0D5E">
      <w:pPr>
        <w:keepNext/>
      </w:pPr>
      <w:r>
        <w:rPr>
          <w:noProof/>
          <w:lang w:eastAsia="en-AU"/>
        </w:rPr>
        <w:drawing>
          <wp:inline distT="0" distB="0" distL="0" distR="0">
            <wp:extent cx="5727700" cy="7877175"/>
            <wp:effectExtent l="0" t="0" r="635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ke_WaterLevelCalibration.png"/>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27700" cy="7877175"/>
                    </a:xfrm>
                    <a:prstGeom prst="rect">
                      <a:avLst/>
                    </a:prstGeom>
                  </pic:spPr>
                </pic:pic>
              </a:graphicData>
            </a:graphic>
          </wp:inline>
        </w:drawing>
      </w:r>
    </w:p>
    <w:p w:rsidR="006E3417" w:rsidRDefault="000A0D5E" w:rsidP="007F7F03">
      <w:pPr>
        <w:pStyle w:val="Caption"/>
      </w:pPr>
      <w:bookmarkStart w:id="106" w:name="_Ref428785624"/>
      <w:r>
        <w:t xml:space="preserve">Figure </w:t>
      </w:r>
      <w:r w:rsidR="00B9142C">
        <w:t>E</w:t>
      </w:r>
      <w:r w:rsidR="00C07DC8">
        <w:t>5.</w:t>
      </w:r>
      <w:bookmarkEnd w:id="106"/>
      <w:r>
        <w:t xml:space="preserve"> </w:t>
      </w:r>
      <w:r w:rsidRPr="007E2F2E">
        <w:t>Water Levels used for cali</w:t>
      </w:r>
      <w:r>
        <w:t>bration of the model from Lock 4 to Lock 6. Only outputs between Lock 5 and 6 are used from this model.</w:t>
      </w:r>
    </w:p>
    <w:p w:rsidR="0028701C" w:rsidRPr="009D249D" w:rsidRDefault="007F7F03" w:rsidP="009D249D">
      <w:pPr>
        <w:rPr>
          <w:b/>
          <w:color w:val="1F497D" w:themeColor="text2"/>
          <w:sz w:val="26"/>
          <w:szCs w:val="26"/>
        </w:rPr>
      </w:pPr>
      <w:r w:rsidRPr="009D249D">
        <w:rPr>
          <w:b/>
          <w:color w:val="1F497D" w:themeColor="text2"/>
          <w:sz w:val="26"/>
          <w:szCs w:val="26"/>
        </w:rPr>
        <w:t>Environmental Water Scenarios</w:t>
      </w:r>
    </w:p>
    <w:p w:rsidR="0093356A" w:rsidRDefault="0093356A" w:rsidP="0093356A">
      <w:proofErr w:type="gramStart"/>
      <w:r>
        <w:t>Once the models were configured and adequately calibrated, they can be used simulated the without environmental water case.</w:t>
      </w:r>
      <w:proofErr w:type="gramEnd"/>
      <w:r>
        <w:t xml:space="preserve"> Three scenarios have been considered:</w:t>
      </w:r>
    </w:p>
    <w:p w:rsidR="0093356A" w:rsidRDefault="0093356A" w:rsidP="0093356A">
      <w:pPr>
        <w:pStyle w:val="ListParagraph"/>
        <w:numPr>
          <w:ilvl w:val="0"/>
          <w:numId w:val="13"/>
        </w:numPr>
      </w:pPr>
      <w:r>
        <w:t>With all water. This is the observed conditions, as used for model calibration.</w:t>
      </w:r>
    </w:p>
    <w:p w:rsidR="0093356A" w:rsidRDefault="0093356A" w:rsidP="0093356A">
      <w:pPr>
        <w:pStyle w:val="ListParagraph"/>
        <w:numPr>
          <w:ilvl w:val="0"/>
          <w:numId w:val="13"/>
        </w:numPr>
      </w:pPr>
      <w:r>
        <w:t xml:space="preserve">Without Commonwealth environmental water. This allows the contribution of Commonwealth environmental water to the hydraulic parameters to be quantified. </w:t>
      </w:r>
    </w:p>
    <w:p w:rsidR="0093356A" w:rsidRDefault="0093356A" w:rsidP="0093356A">
      <w:pPr>
        <w:pStyle w:val="ListParagraph"/>
        <w:numPr>
          <w:ilvl w:val="0"/>
          <w:numId w:val="13"/>
        </w:numPr>
      </w:pPr>
      <w:r>
        <w:t>Without any environmental water. This allows the collaborative outcomes across all environmental water holders to be quantified. There was not a case in 2014/15 where environmental water was provided without some of that water being Commonwealth environmental water.</w:t>
      </w:r>
    </w:p>
    <w:p w:rsidR="0093356A" w:rsidRDefault="0093356A" w:rsidP="0093356A">
      <w:r>
        <w:t xml:space="preserve">The flow time series for these scenarios were provided by the MDBA. The relevant environmental water contribution (without Commonwealth environmental water or without environmental water) at upstream boundary for each model (see ‘Boundary Conditions’ section above) was removed from the model, with most other settings kept the same. </w:t>
      </w:r>
    </w:p>
    <w:p w:rsidR="0093356A" w:rsidRDefault="0093356A" w:rsidP="0093356A">
      <w:r>
        <w:t xml:space="preserve">The only change to these model settings was the representation of diversions within SA. The environmental scenarios were adjusted to account for the purchase of entitlements within SA by the CEWH. Calculated diversions would be expected to be reduced in the 2014/15 water year compared to the no environmental water case, where these entitlements would have been used for consumptive purposes otherwise. It was assumed that these entitlements were 100% utilised, i.e. the full 111 GL of entitlements (not including the </w:t>
      </w:r>
      <w:r w:rsidR="00AA1FAD">
        <w:t>8</w:t>
      </w:r>
      <w:r>
        <w:t xml:space="preserve"> GL that was used for environmental outcomes within SA, e.g. pumped to higher elevation wetlands) would have been used for consumptive purposes in the no environmental water scenarios. For these scenarios the calculated diversions were increased by the 111 GL, distributed temporally over the year using the same pattern as entitlement flow, and spatially across the weir pools using the same proportions as the calculated diversions in each weir pool. This increase in diversions for </w:t>
      </w:r>
      <w:proofErr w:type="gramStart"/>
      <w:r>
        <w:t>the</w:t>
      </w:r>
      <w:r w:rsidR="00AA1FAD">
        <w:t xml:space="preserve"> </w:t>
      </w:r>
      <w:r>
        <w:t>with</w:t>
      </w:r>
      <w:proofErr w:type="gramEnd"/>
      <w:r>
        <w:t xml:space="preserve"> environmental water scenarios also reduces the magnitude of flow included in the upstream flow boundary condition the lower weir pool models.</w:t>
      </w:r>
    </w:p>
    <w:p w:rsidR="007D6DF1" w:rsidRPr="009D249D" w:rsidRDefault="007D6DF1" w:rsidP="009D249D">
      <w:pPr>
        <w:rPr>
          <w:b/>
          <w:i/>
          <w:color w:val="1F497D" w:themeColor="text2"/>
          <w:sz w:val="24"/>
          <w:szCs w:val="24"/>
        </w:rPr>
      </w:pPr>
      <w:r w:rsidRPr="009D249D">
        <w:rPr>
          <w:b/>
          <w:i/>
          <w:color w:val="1F497D" w:themeColor="text2"/>
          <w:sz w:val="24"/>
          <w:szCs w:val="24"/>
        </w:rPr>
        <w:t>Water Level</w:t>
      </w:r>
    </w:p>
    <w:p w:rsidR="0093356A" w:rsidRDefault="0093356A" w:rsidP="0093356A">
      <w:r>
        <w:t xml:space="preserve">Results for the three scenarios at the upper end of each weir pool can be seen in Figure </w:t>
      </w:r>
      <w:r w:rsidR="00B9142C">
        <w:t>E</w:t>
      </w:r>
      <w:r>
        <w:t xml:space="preserve">6. The upper reaches of the weir pool are the most responsive to changes in flow, and therefore show the maximum change in water level due to the environmental water. To demonstrate this effect, the simulated water levels in the middle of each weir pool can be seen in Figure </w:t>
      </w:r>
      <w:r w:rsidR="00B9142C">
        <w:t>E</w:t>
      </w:r>
      <w:r>
        <w:t>7, where the differences in water level across the scenarios as smaller. While not represented, the water levels at each lock are assumed to be the same across all scenarios. There weir pool raising events at Locks 1 and 2 in 2014 are represented in the modelling, however, environmental water was not considered to influence the undertaking of this event.</w:t>
      </w:r>
    </w:p>
    <w:p w:rsidR="0093356A" w:rsidRPr="00122CA0" w:rsidRDefault="0093356A" w:rsidP="0093356A">
      <w:r>
        <w:t xml:space="preserve">The difference in water level on each day due to all environmental water is presented in Figure </w:t>
      </w:r>
      <w:proofErr w:type="gramStart"/>
      <w:r w:rsidR="00B9142C">
        <w:t>E</w:t>
      </w:r>
      <w:r>
        <w:t>8,</w:t>
      </w:r>
      <w:proofErr w:type="gramEnd"/>
      <w:r>
        <w:t xml:space="preserve"> and due to Commonwealth environmental water alone in Figure </w:t>
      </w:r>
      <w:r w:rsidR="00B9142C">
        <w:t>E</w:t>
      </w:r>
      <w:r>
        <w:t>9. The shading is used to represent the time of year the difference occurred. It can be seen that environmental water resulted in increases in water level in the order of 0.2 m in the upper reaches of the weir pool. The increases in water level were much higher in the upper reaches of weir pool 3, due to the much shallower and narrower nature of the Murray River near where Katarapko Creek branches off from the Murray River.</w:t>
      </w:r>
    </w:p>
    <w:p w:rsidR="00C70BD5" w:rsidRPr="009D249D" w:rsidRDefault="00C70BD5" w:rsidP="009D249D">
      <w:pPr>
        <w:rPr>
          <w:b/>
          <w:i/>
          <w:color w:val="1F497D" w:themeColor="text2"/>
          <w:sz w:val="24"/>
          <w:szCs w:val="24"/>
        </w:rPr>
      </w:pPr>
      <w:r w:rsidRPr="009D249D">
        <w:rPr>
          <w:b/>
          <w:i/>
          <w:color w:val="1F497D" w:themeColor="text2"/>
          <w:sz w:val="24"/>
          <w:szCs w:val="24"/>
        </w:rPr>
        <w:t>Velocity</w:t>
      </w:r>
    </w:p>
    <w:p w:rsidR="0093356A" w:rsidRDefault="0093356A" w:rsidP="0093356A">
      <w:r>
        <w:t xml:space="preserve">The results for the velocity in each weir pool can be seen in Figure </w:t>
      </w:r>
      <w:r w:rsidR="00B9142C">
        <w:t>E</w:t>
      </w:r>
      <w:r>
        <w:t>10. The velocities calculated by the models represent the average velocity across a river cross section at each computation point. As these points are not necessarily equality spaced along the river, a length weighted velocity was adopted to calculate the 10</w:t>
      </w:r>
      <w:r w:rsidRPr="00C133D9">
        <w:rPr>
          <w:vertAlign w:val="superscript"/>
        </w:rPr>
        <w:t>th</w:t>
      </w:r>
      <w:r>
        <w:t>, 50</w:t>
      </w:r>
      <w:r w:rsidRPr="00C133D9">
        <w:rPr>
          <w:vertAlign w:val="superscript"/>
        </w:rPr>
        <w:t>th</w:t>
      </w:r>
      <w:r>
        <w:t xml:space="preserve"> (median) and 90</w:t>
      </w:r>
      <w:r w:rsidRPr="00C133D9">
        <w:rPr>
          <w:vertAlign w:val="superscript"/>
        </w:rPr>
        <w:t>th</w:t>
      </w:r>
      <w:r>
        <w:t xml:space="preserve"> percentile velocities within the reach. This approach assumes a constant velocity between computation points, which may not be accurate, however no better information available without adding further cross sections to the models. The median velocity in each weir pool on each day is presented as the solid lines in Figure </w:t>
      </w:r>
      <w:r w:rsidR="00B9142C">
        <w:t>E</w:t>
      </w:r>
      <w:r>
        <w:t>10, with the range represented by the 10</w:t>
      </w:r>
      <w:r w:rsidRPr="00E043E3">
        <w:rPr>
          <w:vertAlign w:val="superscript"/>
        </w:rPr>
        <w:t>th</w:t>
      </w:r>
      <w:r>
        <w:t xml:space="preserve"> and 90</w:t>
      </w:r>
      <w:r w:rsidRPr="00E043E3">
        <w:rPr>
          <w:vertAlign w:val="superscript"/>
        </w:rPr>
        <w:t>th</w:t>
      </w:r>
      <w:r>
        <w:t xml:space="preserve"> percentiles represented by the shaded area.</w:t>
      </w:r>
    </w:p>
    <w:p w:rsidR="0093356A" w:rsidRDefault="0093356A" w:rsidP="0093356A">
      <w:r>
        <w:t xml:space="preserve">For the period from October to November and again from January to March, when Commonwealth environmental </w:t>
      </w:r>
      <w:r w:rsidR="002242F7">
        <w:t>water increased discharge from 5,200 – 6,700 ML </w:t>
      </w:r>
      <w:r>
        <w:t>day</w:t>
      </w:r>
      <w:r w:rsidRPr="003B4180">
        <w:rPr>
          <w:vertAlign w:val="superscript"/>
        </w:rPr>
        <w:t>-1</w:t>
      </w:r>
      <w:r>
        <w:t xml:space="preserve"> to 9,000 – 10,000  ML day</w:t>
      </w:r>
      <w:r w:rsidRPr="003B4180">
        <w:rPr>
          <w:vertAlign w:val="superscript"/>
        </w:rPr>
        <w:t>-</w:t>
      </w:r>
      <w:r>
        <w:rPr>
          <w:vertAlign w:val="superscript"/>
        </w:rPr>
        <w:t xml:space="preserve">1 </w:t>
      </w:r>
      <w:r w:rsidR="00FD320A">
        <w:rPr>
          <w:vertAlign w:val="superscript"/>
        </w:rPr>
        <w:t xml:space="preserve"> </w:t>
      </w:r>
      <w:r w:rsidR="00FD320A">
        <w:t>(</w:t>
      </w:r>
      <w:r w:rsidR="002B402C">
        <w:fldChar w:fldCharType="begin"/>
      </w:r>
      <w:r w:rsidR="00FD320A">
        <w:instrText xml:space="preserve"> REF _Ref416335496 \h </w:instrText>
      </w:r>
      <w:r w:rsidR="002B402C">
        <w:fldChar w:fldCharType="separate"/>
      </w:r>
      <w:r w:rsidR="00844EA1" w:rsidRPr="00160EF9">
        <w:t xml:space="preserve">Figure </w:t>
      </w:r>
      <w:r w:rsidR="00844EA1">
        <w:rPr>
          <w:noProof/>
        </w:rPr>
        <w:t>2</w:t>
      </w:r>
      <w:r w:rsidR="002B402C">
        <w:fldChar w:fldCharType="end"/>
      </w:r>
      <w:r w:rsidR="00FD320A">
        <w:t xml:space="preserve">), </w:t>
      </w:r>
      <w:r>
        <w:t>the median velocity in the weir pool increased from ~0.1 m s</w:t>
      </w:r>
      <w:r w:rsidRPr="008B5C1A">
        <w:rPr>
          <w:vertAlign w:val="superscript"/>
        </w:rPr>
        <w:t>-1</w:t>
      </w:r>
      <w:r>
        <w:t xml:space="preserve"> to ~0.15 m s</w:t>
      </w:r>
      <w:r w:rsidRPr="008B5C1A">
        <w:rPr>
          <w:vertAlign w:val="superscript"/>
        </w:rPr>
        <w:t>-1</w:t>
      </w:r>
      <w:r>
        <w:t xml:space="preserve">, with some cross sections in the weir pool increasing into the range representing moderate-flowing habitat (Mallen-Cooper </w:t>
      </w:r>
      <w:r w:rsidRPr="007C2425">
        <w:rPr>
          <w:i/>
        </w:rPr>
        <w:t>et al.</w:t>
      </w:r>
      <w:r>
        <w:t xml:space="preserve"> 2011), seen as the blue shaded area between 0.18 and 0.3 m s</w:t>
      </w:r>
      <w:r w:rsidRPr="008B5C1A">
        <w:rPr>
          <w:vertAlign w:val="superscript"/>
        </w:rPr>
        <w:t>-1</w:t>
      </w:r>
      <w:r w:rsidR="00F03C6A">
        <w:t>. Some fast-</w:t>
      </w:r>
      <w:r>
        <w:t>flowing sections can be seen in Weir Pool 3, which aligns with the velocities</w:t>
      </w:r>
      <w:r w:rsidRPr="00F66D63">
        <w:t xml:space="preserve"> </w:t>
      </w:r>
      <w:r>
        <w:t xml:space="preserve">recorded in the upper reaches of this weir pool in 2014/15 (Figure </w:t>
      </w:r>
      <w:r w:rsidR="00B9142C">
        <w:t>E</w:t>
      </w:r>
      <w:r>
        <w:t>3), as well as the larger changes in water level observed in this location. However, these high velocities can be seen to be relative outliers in the weir pool, with the median velocity (solid line) much closer to the 10</w:t>
      </w:r>
      <w:r w:rsidRPr="00F66D63">
        <w:rPr>
          <w:vertAlign w:val="superscript"/>
        </w:rPr>
        <w:t>th</w:t>
      </w:r>
      <w:r>
        <w:t xml:space="preserve"> percentile (lower bound of the shaded area).</w:t>
      </w:r>
    </w:p>
    <w:p w:rsidR="000D5236" w:rsidRDefault="0093356A" w:rsidP="0093356A">
      <w:r>
        <w:t xml:space="preserve">The difference in the weir pool median velocity on each day due to all environmental water is presented in Figure </w:t>
      </w:r>
      <w:r w:rsidR="00BB7382">
        <w:t>E</w:t>
      </w:r>
      <w:r>
        <w:t xml:space="preserve">11 and due to Commonwealth environmental water alone in Figure </w:t>
      </w:r>
      <w:r w:rsidR="00BB7382">
        <w:t>E</w:t>
      </w:r>
      <w:r>
        <w:t>12. The shading is used to represent the time of year the difference occurred. The increase in velocity up to 0.05 – 0.075 m s</w:t>
      </w:r>
      <w:r>
        <w:rPr>
          <w:vertAlign w:val="superscript"/>
        </w:rPr>
        <w:t>-1</w:t>
      </w:r>
      <w:r>
        <w:t xml:space="preserve"> due to Commonwealth environmental water can be seen.</w:t>
      </w:r>
      <w:r w:rsidR="000D5236">
        <w:br w:type="page"/>
      </w:r>
    </w:p>
    <w:p w:rsidR="00E844DF" w:rsidRDefault="0093356A" w:rsidP="00E844DF">
      <w:pPr>
        <w:keepNext/>
      </w:pPr>
      <w:r>
        <w:rPr>
          <w:noProof/>
          <w:lang w:eastAsia="en-AU"/>
        </w:rPr>
        <w:drawing>
          <wp:inline distT="0" distB="0" distL="0" distR="0">
            <wp:extent cx="5727065" cy="7873365"/>
            <wp:effectExtent l="0" t="0" r="6985" b="0"/>
            <wp:docPr id="67" name="Picture 67" descr="D:\Documents\Dropbox\LTIM\LTIM\Assessment\Output\WaterLevelUp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Dropbox\LTIM\LTIM\Assessment\Output\WaterLevelUpper.png"/>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7065" cy="7873365"/>
                    </a:xfrm>
                    <a:prstGeom prst="rect">
                      <a:avLst/>
                    </a:prstGeom>
                    <a:noFill/>
                    <a:ln>
                      <a:noFill/>
                    </a:ln>
                  </pic:spPr>
                </pic:pic>
              </a:graphicData>
            </a:graphic>
          </wp:inline>
        </w:drawing>
      </w:r>
    </w:p>
    <w:p w:rsidR="00AC72F2" w:rsidRDefault="00E844DF" w:rsidP="00AC72F2">
      <w:pPr>
        <w:pStyle w:val="Caption"/>
      </w:pPr>
      <w:bookmarkStart w:id="107" w:name="_Ref428786345"/>
      <w:r>
        <w:t xml:space="preserve">Figure </w:t>
      </w:r>
      <w:r w:rsidR="00DF548C">
        <w:t>E</w:t>
      </w:r>
      <w:r w:rsidR="00C07DC8">
        <w:t>6.</w:t>
      </w:r>
      <w:bookmarkEnd w:id="107"/>
      <w:r>
        <w:t xml:space="preserve"> </w:t>
      </w:r>
      <w:proofErr w:type="gramStart"/>
      <w:r>
        <w:t>Modelled</w:t>
      </w:r>
      <w:r w:rsidR="0093356A" w:rsidRPr="0093356A">
        <w:t xml:space="preserve"> water level at the upstream end of each weir pool without environmental water (orange), without Commonwealth environmental water (green), and with all </w:t>
      </w:r>
      <w:r w:rsidR="00F5340C">
        <w:t>w</w:t>
      </w:r>
      <w:r w:rsidR="0093356A" w:rsidRPr="0093356A">
        <w:t>ater (blue).</w:t>
      </w:r>
      <w:proofErr w:type="gramEnd"/>
    </w:p>
    <w:p w:rsidR="00FE064E" w:rsidRDefault="0093356A" w:rsidP="00FE064E">
      <w:pPr>
        <w:keepNext/>
      </w:pPr>
      <w:r>
        <w:rPr>
          <w:noProof/>
          <w:lang w:eastAsia="en-AU"/>
        </w:rPr>
        <w:drawing>
          <wp:inline distT="0" distB="0" distL="0" distR="0">
            <wp:extent cx="5727065" cy="7873365"/>
            <wp:effectExtent l="0" t="0" r="6985" b="0"/>
            <wp:docPr id="86" name="Picture 86" descr="D:\Documents\Dropbox\LTIM\LTIM\Assessment\Output\WaterLevelM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Dropbox\LTIM\LTIM\Assessment\Output\WaterLevelMid.png"/>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7065" cy="7873365"/>
                    </a:xfrm>
                    <a:prstGeom prst="rect">
                      <a:avLst/>
                    </a:prstGeom>
                    <a:noFill/>
                    <a:ln>
                      <a:noFill/>
                    </a:ln>
                  </pic:spPr>
                </pic:pic>
              </a:graphicData>
            </a:graphic>
          </wp:inline>
        </w:drawing>
      </w:r>
    </w:p>
    <w:p w:rsidR="00FE064E" w:rsidRDefault="00FE064E" w:rsidP="00FE064E">
      <w:pPr>
        <w:pStyle w:val="Caption"/>
      </w:pPr>
      <w:bookmarkStart w:id="108" w:name="_Ref428786422"/>
      <w:r>
        <w:t xml:space="preserve">Figure </w:t>
      </w:r>
      <w:r w:rsidR="00DF548C">
        <w:t>E</w:t>
      </w:r>
      <w:r w:rsidR="00C07DC8">
        <w:t>7.</w:t>
      </w:r>
      <w:bookmarkEnd w:id="108"/>
      <w:r>
        <w:t xml:space="preserve"> </w:t>
      </w:r>
      <w:proofErr w:type="gramStart"/>
      <w:r>
        <w:t xml:space="preserve">Modelled </w:t>
      </w:r>
      <w:r w:rsidR="0093356A" w:rsidRPr="0093356A">
        <w:t>water level in the midpoint of each weir pool without environmental water (orange), without Commonwealth environmental water (green), and with all water (blue).</w:t>
      </w:r>
      <w:proofErr w:type="gramEnd"/>
    </w:p>
    <w:p w:rsidR="00AC72F2" w:rsidRDefault="0093356A" w:rsidP="00AC72F2">
      <w:pPr>
        <w:pStyle w:val="Caption"/>
      </w:pPr>
      <w:r>
        <w:rPr>
          <w:noProof/>
          <w:lang w:eastAsia="en-AU"/>
        </w:rPr>
        <w:drawing>
          <wp:inline distT="0" distB="0" distL="0" distR="0">
            <wp:extent cx="5727065" cy="7873365"/>
            <wp:effectExtent l="0" t="0" r="6985" b="0"/>
            <wp:docPr id="87" name="Picture 87" descr="D:\Documents\Dropbox\LTIM\LTIM\Assessment\Output\WaterLevel_eWa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Dropbox\LTIM\LTIM\Assessment\Output\WaterLevel_eWater.png"/>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7065" cy="7873365"/>
                    </a:xfrm>
                    <a:prstGeom prst="rect">
                      <a:avLst/>
                    </a:prstGeom>
                    <a:noFill/>
                    <a:ln>
                      <a:noFill/>
                    </a:ln>
                  </pic:spPr>
                </pic:pic>
              </a:graphicData>
            </a:graphic>
          </wp:inline>
        </w:drawing>
      </w:r>
    </w:p>
    <w:p w:rsidR="00AC72F2" w:rsidRPr="00974A8E" w:rsidRDefault="00AC72F2" w:rsidP="00AC72F2">
      <w:pPr>
        <w:pStyle w:val="Caption"/>
      </w:pPr>
      <w:bookmarkStart w:id="109" w:name="_Ref428786487"/>
      <w:r>
        <w:t xml:space="preserve">Figure </w:t>
      </w:r>
      <w:r w:rsidR="00DF548C">
        <w:t>E</w:t>
      </w:r>
      <w:r w:rsidR="00C07DC8">
        <w:t>8.</w:t>
      </w:r>
      <w:bookmarkEnd w:id="109"/>
      <w:r w:rsidR="0093356A">
        <w:t xml:space="preserve"> </w:t>
      </w:r>
      <w:r w:rsidR="007A53E3">
        <w:t>C</w:t>
      </w:r>
      <w:r w:rsidRPr="003521C2">
        <w:t xml:space="preserve">hange </w:t>
      </w:r>
      <w:r w:rsidR="0093356A" w:rsidRPr="0093356A">
        <w:t>in upper pool water level each day due to all environmental water. Colours represent the timing of the change, shaded by season. The height of each bar represents the number of days over the year the change in water level due to environmental water was within that range.</w:t>
      </w:r>
    </w:p>
    <w:p w:rsidR="00AC72F2" w:rsidRDefault="0093356A" w:rsidP="00AC72F2">
      <w:pPr>
        <w:pStyle w:val="Caption"/>
      </w:pPr>
      <w:r>
        <w:rPr>
          <w:noProof/>
          <w:lang w:eastAsia="en-AU"/>
        </w:rPr>
        <w:drawing>
          <wp:inline distT="0" distB="0" distL="0" distR="0">
            <wp:extent cx="5727065" cy="7600232"/>
            <wp:effectExtent l="0" t="0" r="6985" b="1270"/>
            <wp:docPr id="88" name="Picture 88" descr="D:\Documents\Dropbox\LTIM\LTIM\Assessment\Output\WaterLevel_C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Dropbox\LTIM\LTIM\Assessment\Output\WaterLevel_CEW.png"/>
                    <pic:cNvPicPr>
                      <a:picLocks noChangeAspect="1" noChangeArrowheads="1"/>
                    </pic:cNvPicPr>
                  </pic:nvPicPr>
                  <pic:blipFill rotWithShape="1">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469"/>
                    <a:stretch/>
                  </pic:blipFill>
                  <pic:spPr bwMode="auto">
                    <a:xfrm>
                      <a:off x="0" y="0"/>
                      <a:ext cx="5727065" cy="76002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C72F2" w:rsidRPr="00974A8E" w:rsidRDefault="00AC72F2" w:rsidP="00AC72F2">
      <w:pPr>
        <w:pStyle w:val="Caption"/>
      </w:pPr>
      <w:bookmarkStart w:id="110" w:name="_Ref428786489"/>
      <w:r>
        <w:t xml:space="preserve">Figure </w:t>
      </w:r>
      <w:r w:rsidR="00DF548C">
        <w:t>E</w:t>
      </w:r>
      <w:r w:rsidR="00C07DC8">
        <w:t>9.</w:t>
      </w:r>
      <w:bookmarkEnd w:id="110"/>
      <w:r>
        <w:t xml:space="preserve"> </w:t>
      </w:r>
      <w:r w:rsidRPr="003521C2">
        <w:t xml:space="preserve">Change </w:t>
      </w:r>
      <w:r w:rsidR="0093356A" w:rsidRPr="0093356A">
        <w:t>in upper pool water level each day due to Commonwealth environmental water. Colours represent the timing of the change, shaded by season. The height of each bar represents the number of days over the year the change in water level due to environmental water was within that range.</w:t>
      </w:r>
    </w:p>
    <w:p w:rsidR="00DA3A41" w:rsidRDefault="0093356A" w:rsidP="00DA3A41">
      <w:pPr>
        <w:keepNext/>
      </w:pPr>
      <w:r>
        <w:rPr>
          <w:noProof/>
          <w:lang w:eastAsia="en-AU"/>
        </w:rPr>
        <w:drawing>
          <wp:inline distT="0" distB="0" distL="0" distR="0">
            <wp:extent cx="5727065" cy="7565357"/>
            <wp:effectExtent l="0" t="0" r="6985" b="0"/>
            <wp:docPr id="89" name="Picture 89" descr="D:\Documents\Dropbox\LTIM\LTIM\Assessment\Output\Veloc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s\Dropbox\LTIM\LTIM\Assessment\Output\Velocity.png"/>
                    <pic:cNvPicPr>
                      <a:picLocks noChangeAspect="1" noChangeArrowheads="1"/>
                    </pic:cNvPicPr>
                  </pic:nvPicPr>
                  <pic:blipFill rotWithShape="1">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912"/>
                    <a:stretch/>
                  </pic:blipFill>
                  <pic:spPr bwMode="auto">
                    <a:xfrm>
                      <a:off x="0" y="0"/>
                      <a:ext cx="5727065" cy="75653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87663" w:rsidRPr="00974A8E" w:rsidRDefault="00DA3A41" w:rsidP="00AC72F2">
      <w:pPr>
        <w:pStyle w:val="Caption"/>
      </w:pPr>
      <w:bookmarkStart w:id="111" w:name="_Ref428788994"/>
      <w:r>
        <w:t xml:space="preserve">Figure </w:t>
      </w:r>
      <w:r w:rsidR="00DF548C">
        <w:t>E</w:t>
      </w:r>
      <w:r w:rsidR="00C07DC8">
        <w:t>10.</w:t>
      </w:r>
      <w:bookmarkEnd w:id="111"/>
      <w:r>
        <w:t xml:space="preserve"> </w:t>
      </w:r>
      <w:r w:rsidRPr="00343B41">
        <w:t>M</w:t>
      </w:r>
      <w:r>
        <w:t xml:space="preserve">edian </w:t>
      </w:r>
      <w:r w:rsidR="0093356A">
        <w:t>m</w:t>
      </w:r>
      <w:r w:rsidR="0093356A" w:rsidRPr="00343B41">
        <w:t xml:space="preserve">odelled </w:t>
      </w:r>
      <w:r w:rsidR="0093356A">
        <w:t>velocity</w:t>
      </w:r>
      <w:r w:rsidR="0093356A" w:rsidRPr="00343B41">
        <w:t xml:space="preserve"> in</w:t>
      </w:r>
      <w:r w:rsidR="0093356A">
        <w:t xml:space="preserve"> each weir pool (line), with the 10</w:t>
      </w:r>
      <w:r w:rsidR="0093356A" w:rsidRPr="00E172F1">
        <w:rPr>
          <w:vertAlign w:val="superscript"/>
        </w:rPr>
        <w:t>th</w:t>
      </w:r>
      <w:r w:rsidR="0093356A">
        <w:t xml:space="preserve"> and 90</w:t>
      </w:r>
      <w:r w:rsidR="0093356A" w:rsidRPr="00E172F1">
        <w:rPr>
          <w:vertAlign w:val="superscript"/>
        </w:rPr>
        <w:t>th</w:t>
      </w:r>
      <w:r w:rsidR="0093356A">
        <w:t xml:space="preserve"> percentile 1D cross section velocities the shaded band. Scenarios presented are </w:t>
      </w:r>
      <w:r w:rsidR="0093356A" w:rsidRPr="00343B41">
        <w:t xml:space="preserve">without environmental water (orange), without </w:t>
      </w:r>
      <w:r w:rsidR="0093356A">
        <w:t>Commonwealth environmental water</w:t>
      </w:r>
      <w:r w:rsidR="0093356A" w:rsidRPr="00343B41">
        <w:t xml:space="preserve"> (green), and with all water (blue)</w:t>
      </w:r>
      <w:r w:rsidR="0093356A">
        <w:t>.</w:t>
      </w:r>
    </w:p>
    <w:p w:rsidR="00223738" w:rsidRDefault="0093356A" w:rsidP="00223738">
      <w:r>
        <w:rPr>
          <w:noProof/>
          <w:lang w:eastAsia="en-AU"/>
        </w:rPr>
        <w:drawing>
          <wp:inline distT="0" distB="0" distL="0" distR="0">
            <wp:extent cx="5727065" cy="7565357"/>
            <wp:effectExtent l="0" t="0" r="6985" b="0"/>
            <wp:docPr id="90" name="Picture 90" descr="D:\Documents\Dropbox\LTIM\LTIM\Assessment\Output\Velocity_eWa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s\Dropbox\LTIM\LTIM\Assessment\Output\Velocity_eWater.png"/>
                    <pic:cNvPicPr>
                      <a:picLocks noChangeAspect="1" noChangeArrowheads="1"/>
                    </pic:cNvPicPr>
                  </pic:nvPicPr>
                  <pic:blipFill rotWithShape="1">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912"/>
                    <a:stretch/>
                  </pic:blipFill>
                  <pic:spPr bwMode="auto">
                    <a:xfrm>
                      <a:off x="0" y="0"/>
                      <a:ext cx="5727065" cy="75653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63580" w:rsidRDefault="00663580" w:rsidP="00663580">
      <w:pPr>
        <w:pStyle w:val="Caption"/>
      </w:pPr>
      <w:bookmarkStart w:id="112" w:name="_Ref428789739"/>
      <w:r>
        <w:t xml:space="preserve">Figure </w:t>
      </w:r>
      <w:r w:rsidR="00DF548C">
        <w:t>E</w:t>
      </w:r>
      <w:r w:rsidR="00C07DC8">
        <w:t>11.</w:t>
      </w:r>
      <w:bookmarkEnd w:id="112"/>
      <w:r>
        <w:t xml:space="preserve"> Change </w:t>
      </w:r>
      <w:r w:rsidR="0093356A" w:rsidRPr="0093356A">
        <w:t>in weir pool median velocity each day due to all environmental water. Colours represent the timing of the change, shaded by season. The height of each bar represents the number of days over the year the change in velocity due to environmental water was within that range.</w:t>
      </w:r>
    </w:p>
    <w:p w:rsidR="00A8071F" w:rsidRDefault="0093356A" w:rsidP="00C01B12">
      <w:pPr>
        <w:pStyle w:val="Caption"/>
      </w:pPr>
      <w:r>
        <w:rPr>
          <w:noProof/>
          <w:lang w:eastAsia="en-AU"/>
        </w:rPr>
        <w:drawing>
          <wp:inline distT="0" distB="0" distL="0" distR="0">
            <wp:extent cx="5727065" cy="7873365"/>
            <wp:effectExtent l="0" t="0" r="6985" b="0"/>
            <wp:docPr id="91" name="Picture 91" descr="D:\Documents\Dropbox\LTIM\LTIM\Assessment\Output\Velocity_C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s\Dropbox\LTIM\LTIM\Assessment\Output\Velocity_CEW.png"/>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7065" cy="7873365"/>
                    </a:xfrm>
                    <a:prstGeom prst="rect">
                      <a:avLst/>
                    </a:prstGeom>
                    <a:noFill/>
                    <a:ln>
                      <a:noFill/>
                    </a:ln>
                  </pic:spPr>
                </pic:pic>
              </a:graphicData>
            </a:graphic>
          </wp:inline>
        </w:drawing>
      </w:r>
    </w:p>
    <w:p w:rsidR="00911210" w:rsidRDefault="00663580" w:rsidP="0093356A">
      <w:pPr>
        <w:pStyle w:val="Caption"/>
        <w:rPr>
          <w:bCs w:val="0"/>
        </w:rPr>
      </w:pPr>
      <w:bookmarkStart w:id="113" w:name="_Ref428789746"/>
      <w:r>
        <w:t xml:space="preserve">Figure </w:t>
      </w:r>
      <w:r w:rsidR="00DF548C">
        <w:t>E</w:t>
      </w:r>
      <w:r w:rsidR="00C07DC8">
        <w:t>12.</w:t>
      </w:r>
      <w:bookmarkEnd w:id="113"/>
      <w:r>
        <w:t xml:space="preserve"> Change </w:t>
      </w:r>
      <w:r w:rsidR="0093356A">
        <w:t xml:space="preserve">in weir pool median velocity each day due to Commonwealth environmental water. </w:t>
      </w:r>
      <w:r w:rsidR="0093356A">
        <w:rPr>
          <w:noProof/>
        </w:rPr>
        <w:t>Colours represent the timing of the change, shaded by season. T</w:t>
      </w:r>
      <w:r w:rsidR="0093356A">
        <w:t>he height of each bar represents the number of days over the year the change in velocity due to environmental water was within that range.</w:t>
      </w:r>
      <w:r w:rsidR="00911210">
        <w:rPr>
          <w:b w:val="0"/>
        </w:rPr>
        <w:br w:type="page"/>
      </w:r>
    </w:p>
    <w:p w:rsidR="00D663A9" w:rsidRPr="00553606" w:rsidRDefault="00911210" w:rsidP="00911210">
      <w:pPr>
        <w:pStyle w:val="Heading1"/>
        <w:numPr>
          <w:ilvl w:val="0"/>
          <w:numId w:val="0"/>
        </w:numPr>
      </w:pPr>
      <w:bookmarkStart w:id="114" w:name="_Toc441838752"/>
      <w:r w:rsidRPr="00553606">
        <w:t xml:space="preserve">Appendix </w:t>
      </w:r>
      <w:r w:rsidR="0047367A">
        <w:t>F</w:t>
      </w:r>
      <w:r w:rsidRPr="00553606">
        <w:t xml:space="preserve">: </w:t>
      </w:r>
      <w:r w:rsidR="00D663A9" w:rsidRPr="00553606">
        <w:t>Matter Transport</w:t>
      </w:r>
      <w:bookmarkEnd w:id="114"/>
      <w:r w:rsidR="00D663A9" w:rsidRPr="00553606">
        <w:t xml:space="preserve"> </w:t>
      </w:r>
    </w:p>
    <w:p w:rsidR="009A4022" w:rsidRDefault="009A4022" w:rsidP="00E4596A">
      <w:pPr>
        <w:rPr>
          <w:b/>
          <w:color w:val="1F497D" w:themeColor="text2"/>
          <w:sz w:val="26"/>
          <w:szCs w:val="26"/>
        </w:rPr>
      </w:pPr>
      <w:r>
        <w:rPr>
          <w:b/>
          <w:color w:val="1F497D" w:themeColor="text2"/>
          <w:sz w:val="26"/>
          <w:szCs w:val="26"/>
        </w:rPr>
        <w:t>Background</w:t>
      </w:r>
    </w:p>
    <w:p w:rsidR="009A4022" w:rsidRPr="00A67C76" w:rsidRDefault="009A4022" w:rsidP="009A4022">
      <w:r w:rsidRPr="00A67C76">
        <w:t xml:space="preserve">Flow provides habitat and resources for aquatic organisms by altering the concentrations and transport of dissolved and particulate </w:t>
      </w:r>
      <w:r>
        <w:t>matter</w:t>
      </w:r>
      <w:r w:rsidRPr="00A67C76">
        <w:t>. Here we consider di</w:t>
      </w:r>
      <w:r>
        <w:t>ssolved and particulate matter</w:t>
      </w:r>
      <w:r w:rsidRPr="00A67C76">
        <w:t xml:space="preserve"> to include:</w:t>
      </w:r>
    </w:p>
    <w:p w:rsidR="009A4022" w:rsidRPr="00A67C76" w:rsidRDefault="006F67CD" w:rsidP="009A4022">
      <w:pPr>
        <w:pStyle w:val="ListParagraph"/>
        <w:numPr>
          <w:ilvl w:val="0"/>
          <w:numId w:val="29"/>
        </w:numPr>
        <w:ind w:left="1134" w:hanging="425"/>
      </w:pPr>
      <w:r>
        <w:t>S</w:t>
      </w:r>
      <w:r w:rsidR="009A4022" w:rsidRPr="00A67C76">
        <w:t xml:space="preserve">alinity, which is a measure of total dissolved salts and is </w:t>
      </w:r>
      <w:r w:rsidR="009A4022">
        <w:t>a key</w:t>
      </w:r>
      <w:r w:rsidR="009A4022" w:rsidRPr="00A67C76">
        <w:t xml:space="preserve"> parameter governing the distribution and abundance of aquatic biota. Salinity is strongly influenced by flow through the alteration of groundwater inputs, evapoconcentration and intrusions of seawater </w:t>
      </w:r>
      <w:r w:rsidR="009A4022" w:rsidRPr="00A67C76">
        <w:rPr>
          <w:noProof/>
        </w:rPr>
        <w:t>(</w:t>
      </w:r>
      <w:r w:rsidR="009A4022" w:rsidRPr="00A67C76">
        <w:rPr>
          <w:rFonts w:eastAsia="Arial Unicode MS"/>
          <w:noProof/>
        </w:rPr>
        <w:t>Brookes</w:t>
      </w:r>
      <w:r w:rsidR="009A4022" w:rsidRPr="00A67C76">
        <w:rPr>
          <w:rFonts w:eastAsia="Arial Unicode MS"/>
          <w:i/>
          <w:noProof/>
        </w:rPr>
        <w:t xml:space="preserve"> et al.</w:t>
      </w:r>
      <w:r w:rsidR="009A4022" w:rsidRPr="00A67C76">
        <w:rPr>
          <w:rFonts w:eastAsia="Arial Unicode MS"/>
          <w:noProof/>
        </w:rPr>
        <w:t xml:space="preserve"> 2009; Aldridge</w:t>
      </w:r>
      <w:r w:rsidR="009A4022" w:rsidRPr="00A67C76">
        <w:rPr>
          <w:rFonts w:eastAsia="Arial Unicode MS"/>
          <w:i/>
          <w:noProof/>
        </w:rPr>
        <w:t xml:space="preserve"> et al.</w:t>
      </w:r>
      <w:r w:rsidR="009A4022" w:rsidRPr="00A67C76">
        <w:rPr>
          <w:rFonts w:eastAsia="Arial Unicode MS"/>
          <w:noProof/>
        </w:rPr>
        <w:t xml:space="preserve"> 2011; 2012; Mosley</w:t>
      </w:r>
      <w:r w:rsidR="009A4022" w:rsidRPr="00A67C76">
        <w:rPr>
          <w:rFonts w:eastAsia="Arial Unicode MS"/>
          <w:i/>
          <w:noProof/>
        </w:rPr>
        <w:t xml:space="preserve"> et al.</w:t>
      </w:r>
      <w:r w:rsidR="009A4022" w:rsidRPr="00A67C76">
        <w:rPr>
          <w:rFonts w:eastAsia="Arial Unicode MS"/>
          <w:noProof/>
        </w:rPr>
        <w:t xml:space="preserve"> 2012</w:t>
      </w:r>
      <w:r w:rsidR="009A4022" w:rsidRPr="00A67C76">
        <w:rPr>
          <w:noProof/>
        </w:rPr>
        <w:t>)</w:t>
      </w:r>
      <w:r w:rsidR="009A4022">
        <w:t>.</w:t>
      </w:r>
    </w:p>
    <w:p w:rsidR="009A4022" w:rsidRPr="00A67C76" w:rsidRDefault="006F67CD" w:rsidP="009A4022">
      <w:pPr>
        <w:pStyle w:val="ListParagraph"/>
        <w:numPr>
          <w:ilvl w:val="0"/>
          <w:numId w:val="29"/>
        </w:numPr>
        <w:ind w:left="1134" w:hanging="425"/>
      </w:pPr>
      <w:r>
        <w:t>D</w:t>
      </w:r>
      <w:r w:rsidR="009A4022" w:rsidRPr="00A67C76">
        <w:t xml:space="preserve">issolved </w:t>
      </w:r>
      <w:r w:rsidR="009A4022">
        <w:t xml:space="preserve">inorganic nutrients, which are essential resources for the growth and survival biota and are readily assimilated </w:t>
      </w:r>
      <w:r w:rsidR="009A4022" w:rsidRPr="00A67C76">
        <w:rPr>
          <w:noProof/>
        </w:rPr>
        <w:t>(Poff</w:t>
      </w:r>
      <w:r w:rsidR="009A4022" w:rsidRPr="00A67C76">
        <w:rPr>
          <w:i/>
          <w:noProof/>
        </w:rPr>
        <w:t xml:space="preserve"> et al.</w:t>
      </w:r>
      <w:r w:rsidR="009A4022" w:rsidRPr="00A67C76">
        <w:rPr>
          <w:noProof/>
        </w:rPr>
        <w:t xml:space="preserve"> 1997)</w:t>
      </w:r>
      <w:r w:rsidR="009A4022" w:rsidRPr="00A67C76">
        <w:t>. Nitrogen, phosphorus and silica are particularly important because they often control the productivity of aquatic ecosystems. Flow results in the mobilisation and transport of dissolved nutrients through the leaching of nutrients from dried sediments and dead organic matter.</w:t>
      </w:r>
    </w:p>
    <w:p w:rsidR="009A4022" w:rsidRPr="00A67C76" w:rsidRDefault="006F67CD" w:rsidP="009A4022">
      <w:pPr>
        <w:pStyle w:val="ListParagraph"/>
        <w:numPr>
          <w:ilvl w:val="0"/>
          <w:numId w:val="29"/>
        </w:numPr>
        <w:ind w:left="1134" w:hanging="425"/>
      </w:pPr>
      <w:r>
        <w:t>P</w:t>
      </w:r>
      <w:r w:rsidR="009A4022" w:rsidRPr="00A67C76">
        <w:t>articulate organic nutrients (phosphorus and nitrogen), which are those nutrients incorporated into the tissue of living and dead organisms. Flow can influence particulate organic nutrient concentrations and transport through a number of mechanisms, including through increased productivity associated with elevated dissolved nutrient concentrations.</w:t>
      </w:r>
    </w:p>
    <w:p w:rsidR="009A4022" w:rsidRPr="00A67C76" w:rsidRDefault="006F67CD" w:rsidP="009A4022">
      <w:pPr>
        <w:pStyle w:val="ListParagraph"/>
        <w:numPr>
          <w:ilvl w:val="0"/>
          <w:numId w:val="29"/>
        </w:numPr>
        <w:ind w:left="1134" w:hanging="425"/>
      </w:pPr>
      <w:r>
        <w:t>C</w:t>
      </w:r>
      <w:r w:rsidR="009A4022" w:rsidRPr="00A67C76">
        <w:t xml:space="preserve">hlorophyll </w:t>
      </w:r>
      <w:r w:rsidR="009A4022" w:rsidRPr="00A67C76">
        <w:rPr>
          <w:i/>
        </w:rPr>
        <w:t>a</w:t>
      </w:r>
      <w:r w:rsidR="009A4022" w:rsidRPr="00A67C76">
        <w:t xml:space="preserve">, which is a measure of phytoplankton biomass, with phytoplankton being an important primary producer of riverine ecosystems. Flow can influence chlorophyll </w:t>
      </w:r>
      <w:r w:rsidR="009A4022" w:rsidRPr="00A67C76">
        <w:rPr>
          <w:i/>
        </w:rPr>
        <w:t>a</w:t>
      </w:r>
      <w:r w:rsidR="009A4022" w:rsidRPr="00A67C76">
        <w:t xml:space="preserve"> concentrations and transport through increased phytoplankton productivity. </w:t>
      </w:r>
    </w:p>
    <w:p w:rsidR="009A4022" w:rsidRPr="00A67C76" w:rsidRDefault="006F67CD" w:rsidP="009A4022">
      <w:pPr>
        <w:pStyle w:val="ListParagraph"/>
        <w:numPr>
          <w:ilvl w:val="0"/>
          <w:numId w:val="29"/>
        </w:numPr>
        <w:ind w:left="1134" w:hanging="425"/>
      </w:pPr>
      <w:r>
        <w:t>T</w:t>
      </w:r>
      <w:r w:rsidR="009A4022" w:rsidRPr="00A67C76">
        <w:t xml:space="preserve">otal suspended solids, which is a measure of the total amount of inorganic and organic particulate </w:t>
      </w:r>
      <w:r w:rsidR="009A4022">
        <w:t>matter in the water column</w:t>
      </w:r>
      <w:r w:rsidR="009A4022" w:rsidRPr="00A67C76">
        <w:t xml:space="preserve">. It has a strong influence on light availability, which is important for structuring </w:t>
      </w:r>
      <w:r w:rsidR="002D68C7">
        <w:t>aquatic ecosystems (Geddes 1984a; 1984</w:t>
      </w:r>
      <w:r w:rsidR="009A4022" w:rsidRPr="00A67C76">
        <w:t xml:space="preserve">b). It is influenced by flow through increased productivity </w:t>
      </w:r>
      <w:r w:rsidR="009A4022">
        <w:t>(</w:t>
      </w:r>
      <w:r w:rsidR="009A4022" w:rsidRPr="00A67C76">
        <w:t>as described previously</w:t>
      </w:r>
      <w:r w:rsidR="009A4022">
        <w:t>)</w:t>
      </w:r>
      <w:r w:rsidR="009A4022" w:rsidRPr="00A67C76">
        <w:t xml:space="preserve">, as well as the mobilisation of inorganic </w:t>
      </w:r>
      <w:r w:rsidR="009A4022">
        <w:t>matter</w:t>
      </w:r>
      <w:r w:rsidR="009A4022" w:rsidRPr="00A67C76">
        <w:t xml:space="preserve"> from the floodplain and river channel (i.e. resuspension). </w:t>
      </w:r>
    </w:p>
    <w:p w:rsidR="009A4022" w:rsidRPr="00A67C76" w:rsidRDefault="009A4022" w:rsidP="009A4022">
      <w:r w:rsidRPr="00A67C76">
        <w:rPr>
          <w:rFonts w:eastAsia="Arial Unicode MS"/>
          <w:lang w:eastAsia="en-AU"/>
        </w:rPr>
        <w:t xml:space="preserve">Altering the flow regime of riverine systems has had significant consequences for the concentrations and transport of dissolved and particulate </w:t>
      </w:r>
      <w:r>
        <w:rPr>
          <w:rFonts w:eastAsia="Arial Unicode MS"/>
          <w:lang w:eastAsia="en-AU"/>
        </w:rPr>
        <w:t>matter</w:t>
      </w:r>
      <w:r w:rsidRPr="00A67C76">
        <w:rPr>
          <w:rFonts w:eastAsia="Arial Unicode MS"/>
          <w:lang w:eastAsia="en-AU"/>
        </w:rPr>
        <w:t xml:space="preserve"> (</w:t>
      </w:r>
      <w:r w:rsidRPr="00A67C76">
        <w:rPr>
          <w:rFonts w:eastAsia="Arial Unicode MS"/>
          <w:noProof/>
          <w:lang w:eastAsia="en-AU"/>
        </w:rPr>
        <w:t>Aldridge</w:t>
      </w:r>
      <w:r w:rsidRPr="00A67C76">
        <w:rPr>
          <w:rFonts w:eastAsia="Arial Unicode MS"/>
          <w:i/>
          <w:noProof/>
          <w:lang w:eastAsia="en-AU"/>
        </w:rPr>
        <w:t xml:space="preserve"> et al.</w:t>
      </w:r>
      <w:r w:rsidRPr="00A67C76">
        <w:rPr>
          <w:rFonts w:eastAsia="Arial Unicode MS"/>
          <w:noProof/>
          <w:lang w:eastAsia="en-AU"/>
        </w:rPr>
        <w:t xml:space="preserve"> 2012</w:t>
      </w:r>
      <w:r w:rsidRPr="00A67C76">
        <w:rPr>
          <w:rFonts w:eastAsia="Arial Unicode MS"/>
          <w:lang w:eastAsia="en-AU"/>
        </w:rPr>
        <w:t>). For example, reduced flow can result in salinisation through evapoconcentration and the intrusion of saline water; reduced sediment transport and increased sedimentation</w:t>
      </w:r>
      <w:r>
        <w:rPr>
          <w:rFonts w:eastAsia="Arial Unicode MS"/>
          <w:lang w:eastAsia="en-AU"/>
        </w:rPr>
        <w:t xml:space="preserve"> due to deposition</w:t>
      </w:r>
      <w:r w:rsidRPr="00A67C76">
        <w:rPr>
          <w:rFonts w:eastAsia="Arial Unicode MS"/>
          <w:lang w:eastAsia="en-AU"/>
        </w:rPr>
        <w:t>; reduced nutrient concentrations due to decreased mobilisation of nutrients from the floodplain; reduced primary productivity because of nutrient limitation; and thus reduced secondary productivity. Such observations have been made in the Murray</w:t>
      </w:r>
      <w:r>
        <w:rPr>
          <w:rFonts w:eastAsia="Arial Unicode MS"/>
          <w:lang w:eastAsia="en-AU"/>
        </w:rPr>
        <w:t xml:space="preserve"> River</w:t>
      </w:r>
      <w:r w:rsidRPr="00A67C76">
        <w:rPr>
          <w:rFonts w:eastAsia="Arial Unicode MS"/>
          <w:lang w:eastAsia="en-AU"/>
        </w:rPr>
        <w:t xml:space="preserve">, including the </w:t>
      </w:r>
      <w:r w:rsidR="00D22E4C">
        <w:rPr>
          <w:rFonts w:eastAsia="Arial Unicode MS"/>
          <w:lang w:eastAsia="en-AU"/>
        </w:rPr>
        <w:t>LMR</w:t>
      </w:r>
      <w:r w:rsidRPr="00A67C76">
        <w:rPr>
          <w:rFonts w:eastAsia="Arial Unicode MS"/>
          <w:lang w:eastAsia="en-AU"/>
        </w:rPr>
        <w:t xml:space="preserve">, Lower Lakes and Coorong </w:t>
      </w:r>
      <w:r w:rsidRPr="00A67C76">
        <w:rPr>
          <w:rFonts w:eastAsia="Arial Unicode MS"/>
          <w:noProof/>
          <w:lang w:eastAsia="en-AU"/>
        </w:rPr>
        <w:t>(Brookes</w:t>
      </w:r>
      <w:r w:rsidRPr="00A67C76">
        <w:rPr>
          <w:rFonts w:eastAsia="Arial Unicode MS"/>
          <w:i/>
          <w:noProof/>
          <w:lang w:eastAsia="en-AU"/>
        </w:rPr>
        <w:t xml:space="preserve"> et al.</w:t>
      </w:r>
      <w:r w:rsidRPr="00A67C76">
        <w:rPr>
          <w:rFonts w:eastAsia="Arial Unicode MS"/>
          <w:noProof/>
          <w:lang w:eastAsia="en-AU"/>
        </w:rPr>
        <w:t xml:space="preserve"> 2009; Aldridge</w:t>
      </w:r>
      <w:r w:rsidRPr="00A67C76">
        <w:rPr>
          <w:rFonts w:eastAsia="Arial Unicode MS"/>
          <w:i/>
          <w:noProof/>
          <w:lang w:eastAsia="en-AU"/>
        </w:rPr>
        <w:t xml:space="preserve"> et al.</w:t>
      </w:r>
      <w:r w:rsidRPr="00A67C76">
        <w:rPr>
          <w:rFonts w:eastAsia="Arial Unicode MS"/>
          <w:noProof/>
          <w:lang w:eastAsia="en-AU"/>
        </w:rPr>
        <w:t xml:space="preserve"> 2011; 2012; Mosley</w:t>
      </w:r>
      <w:r w:rsidRPr="00A67C76">
        <w:rPr>
          <w:rFonts w:eastAsia="Arial Unicode MS"/>
          <w:i/>
          <w:noProof/>
          <w:lang w:eastAsia="en-AU"/>
        </w:rPr>
        <w:t xml:space="preserve"> et al.</w:t>
      </w:r>
      <w:r w:rsidRPr="00A67C76">
        <w:rPr>
          <w:rFonts w:eastAsia="Arial Unicode MS"/>
          <w:noProof/>
          <w:lang w:eastAsia="en-AU"/>
        </w:rPr>
        <w:t xml:space="preserve"> 2012)</w:t>
      </w:r>
      <w:r w:rsidRPr="00A67C76">
        <w:t xml:space="preserve">. </w:t>
      </w:r>
    </w:p>
    <w:p w:rsidR="009A4022" w:rsidRDefault="009A4022" w:rsidP="009A4022">
      <w:r w:rsidRPr="00A67C76">
        <w:t xml:space="preserve">Environmental flow deliveries may be used to reinstate some of the natural processes that control the concentrations and transport of dissolved and particulate </w:t>
      </w:r>
      <w:r>
        <w:t>matter (</w:t>
      </w:r>
      <w:r w:rsidRPr="00A67C76">
        <w:rPr>
          <w:rFonts w:eastAsia="Arial Unicode MS"/>
          <w:noProof/>
          <w:lang w:eastAsia="en-AU"/>
        </w:rPr>
        <w:t>Aldridge</w:t>
      </w:r>
      <w:r w:rsidRPr="00A67C76">
        <w:rPr>
          <w:rFonts w:eastAsia="Arial Unicode MS"/>
          <w:i/>
          <w:noProof/>
          <w:lang w:eastAsia="en-AU"/>
        </w:rPr>
        <w:t xml:space="preserve"> et al.</w:t>
      </w:r>
      <w:r w:rsidRPr="00A67C76">
        <w:rPr>
          <w:rFonts w:eastAsia="Arial Unicode MS"/>
          <w:noProof/>
          <w:lang w:eastAsia="en-AU"/>
        </w:rPr>
        <w:t xml:space="preserve"> 2012</w:t>
      </w:r>
      <w:r>
        <w:t>)</w:t>
      </w:r>
      <w:r w:rsidRPr="00A67C76">
        <w:t xml:space="preserve">. In doing so, these flows may provide ecological benefits through the provision of habitat and resources for biota. </w:t>
      </w:r>
      <w:r>
        <w:rPr>
          <w:lang w:val="en-US"/>
        </w:rPr>
        <w:t xml:space="preserve">To assess the </w:t>
      </w:r>
      <w:r>
        <w:t>contribution of environmental water use</w:t>
      </w:r>
      <w:r>
        <w:rPr>
          <w:lang w:val="en-US"/>
        </w:rPr>
        <w:t xml:space="preserve"> to matter transport on 2014-2015, a hydrodynamic-biogeochemical model was set-up and applied for the region below Lock 1 to the Murray Mouth. The model was</w:t>
      </w:r>
      <w:r w:rsidRPr="00A67C76">
        <w:t xml:space="preserve"> validate</w:t>
      </w:r>
      <w:r>
        <w:t>d</w:t>
      </w:r>
      <w:r w:rsidRPr="00A67C76">
        <w:t xml:space="preserve"> </w:t>
      </w:r>
      <w:r>
        <w:t xml:space="preserve">with water quality data. </w:t>
      </w:r>
    </w:p>
    <w:p w:rsidR="009162CC" w:rsidRPr="00553606" w:rsidRDefault="00553606" w:rsidP="00E4596A">
      <w:pPr>
        <w:rPr>
          <w:b/>
          <w:color w:val="1F497D" w:themeColor="text2"/>
          <w:sz w:val="26"/>
          <w:szCs w:val="26"/>
        </w:rPr>
      </w:pPr>
      <w:r w:rsidRPr="00553606">
        <w:rPr>
          <w:b/>
          <w:color w:val="1F497D" w:themeColor="text2"/>
          <w:sz w:val="26"/>
          <w:szCs w:val="26"/>
        </w:rPr>
        <w:t xml:space="preserve">Water </w:t>
      </w:r>
      <w:r w:rsidR="00AD036D">
        <w:rPr>
          <w:b/>
          <w:color w:val="1F497D" w:themeColor="text2"/>
          <w:sz w:val="26"/>
          <w:szCs w:val="26"/>
        </w:rPr>
        <w:t>q</w:t>
      </w:r>
      <w:r w:rsidRPr="00553606">
        <w:rPr>
          <w:b/>
          <w:color w:val="1F497D" w:themeColor="text2"/>
          <w:sz w:val="26"/>
          <w:szCs w:val="26"/>
        </w:rPr>
        <w:t xml:space="preserve">uality </w:t>
      </w:r>
      <w:r w:rsidR="00AD036D">
        <w:rPr>
          <w:b/>
          <w:color w:val="1F497D" w:themeColor="text2"/>
          <w:sz w:val="26"/>
          <w:szCs w:val="26"/>
        </w:rPr>
        <w:t>s</w:t>
      </w:r>
      <w:r w:rsidRPr="00553606">
        <w:rPr>
          <w:b/>
          <w:color w:val="1F497D" w:themeColor="text2"/>
          <w:sz w:val="26"/>
          <w:szCs w:val="26"/>
        </w:rPr>
        <w:t xml:space="preserve">ampling and </w:t>
      </w:r>
      <w:r w:rsidR="00AD036D">
        <w:rPr>
          <w:b/>
          <w:color w:val="1F497D" w:themeColor="text2"/>
          <w:sz w:val="26"/>
          <w:szCs w:val="26"/>
        </w:rPr>
        <w:t>a</w:t>
      </w:r>
      <w:r w:rsidRPr="00553606">
        <w:rPr>
          <w:b/>
          <w:color w:val="1F497D" w:themeColor="text2"/>
          <w:sz w:val="26"/>
          <w:szCs w:val="26"/>
        </w:rPr>
        <w:t>nalyses</w:t>
      </w:r>
    </w:p>
    <w:p w:rsidR="003669D5" w:rsidRDefault="003669D5" w:rsidP="003669D5">
      <w:bookmarkStart w:id="115" w:name="_Ref433017708"/>
      <w:r w:rsidRPr="00A67C76">
        <w:t xml:space="preserve">Water quality was monitored between </w:t>
      </w:r>
      <w:r>
        <w:t>July</w:t>
      </w:r>
      <w:r w:rsidRPr="00A67C76">
        <w:t xml:space="preserve"> 201</w:t>
      </w:r>
      <w:r>
        <w:t>4</w:t>
      </w:r>
      <w:r w:rsidRPr="00A67C76">
        <w:t xml:space="preserve"> and </w:t>
      </w:r>
      <w:r>
        <w:t xml:space="preserve">June 2015 (Table </w:t>
      </w:r>
      <w:r w:rsidR="0061623E">
        <w:t>F</w:t>
      </w:r>
      <w:r w:rsidRPr="00EA458F">
        <w:t>1).</w:t>
      </w:r>
      <w:r w:rsidRPr="00A67C76">
        <w:t xml:space="preserve"> At each sampling site, measurements of water temperature, electrical conductivity, dissolved oxygen, pH and turbidity were taken. In addition, integrated-depth water samples were collected and sent to the Australian Water Quality Centre, an accredited laboratory of the National Association of Testing Authorities. Samples were analysed for filterable reactive phosphorus (herein phosphate), total phosphorus, nitrate, ammonium, total Kjeldahl nitrogen, dissolved silica, total suspended solids and chlorophyll </w:t>
      </w:r>
      <w:r w:rsidRPr="00A67C76">
        <w:rPr>
          <w:i/>
        </w:rPr>
        <w:t>a</w:t>
      </w:r>
      <w:r w:rsidRPr="00A67C76">
        <w:t xml:space="preserve"> using standard techniques. </w:t>
      </w:r>
      <w:r>
        <w:t>Organic nitrogen was calculated as the difference between total Kjeldahl nitrogen and ammonium.</w:t>
      </w:r>
    </w:p>
    <w:p w:rsidR="00E4596A" w:rsidRDefault="00E4596A">
      <w:pPr>
        <w:spacing w:before="0" w:after="200" w:line="276" w:lineRule="auto"/>
        <w:rPr>
          <w:rFonts w:eastAsia="MS Mincho" w:cs="Arial"/>
          <w:b/>
          <w:bCs/>
          <w:color w:val="auto"/>
          <w:kern w:val="0"/>
          <w:sz w:val="20"/>
          <w:lang w:val="en-US"/>
        </w:rPr>
      </w:pPr>
      <w:r>
        <w:br w:type="page"/>
      </w:r>
    </w:p>
    <w:p w:rsidR="00EA458F" w:rsidRDefault="00EA458F" w:rsidP="008A11C7">
      <w:pPr>
        <w:pStyle w:val="Captions"/>
      </w:pPr>
      <w:r>
        <w:t>Tabl</w:t>
      </w:r>
      <w:bookmarkEnd w:id="115"/>
      <w:r w:rsidR="00A27BD7">
        <w:t xml:space="preserve">e </w:t>
      </w:r>
      <w:r w:rsidR="0061623E">
        <w:t>F</w:t>
      </w:r>
      <w:r>
        <w:t xml:space="preserve">1. </w:t>
      </w:r>
      <w:r w:rsidRPr="00A67C76">
        <w:t>Sampling sites</w:t>
      </w:r>
      <w:r>
        <w:t xml:space="preserve"> within each water-body</w:t>
      </w:r>
    </w:p>
    <w:tbl>
      <w:tblPr>
        <w:tblStyle w:val="TableGrid"/>
        <w:tblW w:w="0" w:type="auto"/>
        <w:tblLayout w:type="fixed"/>
        <w:tblLook w:val="04A0"/>
      </w:tblPr>
      <w:tblGrid>
        <w:gridCol w:w="1526"/>
        <w:gridCol w:w="2835"/>
        <w:gridCol w:w="3402"/>
        <w:gridCol w:w="1417"/>
      </w:tblGrid>
      <w:tr w:rsidR="00EA458F" w:rsidRPr="00FB3E02" w:rsidTr="00B4085B">
        <w:tc>
          <w:tcPr>
            <w:tcW w:w="1526" w:type="dxa"/>
          </w:tcPr>
          <w:p w:rsidR="00EA458F" w:rsidRPr="00FB3E02" w:rsidRDefault="00EA458F" w:rsidP="00B4085B">
            <w:pPr>
              <w:contextualSpacing/>
              <w:rPr>
                <w:b/>
                <w:sz w:val="20"/>
              </w:rPr>
            </w:pPr>
            <w:r w:rsidRPr="00FB3E02">
              <w:rPr>
                <w:b/>
                <w:sz w:val="20"/>
              </w:rPr>
              <w:t>Water-body</w:t>
            </w:r>
          </w:p>
        </w:tc>
        <w:tc>
          <w:tcPr>
            <w:tcW w:w="2835" w:type="dxa"/>
          </w:tcPr>
          <w:p w:rsidR="00EA458F" w:rsidRPr="00FB3E02" w:rsidRDefault="00EA458F" w:rsidP="00B4085B">
            <w:pPr>
              <w:contextualSpacing/>
              <w:rPr>
                <w:b/>
                <w:sz w:val="20"/>
              </w:rPr>
            </w:pPr>
            <w:r w:rsidRPr="00FB3E02">
              <w:rPr>
                <w:b/>
                <w:sz w:val="20"/>
              </w:rPr>
              <w:t>Sampling site</w:t>
            </w:r>
          </w:p>
        </w:tc>
        <w:tc>
          <w:tcPr>
            <w:tcW w:w="3402" w:type="dxa"/>
          </w:tcPr>
          <w:p w:rsidR="00EA458F" w:rsidRPr="00FB3E02" w:rsidRDefault="00EA458F" w:rsidP="00B4085B">
            <w:pPr>
              <w:contextualSpacing/>
              <w:rPr>
                <w:b/>
                <w:sz w:val="20"/>
              </w:rPr>
            </w:pPr>
            <w:r w:rsidRPr="00FB3E02">
              <w:rPr>
                <w:b/>
                <w:sz w:val="20"/>
              </w:rPr>
              <w:t>Sampling dates</w:t>
            </w:r>
          </w:p>
        </w:tc>
        <w:tc>
          <w:tcPr>
            <w:tcW w:w="1417" w:type="dxa"/>
          </w:tcPr>
          <w:p w:rsidR="00EA458F" w:rsidRPr="00FB3E02" w:rsidRDefault="00EA458F" w:rsidP="00B4085B">
            <w:pPr>
              <w:contextualSpacing/>
              <w:rPr>
                <w:b/>
                <w:sz w:val="20"/>
              </w:rPr>
            </w:pPr>
            <w:r w:rsidRPr="00FB3E02">
              <w:rPr>
                <w:b/>
                <w:sz w:val="20"/>
              </w:rPr>
              <w:t>Data source</w:t>
            </w:r>
          </w:p>
        </w:tc>
      </w:tr>
      <w:tr w:rsidR="00EA458F" w:rsidTr="00B4085B">
        <w:tc>
          <w:tcPr>
            <w:tcW w:w="1526" w:type="dxa"/>
            <w:vMerge w:val="restart"/>
          </w:tcPr>
          <w:p w:rsidR="00EA458F" w:rsidRPr="003F53C1" w:rsidRDefault="00EA458F" w:rsidP="00B4085B">
            <w:pPr>
              <w:contextualSpacing/>
              <w:rPr>
                <w:color w:val="auto"/>
                <w:sz w:val="20"/>
              </w:rPr>
            </w:pPr>
            <w:r w:rsidRPr="003F53C1">
              <w:rPr>
                <w:sz w:val="20"/>
              </w:rPr>
              <w:t>Murray River Channel</w:t>
            </w:r>
          </w:p>
        </w:tc>
        <w:tc>
          <w:tcPr>
            <w:tcW w:w="2835" w:type="dxa"/>
          </w:tcPr>
          <w:p w:rsidR="00EA458F" w:rsidRPr="00861E62" w:rsidRDefault="00EA458F" w:rsidP="00B4085B">
            <w:pPr>
              <w:contextualSpacing/>
              <w:rPr>
                <w:color w:val="auto"/>
                <w:sz w:val="20"/>
              </w:rPr>
            </w:pPr>
            <w:r w:rsidRPr="00861E62">
              <w:rPr>
                <w:color w:val="auto"/>
                <w:sz w:val="20"/>
              </w:rPr>
              <w:t>Morgan</w:t>
            </w:r>
          </w:p>
        </w:tc>
        <w:tc>
          <w:tcPr>
            <w:tcW w:w="3402" w:type="dxa"/>
          </w:tcPr>
          <w:p w:rsidR="00EA458F" w:rsidRPr="00861E62" w:rsidRDefault="00EA458F" w:rsidP="00B4085B">
            <w:pPr>
              <w:contextualSpacing/>
              <w:rPr>
                <w:color w:val="auto"/>
                <w:sz w:val="20"/>
              </w:rPr>
            </w:pPr>
            <w:r w:rsidRPr="00861E62">
              <w:rPr>
                <w:color w:val="auto"/>
                <w:sz w:val="20"/>
              </w:rPr>
              <w:t>Approximately weekly between 01/07/2014 and 30/06/15</w:t>
            </w:r>
          </w:p>
        </w:tc>
        <w:tc>
          <w:tcPr>
            <w:tcW w:w="1417" w:type="dxa"/>
          </w:tcPr>
          <w:p w:rsidR="00EA458F" w:rsidRPr="001B78EB" w:rsidRDefault="00EA458F" w:rsidP="00B4085B">
            <w:pPr>
              <w:contextualSpacing/>
              <w:rPr>
                <w:color w:val="auto"/>
                <w:sz w:val="20"/>
              </w:rPr>
            </w:pPr>
            <w:r w:rsidRPr="001B78EB">
              <w:rPr>
                <w:color w:val="auto"/>
                <w:sz w:val="20"/>
              </w:rPr>
              <w:t>SA Water</w:t>
            </w:r>
          </w:p>
        </w:tc>
      </w:tr>
      <w:tr w:rsidR="00EA458F" w:rsidTr="00B4085B">
        <w:tc>
          <w:tcPr>
            <w:tcW w:w="1526" w:type="dxa"/>
            <w:vMerge/>
          </w:tcPr>
          <w:p w:rsidR="00EA458F" w:rsidRPr="00861E62" w:rsidRDefault="00EA458F" w:rsidP="00B4085B">
            <w:pPr>
              <w:contextualSpacing/>
              <w:rPr>
                <w:color w:val="auto"/>
                <w:sz w:val="20"/>
              </w:rPr>
            </w:pPr>
          </w:p>
        </w:tc>
        <w:tc>
          <w:tcPr>
            <w:tcW w:w="2835" w:type="dxa"/>
          </w:tcPr>
          <w:p w:rsidR="00EA458F" w:rsidRPr="00861E62" w:rsidRDefault="00EA458F" w:rsidP="00B4085B">
            <w:pPr>
              <w:contextualSpacing/>
              <w:rPr>
                <w:color w:val="auto"/>
                <w:sz w:val="20"/>
              </w:rPr>
            </w:pPr>
            <w:r w:rsidRPr="00861E62">
              <w:rPr>
                <w:color w:val="auto"/>
                <w:sz w:val="20"/>
              </w:rPr>
              <w:t>Wellington</w:t>
            </w:r>
          </w:p>
        </w:tc>
        <w:tc>
          <w:tcPr>
            <w:tcW w:w="3402" w:type="dxa"/>
            <w:vMerge w:val="restart"/>
          </w:tcPr>
          <w:p w:rsidR="00EA458F" w:rsidRPr="00861E62" w:rsidRDefault="00EA458F" w:rsidP="00B4085B">
            <w:pPr>
              <w:contextualSpacing/>
              <w:rPr>
                <w:color w:val="auto"/>
                <w:sz w:val="20"/>
              </w:rPr>
            </w:pPr>
            <w:r w:rsidRPr="00861E62">
              <w:rPr>
                <w:color w:val="auto"/>
                <w:sz w:val="20"/>
              </w:rPr>
              <w:t>15/07/2014,</w:t>
            </w:r>
          </w:p>
          <w:p w:rsidR="00EA458F" w:rsidRPr="00861E62" w:rsidRDefault="00EA458F" w:rsidP="00B4085B">
            <w:pPr>
              <w:contextualSpacing/>
              <w:rPr>
                <w:color w:val="auto"/>
                <w:sz w:val="20"/>
              </w:rPr>
            </w:pPr>
            <w:r w:rsidRPr="00861E62">
              <w:rPr>
                <w:color w:val="auto"/>
                <w:sz w:val="20"/>
              </w:rPr>
              <w:t>16/10/2014, 22/01/2015, 14/04/15</w:t>
            </w:r>
          </w:p>
        </w:tc>
        <w:tc>
          <w:tcPr>
            <w:tcW w:w="1417" w:type="dxa"/>
            <w:vMerge w:val="restart"/>
          </w:tcPr>
          <w:p w:rsidR="00EA458F" w:rsidRPr="001B78EB" w:rsidRDefault="00EA458F" w:rsidP="00B4085B">
            <w:pPr>
              <w:contextualSpacing/>
              <w:rPr>
                <w:color w:val="auto"/>
                <w:sz w:val="20"/>
              </w:rPr>
            </w:pPr>
            <w:r>
              <w:rPr>
                <w:color w:val="auto"/>
                <w:sz w:val="20"/>
              </w:rPr>
              <w:t>Murray Futures (DEWNR</w:t>
            </w:r>
            <w:r w:rsidRPr="001B78EB">
              <w:rPr>
                <w:color w:val="auto"/>
                <w:sz w:val="20"/>
              </w:rPr>
              <w:t>)</w:t>
            </w:r>
          </w:p>
        </w:tc>
      </w:tr>
      <w:tr w:rsidR="00EA458F" w:rsidTr="00B4085B">
        <w:tc>
          <w:tcPr>
            <w:tcW w:w="1526" w:type="dxa"/>
            <w:vMerge w:val="restart"/>
          </w:tcPr>
          <w:p w:rsidR="00EA458F" w:rsidRPr="00861E62" w:rsidRDefault="00EA458F" w:rsidP="00B4085B">
            <w:pPr>
              <w:contextualSpacing/>
              <w:rPr>
                <w:color w:val="auto"/>
                <w:sz w:val="20"/>
              </w:rPr>
            </w:pPr>
            <w:r w:rsidRPr="00861E62">
              <w:rPr>
                <w:color w:val="auto"/>
                <w:sz w:val="20"/>
              </w:rPr>
              <w:t>Lower Lakes</w:t>
            </w:r>
          </w:p>
        </w:tc>
        <w:tc>
          <w:tcPr>
            <w:tcW w:w="2835" w:type="dxa"/>
          </w:tcPr>
          <w:p w:rsidR="00EA458F" w:rsidRPr="00861E62" w:rsidRDefault="00EA458F" w:rsidP="00B4085B">
            <w:pPr>
              <w:contextualSpacing/>
              <w:rPr>
                <w:color w:val="auto"/>
                <w:sz w:val="20"/>
              </w:rPr>
            </w:pPr>
            <w:r w:rsidRPr="00861E62">
              <w:rPr>
                <w:color w:val="auto"/>
                <w:sz w:val="20"/>
              </w:rPr>
              <w:t>Lake Albert Middle</w:t>
            </w:r>
          </w:p>
        </w:tc>
        <w:tc>
          <w:tcPr>
            <w:tcW w:w="3402" w:type="dxa"/>
            <w:vMerge/>
          </w:tcPr>
          <w:p w:rsidR="00EA458F" w:rsidRPr="00861E62" w:rsidRDefault="00EA458F" w:rsidP="00B4085B">
            <w:pPr>
              <w:contextualSpacing/>
              <w:rPr>
                <w:color w:val="auto"/>
                <w:sz w:val="20"/>
              </w:rPr>
            </w:pPr>
          </w:p>
        </w:tc>
        <w:tc>
          <w:tcPr>
            <w:tcW w:w="1417" w:type="dxa"/>
            <w:vMerge/>
          </w:tcPr>
          <w:p w:rsidR="00EA458F" w:rsidRPr="001B78EB" w:rsidRDefault="00EA458F" w:rsidP="00B4085B">
            <w:pPr>
              <w:contextualSpacing/>
              <w:rPr>
                <w:color w:val="auto"/>
                <w:sz w:val="20"/>
              </w:rPr>
            </w:pPr>
          </w:p>
        </w:tc>
      </w:tr>
      <w:tr w:rsidR="00EA458F" w:rsidTr="00B4085B">
        <w:tc>
          <w:tcPr>
            <w:tcW w:w="1526" w:type="dxa"/>
            <w:vMerge/>
          </w:tcPr>
          <w:p w:rsidR="00EA458F" w:rsidRPr="00861E62" w:rsidRDefault="00EA458F" w:rsidP="00B4085B">
            <w:pPr>
              <w:contextualSpacing/>
              <w:rPr>
                <w:color w:val="auto"/>
                <w:sz w:val="20"/>
              </w:rPr>
            </w:pPr>
          </w:p>
        </w:tc>
        <w:tc>
          <w:tcPr>
            <w:tcW w:w="2835" w:type="dxa"/>
          </w:tcPr>
          <w:p w:rsidR="00EA458F" w:rsidRPr="00861E62" w:rsidRDefault="00EA458F" w:rsidP="00B4085B">
            <w:pPr>
              <w:contextualSpacing/>
              <w:rPr>
                <w:color w:val="auto"/>
                <w:sz w:val="20"/>
              </w:rPr>
            </w:pPr>
            <w:r w:rsidRPr="00861E62">
              <w:rPr>
                <w:color w:val="auto"/>
                <w:sz w:val="20"/>
              </w:rPr>
              <w:t>Lake Alexandrina Opening</w:t>
            </w:r>
          </w:p>
        </w:tc>
        <w:tc>
          <w:tcPr>
            <w:tcW w:w="3402" w:type="dxa"/>
            <w:vMerge/>
          </w:tcPr>
          <w:p w:rsidR="00EA458F" w:rsidRPr="00861E62" w:rsidRDefault="00EA458F" w:rsidP="00B4085B">
            <w:pPr>
              <w:contextualSpacing/>
              <w:rPr>
                <w:color w:val="auto"/>
                <w:sz w:val="20"/>
              </w:rPr>
            </w:pPr>
          </w:p>
        </w:tc>
        <w:tc>
          <w:tcPr>
            <w:tcW w:w="1417" w:type="dxa"/>
            <w:vMerge/>
          </w:tcPr>
          <w:p w:rsidR="00EA458F" w:rsidRPr="001B78EB" w:rsidRDefault="00EA458F" w:rsidP="00B4085B">
            <w:pPr>
              <w:contextualSpacing/>
              <w:rPr>
                <w:color w:val="auto"/>
                <w:sz w:val="20"/>
              </w:rPr>
            </w:pPr>
          </w:p>
        </w:tc>
      </w:tr>
      <w:tr w:rsidR="00EA458F" w:rsidTr="00B4085B">
        <w:tc>
          <w:tcPr>
            <w:tcW w:w="1526" w:type="dxa"/>
            <w:vMerge/>
          </w:tcPr>
          <w:p w:rsidR="00EA458F" w:rsidRPr="00861E62" w:rsidRDefault="00EA458F" w:rsidP="00B4085B">
            <w:pPr>
              <w:contextualSpacing/>
              <w:rPr>
                <w:color w:val="auto"/>
                <w:sz w:val="20"/>
              </w:rPr>
            </w:pPr>
          </w:p>
        </w:tc>
        <w:tc>
          <w:tcPr>
            <w:tcW w:w="2835" w:type="dxa"/>
          </w:tcPr>
          <w:p w:rsidR="00EA458F" w:rsidRPr="00861E62" w:rsidRDefault="00EA458F" w:rsidP="00B4085B">
            <w:pPr>
              <w:contextualSpacing/>
              <w:rPr>
                <w:color w:val="auto"/>
                <w:sz w:val="20"/>
              </w:rPr>
            </w:pPr>
            <w:r w:rsidRPr="00861E62">
              <w:rPr>
                <w:color w:val="auto"/>
                <w:sz w:val="20"/>
              </w:rPr>
              <w:t>Lake Alexandrina Middle</w:t>
            </w:r>
          </w:p>
        </w:tc>
        <w:tc>
          <w:tcPr>
            <w:tcW w:w="3402" w:type="dxa"/>
            <w:vMerge/>
          </w:tcPr>
          <w:p w:rsidR="00EA458F" w:rsidRPr="00861E62" w:rsidRDefault="00EA458F" w:rsidP="00B4085B">
            <w:pPr>
              <w:contextualSpacing/>
              <w:rPr>
                <w:color w:val="auto"/>
                <w:sz w:val="20"/>
              </w:rPr>
            </w:pPr>
          </w:p>
        </w:tc>
        <w:tc>
          <w:tcPr>
            <w:tcW w:w="1417" w:type="dxa"/>
            <w:vMerge/>
          </w:tcPr>
          <w:p w:rsidR="00EA458F" w:rsidRPr="001B78EB" w:rsidRDefault="00EA458F" w:rsidP="00B4085B">
            <w:pPr>
              <w:contextualSpacing/>
              <w:rPr>
                <w:color w:val="auto"/>
                <w:sz w:val="20"/>
              </w:rPr>
            </w:pPr>
          </w:p>
        </w:tc>
      </w:tr>
      <w:tr w:rsidR="00EA458F" w:rsidTr="00B4085B">
        <w:tc>
          <w:tcPr>
            <w:tcW w:w="1526" w:type="dxa"/>
            <w:vMerge w:val="restart"/>
          </w:tcPr>
          <w:p w:rsidR="00EA458F" w:rsidRPr="00861E62" w:rsidRDefault="00EA458F" w:rsidP="00B4085B">
            <w:pPr>
              <w:contextualSpacing/>
              <w:rPr>
                <w:color w:val="auto"/>
                <w:sz w:val="20"/>
              </w:rPr>
            </w:pPr>
            <w:r w:rsidRPr="00861E62">
              <w:rPr>
                <w:color w:val="auto"/>
                <w:sz w:val="20"/>
              </w:rPr>
              <w:t>Coorong</w:t>
            </w:r>
          </w:p>
        </w:tc>
        <w:tc>
          <w:tcPr>
            <w:tcW w:w="2835" w:type="dxa"/>
          </w:tcPr>
          <w:p w:rsidR="00EA458F" w:rsidRPr="00861E62" w:rsidRDefault="00EA458F" w:rsidP="00B4085B">
            <w:pPr>
              <w:contextualSpacing/>
              <w:rPr>
                <w:color w:val="auto"/>
                <w:sz w:val="20"/>
              </w:rPr>
            </w:pPr>
            <w:r w:rsidRPr="00861E62">
              <w:rPr>
                <w:color w:val="auto"/>
                <w:sz w:val="20"/>
              </w:rPr>
              <w:t>Point McLeay</w:t>
            </w:r>
          </w:p>
        </w:tc>
        <w:tc>
          <w:tcPr>
            <w:tcW w:w="3402" w:type="dxa"/>
            <w:vMerge w:val="restart"/>
          </w:tcPr>
          <w:p w:rsidR="00EA458F" w:rsidRPr="00861E62" w:rsidRDefault="00EA458F" w:rsidP="00B4085B">
            <w:pPr>
              <w:contextualSpacing/>
              <w:rPr>
                <w:color w:val="auto"/>
                <w:sz w:val="20"/>
              </w:rPr>
            </w:pPr>
            <w:r w:rsidRPr="00861E62">
              <w:rPr>
                <w:color w:val="auto"/>
                <w:sz w:val="20"/>
              </w:rPr>
              <w:t>14/07/2014, 16/09/2014, 15/10/2014, 13/11/2014, 10/12/2014, 21/01/2015, 23/04/2015</w:t>
            </w:r>
          </w:p>
        </w:tc>
        <w:tc>
          <w:tcPr>
            <w:tcW w:w="1417" w:type="dxa"/>
            <w:vMerge w:val="restart"/>
          </w:tcPr>
          <w:p w:rsidR="00EA458F" w:rsidRPr="001B78EB" w:rsidRDefault="00EA458F" w:rsidP="00B4085B">
            <w:pPr>
              <w:contextualSpacing/>
              <w:rPr>
                <w:color w:val="auto"/>
                <w:sz w:val="20"/>
              </w:rPr>
            </w:pPr>
            <w:r>
              <w:rPr>
                <w:color w:val="auto"/>
                <w:sz w:val="20"/>
              </w:rPr>
              <w:t>Murray Futures (DEWNR</w:t>
            </w:r>
            <w:r w:rsidRPr="001B78EB">
              <w:rPr>
                <w:color w:val="auto"/>
                <w:sz w:val="20"/>
              </w:rPr>
              <w:t>)</w:t>
            </w:r>
          </w:p>
        </w:tc>
      </w:tr>
      <w:tr w:rsidR="00EA458F" w:rsidTr="00B4085B">
        <w:tc>
          <w:tcPr>
            <w:tcW w:w="1526" w:type="dxa"/>
            <w:vMerge/>
          </w:tcPr>
          <w:p w:rsidR="00EA458F" w:rsidRPr="00FB3E02" w:rsidRDefault="00EA458F" w:rsidP="00B4085B">
            <w:pPr>
              <w:contextualSpacing/>
              <w:rPr>
                <w:sz w:val="20"/>
              </w:rPr>
            </w:pPr>
          </w:p>
        </w:tc>
        <w:tc>
          <w:tcPr>
            <w:tcW w:w="2835" w:type="dxa"/>
          </w:tcPr>
          <w:p w:rsidR="00EA458F" w:rsidRPr="00FB3E02" w:rsidRDefault="00EA458F" w:rsidP="00B4085B">
            <w:pPr>
              <w:spacing w:line="240" w:lineRule="auto"/>
              <w:contextualSpacing/>
              <w:rPr>
                <w:sz w:val="20"/>
              </w:rPr>
            </w:pPr>
            <w:r w:rsidRPr="00FB3E02">
              <w:rPr>
                <w:sz w:val="20"/>
              </w:rPr>
              <w:t>Goolwa Barrage</w:t>
            </w:r>
          </w:p>
        </w:tc>
        <w:tc>
          <w:tcPr>
            <w:tcW w:w="3402" w:type="dxa"/>
            <w:vMerge/>
          </w:tcPr>
          <w:p w:rsidR="00EA458F" w:rsidRPr="00FB3E02" w:rsidRDefault="00EA458F" w:rsidP="00B4085B">
            <w:pPr>
              <w:contextualSpacing/>
              <w:rPr>
                <w:sz w:val="20"/>
              </w:rPr>
            </w:pPr>
          </w:p>
        </w:tc>
        <w:tc>
          <w:tcPr>
            <w:tcW w:w="1417" w:type="dxa"/>
            <w:vMerge/>
          </w:tcPr>
          <w:p w:rsidR="00EA458F" w:rsidRPr="00FB3E02" w:rsidRDefault="00EA458F" w:rsidP="00B4085B">
            <w:pPr>
              <w:contextualSpacing/>
              <w:rPr>
                <w:sz w:val="20"/>
              </w:rPr>
            </w:pPr>
          </w:p>
        </w:tc>
      </w:tr>
      <w:tr w:rsidR="00EA458F" w:rsidTr="00B4085B">
        <w:tc>
          <w:tcPr>
            <w:tcW w:w="1526" w:type="dxa"/>
            <w:vMerge/>
          </w:tcPr>
          <w:p w:rsidR="00EA458F" w:rsidRPr="00FB3E02" w:rsidRDefault="00EA458F" w:rsidP="00B4085B">
            <w:pPr>
              <w:contextualSpacing/>
              <w:rPr>
                <w:sz w:val="20"/>
              </w:rPr>
            </w:pPr>
          </w:p>
        </w:tc>
        <w:tc>
          <w:tcPr>
            <w:tcW w:w="2835" w:type="dxa"/>
          </w:tcPr>
          <w:p w:rsidR="00EA458F" w:rsidRPr="00FB3E02" w:rsidRDefault="00EA458F" w:rsidP="00B4085B">
            <w:pPr>
              <w:contextualSpacing/>
              <w:rPr>
                <w:sz w:val="20"/>
              </w:rPr>
            </w:pPr>
            <w:r w:rsidRPr="00FB3E02">
              <w:rPr>
                <w:sz w:val="20"/>
              </w:rPr>
              <w:t>Murray Mouth</w:t>
            </w:r>
          </w:p>
        </w:tc>
        <w:tc>
          <w:tcPr>
            <w:tcW w:w="3402" w:type="dxa"/>
            <w:vMerge/>
          </w:tcPr>
          <w:p w:rsidR="00EA458F" w:rsidRPr="00FB3E02" w:rsidRDefault="00EA458F" w:rsidP="00B4085B">
            <w:pPr>
              <w:contextualSpacing/>
              <w:rPr>
                <w:sz w:val="20"/>
              </w:rPr>
            </w:pPr>
          </w:p>
        </w:tc>
        <w:tc>
          <w:tcPr>
            <w:tcW w:w="1417" w:type="dxa"/>
            <w:vMerge/>
          </w:tcPr>
          <w:p w:rsidR="00EA458F" w:rsidRPr="00FB3E02" w:rsidRDefault="00EA458F" w:rsidP="00B4085B">
            <w:pPr>
              <w:contextualSpacing/>
              <w:rPr>
                <w:sz w:val="20"/>
              </w:rPr>
            </w:pPr>
          </w:p>
        </w:tc>
      </w:tr>
      <w:tr w:rsidR="00EA458F" w:rsidTr="00B4085B">
        <w:tc>
          <w:tcPr>
            <w:tcW w:w="1526" w:type="dxa"/>
            <w:vMerge/>
          </w:tcPr>
          <w:p w:rsidR="00EA458F" w:rsidRPr="00FB3E02" w:rsidRDefault="00EA458F" w:rsidP="00B4085B">
            <w:pPr>
              <w:contextualSpacing/>
              <w:rPr>
                <w:sz w:val="20"/>
              </w:rPr>
            </w:pPr>
          </w:p>
        </w:tc>
        <w:tc>
          <w:tcPr>
            <w:tcW w:w="2835" w:type="dxa"/>
          </w:tcPr>
          <w:p w:rsidR="00EA458F" w:rsidRPr="00FB3E02" w:rsidRDefault="00EA458F" w:rsidP="00B4085B">
            <w:pPr>
              <w:contextualSpacing/>
              <w:rPr>
                <w:sz w:val="20"/>
              </w:rPr>
            </w:pPr>
            <w:r w:rsidRPr="00FB3E02">
              <w:rPr>
                <w:sz w:val="20"/>
              </w:rPr>
              <w:t>Ewe Island</w:t>
            </w:r>
          </w:p>
        </w:tc>
        <w:tc>
          <w:tcPr>
            <w:tcW w:w="3402" w:type="dxa"/>
            <w:vMerge/>
          </w:tcPr>
          <w:p w:rsidR="00EA458F" w:rsidRPr="00FB3E02" w:rsidRDefault="00EA458F" w:rsidP="00B4085B">
            <w:pPr>
              <w:contextualSpacing/>
              <w:rPr>
                <w:sz w:val="20"/>
              </w:rPr>
            </w:pPr>
          </w:p>
        </w:tc>
        <w:tc>
          <w:tcPr>
            <w:tcW w:w="1417" w:type="dxa"/>
            <w:vMerge/>
          </w:tcPr>
          <w:p w:rsidR="00EA458F" w:rsidRPr="00FB3E02" w:rsidRDefault="00EA458F" w:rsidP="00B4085B">
            <w:pPr>
              <w:contextualSpacing/>
              <w:rPr>
                <w:sz w:val="20"/>
              </w:rPr>
            </w:pPr>
          </w:p>
        </w:tc>
      </w:tr>
      <w:tr w:rsidR="00EA458F" w:rsidTr="00B4085B">
        <w:tc>
          <w:tcPr>
            <w:tcW w:w="1526" w:type="dxa"/>
            <w:vMerge/>
          </w:tcPr>
          <w:p w:rsidR="00EA458F" w:rsidRPr="00FB3E02" w:rsidRDefault="00EA458F" w:rsidP="00B4085B">
            <w:pPr>
              <w:contextualSpacing/>
              <w:rPr>
                <w:sz w:val="20"/>
              </w:rPr>
            </w:pPr>
          </w:p>
        </w:tc>
        <w:tc>
          <w:tcPr>
            <w:tcW w:w="2835" w:type="dxa"/>
          </w:tcPr>
          <w:p w:rsidR="00EA458F" w:rsidRPr="00FB3E02" w:rsidRDefault="00EA458F" w:rsidP="00B4085B">
            <w:pPr>
              <w:contextualSpacing/>
              <w:rPr>
                <w:sz w:val="20"/>
              </w:rPr>
            </w:pPr>
            <w:r w:rsidRPr="00FB3E02">
              <w:rPr>
                <w:sz w:val="20"/>
              </w:rPr>
              <w:t>Mark Point</w:t>
            </w:r>
          </w:p>
        </w:tc>
        <w:tc>
          <w:tcPr>
            <w:tcW w:w="3402" w:type="dxa"/>
            <w:vMerge/>
          </w:tcPr>
          <w:p w:rsidR="00EA458F" w:rsidRPr="00FB3E02" w:rsidRDefault="00EA458F" w:rsidP="00B4085B">
            <w:pPr>
              <w:contextualSpacing/>
              <w:rPr>
                <w:sz w:val="20"/>
              </w:rPr>
            </w:pPr>
          </w:p>
        </w:tc>
        <w:tc>
          <w:tcPr>
            <w:tcW w:w="1417" w:type="dxa"/>
            <w:vMerge/>
          </w:tcPr>
          <w:p w:rsidR="00EA458F" w:rsidRPr="00FB3E02" w:rsidRDefault="00EA458F" w:rsidP="00B4085B">
            <w:pPr>
              <w:contextualSpacing/>
              <w:rPr>
                <w:sz w:val="20"/>
              </w:rPr>
            </w:pPr>
          </w:p>
        </w:tc>
      </w:tr>
      <w:tr w:rsidR="00EA458F" w:rsidTr="00B4085B">
        <w:tc>
          <w:tcPr>
            <w:tcW w:w="1526" w:type="dxa"/>
            <w:vMerge/>
          </w:tcPr>
          <w:p w:rsidR="00EA458F" w:rsidRPr="00FB3E02" w:rsidRDefault="00EA458F" w:rsidP="00B4085B">
            <w:pPr>
              <w:contextualSpacing/>
              <w:rPr>
                <w:sz w:val="20"/>
              </w:rPr>
            </w:pPr>
          </w:p>
        </w:tc>
        <w:tc>
          <w:tcPr>
            <w:tcW w:w="2835" w:type="dxa"/>
          </w:tcPr>
          <w:p w:rsidR="00EA458F" w:rsidRPr="00FB3E02" w:rsidRDefault="00EA458F" w:rsidP="00B4085B">
            <w:pPr>
              <w:contextualSpacing/>
              <w:rPr>
                <w:sz w:val="20"/>
              </w:rPr>
            </w:pPr>
            <w:r w:rsidRPr="00FB3E02">
              <w:rPr>
                <w:sz w:val="20"/>
              </w:rPr>
              <w:t>Parnka Point</w:t>
            </w:r>
          </w:p>
        </w:tc>
        <w:tc>
          <w:tcPr>
            <w:tcW w:w="3402" w:type="dxa"/>
            <w:vMerge/>
          </w:tcPr>
          <w:p w:rsidR="00EA458F" w:rsidRPr="00FB3E02" w:rsidRDefault="00EA458F" w:rsidP="00B4085B">
            <w:pPr>
              <w:contextualSpacing/>
              <w:rPr>
                <w:sz w:val="20"/>
              </w:rPr>
            </w:pPr>
          </w:p>
        </w:tc>
        <w:tc>
          <w:tcPr>
            <w:tcW w:w="1417" w:type="dxa"/>
            <w:vMerge/>
          </w:tcPr>
          <w:p w:rsidR="00EA458F" w:rsidRPr="00FB3E02" w:rsidRDefault="00EA458F" w:rsidP="00B4085B">
            <w:pPr>
              <w:contextualSpacing/>
              <w:rPr>
                <w:sz w:val="20"/>
              </w:rPr>
            </w:pPr>
          </w:p>
        </w:tc>
      </w:tr>
    </w:tbl>
    <w:p w:rsidR="00EA458F" w:rsidRDefault="00EA458F" w:rsidP="00EA458F">
      <w:pPr>
        <w:spacing w:before="0" w:after="200" w:line="276" w:lineRule="auto"/>
        <w:rPr>
          <w:b/>
          <w:color w:val="1F497D" w:themeColor="text2"/>
          <w:sz w:val="26"/>
          <w:szCs w:val="26"/>
        </w:rPr>
      </w:pPr>
    </w:p>
    <w:p w:rsidR="00EA458F" w:rsidRPr="00553606" w:rsidRDefault="00E4596A" w:rsidP="00EA458F">
      <w:pPr>
        <w:spacing w:before="0" w:after="200" w:line="276" w:lineRule="auto"/>
        <w:rPr>
          <w:b/>
          <w:color w:val="1F497D" w:themeColor="text2"/>
          <w:sz w:val="26"/>
          <w:szCs w:val="26"/>
        </w:rPr>
      </w:pPr>
      <w:r>
        <w:rPr>
          <w:b/>
          <w:color w:val="1F497D" w:themeColor="text2"/>
          <w:sz w:val="26"/>
          <w:szCs w:val="26"/>
        </w:rPr>
        <w:t xml:space="preserve">Hydrodynamic–biogeochemical </w:t>
      </w:r>
      <w:r w:rsidR="00AD036D">
        <w:rPr>
          <w:b/>
          <w:color w:val="1F497D" w:themeColor="text2"/>
          <w:sz w:val="26"/>
          <w:szCs w:val="26"/>
        </w:rPr>
        <w:t>m</w:t>
      </w:r>
      <w:r w:rsidR="00EA458F">
        <w:rPr>
          <w:b/>
          <w:color w:val="1F497D" w:themeColor="text2"/>
          <w:sz w:val="26"/>
          <w:szCs w:val="26"/>
        </w:rPr>
        <w:t>odelling</w:t>
      </w:r>
    </w:p>
    <w:p w:rsidR="003669D5" w:rsidRPr="00F529A2" w:rsidRDefault="003669D5" w:rsidP="003669D5">
      <w:r>
        <w:rPr>
          <w:lang w:val="en-US"/>
        </w:rPr>
        <w:t xml:space="preserve">To assess the effects of the environmental water </w:t>
      </w:r>
      <w:r w:rsidR="00E243FE">
        <w:rPr>
          <w:lang w:val="en-US"/>
        </w:rPr>
        <w:t>delivery</w:t>
      </w:r>
      <w:r>
        <w:rPr>
          <w:lang w:val="en-US"/>
        </w:rPr>
        <w:t xml:space="preserve"> on salt and nutrient transport between Lock 1 and the Southern Ocean, a hydrodynamic-biogeochemical model was set-up and applied. </w:t>
      </w:r>
      <w:r>
        <w:rPr>
          <w:u w:color="0B4CB4"/>
          <w:lang w:val="en-US"/>
        </w:rPr>
        <w:t xml:space="preserve">The model platform used was the coupled hydrodynamic-biogeochemical model TUFLOW-FV-AED, developed by BMTWBM and the University of Western Australia. </w:t>
      </w:r>
      <w:r>
        <w:t xml:space="preserve">TUFLOW-FV is now used extensively in the region for hydrological purposes. Furthermore, TUFLOW-FV-AED was used to assess the contribution of environmental water to dissolved and particulate matter during 2013/14. </w:t>
      </w:r>
      <w:r w:rsidRPr="00C83F41">
        <w:rPr>
          <w:color w:val="auto"/>
          <w:lang w:val="en-US"/>
        </w:rPr>
        <w:t xml:space="preserve">The model approach adopted within the AED model was conceptually similar to earlier studies (Hipsey and Busch 2012; Aldridge </w:t>
      </w:r>
      <w:r w:rsidRPr="00721063">
        <w:rPr>
          <w:i/>
          <w:color w:val="auto"/>
          <w:lang w:val="en-US"/>
        </w:rPr>
        <w:t>et al</w:t>
      </w:r>
      <w:r w:rsidRPr="00C83F41">
        <w:rPr>
          <w:color w:val="auto"/>
          <w:lang w:val="en-US"/>
        </w:rPr>
        <w:t>. 2013</w:t>
      </w:r>
      <w:r>
        <w:rPr>
          <w:color w:val="auto"/>
          <w:lang w:val="en-US"/>
        </w:rPr>
        <w:t xml:space="preserve">; Ye </w:t>
      </w:r>
      <w:r w:rsidRPr="00F529A2">
        <w:rPr>
          <w:i/>
          <w:color w:val="auto"/>
          <w:lang w:val="en-US"/>
        </w:rPr>
        <w:t>et al</w:t>
      </w:r>
      <w:r>
        <w:rPr>
          <w:color w:val="auto"/>
          <w:lang w:val="en-US"/>
        </w:rPr>
        <w:t>. 2015b</w:t>
      </w:r>
      <w:r w:rsidRPr="00C83F41">
        <w:rPr>
          <w:color w:val="auto"/>
          <w:lang w:val="en-US"/>
        </w:rPr>
        <w:t xml:space="preserve">) that adopted the CAEDYM model platform. </w:t>
      </w:r>
      <w:r>
        <w:rPr>
          <w:lang w:val="en-US"/>
        </w:rPr>
        <w:t xml:space="preserve">A single model domain was applied spanning Lock 1 to the Southern Ocean, including the </w:t>
      </w:r>
      <w:r w:rsidRPr="00EA458F">
        <w:rPr>
          <w:lang w:val="en-US"/>
        </w:rPr>
        <w:t>Coorong</w:t>
      </w:r>
      <w:r>
        <w:rPr>
          <w:u w:color="0B4CB4"/>
          <w:lang w:val="en-US"/>
        </w:rPr>
        <w:t xml:space="preserve"> (Figure </w:t>
      </w:r>
      <w:r w:rsidR="00DF548C">
        <w:rPr>
          <w:u w:color="0B4CB4"/>
          <w:lang w:val="en-US"/>
        </w:rPr>
        <w:t>F</w:t>
      </w:r>
      <w:r w:rsidRPr="00EA458F">
        <w:rPr>
          <w:u w:color="0B4CB4"/>
          <w:lang w:val="en-US"/>
        </w:rPr>
        <w:t>1).</w:t>
      </w:r>
      <w:r>
        <w:rPr>
          <w:lang w:val="en-US"/>
        </w:rPr>
        <w:t xml:space="preserve"> </w:t>
      </w:r>
      <w:r>
        <w:rPr>
          <w:u w:color="0B4CB4"/>
          <w:lang w:val="en-US"/>
        </w:rPr>
        <w:t>The TUFLOW-FV model (BMTWBM) adopts an unstructured-</w:t>
      </w:r>
      <w:r w:rsidRPr="00C83F41">
        <w:rPr>
          <w:color w:val="auto"/>
          <w:lang w:val="en-US"/>
        </w:rPr>
        <w:t>grid model that simulates velocity, temperature and salinity dynamics in response to meteorological and inflow dynamics. In this application, AED was configured to simulate the dynamics of light, oxygen, nutrients, organic matte</w:t>
      </w:r>
      <w:r>
        <w:rPr>
          <w:color w:val="auto"/>
          <w:lang w:val="en-US"/>
        </w:rPr>
        <w:t>r, turbidity and phytoplankton</w:t>
      </w:r>
      <w:r w:rsidRPr="00C83F41">
        <w:rPr>
          <w:color w:val="auto"/>
          <w:lang w:val="en-US"/>
        </w:rPr>
        <w:t xml:space="preserve">. </w:t>
      </w:r>
    </w:p>
    <w:p w:rsidR="00EA458F" w:rsidRDefault="00EA458F" w:rsidP="00EA458F">
      <w:pPr>
        <w:widowControl w:val="0"/>
        <w:rPr>
          <w:u w:color="0B4CB4"/>
          <w:lang w:val="en-US"/>
        </w:rPr>
      </w:pPr>
      <w:r>
        <w:rPr>
          <w:noProof/>
          <w:u w:color="0B4CB4"/>
          <w:lang w:eastAsia="en-AU"/>
        </w:rPr>
        <w:drawing>
          <wp:inline distT="0" distB="0" distL="0" distR="0">
            <wp:extent cx="5411093" cy="8077200"/>
            <wp:effectExtent l="0" t="0" r="0" b="0"/>
            <wp:docPr id="58" name="Picture 58" descr="\\uofa\users$\users6\a1054786\Desktop\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ofa\users$\users6\a1054786\Desktop\aa.jpg"/>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9514" cy="8104697"/>
                    </a:xfrm>
                    <a:prstGeom prst="rect">
                      <a:avLst/>
                    </a:prstGeom>
                    <a:noFill/>
                    <a:ln>
                      <a:noFill/>
                    </a:ln>
                  </pic:spPr>
                </pic:pic>
              </a:graphicData>
            </a:graphic>
          </wp:inline>
        </w:drawing>
      </w:r>
    </w:p>
    <w:p w:rsidR="00EA458F" w:rsidRDefault="00EA458F" w:rsidP="008A11C7">
      <w:pPr>
        <w:pStyle w:val="Captions"/>
        <w:rPr>
          <w:u w:color="0B4CB4"/>
        </w:rPr>
      </w:pPr>
      <w:bookmarkStart w:id="116" w:name="_Ref433017800"/>
      <w:r>
        <w:t>Figure</w:t>
      </w:r>
      <w:bookmarkEnd w:id="116"/>
      <w:r w:rsidR="00A27BD7">
        <w:t xml:space="preserve"> </w:t>
      </w:r>
      <w:r w:rsidR="00DF548C">
        <w:t>F</w:t>
      </w:r>
      <w:r>
        <w:t>1.</w:t>
      </w:r>
      <w:r>
        <w:rPr>
          <w:u w:color="0B4CB4"/>
        </w:rPr>
        <w:t xml:space="preserve"> Overview of model domain applied in this study using TUFLOW-FV. Grid provided courtesy of Department of Environment, Water and Natural Resources.</w:t>
      </w:r>
    </w:p>
    <w:p w:rsidR="003669D5" w:rsidRPr="00A67C76" w:rsidRDefault="003669D5" w:rsidP="003669D5">
      <w:r>
        <w:rPr>
          <w:u w:color="0B4CB4"/>
          <w:lang w:val="en-US"/>
        </w:rPr>
        <w:t xml:space="preserve">The model runs were initialised with data from a range of data sources. Inflow data (Lock 1) used to drive the main river domain </w:t>
      </w:r>
      <w:proofErr w:type="gramStart"/>
      <w:r>
        <w:rPr>
          <w:u w:color="0B4CB4"/>
          <w:lang w:val="en-US"/>
        </w:rPr>
        <w:t>were</w:t>
      </w:r>
      <w:proofErr w:type="gramEnd"/>
      <w:r>
        <w:rPr>
          <w:u w:color="0B4CB4"/>
          <w:lang w:val="en-US"/>
        </w:rPr>
        <w:t xml:space="preserve"> provided by the Murray</w:t>
      </w:r>
      <w:r w:rsidR="009935B6">
        <w:rPr>
          <w:u w:color="0B4CB4"/>
          <w:lang w:val="en-US"/>
        </w:rPr>
        <w:t>–</w:t>
      </w:r>
      <w:r>
        <w:rPr>
          <w:u w:color="0B4CB4"/>
          <w:lang w:val="en-US"/>
        </w:rPr>
        <w:t xml:space="preserve">Darling Basin Authority for three scenarios (Figure </w:t>
      </w:r>
      <w:r w:rsidR="00DF548C">
        <w:rPr>
          <w:u w:color="0B4CB4"/>
          <w:lang w:val="en-US"/>
        </w:rPr>
        <w:t>F</w:t>
      </w:r>
      <w:r w:rsidRPr="00EA458F">
        <w:rPr>
          <w:u w:color="0B4CB4"/>
          <w:lang w:val="en-US"/>
        </w:rPr>
        <w:t>2):</w:t>
      </w:r>
    </w:p>
    <w:p w:rsidR="003669D5" w:rsidRPr="00A67C76" w:rsidRDefault="003669D5" w:rsidP="003669D5">
      <w:pPr>
        <w:pStyle w:val="ListParagraph"/>
        <w:numPr>
          <w:ilvl w:val="0"/>
          <w:numId w:val="25"/>
        </w:numPr>
        <w:spacing w:before="240"/>
        <w:ind w:left="928"/>
      </w:pPr>
      <w:r w:rsidRPr="00A67C76">
        <w:t xml:space="preserve">with </w:t>
      </w:r>
      <w:r>
        <w:t xml:space="preserve">all </w:t>
      </w:r>
      <w:r w:rsidRPr="00A67C76">
        <w:t>water</w:t>
      </w:r>
      <w:r>
        <w:t xml:space="preserve"> (i.e. observed, including all environmental </w:t>
      </w:r>
      <w:r w:rsidR="00445329">
        <w:t xml:space="preserve">and consumptive </w:t>
      </w:r>
      <w:r>
        <w:t>water)</w:t>
      </w:r>
      <w:r w:rsidRPr="00A67C76">
        <w:t xml:space="preserve">; </w:t>
      </w:r>
    </w:p>
    <w:p w:rsidR="003669D5" w:rsidRPr="00A67C76" w:rsidRDefault="003669D5" w:rsidP="003669D5">
      <w:pPr>
        <w:pStyle w:val="ListParagraph"/>
        <w:numPr>
          <w:ilvl w:val="0"/>
          <w:numId w:val="25"/>
        </w:numPr>
        <w:spacing w:before="240"/>
        <w:ind w:left="928"/>
      </w:pPr>
      <w:r w:rsidRPr="00A67C76">
        <w:t>with</w:t>
      </w:r>
      <w:r>
        <w:t>out C</w:t>
      </w:r>
      <w:r w:rsidRPr="00A67C76">
        <w:t xml:space="preserve">ommonwealth environmental water; </w:t>
      </w:r>
      <w:r>
        <w:t>and</w:t>
      </w:r>
    </w:p>
    <w:p w:rsidR="003669D5" w:rsidRPr="00A67C76" w:rsidRDefault="003669D5" w:rsidP="003669D5">
      <w:pPr>
        <w:pStyle w:val="ListParagraph"/>
        <w:numPr>
          <w:ilvl w:val="0"/>
          <w:numId w:val="25"/>
        </w:numPr>
        <w:spacing w:before="240"/>
        <w:ind w:left="928"/>
      </w:pPr>
      <w:r w:rsidRPr="00A67C76">
        <w:t xml:space="preserve">without </w:t>
      </w:r>
      <w:r>
        <w:t>any environmental water</w:t>
      </w:r>
    </w:p>
    <w:p w:rsidR="003669D5" w:rsidRDefault="003669D5" w:rsidP="003669D5">
      <w:pPr>
        <w:rPr>
          <w:u w:color="0B4CB4"/>
          <w:lang w:val="en-US"/>
        </w:rPr>
      </w:pPr>
      <w:r>
        <w:rPr>
          <w:u w:color="0B4CB4"/>
          <w:lang w:val="en-US"/>
        </w:rPr>
        <w:t xml:space="preserve">These simulations were run for the period between July 2014 and June 2015. </w:t>
      </w:r>
    </w:p>
    <w:p w:rsidR="00EA458F" w:rsidRDefault="003669D5" w:rsidP="00EA458F">
      <w:pPr>
        <w:rPr>
          <w:rFonts w:ascii="Calibri" w:hAnsi="Calibri" w:cs="Calibri"/>
          <w:sz w:val="30"/>
          <w:szCs w:val="30"/>
          <w:u w:color="0B4CB4"/>
          <w:lang w:val="en-US"/>
        </w:rPr>
      </w:pPr>
      <w:r w:rsidRPr="00766E66">
        <w:rPr>
          <w:noProof/>
          <w:lang w:eastAsia="en-AU"/>
        </w:rPr>
        <w:drawing>
          <wp:inline distT="0" distB="0" distL="0" distR="0">
            <wp:extent cx="5727700" cy="1834515"/>
            <wp:effectExtent l="0" t="0" r="6350" b="0"/>
            <wp:docPr id="22" name="Picture 22" descr="C:\Users\Kaldridge\Desktop\2015 December Report\Lock 1 Flow v2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ldridge\Desktop\2015 December Report\Lock 1 Flow v2_v2.png"/>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7700" cy="1834515"/>
                    </a:xfrm>
                    <a:prstGeom prst="rect">
                      <a:avLst/>
                    </a:prstGeom>
                    <a:noFill/>
                    <a:ln>
                      <a:noFill/>
                    </a:ln>
                  </pic:spPr>
                </pic:pic>
              </a:graphicData>
            </a:graphic>
          </wp:inline>
        </w:drawing>
      </w:r>
    </w:p>
    <w:p w:rsidR="00EA458F" w:rsidRPr="007C7F00" w:rsidRDefault="00EA458F" w:rsidP="008A11C7">
      <w:pPr>
        <w:pStyle w:val="Captions"/>
        <w:rPr>
          <w:u w:color="0B4CB4"/>
        </w:rPr>
      </w:pPr>
      <w:bookmarkStart w:id="117" w:name="_Ref433017843"/>
      <w:r>
        <w:t>Figur</w:t>
      </w:r>
      <w:bookmarkEnd w:id="117"/>
      <w:r w:rsidR="00A27BD7">
        <w:t xml:space="preserve">e </w:t>
      </w:r>
      <w:r w:rsidR="00DF548C">
        <w:t>F</w:t>
      </w:r>
      <w:r>
        <w:t xml:space="preserve">2. </w:t>
      </w:r>
      <w:proofErr w:type="gramStart"/>
      <w:r>
        <w:rPr>
          <w:u w:color="0B4CB4"/>
        </w:rPr>
        <w:t xml:space="preserve">Overview of </w:t>
      </w:r>
      <w:r w:rsidR="003669D5">
        <w:rPr>
          <w:u w:color="0B4CB4"/>
        </w:rPr>
        <w:t xml:space="preserve">the </w:t>
      </w:r>
      <w:r w:rsidR="003669D5" w:rsidRPr="003669D5">
        <w:rPr>
          <w:u w:color="0B4CB4"/>
        </w:rPr>
        <w:t>three flow scenarios assessed by the model simulations.</w:t>
      </w:r>
      <w:proofErr w:type="gramEnd"/>
      <w:r w:rsidR="003669D5" w:rsidRPr="003669D5">
        <w:rPr>
          <w:u w:color="0B4CB4"/>
        </w:rPr>
        <w:t xml:space="preserve"> Scenarios include with all water, without Commonwealth environmental water (No CEW) and without any environmental water (No eWater). Flows were applied to the model at the upstream Lock1 boundary.</w:t>
      </w:r>
    </w:p>
    <w:p w:rsidR="003669D5" w:rsidRDefault="003669D5" w:rsidP="003669D5">
      <w:pPr>
        <w:rPr>
          <w:u w:color="0B4CB4"/>
          <w:lang w:val="en-US"/>
        </w:rPr>
      </w:pPr>
      <w:r>
        <w:rPr>
          <w:u w:color="0B4CB4"/>
          <w:lang w:val="en-US"/>
        </w:rPr>
        <w:t xml:space="preserve">Additional flow specifications for SA Water off-takes were also included. Irrigation return flows were assumed to be negligible over this period and were not included in the model. Similarly, flows from Eastern Mount Lofty Ranges were not included since their contribution to the Lower Lakes during periods of high River </w:t>
      </w:r>
      <w:r w:rsidRPr="00C83F41">
        <w:rPr>
          <w:color w:val="auto"/>
          <w:lang w:val="en-US"/>
        </w:rPr>
        <w:t>Murray inflows is minor (Cook</w:t>
      </w:r>
      <w:r w:rsidRPr="00C83F41">
        <w:rPr>
          <w:i/>
          <w:iCs/>
          <w:color w:val="auto"/>
          <w:lang w:val="en-US"/>
        </w:rPr>
        <w:t xml:space="preserve"> et al.</w:t>
      </w:r>
      <w:r w:rsidRPr="00C83F41">
        <w:rPr>
          <w:color w:val="auto"/>
          <w:lang w:val="en-US"/>
        </w:rPr>
        <w:t xml:space="preserve"> 2010). Meteorological conditions were based on</w:t>
      </w:r>
      <w:r w:rsidRPr="00C83F41">
        <w:rPr>
          <w:color w:val="auto"/>
          <w:u w:color="0B4CB4"/>
          <w:lang w:val="en-US"/>
        </w:rPr>
        <w:t xml:space="preserve"> </w:t>
      </w:r>
      <w:r>
        <w:rPr>
          <w:u w:color="0B4CB4"/>
          <w:lang w:val="en-US"/>
        </w:rPr>
        <w:t>data from Narrung. Between Lake Alexandrina and the Coorong four barrages were included (Goolwa, Mundoo, Ewe Island and Tauwitchere) and set with a spill-over height of 0.72 m</w:t>
      </w:r>
      <w:r w:rsidR="00D473AC">
        <w:rPr>
          <w:u w:color="0B4CB4"/>
          <w:lang w:val="en-US"/>
        </w:rPr>
        <w:t xml:space="preserve"> </w:t>
      </w:r>
      <w:r>
        <w:rPr>
          <w:u w:color="0B4CB4"/>
          <w:lang w:val="en-US"/>
        </w:rPr>
        <w:t xml:space="preserve">AHD. The barrage operation was set to include gate operation based on operational information provided through discussions with members of Department of Environment, Water and Natural Resources. </w:t>
      </w:r>
      <w:r>
        <w:rPr>
          <w:lang w:val="en-US"/>
        </w:rPr>
        <w:t>At the bottom of the domain, two open boundaries were specified, one at the Murray Mouth and one at Salt Creek. Murray Mouth water level was based on Victor Harbor tidal data, which is available at 10 min resolution. Salt Creek flow data was set based on available flow data from the WaterConnect</w:t>
      </w:r>
      <w:r w:rsidR="001D2914">
        <w:rPr>
          <w:lang w:val="en-US"/>
        </w:rPr>
        <w:t xml:space="preserve"> website</w:t>
      </w:r>
      <w:r>
        <w:rPr>
          <w:lang w:val="en-US"/>
        </w:rPr>
        <w:t xml:space="preserve"> (DEWNR).</w:t>
      </w:r>
    </w:p>
    <w:p w:rsidR="003669D5" w:rsidRDefault="003669D5" w:rsidP="003669D5">
      <w:pPr>
        <w:widowControl w:val="0"/>
      </w:pPr>
      <w:r>
        <w:rPr>
          <w:u w:color="0B4CB4"/>
          <w:lang w:val="en-US"/>
        </w:rPr>
        <w:t xml:space="preserve">Water quality conditions for both boundary points were set based on a linear interpolation of the measured nutrient and salinity data collected as part of this study. Water quality conditions for the river inflow at Lock 1 were determined based on interpolation of available data from Lock 1 or Morgan. For water quality properties for the without environmental water scenarios, rating curves were developed for flow and concentration. Based on the daily flow difference, a scaled concentration was estimated for water quality parameters including salinity, phosphate, ammonium, nitrate, total nitrogen and silica. </w:t>
      </w:r>
      <w:r w:rsidRPr="00A67C76">
        <w:t xml:space="preserve">The physico-chemical information </w:t>
      </w:r>
      <w:r>
        <w:t xml:space="preserve">at other sites </w:t>
      </w:r>
      <w:r w:rsidRPr="00A67C76">
        <w:t xml:space="preserve">was used to validate </w:t>
      </w:r>
      <w:r>
        <w:t xml:space="preserve">the </w:t>
      </w:r>
      <w:r w:rsidRPr="00A67C76">
        <w:t>model</w:t>
      </w:r>
      <w:r>
        <w:t xml:space="preserve">. </w:t>
      </w:r>
    </w:p>
    <w:p w:rsidR="003669D5" w:rsidRDefault="003669D5" w:rsidP="003669D5">
      <w:r w:rsidRPr="001462BD">
        <w:t>The inf</w:t>
      </w:r>
      <w:r w:rsidR="00A82E80">
        <w:t>luence of environmental water</w:t>
      </w:r>
      <w:r w:rsidRPr="001462BD">
        <w:t xml:space="preserve"> on the concentrations of </w:t>
      </w:r>
      <w:r>
        <w:t>matter</w:t>
      </w:r>
      <w:r w:rsidRPr="001462BD">
        <w:t xml:space="preserve"> was assessed through a comparison of modelled concentrations for the </w:t>
      </w:r>
      <w:r w:rsidRPr="00622496">
        <w:t>Murray River Channel</w:t>
      </w:r>
      <w:r w:rsidRPr="001462BD">
        <w:t xml:space="preserve"> (Wellington), Lower Lakes (Lake Alexandrina Middle) and Murray Mouth. The transport of </w:t>
      </w:r>
      <w:r>
        <w:t>matter</w:t>
      </w:r>
      <w:r w:rsidRPr="001462BD">
        <w:t xml:space="preserve"> was assessed through modelled exports from the </w:t>
      </w:r>
      <w:r w:rsidRPr="00622496">
        <w:t>Murray River Channel</w:t>
      </w:r>
      <w:r w:rsidRPr="003F53C1">
        <w:t xml:space="preserve"> </w:t>
      </w:r>
      <w:r w:rsidRPr="001462BD">
        <w:t xml:space="preserve">(Wellington), Lower Lakes (Barrages) and Murray Mouth. Findings are presented for salinity, ammonium, phosphate, dissolved silica, organic nitrogen, organic phosphorus, chlorophyll </w:t>
      </w:r>
      <w:r w:rsidRPr="001462BD">
        <w:rPr>
          <w:i/>
        </w:rPr>
        <w:t>a</w:t>
      </w:r>
      <w:r w:rsidRPr="001462BD">
        <w:t xml:space="preserve"> and total suspended solids. Salinity is presented as practical salinity units (PSU), a measurement of the </w:t>
      </w:r>
      <w:r w:rsidRPr="001462BD">
        <w:rPr>
          <w:rFonts w:eastAsiaTheme="minorHAnsi"/>
          <w:color w:val="auto"/>
          <w:kern w:val="0"/>
        </w:rPr>
        <w:t>measured conductivity to standard KCl conductivity</w:t>
      </w:r>
      <w:r>
        <w:t xml:space="preserve">. PSU was used for validating model outputs as it overcomes observed differences in electrical conductivity caused by changes in water temperature. One </w:t>
      </w:r>
      <w:r w:rsidRPr="001462BD">
        <w:t>PSU is approximately equal to</w:t>
      </w:r>
      <w:r>
        <w:t xml:space="preserve"> part per thousand.</w:t>
      </w:r>
      <w:r w:rsidRPr="0091617C">
        <w:t xml:space="preserve"> </w:t>
      </w:r>
    </w:p>
    <w:p w:rsidR="00EA458F" w:rsidRDefault="003669D5" w:rsidP="003669D5">
      <w:pPr>
        <w:rPr>
          <w:b/>
          <w:color w:val="1F497D" w:themeColor="text2"/>
          <w:sz w:val="26"/>
          <w:szCs w:val="26"/>
        </w:rPr>
      </w:pPr>
      <w:r w:rsidRPr="00A67C76">
        <w:t xml:space="preserve">The </w:t>
      </w:r>
      <w:r>
        <w:t>in</w:t>
      </w:r>
      <w:r w:rsidRPr="00A67C76">
        <w:t xml:space="preserve">flow data </w:t>
      </w:r>
      <w:r>
        <w:t xml:space="preserve">that were </w:t>
      </w:r>
      <w:r>
        <w:rPr>
          <w:u w:color="0B4CB4"/>
          <w:lang w:val="en-US"/>
        </w:rPr>
        <w:t xml:space="preserve">used to drive the main river domain </w:t>
      </w:r>
      <w:r w:rsidRPr="00A67C76">
        <w:t xml:space="preserve">are treated as indicative only </w:t>
      </w:r>
      <w:r w:rsidR="009C5CD8">
        <w:t>as they do</w:t>
      </w:r>
      <w:r>
        <w:t xml:space="preserve"> not</w:t>
      </w:r>
      <w:r w:rsidRPr="00A67C76">
        <w:t xml:space="preserve"> </w:t>
      </w:r>
      <w:r>
        <w:t xml:space="preserve">account for all </w:t>
      </w:r>
      <w:r w:rsidRPr="00A67C76">
        <w:t xml:space="preserve">complexities </w:t>
      </w:r>
      <w:r>
        <w:t>associated with</w:t>
      </w:r>
      <w:r w:rsidRPr="00A67C76">
        <w:t xml:space="preserve"> water accounting</w:t>
      </w:r>
      <w:r>
        <w:t xml:space="preserve">, water attenuation through the system and different management decisions that may have been made </w:t>
      </w:r>
      <w:r w:rsidR="009C5CD8">
        <w:t>if</w:t>
      </w:r>
      <w:r>
        <w:t xml:space="preserve"> the volume of environmental water provided </w:t>
      </w:r>
      <w:r w:rsidR="009C5CD8">
        <w:t xml:space="preserve">had </w:t>
      </w:r>
      <w:r>
        <w:t>not been available</w:t>
      </w:r>
      <w:r w:rsidR="00F318AD">
        <w:t xml:space="preserve"> (</w:t>
      </w:r>
      <w:r w:rsidR="00F318AD" w:rsidRPr="00F318AD">
        <w:rPr>
          <w:rFonts w:cs="Arial"/>
          <w:color w:val="222222"/>
          <w:szCs w:val="22"/>
          <w:shd w:val="clear" w:color="auto" w:fill="FFFFFF"/>
        </w:rPr>
        <w:t>Neville Garland</w:t>
      </w:r>
      <w:r w:rsidR="00F318AD">
        <w:rPr>
          <w:rFonts w:cs="Arial"/>
          <w:color w:val="222222"/>
          <w:szCs w:val="22"/>
          <w:shd w:val="clear" w:color="auto" w:fill="FFFFFF"/>
        </w:rPr>
        <w:t>, MDBA,</w:t>
      </w:r>
      <w:r w:rsidR="00F318AD" w:rsidRPr="00F318AD">
        <w:t xml:space="preserve"> </w:t>
      </w:r>
      <w:r w:rsidR="00F318AD">
        <w:t>pers. comm.</w:t>
      </w:r>
      <w:r w:rsidR="00F318AD" w:rsidRPr="00F318AD">
        <w:rPr>
          <w:rFonts w:cs="Arial"/>
          <w:color w:val="222222"/>
          <w:szCs w:val="22"/>
          <w:shd w:val="clear" w:color="auto" w:fill="FFFFFF"/>
        </w:rPr>
        <w:t>)</w:t>
      </w:r>
      <w:r w:rsidRPr="00F318AD">
        <w:rPr>
          <w:szCs w:val="22"/>
        </w:rPr>
        <w:t>.</w:t>
      </w:r>
      <w:r>
        <w:t xml:space="preserve"> </w:t>
      </w:r>
      <w:r w:rsidRPr="00A67C76">
        <w:t xml:space="preserve">Assumptions </w:t>
      </w:r>
      <w:r>
        <w:t>made to address these complexities</w:t>
      </w:r>
      <w:r w:rsidRPr="00A67C76">
        <w:t xml:space="preserve"> result in uncertainty in the model outputs and so outputs are not be treated as absolute values</w:t>
      </w:r>
      <w:r>
        <w:t xml:space="preserve"> </w:t>
      </w:r>
      <w:r w:rsidRPr="00A67C76">
        <w:rPr>
          <w:noProof/>
        </w:rPr>
        <w:t>(refer to Aldridge</w:t>
      </w:r>
      <w:r w:rsidRPr="00A67C76">
        <w:rPr>
          <w:i/>
          <w:noProof/>
        </w:rPr>
        <w:t xml:space="preserve"> et al.</w:t>
      </w:r>
      <w:r w:rsidRPr="00A67C76">
        <w:rPr>
          <w:noProof/>
        </w:rPr>
        <w:t xml:space="preserve"> 2013 for more detail)</w:t>
      </w:r>
      <w:r w:rsidRPr="00A67C76">
        <w:t>. When assessing the relative differences between scenarios, the uncertainties are considered to influence the accuracy of each scenario equally and so the model outputs are used to assess the general re</w:t>
      </w:r>
      <w:r w:rsidR="00A82E80">
        <w:t>sponse to environmental water delivery</w:t>
      </w:r>
      <w:r w:rsidRPr="00A67C76">
        <w:t>.</w:t>
      </w:r>
      <w:r w:rsidR="00EA458F">
        <w:rPr>
          <w:b/>
          <w:color w:val="1F497D" w:themeColor="text2"/>
          <w:sz w:val="26"/>
          <w:szCs w:val="26"/>
        </w:rPr>
        <w:br w:type="page"/>
      </w:r>
    </w:p>
    <w:p w:rsidR="00EA458F" w:rsidRDefault="00EE4CE2" w:rsidP="00EA458F">
      <w:pPr>
        <w:spacing w:before="0" w:after="200" w:line="276" w:lineRule="auto"/>
        <w:rPr>
          <w:b/>
          <w:color w:val="1F497D" w:themeColor="text2"/>
          <w:sz w:val="26"/>
          <w:szCs w:val="26"/>
        </w:rPr>
      </w:pPr>
      <w:r>
        <w:rPr>
          <w:b/>
          <w:color w:val="1F497D" w:themeColor="text2"/>
          <w:sz w:val="26"/>
          <w:szCs w:val="26"/>
        </w:rPr>
        <w:t>Results</w:t>
      </w:r>
    </w:p>
    <w:p w:rsidR="00553606" w:rsidRPr="00553606" w:rsidRDefault="00EA458F" w:rsidP="00EA458F">
      <w:r>
        <w:t xml:space="preserve">The findings are discussed in </w:t>
      </w:r>
      <w:r w:rsidRPr="00EA458F">
        <w:t xml:space="preserve">Section </w:t>
      </w:r>
      <w:fldSimple w:instr=" REF _Ref433384013 \r \h  \* MERGEFORMAT ">
        <w:r w:rsidR="00844EA1">
          <w:t>2.2</w:t>
        </w:r>
      </w:fldSimple>
      <w:r w:rsidRPr="00EA458F">
        <w:t xml:space="preserve"> Matter Transport. Here, more detailed presentation of data is included </w:t>
      </w:r>
      <w:r>
        <w:t xml:space="preserve">(Figure </w:t>
      </w:r>
      <w:r w:rsidR="00DF548C">
        <w:t>F</w:t>
      </w:r>
      <w:r>
        <w:t>3</w:t>
      </w:r>
      <w:r w:rsidRPr="00EA458F">
        <w:t>–</w:t>
      </w:r>
      <w:r w:rsidR="00A04CD1">
        <w:t xml:space="preserve">Figure </w:t>
      </w:r>
      <w:r w:rsidR="00DF548C">
        <w:t>F</w:t>
      </w:r>
      <w:r w:rsidR="00E60CEB">
        <w:t>10</w:t>
      </w:r>
      <w:r w:rsidRPr="00EA458F">
        <w:t xml:space="preserve">) than in Section </w:t>
      </w:r>
      <w:fldSimple w:instr=" REF _Ref433384022 \r \h  \* MERGEFORMAT ">
        <w:r w:rsidR="00844EA1">
          <w:t>2.2</w:t>
        </w:r>
      </w:fldSimple>
      <w:r w:rsidRPr="00EA458F">
        <w:t xml:space="preserve"> Matter Transport, including field collected data used for model validation.</w:t>
      </w:r>
      <w:r>
        <w:t xml:space="preserve"> </w:t>
      </w:r>
    </w:p>
    <w:p w:rsidR="00EA458F" w:rsidRPr="00A67C76" w:rsidRDefault="00A50250" w:rsidP="00EA458F">
      <w:pPr>
        <w:spacing w:before="0" w:after="0" w:line="240" w:lineRule="auto"/>
        <w:jc w:val="center"/>
      </w:pPr>
      <w:r w:rsidRPr="00870F0E">
        <w:rPr>
          <w:noProof/>
          <w:lang w:eastAsia="en-AU"/>
        </w:rPr>
        <w:drawing>
          <wp:inline distT="0" distB="0" distL="0" distR="0">
            <wp:extent cx="3684895" cy="6412484"/>
            <wp:effectExtent l="0" t="0" r="0" b="7620"/>
            <wp:docPr id="42" name="Picture 42" descr="C:\Users\Kaldridge\Desktop\2015 December Report\Salt_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ldridge\Desktop\2015 December Report\Salt_TS.png"/>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8835" cy="6436743"/>
                    </a:xfrm>
                    <a:prstGeom prst="rect">
                      <a:avLst/>
                    </a:prstGeom>
                    <a:noFill/>
                    <a:ln>
                      <a:noFill/>
                    </a:ln>
                  </pic:spPr>
                </pic:pic>
              </a:graphicData>
            </a:graphic>
          </wp:inline>
        </w:drawing>
      </w:r>
    </w:p>
    <w:p w:rsidR="00EA458F" w:rsidRPr="00A67C76" w:rsidRDefault="00EA458F" w:rsidP="008A11C7">
      <w:pPr>
        <w:pStyle w:val="Captions"/>
      </w:pPr>
      <w:bookmarkStart w:id="118" w:name="_Ref382209401"/>
      <w:bookmarkStart w:id="119" w:name="_Toc387843070"/>
      <w:r w:rsidRPr="00A67C76">
        <w:t>Figure</w:t>
      </w:r>
      <w:bookmarkEnd w:id="118"/>
      <w:r w:rsidR="00A27BD7">
        <w:t xml:space="preserve"> </w:t>
      </w:r>
      <w:r w:rsidR="00DF548C">
        <w:t>F</w:t>
      </w:r>
      <w:r>
        <w:t>3.</w:t>
      </w:r>
      <w:r w:rsidRPr="00A67C76">
        <w:t xml:space="preserve"> Observed and modelled </w:t>
      </w:r>
      <w:bookmarkEnd w:id="119"/>
      <w:r w:rsidR="00A50250" w:rsidRPr="00A50250">
        <w:t>practical salinity units (PSU) at selected sites. Scenarios include with all water, without Commonwealth environmental water (No CEW) and without any environmental water (No eWater).</w:t>
      </w:r>
    </w:p>
    <w:p w:rsidR="00EA458F" w:rsidRPr="00A67C76" w:rsidRDefault="00A50250" w:rsidP="00EA458F">
      <w:pPr>
        <w:spacing w:before="0" w:after="0" w:line="240" w:lineRule="auto"/>
        <w:jc w:val="center"/>
      </w:pPr>
      <w:r w:rsidRPr="00870F0E">
        <w:rPr>
          <w:noProof/>
          <w:lang w:eastAsia="en-AU"/>
        </w:rPr>
        <w:drawing>
          <wp:inline distT="0" distB="0" distL="0" distR="0">
            <wp:extent cx="3468182" cy="6411600"/>
            <wp:effectExtent l="0" t="0" r="0" b="8255"/>
            <wp:docPr id="43" name="Picture 43" descr="C:\Users\Kaldridge\Desktop\2015 December Report\Salt_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ldridge\Desktop\2015 December Report\Salt_Load.png"/>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8182" cy="6411600"/>
                    </a:xfrm>
                    <a:prstGeom prst="rect">
                      <a:avLst/>
                    </a:prstGeom>
                    <a:noFill/>
                    <a:ln>
                      <a:noFill/>
                    </a:ln>
                  </pic:spPr>
                </pic:pic>
              </a:graphicData>
            </a:graphic>
          </wp:inline>
        </w:drawing>
      </w:r>
    </w:p>
    <w:p w:rsidR="00EA458F" w:rsidRPr="00A67C76" w:rsidRDefault="00EA458F" w:rsidP="008A11C7">
      <w:pPr>
        <w:pStyle w:val="Captions"/>
      </w:pPr>
      <w:bookmarkStart w:id="120" w:name="_Ref382209479"/>
      <w:bookmarkStart w:id="121" w:name="_Toc387843071"/>
      <w:r w:rsidRPr="00A67C76">
        <w:t>Figure</w:t>
      </w:r>
      <w:bookmarkEnd w:id="120"/>
      <w:r w:rsidR="00A27BD7">
        <w:t xml:space="preserve"> </w:t>
      </w:r>
      <w:r w:rsidR="00DF548C">
        <w:t>F</w:t>
      </w:r>
      <w:r>
        <w:t>4.</w:t>
      </w:r>
      <w:r w:rsidRPr="00A67C76">
        <w:t xml:space="preserve"> </w:t>
      </w:r>
      <w:r w:rsidR="00A50250" w:rsidRPr="00A50250">
        <w:t>Modelled cumulative salt exports (net) with and without environmental water delivery. Scenarios include with all water, without Commonwealth environmental water (No CEW) and without any environmental water (No eWater)</w:t>
      </w:r>
      <w:r>
        <w:t>.</w:t>
      </w:r>
      <w:bookmarkEnd w:id="121"/>
      <w:r w:rsidRPr="00A67C76">
        <w:t xml:space="preserve"> </w:t>
      </w:r>
    </w:p>
    <w:p w:rsidR="00E60CEB" w:rsidRDefault="00E60CEB">
      <w:pPr>
        <w:spacing w:before="0" w:after="200" w:line="276" w:lineRule="auto"/>
        <w:sectPr w:rsidR="00E60CEB" w:rsidSect="00F020E5">
          <w:pgSz w:w="11900" w:h="16840" w:code="9"/>
          <w:pgMar w:top="1440" w:right="1440" w:bottom="1440" w:left="1440" w:header="709" w:footer="709" w:gutter="0"/>
          <w:cols w:space="708"/>
          <w:docGrid w:linePitch="360"/>
        </w:sectPr>
      </w:pPr>
    </w:p>
    <w:p w:rsidR="00E60CEB" w:rsidRPr="00A67C76" w:rsidRDefault="00A50250" w:rsidP="00E60CEB">
      <w:pPr>
        <w:spacing w:before="0" w:after="0" w:line="240" w:lineRule="auto"/>
        <w:jc w:val="center"/>
      </w:pPr>
      <w:r w:rsidRPr="00870F0E">
        <w:rPr>
          <w:noProof/>
          <w:lang w:eastAsia="en-AU"/>
        </w:rPr>
        <w:drawing>
          <wp:inline distT="0" distB="0" distL="0" distR="0">
            <wp:extent cx="8533758" cy="5106838"/>
            <wp:effectExtent l="0" t="0" r="1270" b="0"/>
            <wp:docPr id="68" name="Picture 68" descr="C:\Users\Kaldridge\Desktop\2015 December Report\NH4_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ldridge\Desktop\2015 December Report\NH4_TS.png"/>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55406" cy="5119793"/>
                    </a:xfrm>
                    <a:prstGeom prst="rect">
                      <a:avLst/>
                    </a:prstGeom>
                    <a:noFill/>
                    <a:ln>
                      <a:noFill/>
                    </a:ln>
                  </pic:spPr>
                </pic:pic>
              </a:graphicData>
            </a:graphic>
          </wp:inline>
        </w:drawing>
      </w:r>
    </w:p>
    <w:p w:rsidR="00E60CEB" w:rsidRPr="00A67C76" w:rsidRDefault="00E60CEB" w:rsidP="008A11C7">
      <w:pPr>
        <w:pStyle w:val="Captions"/>
      </w:pPr>
      <w:bookmarkStart w:id="122" w:name="_Ref382209525"/>
      <w:bookmarkStart w:id="123" w:name="_Toc387843072"/>
      <w:r w:rsidRPr="00A67C76">
        <w:t>Figure</w:t>
      </w:r>
      <w:bookmarkEnd w:id="122"/>
      <w:r w:rsidR="00A27BD7">
        <w:t xml:space="preserve"> </w:t>
      </w:r>
      <w:r w:rsidR="00DF548C">
        <w:t>F</w:t>
      </w:r>
      <w:r>
        <w:t>5.</w:t>
      </w:r>
      <w:r w:rsidRPr="00A67C76">
        <w:t xml:space="preserve"> Observed and </w:t>
      </w:r>
      <w:bookmarkEnd w:id="123"/>
      <w:r w:rsidR="00A50250" w:rsidRPr="00A50250">
        <w:t>modelled ammonium (NH4), phosphate (PO4) and silica concentrations at selected sites. Scenarios include with all water, without Commonwealth environmental water (No CEW) and without any environmental water (No eWater).</w:t>
      </w:r>
    </w:p>
    <w:p w:rsidR="00E60CEB" w:rsidRPr="00A67C76" w:rsidRDefault="00A50250" w:rsidP="00E60CEB">
      <w:pPr>
        <w:tabs>
          <w:tab w:val="left" w:pos="7140"/>
        </w:tabs>
        <w:jc w:val="center"/>
      </w:pPr>
      <w:r w:rsidRPr="00870F0E">
        <w:rPr>
          <w:noProof/>
          <w:lang w:eastAsia="en-AU"/>
        </w:rPr>
        <w:drawing>
          <wp:inline distT="0" distB="0" distL="0" distR="0">
            <wp:extent cx="8238226" cy="5005504"/>
            <wp:effectExtent l="0" t="0" r="0" b="5080"/>
            <wp:docPr id="69" name="Picture 69" descr="C:\Users\Kaldridge\Desktop\2015 December Report\NH4_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ldridge\Desktop\2015 December Report\NH4_Load.png"/>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67151" cy="5023079"/>
                    </a:xfrm>
                    <a:prstGeom prst="rect">
                      <a:avLst/>
                    </a:prstGeom>
                    <a:noFill/>
                    <a:ln>
                      <a:noFill/>
                    </a:ln>
                  </pic:spPr>
                </pic:pic>
              </a:graphicData>
            </a:graphic>
          </wp:inline>
        </w:drawing>
      </w:r>
    </w:p>
    <w:p w:rsidR="00E60CEB" w:rsidRDefault="00A27BD7" w:rsidP="008A11C7">
      <w:pPr>
        <w:pStyle w:val="Captions"/>
      </w:pPr>
      <w:bookmarkStart w:id="124" w:name="_Toc387843074"/>
      <w:r>
        <w:t xml:space="preserve">Figure </w:t>
      </w:r>
      <w:r w:rsidR="00DF548C">
        <w:t>F</w:t>
      </w:r>
      <w:r w:rsidR="00E60CEB">
        <w:t>6.</w:t>
      </w:r>
      <w:r w:rsidR="00E60CEB" w:rsidRPr="00A67C76">
        <w:t xml:space="preserve"> </w:t>
      </w:r>
      <w:proofErr w:type="gramStart"/>
      <w:r w:rsidR="00E60CEB" w:rsidRPr="00A67C76">
        <w:t xml:space="preserve">Modelled </w:t>
      </w:r>
      <w:bookmarkEnd w:id="124"/>
      <w:r w:rsidR="00A50250" w:rsidRPr="00A50250">
        <w:t>cumulative ammonium (NH4), phosphate (PO4) and silica exports (net) with and without environmental water delivery.</w:t>
      </w:r>
      <w:proofErr w:type="gramEnd"/>
      <w:r w:rsidR="00A50250" w:rsidRPr="00A50250">
        <w:t xml:space="preserve"> Scenarios include with all water, without Commonwealth environmental water (No CEW) and without any environmental water (No eWater)</w:t>
      </w:r>
      <w:r w:rsidR="00E60CEB">
        <w:t>.</w:t>
      </w:r>
      <w:r w:rsidR="00E60CEB">
        <w:br w:type="page"/>
      </w:r>
    </w:p>
    <w:p w:rsidR="00E60CEB" w:rsidRDefault="00E60CEB">
      <w:pPr>
        <w:spacing w:before="0" w:after="200" w:line="276" w:lineRule="auto"/>
        <w:sectPr w:rsidR="00E60CEB" w:rsidSect="00E60CEB">
          <w:pgSz w:w="16840" w:h="11900" w:orient="landscape" w:code="9"/>
          <w:pgMar w:top="1440" w:right="1440" w:bottom="1440" w:left="1440" w:header="709" w:footer="709" w:gutter="0"/>
          <w:cols w:space="708"/>
          <w:docGrid w:linePitch="360"/>
        </w:sectPr>
      </w:pPr>
    </w:p>
    <w:p w:rsidR="001B304E" w:rsidRDefault="00A50250" w:rsidP="001B304E">
      <w:bookmarkStart w:id="125" w:name="_Toc387843073"/>
      <w:r w:rsidRPr="00870F0E">
        <w:rPr>
          <w:noProof/>
          <w:lang w:eastAsia="en-AU"/>
        </w:rPr>
        <w:drawing>
          <wp:inline distT="0" distB="0" distL="0" distR="0">
            <wp:extent cx="5727700" cy="5017135"/>
            <wp:effectExtent l="0" t="0" r="6350" b="0"/>
            <wp:docPr id="82" name="Picture 82" descr="C:\Users\Kaldridge\Desktop\2015 December Report\ON_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ldridge\Desktop\2015 December Report\ON_TS.png"/>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7700" cy="5017135"/>
                    </a:xfrm>
                    <a:prstGeom prst="rect">
                      <a:avLst/>
                    </a:prstGeom>
                    <a:noFill/>
                    <a:ln>
                      <a:noFill/>
                    </a:ln>
                  </pic:spPr>
                </pic:pic>
              </a:graphicData>
            </a:graphic>
          </wp:inline>
        </w:drawing>
      </w:r>
    </w:p>
    <w:p w:rsidR="001B304E" w:rsidRDefault="00A27BD7" w:rsidP="008A11C7">
      <w:pPr>
        <w:pStyle w:val="Captions"/>
      </w:pPr>
      <w:r>
        <w:t xml:space="preserve">Figure </w:t>
      </w:r>
      <w:r w:rsidR="00DF548C">
        <w:t>F</w:t>
      </w:r>
      <w:r w:rsidR="001B304E">
        <w:t>7.</w:t>
      </w:r>
      <w:r w:rsidR="001B304E" w:rsidRPr="00A67C76">
        <w:t xml:space="preserve"> Observed </w:t>
      </w:r>
      <w:bookmarkEnd w:id="125"/>
      <w:r w:rsidR="00A50250" w:rsidRPr="00A50250">
        <w:t>and modelled particulate organic phosphorus concentrations at selected sites. Scenarios include with all water, without Commonwealth environmental water (No CEW) and without any environmental water (No eWater).</w:t>
      </w:r>
    </w:p>
    <w:p w:rsidR="001B304E" w:rsidRPr="00A67C76" w:rsidRDefault="00A50250" w:rsidP="001B304E">
      <w:r w:rsidRPr="00870F0E">
        <w:rPr>
          <w:noProof/>
          <w:lang w:eastAsia="en-AU"/>
        </w:rPr>
        <w:drawing>
          <wp:inline distT="0" distB="0" distL="0" distR="0">
            <wp:extent cx="5727700" cy="5182870"/>
            <wp:effectExtent l="0" t="0" r="6350" b="0"/>
            <wp:docPr id="83" name="Picture 83" descr="C:\Users\Kaldridge\Desktop\2015 December Report\ON_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ldridge\Desktop\2015 December Report\ON_Load.png"/>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7700" cy="5182870"/>
                    </a:xfrm>
                    <a:prstGeom prst="rect">
                      <a:avLst/>
                    </a:prstGeom>
                    <a:noFill/>
                    <a:ln>
                      <a:noFill/>
                    </a:ln>
                  </pic:spPr>
                </pic:pic>
              </a:graphicData>
            </a:graphic>
          </wp:inline>
        </w:drawing>
      </w:r>
    </w:p>
    <w:p w:rsidR="001B304E" w:rsidRDefault="001B304E" w:rsidP="008A11C7">
      <w:pPr>
        <w:pStyle w:val="Captions"/>
      </w:pPr>
      <w:bookmarkStart w:id="126" w:name="_Ref382209593"/>
      <w:bookmarkStart w:id="127" w:name="_Toc387843075"/>
      <w:r w:rsidRPr="00A67C76">
        <w:t>Figure</w:t>
      </w:r>
      <w:bookmarkEnd w:id="126"/>
      <w:r w:rsidR="00A27BD7">
        <w:t xml:space="preserve"> </w:t>
      </w:r>
      <w:r w:rsidR="00DF548C">
        <w:t>F</w:t>
      </w:r>
      <w:r>
        <w:t>8.</w:t>
      </w:r>
      <w:r w:rsidRPr="00A67C76">
        <w:t xml:space="preserve"> </w:t>
      </w:r>
      <w:proofErr w:type="gramStart"/>
      <w:r w:rsidRPr="00A67C76">
        <w:t xml:space="preserve">Modelled </w:t>
      </w:r>
      <w:bookmarkEnd w:id="127"/>
      <w:r w:rsidR="00A50250" w:rsidRPr="00A50250">
        <w:t>cumulative particulate organic nitrogen (ON) and phosphorus (OP) exports (net) with and without environmental water delivery.</w:t>
      </w:r>
      <w:proofErr w:type="gramEnd"/>
      <w:r w:rsidR="00A50250" w:rsidRPr="00A50250">
        <w:t xml:space="preserve"> Scenarios include with all water, without Commonwealth environmental water (No CEW) and without any environmental water (No eWater).</w:t>
      </w:r>
    </w:p>
    <w:p w:rsidR="001B304E" w:rsidRDefault="001B304E" w:rsidP="001B304E">
      <w:pPr>
        <w:rPr>
          <w:lang w:val="en-US"/>
        </w:rPr>
      </w:pPr>
    </w:p>
    <w:p w:rsidR="001B304E" w:rsidRPr="00A67C76" w:rsidRDefault="00A50250" w:rsidP="001B304E">
      <w:pPr>
        <w:spacing w:before="0" w:after="0" w:line="240" w:lineRule="auto"/>
        <w:jc w:val="center"/>
        <w:rPr>
          <w:b/>
          <w:bCs/>
        </w:rPr>
      </w:pPr>
      <w:bookmarkStart w:id="128" w:name="_Ref382209680"/>
      <w:r w:rsidRPr="00870F0E">
        <w:rPr>
          <w:b/>
          <w:bCs/>
          <w:noProof/>
          <w:lang w:eastAsia="en-AU"/>
        </w:rPr>
        <w:drawing>
          <wp:inline distT="0" distB="0" distL="0" distR="0">
            <wp:extent cx="5727700" cy="5069840"/>
            <wp:effectExtent l="0" t="0" r="6350" b="0"/>
            <wp:docPr id="84" name="Picture 84" descr="C:\Users\Kaldridge\Desktop\2015 December Report\TCHLA_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ldridge\Desktop\2015 December Report\TCHLA_TS.png"/>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7700" cy="5069840"/>
                    </a:xfrm>
                    <a:prstGeom prst="rect">
                      <a:avLst/>
                    </a:prstGeom>
                    <a:noFill/>
                    <a:ln>
                      <a:noFill/>
                    </a:ln>
                  </pic:spPr>
                </pic:pic>
              </a:graphicData>
            </a:graphic>
          </wp:inline>
        </w:drawing>
      </w:r>
    </w:p>
    <w:p w:rsidR="001B304E" w:rsidRPr="00A67C76" w:rsidRDefault="001B304E" w:rsidP="008A11C7">
      <w:pPr>
        <w:pStyle w:val="Captions"/>
      </w:pPr>
      <w:bookmarkStart w:id="129" w:name="_Ref387831244"/>
      <w:bookmarkStart w:id="130" w:name="_Toc387843076"/>
      <w:r w:rsidRPr="00A67C76">
        <w:t>Figure</w:t>
      </w:r>
      <w:bookmarkEnd w:id="128"/>
      <w:bookmarkEnd w:id="129"/>
      <w:r w:rsidR="00A27BD7">
        <w:t xml:space="preserve"> </w:t>
      </w:r>
      <w:r w:rsidR="00DF548C">
        <w:t>F</w:t>
      </w:r>
      <w:r>
        <w:t>9.</w:t>
      </w:r>
      <w:r w:rsidRPr="00A67C76">
        <w:t xml:space="preserve"> Observed </w:t>
      </w:r>
      <w:bookmarkEnd w:id="130"/>
      <w:r w:rsidR="00A50250" w:rsidRPr="00A50250">
        <w:t>and modelled (with and without environmental watering) chlorophyll a concentrations and turbidity with and without environmental flows. Scenarios include with all water, without Commonwealth environmental water (No CEW) and without any environmental water (No eWater).</w:t>
      </w:r>
    </w:p>
    <w:p w:rsidR="001B304E" w:rsidRDefault="001B304E" w:rsidP="001B304E">
      <w:pPr>
        <w:rPr>
          <w:lang w:val="en-US"/>
        </w:rPr>
      </w:pPr>
    </w:p>
    <w:p w:rsidR="001B304E" w:rsidRPr="00A67C76" w:rsidRDefault="00A50250" w:rsidP="001B304E">
      <w:pPr>
        <w:spacing w:before="0" w:after="0" w:line="240" w:lineRule="auto"/>
        <w:jc w:val="center"/>
      </w:pPr>
      <w:r w:rsidRPr="00870F0E">
        <w:rPr>
          <w:noProof/>
          <w:lang w:eastAsia="en-AU"/>
        </w:rPr>
        <w:drawing>
          <wp:inline distT="0" distB="0" distL="0" distR="0">
            <wp:extent cx="5727700" cy="5313680"/>
            <wp:effectExtent l="0" t="0" r="6350" b="1270"/>
            <wp:docPr id="85" name="Picture 85" descr="C:\Users\Kaldridge\Desktop\2015 December Report\GRN_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ldridge\Desktop\2015 December Report\GRN_Load.png"/>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7700" cy="5313680"/>
                    </a:xfrm>
                    <a:prstGeom prst="rect">
                      <a:avLst/>
                    </a:prstGeom>
                    <a:noFill/>
                    <a:ln>
                      <a:noFill/>
                    </a:ln>
                  </pic:spPr>
                </pic:pic>
              </a:graphicData>
            </a:graphic>
          </wp:inline>
        </w:drawing>
      </w:r>
    </w:p>
    <w:p w:rsidR="001B304E" w:rsidRDefault="001B304E" w:rsidP="008A11C7">
      <w:pPr>
        <w:pStyle w:val="Captions"/>
      </w:pPr>
      <w:bookmarkStart w:id="131" w:name="_Ref382209686"/>
      <w:bookmarkStart w:id="132" w:name="_Toc387843077"/>
      <w:r w:rsidRPr="00A67C76">
        <w:t>Figure</w:t>
      </w:r>
      <w:bookmarkEnd w:id="131"/>
      <w:r w:rsidR="00A27BD7">
        <w:t xml:space="preserve"> </w:t>
      </w:r>
      <w:r w:rsidR="00DF548C">
        <w:t>F</w:t>
      </w:r>
      <w:r>
        <w:t>10.</w:t>
      </w:r>
      <w:r w:rsidRPr="00A67C76">
        <w:t xml:space="preserve"> Modelled </w:t>
      </w:r>
      <w:bookmarkEnd w:id="132"/>
      <w:r w:rsidR="00A50250" w:rsidRPr="00A50250">
        <w:t>cumulative phytoplankton (as measured by carbon) and total suspended solid (TSS) exports (net) with and without environmental water delivery. Scenarios include with all water, without Commonwealth environmental water (No CEW) and without any environmental water (No eWater).</w:t>
      </w:r>
    </w:p>
    <w:p w:rsidR="001B304E" w:rsidRPr="001B304E" w:rsidRDefault="001B304E" w:rsidP="001B304E">
      <w:pPr>
        <w:rPr>
          <w:lang w:val="en-US"/>
        </w:rPr>
      </w:pPr>
    </w:p>
    <w:p w:rsidR="001B304E" w:rsidRDefault="001B304E" w:rsidP="001B304E"/>
    <w:p w:rsidR="001B304E" w:rsidRDefault="001B304E">
      <w:pPr>
        <w:spacing w:before="0" w:after="200" w:line="276" w:lineRule="auto"/>
        <w:rPr>
          <w:rFonts w:eastAsiaTheme="majorEastAsia" w:cstheme="majorBidi"/>
          <w:b/>
          <w:bCs/>
          <w:caps/>
          <w:color w:val="1F497D" w:themeColor="text2"/>
          <w:sz w:val="32"/>
          <w:szCs w:val="28"/>
        </w:rPr>
      </w:pPr>
      <w:r>
        <w:br w:type="page"/>
      </w:r>
    </w:p>
    <w:p w:rsidR="00D663A9" w:rsidRPr="00151507" w:rsidRDefault="00A27BD7" w:rsidP="00911210">
      <w:pPr>
        <w:pStyle w:val="Heading1"/>
        <w:numPr>
          <w:ilvl w:val="0"/>
          <w:numId w:val="0"/>
        </w:numPr>
      </w:pPr>
      <w:bookmarkStart w:id="133" w:name="_Toc441838753"/>
      <w:r>
        <w:t xml:space="preserve">Appendix </w:t>
      </w:r>
      <w:r w:rsidR="0047367A">
        <w:t>G</w:t>
      </w:r>
      <w:r w:rsidR="00D663A9" w:rsidRPr="00151507">
        <w:t>: Microinvertebrates</w:t>
      </w:r>
      <w:bookmarkEnd w:id="133"/>
    </w:p>
    <w:p w:rsidR="00D17DE6" w:rsidRPr="00D82F2B" w:rsidRDefault="00D17DE6" w:rsidP="00D17DE6">
      <w:pPr>
        <w:rPr>
          <w:b/>
          <w:color w:val="1F497D" w:themeColor="text2"/>
          <w:sz w:val="26"/>
          <w:szCs w:val="26"/>
        </w:rPr>
      </w:pPr>
      <w:r w:rsidRPr="00D82F2B">
        <w:rPr>
          <w:b/>
          <w:color w:val="1F497D" w:themeColor="text2"/>
          <w:sz w:val="26"/>
          <w:szCs w:val="26"/>
        </w:rPr>
        <w:t>Microinvertebrates</w:t>
      </w:r>
    </w:p>
    <w:p w:rsidR="00D17DE6" w:rsidRPr="00D82F2B" w:rsidRDefault="00D82F2B" w:rsidP="00645AC8">
      <w:pPr>
        <w:rPr>
          <w:b/>
          <w:i/>
          <w:color w:val="1F497D" w:themeColor="text2"/>
          <w:sz w:val="24"/>
          <w:szCs w:val="24"/>
        </w:rPr>
      </w:pPr>
      <w:r w:rsidRPr="00D82F2B">
        <w:rPr>
          <w:b/>
          <w:i/>
          <w:color w:val="1F497D" w:themeColor="text2"/>
          <w:sz w:val="24"/>
          <w:szCs w:val="24"/>
        </w:rPr>
        <w:t>Background</w:t>
      </w:r>
    </w:p>
    <w:p w:rsidR="00D82F2B" w:rsidRPr="00F01413" w:rsidRDefault="00D82F2B" w:rsidP="00D82F2B">
      <w:r w:rsidRPr="00F01413">
        <w:t xml:space="preserve">Historically, the </w:t>
      </w:r>
      <w:r w:rsidR="004C5AFF" w:rsidRPr="004C5AFF">
        <w:t>microinvertebrate</w:t>
      </w:r>
      <w:r w:rsidR="005206AD">
        <w:t xml:space="preserve"> assemblage</w:t>
      </w:r>
      <w:r w:rsidRPr="00F01413">
        <w:t xml:space="preserve"> of the </w:t>
      </w:r>
      <w:r w:rsidR="00D22E4C">
        <w:t>LMR</w:t>
      </w:r>
      <w:r w:rsidR="001D2914">
        <w:t xml:space="preserve"> w</w:t>
      </w:r>
      <w:r w:rsidRPr="00F01413">
        <w:t xml:space="preserve">as derived from disparate upstream sources, primarily from the </w:t>
      </w:r>
      <w:r>
        <w:t>u</w:t>
      </w:r>
      <w:r w:rsidRPr="00F01413">
        <w:t>pper Murray</w:t>
      </w:r>
      <w:r>
        <w:t xml:space="preserve"> River</w:t>
      </w:r>
      <w:r w:rsidRPr="00F01413">
        <w:t xml:space="preserve"> </w:t>
      </w:r>
      <w:proofErr w:type="gramStart"/>
      <w:r w:rsidRPr="00F01413">
        <w:t>catchment,</w:t>
      </w:r>
      <w:proofErr w:type="gramEnd"/>
      <w:r w:rsidRPr="00F01413">
        <w:t xml:space="preserve"> supplemented by periodical, albeit infrequent, flood contributions from the Darling system. There are no records of </w:t>
      </w:r>
      <w:r w:rsidR="00D22E4C">
        <w:t>LMR</w:t>
      </w:r>
      <w:r>
        <w:t xml:space="preserve"> </w:t>
      </w:r>
      <w:r w:rsidR="004C5AFF" w:rsidRPr="004C5AFF">
        <w:t>microinvertebrate</w:t>
      </w:r>
      <w:r w:rsidRPr="00F01413">
        <w:t xml:space="preserve"> assemblages pre-impoundment, however a study of the extant </w:t>
      </w:r>
      <w:r w:rsidR="00D22E4C">
        <w:t>LMR</w:t>
      </w:r>
      <w:r w:rsidRPr="00F01413">
        <w:t xml:space="preserve"> </w:t>
      </w:r>
      <w:r w:rsidR="004C5AFF" w:rsidRPr="004C5AFF">
        <w:t>microinvertebrate</w:t>
      </w:r>
      <w:r w:rsidRPr="00F01413">
        <w:t xml:space="preserve"> community (Shiel </w:t>
      </w:r>
      <w:r w:rsidRPr="00F01413">
        <w:rPr>
          <w:i/>
        </w:rPr>
        <w:t xml:space="preserve">et al. </w:t>
      </w:r>
      <w:r w:rsidRPr="00F01413">
        <w:t xml:space="preserve">1982) described the two major sources of plankton into the </w:t>
      </w:r>
      <w:r w:rsidR="00D22E4C">
        <w:t>LMR</w:t>
      </w:r>
      <w:r w:rsidRPr="00F01413">
        <w:t xml:space="preserve">, </w:t>
      </w:r>
      <w:r w:rsidRPr="00F01413">
        <w:rPr>
          <w:i/>
        </w:rPr>
        <w:t xml:space="preserve">viz. </w:t>
      </w:r>
      <w:r w:rsidRPr="00F01413">
        <w:t xml:space="preserve">a cool temperate lacustrine assemblage, including rotifers and microcrustaceans (cladocerans and copepods) in the </w:t>
      </w:r>
      <w:r w:rsidR="001D2914">
        <w:t>we</w:t>
      </w:r>
      <w:r w:rsidRPr="00F01413">
        <w:t>stward-flowing heavily regulated Murray, and a rotifer-dominated warm-ste</w:t>
      </w:r>
      <w:r w:rsidR="00F03C6A">
        <w:t>nothermal plankton in the south-</w:t>
      </w:r>
      <w:r w:rsidRPr="00F01413">
        <w:t xml:space="preserve">flowing unregulated Darling River. This mixed assemblage persists in the </w:t>
      </w:r>
      <w:r w:rsidR="00D22E4C">
        <w:t>LMR</w:t>
      </w:r>
      <w:r>
        <w:t xml:space="preserve"> </w:t>
      </w:r>
      <w:r w:rsidRPr="00F01413">
        <w:t>to Lake Alexandrina.</w:t>
      </w:r>
    </w:p>
    <w:p w:rsidR="00D82F2B" w:rsidRPr="00F01413" w:rsidRDefault="00D82F2B" w:rsidP="00D82F2B">
      <w:r w:rsidRPr="00F01413">
        <w:t xml:space="preserve">More recently, </w:t>
      </w:r>
      <w:r w:rsidR="00D22E4C">
        <w:t>LMR</w:t>
      </w:r>
      <w:r w:rsidRPr="00F01413">
        <w:t xml:space="preserve"> </w:t>
      </w:r>
      <w:r w:rsidR="004C5AFF" w:rsidRPr="004C5AFF">
        <w:t>microinvertebrate</w:t>
      </w:r>
      <w:r w:rsidRPr="00F01413">
        <w:t xml:space="preserve"> densities in the context of a larval fish study were reported by Cheshire (2010), and most recently, the importance of floodplain wetland contributions to replenishment of the riverine microbiota was demonstrated by Furst </w:t>
      </w:r>
      <w:r w:rsidRPr="00F01413">
        <w:rPr>
          <w:i/>
        </w:rPr>
        <w:t>et al</w:t>
      </w:r>
      <w:r w:rsidRPr="00F01413">
        <w:t xml:space="preserve">. (2014) who monitored inflow and outflow of </w:t>
      </w:r>
      <w:r w:rsidR="004C5AFF" w:rsidRPr="004C5AFF">
        <w:t>microinvertebrate</w:t>
      </w:r>
      <w:r w:rsidR="004C5AFF">
        <w:t>s</w:t>
      </w:r>
      <w:r w:rsidRPr="00F01413">
        <w:t xml:space="preserve"> from the Chowil</w:t>
      </w:r>
      <w:r w:rsidR="0082123B">
        <w:t>la F</w:t>
      </w:r>
      <w:r w:rsidR="00327C2F">
        <w:t>loodplain during the 2010/</w:t>
      </w:r>
      <w:r w:rsidRPr="00F01413">
        <w:t>11 millennium floods. Th</w:t>
      </w:r>
      <w:r w:rsidR="0082123B">
        <w:t>e significance of the Chowilla F</w:t>
      </w:r>
      <w:r w:rsidRPr="00F01413">
        <w:t xml:space="preserve">loodplain as an eggbank for </w:t>
      </w:r>
      <w:r w:rsidR="004C5AFF" w:rsidRPr="004C5AFF">
        <w:t>microinvertebrate</w:t>
      </w:r>
      <w:r w:rsidRPr="00F01413">
        <w:t xml:space="preserve"> propagules had initially been demonstrated by hatching from var</w:t>
      </w:r>
      <w:r w:rsidR="0082123B">
        <w:t>ious-aged Chowilla F</w:t>
      </w:r>
      <w:r w:rsidR="001D2914">
        <w:t>loodplain sediments (Boulton and</w:t>
      </w:r>
      <w:r w:rsidRPr="00F01413">
        <w:t xml:space="preserve"> Lloyd 1992).</w:t>
      </w:r>
    </w:p>
    <w:p w:rsidR="00D82F2B" w:rsidRPr="00F01413" w:rsidRDefault="00D82F2B" w:rsidP="00D82F2B">
      <w:r w:rsidRPr="00F01413">
        <w:t>To a</w:t>
      </w:r>
      <w:r>
        <w:t>ss</w:t>
      </w:r>
      <w:r w:rsidRPr="00F01413">
        <w:t>ess the responses of microinvertebrates in the LMR Selected Ar</w:t>
      </w:r>
      <w:r w:rsidR="00A82E80">
        <w:t>ea to delivery of Commonwealth environmental w</w:t>
      </w:r>
      <w:r w:rsidRPr="00F01413">
        <w:t>ater in the LMR Selected Area during 2014/15,</w:t>
      </w:r>
      <w:r>
        <w:t xml:space="preserve"> t</w:t>
      </w:r>
      <w:r w:rsidRPr="00F01413">
        <w:t xml:space="preserve">he </w:t>
      </w:r>
      <w:r>
        <w:t xml:space="preserve">following evaluation </w:t>
      </w:r>
      <w:r w:rsidRPr="00F01413">
        <w:t xml:space="preserve">questions </w:t>
      </w:r>
      <w:r>
        <w:t>were</w:t>
      </w:r>
      <w:r w:rsidRPr="00F01413">
        <w:t xml:space="preserve"> addressed:</w:t>
      </w:r>
    </w:p>
    <w:p w:rsidR="00D82F2B" w:rsidRPr="001A7F8A" w:rsidRDefault="00D82F2B" w:rsidP="00D82F2B">
      <w:pPr>
        <w:pStyle w:val="PlainText"/>
        <w:spacing w:line="276" w:lineRule="auto"/>
        <w:rPr>
          <w:rFonts w:ascii="Century Gothic" w:hAnsi="Century Gothic" w:cs="Tahoma"/>
          <w:color w:val="auto"/>
          <w:sz w:val="22"/>
          <w:szCs w:val="22"/>
        </w:rPr>
      </w:pPr>
      <w:r w:rsidRPr="001A7F8A">
        <w:rPr>
          <w:rFonts w:ascii="Century Gothic" w:hAnsi="Century Gothic" w:cs="Tahoma"/>
          <w:color w:val="auto"/>
          <w:sz w:val="22"/>
          <w:szCs w:val="22"/>
        </w:rPr>
        <w:t>What did C</w:t>
      </w:r>
      <w:r>
        <w:rPr>
          <w:rFonts w:ascii="Century Gothic" w:hAnsi="Century Gothic" w:cs="Tahoma"/>
          <w:color w:val="auto"/>
          <w:sz w:val="22"/>
          <w:szCs w:val="22"/>
        </w:rPr>
        <w:t>ommonwealth environmental water</w:t>
      </w:r>
      <w:r w:rsidRPr="001A7F8A">
        <w:rPr>
          <w:rFonts w:ascii="Century Gothic" w:hAnsi="Century Gothic" w:cs="Tahoma"/>
          <w:color w:val="auto"/>
          <w:sz w:val="22"/>
          <w:szCs w:val="22"/>
        </w:rPr>
        <w:t xml:space="preserve"> </w:t>
      </w:r>
      <w:proofErr w:type="gramStart"/>
      <w:r w:rsidRPr="001A7F8A">
        <w:rPr>
          <w:rFonts w:ascii="Century Gothic" w:hAnsi="Century Gothic" w:cs="Tahoma"/>
          <w:color w:val="auto"/>
          <w:sz w:val="22"/>
          <w:szCs w:val="22"/>
        </w:rPr>
        <w:t>contribute</w:t>
      </w:r>
      <w:proofErr w:type="gramEnd"/>
      <w:r w:rsidRPr="001A7F8A">
        <w:rPr>
          <w:rFonts w:ascii="Century Gothic" w:hAnsi="Century Gothic" w:cs="Tahoma"/>
          <w:color w:val="auto"/>
          <w:sz w:val="22"/>
          <w:szCs w:val="22"/>
        </w:rPr>
        <w:t>:</w:t>
      </w:r>
    </w:p>
    <w:p w:rsidR="00D82F2B" w:rsidRPr="001A7F8A" w:rsidRDefault="00945CBE" w:rsidP="00FE206E">
      <w:pPr>
        <w:pStyle w:val="PlainText"/>
        <w:numPr>
          <w:ilvl w:val="0"/>
          <w:numId w:val="11"/>
        </w:numPr>
        <w:ind w:left="357" w:hanging="357"/>
        <w:contextualSpacing/>
        <w:rPr>
          <w:rFonts w:ascii="Century Gothic" w:hAnsi="Century Gothic" w:cs="Tahoma"/>
          <w:color w:val="auto"/>
          <w:sz w:val="22"/>
          <w:szCs w:val="22"/>
        </w:rPr>
      </w:pPr>
      <w:proofErr w:type="gramStart"/>
      <w:r>
        <w:rPr>
          <w:rFonts w:ascii="Century Gothic" w:hAnsi="Century Gothic" w:cs="Tahoma"/>
          <w:color w:val="auto"/>
          <w:sz w:val="22"/>
          <w:szCs w:val="22"/>
        </w:rPr>
        <w:t>t</w:t>
      </w:r>
      <w:r w:rsidR="00D82F2B" w:rsidRPr="001A7F8A">
        <w:rPr>
          <w:rFonts w:ascii="Century Gothic" w:hAnsi="Century Gothic" w:cs="Tahoma"/>
          <w:color w:val="auto"/>
          <w:sz w:val="22"/>
          <w:szCs w:val="22"/>
        </w:rPr>
        <w:t>o</w:t>
      </w:r>
      <w:proofErr w:type="gramEnd"/>
      <w:r w:rsidR="00D82F2B" w:rsidRPr="001A7F8A">
        <w:rPr>
          <w:rFonts w:ascii="Century Gothic" w:hAnsi="Century Gothic" w:cs="Tahoma"/>
          <w:color w:val="auto"/>
          <w:sz w:val="22"/>
          <w:szCs w:val="22"/>
        </w:rPr>
        <w:t xml:space="preserve"> microinvertebrate diversity?</w:t>
      </w:r>
    </w:p>
    <w:p w:rsidR="00D82F2B" w:rsidRPr="001A7F8A" w:rsidRDefault="00945CBE" w:rsidP="00FE206E">
      <w:pPr>
        <w:pStyle w:val="PlainText"/>
        <w:numPr>
          <w:ilvl w:val="0"/>
          <w:numId w:val="11"/>
        </w:numPr>
        <w:ind w:left="357" w:hanging="357"/>
        <w:contextualSpacing/>
        <w:rPr>
          <w:rFonts w:ascii="Century Gothic" w:hAnsi="Century Gothic" w:cs="Tahoma"/>
          <w:color w:val="auto"/>
          <w:sz w:val="22"/>
          <w:szCs w:val="22"/>
        </w:rPr>
      </w:pPr>
      <w:proofErr w:type="gramStart"/>
      <w:r>
        <w:rPr>
          <w:rFonts w:ascii="Century Gothic" w:hAnsi="Century Gothic" w:cs="Tahoma"/>
          <w:color w:val="auto"/>
          <w:sz w:val="22"/>
          <w:szCs w:val="22"/>
        </w:rPr>
        <w:t>v</w:t>
      </w:r>
      <w:r w:rsidR="00D82F2B" w:rsidRPr="001A7F8A">
        <w:rPr>
          <w:rFonts w:ascii="Century Gothic" w:hAnsi="Century Gothic" w:cs="Tahoma"/>
          <w:color w:val="auto"/>
          <w:sz w:val="22"/>
          <w:szCs w:val="22"/>
        </w:rPr>
        <w:t>ia</w:t>
      </w:r>
      <w:proofErr w:type="gramEnd"/>
      <w:r w:rsidR="00D82F2B" w:rsidRPr="001A7F8A">
        <w:rPr>
          <w:rFonts w:ascii="Century Gothic" w:hAnsi="Century Gothic" w:cs="Tahoma"/>
          <w:color w:val="auto"/>
          <w:sz w:val="22"/>
          <w:szCs w:val="22"/>
        </w:rPr>
        <w:t xml:space="preserve"> upstream connectivity to microinvertebrate communities of the LMR Selected Area?</w:t>
      </w:r>
    </w:p>
    <w:p w:rsidR="00D82F2B" w:rsidRPr="001A7F8A" w:rsidRDefault="00945CBE" w:rsidP="00FE206E">
      <w:pPr>
        <w:pStyle w:val="PlainText"/>
        <w:numPr>
          <w:ilvl w:val="0"/>
          <w:numId w:val="11"/>
        </w:numPr>
        <w:ind w:left="357" w:hanging="357"/>
        <w:contextualSpacing/>
        <w:rPr>
          <w:rFonts w:ascii="Century Gothic" w:hAnsi="Century Gothic" w:cs="Tahoma"/>
          <w:b/>
          <w:color w:val="auto"/>
          <w:sz w:val="22"/>
          <w:szCs w:val="22"/>
        </w:rPr>
      </w:pPr>
      <w:proofErr w:type="gramStart"/>
      <w:r>
        <w:rPr>
          <w:rFonts w:ascii="Century Gothic" w:hAnsi="Century Gothic" w:cs="Tahoma"/>
          <w:color w:val="auto"/>
          <w:sz w:val="22"/>
          <w:szCs w:val="22"/>
        </w:rPr>
        <w:t>t</w:t>
      </w:r>
      <w:r w:rsidR="00D82F2B" w:rsidRPr="001A7F8A">
        <w:rPr>
          <w:rFonts w:ascii="Century Gothic" w:hAnsi="Century Gothic" w:cs="Tahoma"/>
          <w:color w:val="auto"/>
          <w:sz w:val="22"/>
          <w:szCs w:val="22"/>
        </w:rPr>
        <w:t>o</w:t>
      </w:r>
      <w:proofErr w:type="gramEnd"/>
      <w:r w:rsidR="00D82F2B" w:rsidRPr="001A7F8A">
        <w:rPr>
          <w:rFonts w:ascii="Century Gothic" w:hAnsi="Century Gothic" w:cs="Tahoma"/>
          <w:color w:val="auto"/>
          <w:sz w:val="22"/>
          <w:szCs w:val="22"/>
        </w:rPr>
        <w:t xml:space="preserve"> the timing of microinvertebrate productivity and presence of key species in relation to diet of golden perch larvae?</w:t>
      </w:r>
    </w:p>
    <w:p w:rsidR="00D82F2B" w:rsidRDefault="00D82F2B" w:rsidP="00D82F2B">
      <w:pPr>
        <w:rPr>
          <w:b/>
          <w:i/>
          <w:color w:val="1F497D" w:themeColor="text2"/>
          <w:sz w:val="24"/>
          <w:szCs w:val="24"/>
        </w:rPr>
      </w:pPr>
      <w:r>
        <w:rPr>
          <w:b/>
          <w:i/>
          <w:color w:val="1F497D" w:themeColor="text2"/>
          <w:sz w:val="24"/>
          <w:szCs w:val="24"/>
        </w:rPr>
        <w:t>Methods</w:t>
      </w:r>
    </w:p>
    <w:p w:rsidR="00D82F2B" w:rsidRPr="00F878B2" w:rsidRDefault="00D82F2B" w:rsidP="00D82F2B">
      <w:pPr>
        <w:rPr>
          <w:i/>
          <w:color w:val="auto"/>
          <w:sz w:val="24"/>
          <w:szCs w:val="24"/>
          <w:u w:val="single"/>
        </w:rPr>
      </w:pPr>
      <w:r w:rsidRPr="00F878B2">
        <w:rPr>
          <w:i/>
          <w:color w:val="auto"/>
          <w:sz w:val="24"/>
          <w:szCs w:val="24"/>
          <w:u w:val="single"/>
        </w:rPr>
        <w:t>Sampling sites and procedure</w:t>
      </w:r>
    </w:p>
    <w:p w:rsidR="00D82F2B" w:rsidRPr="00F01413" w:rsidRDefault="004C5AFF" w:rsidP="00D82F2B">
      <w:pPr>
        <w:rPr>
          <w:highlight w:val="yellow"/>
        </w:rPr>
      </w:pPr>
      <w:r>
        <w:rPr>
          <w:szCs w:val="22"/>
        </w:rPr>
        <w:t>Microinvertebrate</w:t>
      </w:r>
      <w:r w:rsidR="00D82F2B" w:rsidRPr="00F01413">
        <w:t xml:space="preserve"> sampling was conducted approximately fortnightly between 3 November 2014 and 20 January at three sites within the floodplain and gorge geomorphic zones of the LMR Selected Area (</w:t>
      </w:r>
      <w:r w:rsidR="002B402C">
        <w:rPr>
          <w:highlight w:val="yellow"/>
        </w:rPr>
        <w:fldChar w:fldCharType="begin"/>
      </w:r>
      <w:r w:rsidR="00D82F2B">
        <w:instrText xml:space="preserve"> REF _Ref382232091 \h </w:instrText>
      </w:r>
      <w:r w:rsidR="002B402C">
        <w:rPr>
          <w:highlight w:val="yellow"/>
        </w:rPr>
      </w:r>
      <w:r w:rsidR="002B402C">
        <w:rPr>
          <w:highlight w:val="yellow"/>
        </w:rPr>
        <w:fldChar w:fldCharType="separate"/>
      </w:r>
      <w:r w:rsidR="00844EA1" w:rsidRPr="00C757C7">
        <w:t xml:space="preserve">Figure </w:t>
      </w:r>
      <w:r w:rsidR="00844EA1">
        <w:rPr>
          <w:noProof/>
        </w:rPr>
        <w:t>5</w:t>
      </w:r>
      <w:r w:rsidR="002B402C">
        <w:rPr>
          <w:highlight w:val="yellow"/>
        </w:rPr>
        <w:fldChar w:fldCharType="end"/>
      </w:r>
      <w:r w:rsidR="00A04CD1">
        <w:t xml:space="preserve">; Table </w:t>
      </w:r>
      <w:r w:rsidR="0061623E">
        <w:t>G</w:t>
      </w:r>
      <w:r w:rsidR="00D82F2B" w:rsidRPr="00F01413">
        <w:t>1), consistent with larval fish sampling. Three replicate samples were tak</w:t>
      </w:r>
      <w:r w:rsidR="00D82F2B">
        <w:t xml:space="preserve">en at each site during the day, while </w:t>
      </w:r>
      <w:r w:rsidR="00D82F2B" w:rsidRPr="00F01413">
        <w:t>three replicate samples were taken at night at the sites 5 km downstream of Lock 1 and 6</w:t>
      </w:r>
      <w:r w:rsidR="00D82F2B">
        <w:t xml:space="preserve"> only</w:t>
      </w:r>
      <w:r w:rsidR="00D82F2B" w:rsidRPr="00F01413">
        <w:t>.</w:t>
      </w:r>
    </w:p>
    <w:p w:rsidR="00D82F2B" w:rsidRPr="00C36455" w:rsidRDefault="00A27BD7" w:rsidP="008A11C7">
      <w:pPr>
        <w:pStyle w:val="Captions"/>
      </w:pPr>
      <w:r>
        <w:t xml:space="preserve">Table </w:t>
      </w:r>
      <w:r w:rsidR="0061623E">
        <w:t>G</w:t>
      </w:r>
      <w:r w:rsidR="00151507">
        <w:t>1.</w:t>
      </w:r>
      <w:r w:rsidR="00D82F2B" w:rsidRPr="00C36455">
        <w:t xml:space="preserve"> Details of </w:t>
      </w:r>
      <w:r w:rsidR="004C5AFF" w:rsidRPr="004C5AFF">
        <w:t>microinvertebrate</w:t>
      </w:r>
      <w:r w:rsidR="00D82F2B" w:rsidRPr="00C36455">
        <w:t xml:space="preserve"> sampling sites downstream (DS) of Lock 1 and 6 in the LMR Selected Area.</w:t>
      </w:r>
    </w:p>
    <w:tbl>
      <w:tblPr>
        <w:tblW w:w="0" w:type="auto"/>
        <w:tblLook w:val="04A0"/>
      </w:tblPr>
      <w:tblGrid>
        <w:gridCol w:w="1329"/>
        <w:gridCol w:w="1792"/>
        <w:gridCol w:w="1240"/>
        <w:gridCol w:w="1371"/>
      </w:tblGrid>
      <w:tr w:rsidR="00D82F2B" w:rsidRPr="00F01413" w:rsidTr="00102896">
        <w:trPr>
          <w:trHeight w:val="255"/>
        </w:trPr>
        <w:tc>
          <w:tcPr>
            <w:tcW w:w="0" w:type="auto"/>
            <w:tcBorders>
              <w:top w:val="single" w:sz="4" w:space="0" w:color="auto"/>
              <w:left w:val="nil"/>
              <w:bottom w:val="single" w:sz="4" w:space="0" w:color="auto"/>
              <w:right w:val="nil"/>
            </w:tcBorders>
            <w:vAlign w:val="center"/>
          </w:tcPr>
          <w:p w:rsidR="00D82F2B" w:rsidRPr="00F01413" w:rsidRDefault="00D82F2B" w:rsidP="00102896">
            <w:pPr>
              <w:contextualSpacing/>
              <w:jc w:val="center"/>
              <w:rPr>
                <w:rFonts w:cs="Tahoma"/>
                <w:b/>
                <w:bCs/>
              </w:rPr>
            </w:pPr>
            <w:r w:rsidRPr="00F01413">
              <w:rPr>
                <w:rFonts w:cs="Tahoma"/>
                <w:b/>
                <w:bCs/>
              </w:rPr>
              <w:t>Zone</w:t>
            </w:r>
          </w:p>
        </w:tc>
        <w:tc>
          <w:tcPr>
            <w:tcW w:w="0" w:type="auto"/>
            <w:tcBorders>
              <w:top w:val="single" w:sz="4" w:space="0" w:color="auto"/>
              <w:left w:val="nil"/>
              <w:bottom w:val="single" w:sz="4" w:space="0" w:color="auto"/>
              <w:right w:val="nil"/>
            </w:tcBorders>
            <w:shd w:val="clear" w:color="auto" w:fill="auto"/>
            <w:noWrap/>
            <w:vAlign w:val="center"/>
            <w:hideMark/>
          </w:tcPr>
          <w:p w:rsidR="00D82F2B" w:rsidRPr="00F01413" w:rsidRDefault="00D82F2B" w:rsidP="00102896">
            <w:pPr>
              <w:contextualSpacing/>
              <w:jc w:val="center"/>
              <w:rPr>
                <w:rFonts w:cs="Tahoma"/>
                <w:b/>
                <w:bCs/>
              </w:rPr>
            </w:pPr>
            <w:r w:rsidRPr="00F01413">
              <w:rPr>
                <w:rFonts w:cs="Tahoma"/>
                <w:b/>
                <w:bCs/>
              </w:rPr>
              <w:t>Site</w:t>
            </w:r>
          </w:p>
        </w:tc>
        <w:tc>
          <w:tcPr>
            <w:tcW w:w="0" w:type="auto"/>
            <w:tcBorders>
              <w:top w:val="single" w:sz="4" w:space="0" w:color="auto"/>
              <w:left w:val="nil"/>
              <w:bottom w:val="single" w:sz="4" w:space="0" w:color="auto"/>
              <w:right w:val="nil"/>
            </w:tcBorders>
            <w:shd w:val="clear" w:color="auto" w:fill="auto"/>
            <w:noWrap/>
            <w:vAlign w:val="center"/>
            <w:hideMark/>
          </w:tcPr>
          <w:p w:rsidR="00D82F2B" w:rsidRPr="00F01413" w:rsidRDefault="00D82F2B" w:rsidP="00102896">
            <w:pPr>
              <w:contextualSpacing/>
              <w:jc w:val="center"/>
              <w:rPr>
                <w:rFonts w:cs="Tahoma"/>
                <w:b/>
                <w:bCs/>
              </w:rPr>
            </w:pPr>
            <w:r w:rsidRPr="00F01413">
              <w:rPr>
                <w:rFonts w:cs="Tahoma"/>
                <w:b/>
                <w:bCs/>
              </w:rPr>
              <w:t>Latitude</w:t>
            </w:r>
          </w:p>
        </w:tc>
        <w:tc>
          <w:tcPr>
            <w:tcW w:w="0" w:type="auto"/>
            <w:tcBorders>
              <w:top w:val="single" w:sz="4" w:space="0" w:color="auto"/>
              <w:left w:val="nil"/>
              <w:bottom w:val="single" w:sz="4" w:space="0" w:color="auto"/>
              <w:right w:val="nil"/>
            </w:tcBorders>
            <w:shd w:val="clear" w:color="auto" w:fill="auto"/>
            <w:noWrap/>
            <w:vAlign w:val="center"/>
            <w:hideMark/>
          </w:tcPr>
          <w:p w:rsidR="00D82F2B" w:rsidRPr="00F01413" w:rsidRDefault="00D82F2B" w:rsidP="00102896">
            <w:pPr>
              <w:contextualSpacing/>
              <w:jc w:val="center"/>
              <w:rPr>
                <w:rFonts w:cs="Tahoma"/>
                <w:b/>
                <w:bCs/>
              </w:rPr>
            </w:pPr>
            <w:r w:rsidRPr="00F01413">
              <w:rPr>
                <w:rFonts w:cs="Tahoma"/>
                <w:b/>
                <w:bCs/>
              </w:rPr>
              <w:t>Longitude</w:t>
            </w:r>
          </w:p>
        </w:tc>
      </w:tr>
      <w:tr w:rsidR="00D82F2B" w:rsidRPr="00F01413" w:rsidTr="00102896">
        <w:trPr>
          <w:trHeight w:val="255"/>
        </w:trPr>
        <w:tc>
          <w:tcPr>
            <w:tcW w:w="0" w:type="auto"/>
            <w:tcBorders>
              <w:top w:val="single" w:sz="4" w:space="0" w:color="auto"/>
              <w:left w:val="nil"/>
              <w:bottom w:val="nil"/>
              <w:right w:val="nil"/>
            </w:tcBorders>
            <w:vAlign w:val="center"/>
          </w:tcPr>
          <w:p w:rsidR="00D82F2B" w:rsidRPr="00F01413" w:rsidRDefault="00D82F2B" w:rsidP="00102896">
            <w:pPr>
              <w:contextualSpacing/>
              <w:rPr>
                <w:rFonts w:cs="Tahoma"/>
                <w:bCs/>
              </w:rPr>
            </w:pPr>
            <w:r w:rsidRPr="00F01413">
              <w:rPr>
                <w:rFonts w:cs="Tahoma"/>
                <w:bCs/>
              </w:rPr>
              <w:t>Floodplain</w:t>
            </w:r>
          </w:p>
        </w:tc>
        <w:tc>
          <w:tcPr>
            <w:tcW w:w="0" w:type="auto"/>
            <w:tcBorders>
              <w:top w:val="single" w:sz="4" w:space="0" w:color="auto"/>
              <w:left w:val="nil"/>
              <w:bottom w:val="nil"/>
              <w:right w:val="nil"/>
            </w:tcBorders>
            <w:shd w:val="clear" w:color="auto" w:fill="auto"/>
            <w:noWrap/>
            <w:vAlign w:val="center"/>
          </w:tcPr>
          <w:p w:rsidR="00D82F2B" w:rsidRPr="00F01413" w:rsidRDefault="00D82F2B" w:rsidP="00102896">
            <w:pPr>
              <w:contextualSpacing/>
              <w:rPr>
                <w:rFonts w:cs="Tahoma"/>
              </w:rPr>
            </w:pPr>
            <w:r w:rsidRPr="00F01413">
              <w:rPr>
                <w:rFonts w:cs="Tahoma"/>
              </w:rPr>
              <w:t xml:space="preserve">5 km DS Lock 6 </w:t>
            </w:r>
          </w:p>
        </w:tc>
        <w:tc>
          <w:tcPr>
            <w:tcW w:w="0" w:type="auto"/>
            <w:tcBorders>
              <w:top w:val="single" w:sz="4" w:space="0" w:color="auto"/>
              <w:left w:val="nil"/>
              <w:bottom w:val="nil"/>
              <w:right w:val="nil"/>
            </w:tcBorders>
            <w:shd w:val="clear" w:color="auto" w:fill="auto"/>
            <w:noWrap/>
          </w:tcPr>
          <w:p w:rsidR="00D82F2B" w:rsidRPr="00F01413" w:rsidRDefault="00D82F2B" w:rsidP="00102896">
            <w:pPr>
              <w:contextualSpacing/>
              <w:jc w:val="center"/>
              <w:rPr>
                <w:rFonts w:cs="Tahoma"/>
              </w:rPr>
            </w:pPr>
            <w:r w:rsidRPr="00F01413">
              <w:rPr>
                <w:rFonts w:cs="Tahoma"/>
              </w:rPr>
              <w:t>S34.01902</w:t>
            </w:r>
          </w:p>
        </w:tc>
        <w:tc>
          <w:tcPr>
            <w:tcW w:w="0" w:type="auto"/>
            <w:tcBorders>
              <w:top w:val="single" w:sz="4" w:space="0" w:color="auto"/>
              <w:left w:val="nil"/>
              <w:bottom w:val="nil"/>
              <w:right w:val="nil"/>
            </w:tcBorders>
            <w:shd w:val="clear" w:color="auto" w:fill="auto"/>
            <w:noWrap/>
          </w:tcPr>
          <w:p w:rsidR="00D82F2B" w:rsidRPr="00F01413" w:rsidRDefault="00D82F2B" w:rsidP="00102896">
            <w:pPr>
              <w:contextualSpacing/>
              <w:jc w:val="center"/>
              <w:rPr>
                <w:rFonts w:cs="Tahoma"/>
              </w:rPr>
            </w:pPr>
            <w:r w:rsidRPr="00F01413">
              <w:rPr>
                <w:rFonts w:cs="Tahoma"/>
              </w:rPr>
              <w:t>E140.87572</w:t>
            </w:r>
          </w:p>
        </w:tc>
      </w:tr>
      <w:tr w:rsidR="00D82F2B" w:rsidRPr="00F01413" w:rsidTr="00102896">
        <w:trPr>
          <w:trHeight w:val="255"/>
        </w:trPr>
        <w:tc>
          <w:tcPr>
            <w:tcW w:w="0" w:type="auto"/>
            <w:tcBorders>
              <w:left w:val="nil"/>
              <w:bottom w:val="nil"/>
              <w:right w:val="nil"/>
            </w:tcBorders>
            <w:vAlign w:val="center"/>
          </w:tcPr>
          <w:p w:rsidR="00D82F2B" w:rsidRPr="00F01413" w:rsidRDefault="00D82F2B" w:rsidP="00102896">
            <w:pPr>
              <w:contextualSpacing/>
              <w:rPr>
                <w:rFonts w:cs="Tahoma"/>
                <w:bCs/>
              </w:rPr>
            </w:pPr>
            <w:r w:rsidRPr="00F01413">
              <w:rPr>
                <w:rFonts w:cs="Tahoma"/>
                <w:bCs/>
              </w:rPr>
              <w:t>Floodplain</w:t>
            </w:r>
          </w:p>
        </w:tc>
        <w:tc>
          <w:tcPr>
            <w:tcW w:w="0" w:type="auto"/>
            <w:tcBorders>
              <w:left w:val="nil"/>
              <w:bottom w:val="nil"/>
              <w:right w:val="nil"/>
            </w:tcBorders>
            <w:shd w:val="clear" w:color="auto" w:fill="auto"/>
            <w:noWrap/>
            <w:vAlign w:val="center"/>
          </w:tcPr>
          <w:p w:rsidR="00D82F2B" w:rsidRPr="00F01413" w:rsidRDefault="00D82F2B" w:rsidP="00102896">
            <w:pPr>
              <w:contextualSpacing/>
              <w:rPr>
                <w:rFonts w:cs="Tahoma"/>
              </w:rPr>
            </w:pPr>
            <w:r w:rsidRPr="00F01413">
              <w:rPr>
                <w:rFonts w:cs="Tahoma"/>
              </w:rPr>
              <w:t>7 km DS Lock 6</w:t>
            </w:r>
          </w:p>
        </w:tc>
        <w:tc>
          <w:tcPr>
            <w:tcW w:w="0" w:type="auto"/>
            <w:tcBorders>
              <w:left w:val="nil"/>
              <w:bottom w:val="nil"/>
              <w:right w:val="nil"/>
            </w:tcBorders>
            <w:shd w:val="clear" w:color="auto" w:fill="auto"/>
            <w:noWrap/>
          </w:tcPr>
          <w:p w:rsidR="00D82F2B" w:rsidRPr="00F01413" w:rsidRDefault="00D82F2B" w:rsidP="00102896">
            <w:pPr>
              <w:contextualSpacing/>
              <w:jc w:val="center"/>
              <w:rPr>
                <w:rFonts w:cs="Tahoma"/>
              </w:rPr>
            </w:pPr>
            <w:r w:rsidRPr="00F01413">
              <w:rPr>
                <w:rFonts w:cs="Tahoma"/>
              </w:rPr>
              <w:t>S34.01764</w:t>
            </w:r>
          </w:p>
        </w:tc>
        <w:tc>
          <w:tcPr>
            <w:tcW w:w="0" w:type="auto"/>
            <w:tcBorders>
              <w:left w:val="nil"/>
              <w:bottom w:val="nil"/>
              <w:right w:val="nil"/>
            </w:tcBorders>
            <w:shd w:val="clear" w:color="auto" w:fill="auto"/>
            <w:noWrap/>
          </w:tcPr>
          <w:p w:rsidR="00D82F2B" w:rsidRPr="00F01413" w:rsidRDefault="00D82F2B" w:rsidP="00102896">
            <w:pPr>
              <w:contextualSpacing/>
              <w:jc w:val="center"/>
              <w:rPr>
                <w:rFonts w:cs="Tahoma"/>
              </w:rPr>
            </w:pPr>
            <w:r w:rsidRPr="00F01413">
              <w:rPr>
                <w:rFonts w:cs="Tahoma"/>
              </w:rPr>
              <w:t>E140.85461</w:t>
            </w:r>
          </w:p>
        </w:tc>
      </w:tr>
      <w:tr w:rsidR="00D82F2B" w:rsidRPr="00F01413" w:rsidTr="00102896">
        <w:trPr>
          <w:trHeight w:val="255"/>
        </w:trPr>
        <w:tc>
          <w:tcPr>
            <w:tcW w:w="0" w:type="auto"/>
            <w:tcBorders>
              <w:left w:val="nil"/>
              <w:bottom w:val="nil"/>
              <w:right w:val="nil"/>
            </w:tcBorders>
            <w:vAlign w:val="center"/>
          </w:tcPr>
          <w:p w:rsidR="00D82F2B" w:rsidRPr="00F01413" w:rsidRDefault="00D82F2B" w:rsidP="00102896">
            <w:pPr>
              <w:contextualSpacing/>
              <w:rPr>
                <w:rFonts w:cs="Tahoma"/>
                <w:bCs/>
              </w:rPr>
            </w:pPr>
            <w:r w:rsidRPr="00F01413">
              <w:rPr>
                <w:rFonts w:cs="Tahoma"/>
                <w:bCs/>
              </w:rPr>
              <w:t>Floodplain</w:t>
            </w:r>
          </w:p>
        </w:tc>
        <w:tc>
          <w:tcPr>
            <w:tcW w:w="0" w:type="auto"/>
            <w:tcBorders>
              <w:left w:val="nil"/>
              <w:bottom w:val="nil"/>
              <w:right w:val="nil"/>
            </w:tcBorders>
            <w:shd w:val="clear" w:color="auto" w:fill="auto"/>
            <w:noWrap/>
            <w:vAlign w:val="center"/>
          </w:tcPr>
          <w:p w:rsidR="00D82F2B" w:rsidRPr="00F01413" w:rsidRDefault="00D82F2B" w:rsidP="00102896">
            <w:pPr>
              <w:contextualSpacing/>
              <w:rPr>
                <w:rFonts w:cs="Tahoma"/>
              </w:rPr>
            </w:pPr>
            <w:r w:rsidRPr="00F01413">
              <w:rPr>
                <w:rFonts w:cs="Tahoma"/>
              </w:rPr>
              <w:t>9 km DS Lock 6</w:t>
            </w:r>
          </w:p>
        </w:tc>
        <w:tc>
          <w:tcPr>
            <w:tcW w:w="0" w:type="auto"/>
            <w:tcBorders>
              <w:left w:val="nil"/>
              <w:bottom w:val="nil"/>
              <w:right w:val="nil"/>
            </w:tcBorders>
            <w:shd w:val="clear" w:color="auto" w:fill="auto"/>
            <w:noWrap/>
          </w:tcPr>
          <w:p w:rsidR="00D82F2B" w:rsidRPr="00F01413" w:rsidRDefault="00D82F2B" w:rsidP="00102896">
            <w:pPr>
              <w:contextualSpacing/>
              <w:jc w:val="center"/>
              <w:rPr>
                <w:rFonts w:cs="Tahoma"/>
              </w:rPr>
            </w:pPr>
            <w:r w:rsidRPr="00F01413">
              <w:rPr>
                <w:rFonts w:cs="Tahoma"/>
              </w:rPr>
              <w:t>S34.0319</w:t>
            </w:r>
          </w:p>
        </w:tc>
        <w:tc>
          <w:tcPr>
            <w:tcW w:w="0" w:type="auto"/>
            <w:tcBorders>
              <w:left w:val="nil"/>
              <w:bottom w:val="nil"/>
              <w:right w:val="nil"/>
            </w:tcBorders>
            <w:shd w:val="clear" w:color="auto" w:fill="auto"/>
            <w:noWrap/>
          </w:tcPr>
          <w:p w:rsidR="00D82F2B" w:rsidRPr="00F01413" w:rsidRDefault="00D82F2B" w:rsidP="00102896">
            <w:pPr>
              <w:contextualSpacing/>
              <w:jc w:val="center"/>
              <w:rPr>
                <w:rFonts w:cs="Tahoma"/>
              </w:rPr>
            </w:pPr>
            <w:r w:rsidRPr="00F01413">
              <w:rPr>
                <w:rFonts w:cs="Tahoma"/>
              </w:rPr>
              <w:t>E140.84062</w:t>
            </w:r>
          </w:p>
        </w:tc>
      </w:tr>
      <w:tr w:rsidR="00D82F2B" w:rsidRPr="00F01413" w:rsidTr="00102896">
        <w:trPr>
          <w:trHeight w:val="255"/>
        </w:trPr>
        <w:tc>
          <w:tcPr>
            <w:tcW w:w="0" w:type="auto"/>
            <w:tcBorders>
              <w:left w:val="nil"/>
              <w:bottom w:val="nil"/>
              <w:right w:val="nil"/>
            </w:tcBorders>
            <w:vAlign w:val="center"/>
          </w:tcPr>
          <w:p w:rsidR="00D82F2B" w:rsidRPr="00F01413" w:rsidRDefault="00D82F2B" w:rsidP="00102896">
            <w:pPr>
              <w:contextualSpacing/>
              <w:rPr>
                <w:rFonts w:cs="Tahoma"/>
                <w:bCs/>
                <w:highlight w:val="yellow"/>
              </w:rPr>
            </w:pPr>
            <w:r w:rsidRPr="00F01413">
              <w:rPr>
                <w:rFonts w:cs="Tahoma"/>
                <w:bCs/>
              </w:rPr>
              <w:t>Gorge</w:t>
            </w:r>
          </w:p>
        </w:tc>
        <w:tc>
          <w:tcPr>
            <w:tcW w:w="0" w:type="auto"/>
            <w:tcBorders>
              <w:left w:val="nil"/>
              <w:bottom w:val="nil"/>
              <w:right w:val="nil"/>
            </w:tcBorders>
            <w:shd w:val="clear" w:color="auto" w:fill="auto"/>
            <w:noWrap/>
          </w:tcPr>
          <w:p w:rsidR="00D82F2B" w:rsidRPr="00F01413" w:rsidRDefault="00D82F2B" w:rsidP="00102896">
            <w:pPr>
              <w:contextualSpacing/>
              <w:rPr>
                <w:rFonts w:cs="Tahoma"/>
                <w:highlight w:val="yellow"/>
              </w:rPr>
            </w:pPr>
            <w:r w:rsidRPr="00F01413">
              <w:rPr>
                <w:rFonts w:cs="Tahoma"/>
              </w:rPr>
              <w:t>5 km DS Lock 1</w:t>
            </w:r>
          </w:p>
        </w:tc>
        <w:tc>
          <w:tcPr>
            <w:tcW w:w="0" w:type="auto"/>
            <w:tcBorders>
              <w:left w:val="nil"/>
              <w:bottom w:val="nil"/>
              <w:right w:val="nil"/>
            </w:tcBorders>
            <w:shd w:val="clear" w:color="auto" w:fill="auto"/>
            <w:noWrap/>
          </w:tcPr>
          <w:p w:rsidR="00D82F2B" w:rsidRPr="00F01413" w:rsidRDefault="00D82F2B" w:rsidP="00102896">
            <w:pPr>
              <w:contextualSpacing/>
              <w:jc w:val="center"/>
              <w:rPr>
                <w:rFonts w:cs="Tahoma"/>
                <w:highlight w:val="yellow"/>
              </w:rPr>
            </w:pPr>
            <w:r w:rsidRPr="00F01413">
              <w:rPr>
                <w:rFonts w:cs="Tahoma"/>
              </w:rPr>
              <w:t>S34.4052</w:t>
            </w:r>
          </w:p>
        </w:tc>
        <w:tc>
          <w:tcPr>
            <w:tcW w:w="0" w:type="auto"/>
            <w:tcBorders>
              <w:left w:val="nil"/>
              <w:bottom w:val="nil"/>
              <w:right w:val="nil"/>
            </w:tcBorders>
            <w:shd w:val="clear" w:color="auto" w:fill="auto"/>
            <w:noWrap/>
          </w:tcPr>
          <w:p w:rsidR="00D82F2B" w:rsidRPr="00F01413" w:rsidRDefault="00D82F2B" w:rsidP="00102896">
            <w:pPr>
              <w:contextualSpacing/>
              <w:jc w:val="center"/>
              <w:rPr>
                <w:rFonts w:cs="Tahoma"/>
                <w:highlight w:val="yellow"/>
              </w:rPr>
            </w:pPr>
            <w:r w:rsidRPr="00F01413">
              <w:rPr>
                <w:rFonts w:cs="Tahoma"/>
              </w:rPr>
              <w:t>E139.61723</w:t>
            </w:r>
          </w:p>
        </w:tc>
      </w:tr>
      <w:tr w:rsidR="00D82F2B" w:rsidRPr="00F01413" w:rsidTr="00102896">
        <w:trPr>
          <w:trHeight w:val="255"/>
        </w:trPr>
        <w:tc>
          <w:tcPr>
            <w:tcW w:w="0" w:type="auto"/>
            <w:tcBorders>
              <w:left w:val="nil"/>
              <w:right w:val="nil"/>
            </w:tcBorders>
            <w:vAlign w:val="center"/>
          </w:tcPr>
          <w:p w:rsidR="00D82F2B" w:rsidRPr="00F01413" w:rsidRDefault="00D82F2B" w:rsidP="00102896">
            <w:pPr>
              <w:contextualSpacing/>
              <w:rPr>
                <w:rFonts w:cs="Tahoma"/>
              </w:rPr>
            </w:pPr>
            <w:r w:rsidRPr="00F01413">
              <w:rPr>
                <w:rFonts w:cs="Tahoma"/>
              </w:rPr>
              <w:t>Gorge</w:t>
            </w:r>
          </w:p>
        </w:tc>
        <w:tc>
          <w:tcPr>
            <w:tcW w:w="0" w:type="auto"/>
            <w:tcBorders>
              <w:left w:val="nil"/>
              <w:right w:val="nil"/>
            </w:tcBorders>
            <w:shd w:val="clear" w:color="auto" w:fill="auto"/>
            <w:noWrap/>
          </w:tcPr>
          <w:p w:rsidR="00D82F2B" w:rsidRPr="00F01413" w:rsidRDefault="00D82F2B" w:rsidP="00102896">
            <w:pPr>
              <w:contextualSpacing/>
              <w:rPr>
                <w:rFonts w:cs="Tahoma"/>
              </w:rPr>
            </w:pPr>
            <w:r w:rsidRPr="00F01413">
              <w:rPr>
                <w:rFonts w:cs="Tahoma"/>
              </w:rPr>
              <w:t>7 km DS Lock 1</w:t>
            </w:r>
          </w:p>
        </w:tc>
        <w:tc>
          <w:tcPr>
            <w:tcW w:w="0" w:type="auto"/>
            <w:tcBorders>
              <w:left w:val="nil"/>
              <w:right w:val="nil"/>
            </w:tcBorders>
            <w:shd w:val="clear" w:color="auto" w:fill="auto"/>
            <w:noWrap/>
          </w:tcPr>
          <w:p w:rsidR="00D82F2B" w:rsidRPr="00F01413" w:rsidRDefault="00D82F2B" w:rsidP="00102896">
            <w:pPr>
              <w:contextualSpacing/>
              <w:jc w:val="center"/>
              <w:rPr>
                <w:rFonts w:cs="Tahoma"/>
              </w:rPr>
            </w:pPr>
            <w:r w:rsidRPr="00F01413">
              <w:rPr>
                <w:rFonts w:cs="Tahoma"/>
              </w:rPr>
              <w:t>S34.42263</w:t>
            </w:r>
          </w:p>
        </w:tc>
        <w:tc>
          <w:tcPr>
            <w:tcW w:w="0" w:type="auto"/>
            <w:tcBorders>
              <w:left w:val="nil"/>
              <w:right w:val="nil"/>
            </w:tcBorders>
            <w:shd w:val="clear" w:color="auto" w:fill="auto"/>
            <w:noWrap/>
          </w:tcPr>
          <w:p w:rsidR="00D82F2B" w:rsidRPr="00F01413" w:rsidRDefault="00D82F2B" w:rsidP="00102896">
            <w:pPr>
              <w:contextualSpacing/>
              <w:jc w:val="center"/>
              <w:rPr>
                <w:rFonts w:cs="Tahoma"/>
              </w:rPr>
            </w:pPr>
            <w:r w:rsidRPr="00F01413">
              <w:rPr>
                <w:rFonts w:cs="Tahoma"/>
              </w:rPr>
              <w:t>E139.61293</w:t>
            </w:r>
          </w:p>
        </w:tc>
      </w:tr>
      <w:tr w:rsidR="00D82F2B" w:rsidRPr="00F01413" w:rsidTr="00102896">
        <w:trPr>
          <w:trHeight w:val="255"/>
        </w:trPr>
        <w:tc>
          <w:tcPr>
            <w:tcW w:w="0" w:type="auto"/>
            <w:tcBorders>
              <w:left w:val="nil"/>
              <w:bottom w:val="single" w:sz="4" w:space="0" w:color="auto"/>
              <w:right w:val="nil"/>
            </w:tcBorders>
            <w:vAlign w:val="center"/>
          </w:tcPr>
          <w:p w:rsidR="00D82F2B" w:rsidRPr="00F01413" w:rsidRDefault="00D82F2B" w:rsidP="00102896">
            <w:pPr>
              <w:contextualSpacing/>
              <w:rPr>
                <w:rFonts w:cs="Tahoma"/>
              </w:rPr>
            </w:pPr>
            <w:r w:rsidRPr="00F01413">
              <w:rPr>
                <w:rFonts w:cs="Tahoma"/>
              </w:rPr>
              <w:t>Gorge</w:t>
            </w:r>
          </w:p>
        </w:tc>
        <w:tc>
          <w:tcPr>
            <w:tcW w:w="0" w:type="auto"/>
            <w:tcBorders>
              <w:left w:val="nil"/>
              <w:bottom w:val="single" w:sz="4" w:space="0" w:color="auto"/>
              <w:right w:val="nil"/>
            </w:tcBorders>
            <w:shd w:val="clear" w:color="auto" w:fill="auto"/>
            <w:noWrap/>
          </w:tcPr>
          <w:p w:rsidR="00D82F2B" w:rsidRPr="00F01413" w:rsidRDefault="00D82F2B" w:rsidP="00102896">
            <w:pPr>
              <w:contextualSpacing/>
              <w:rPr>
                <w:rFonts w:cs="Tahoma"/>
              </w:rPr>
            </w:pPr>
            <w:r w:rsidRPr="00F01413">
              <w:rPr>
                <w:rFonts w:cs="Tahoma"/>
              </w:rPr>
              <w:t>9 km DS Lock 1</w:t>
            </w:r>
          </w:p>
        </w:tc>
        <w:tc>
          <w:tcPr>
            <w:tcW w:w="0" w:type="auto"/>
            <w:tcBorders>
              <w:left w:val="nil"/>
              <w:bottom w:val="single" w:sz="4" w:space="0" w:color="auto"/>
              <w:right w:val="nil"/>
            </w:tcBorders>
            <w:shd w:val="clear" w:color="auto" w:fill="auto"/>
            <w:noWrap/>
          </w:tcPr>
          <w:p w:rsidR="00D82F2B" w:rsidRPr="00F01413" w:rsidRDefault="00D82F2B" w:rsidP="00102896">
            <w:pPr>
              <w:contextualSpacing/>
              <w:jc w:val="center"/>
              <w:rPr>
                <w:rFonts w:cs="Tahoma"/>
              </w:rPr>
            </w:pPr>
            <w:r w:rsidRPr="00F01413">
              <w:rPr>
                <w:rFonts w:cs="Tahoma"/>
              </w:rPr>
              <w:t>S34.44596</w:t>
            </w:r>
          </w:p>
        </w:tc>
        <w:tc>
          <w:tcPr>
            <w:tcW w:w="0" w:type="auto"/>
            <w:tcBorders>
              <w:left w:val="nil"/>
              <w:bottom w:val="single" w:sz="4" w:space="0" w:color="auto"/>
              <w:right w:val="nil"/>
            </w:tcBorders>
            <w:shd w:val="clear" w:color="auto" w:fill="auto"/>
            <w:noWrap/>
          </w:tcPr>
          <w:p w:rsidR="00D82F2B" w:rsidRPr="00F01413" w:rsidRDefault="00D82F2B" w:rsidP="00102896">
            <w:pPr>
              <w:contextualSpacing/>
              <w:jc w:val="center"/>
              <w:rPr>
                <w:rFonts w:cs="Tahoma"/>
              </w:rPr>
            </w:pPr>
            <w:r w:rsidRPr="00F01413">
              <w:rPr>
                <w:rFonts w:cs="Tahoma"/>
              </w:rPr>
              <w:t>E139.61102</w:t>
            </w:r>
          </w:p>
        </w:tc>
      </w:tr>
    </w:tbl>
    <w:p w:rsidR="001F2DD3" w:rsidRDefault="001F2DD3" w:rsidP="00D82F2B">
      <w:pPr>
        <w:rPr>
          <w:rFonts w:cs="Tahoma"/>
          <w:szCs w:val="24"/>
        </w:rPr>
      </w:pPr>
    </w:p>
    <w:p w:rsidR="00D82F2B" w:rsidRPr="00F01413" w:rsidRDefault="00D82F2B" w:rsidP="00D82F2B">
      <w:r w:rsidRPr="00F01413">
        <w:rPr>
          <w:rFonts w:cs="Tahoma"/>
          <w:szCs w:val="24"/>
        </w:rPr>
        <w:t>A Perspex Haney plankton</w:t>
      </w:r>
      <w:r w:rsidRPr="00F01413">
        <w:t xml:space="preserve"> trap (4.5-litre capacity) was used mid-channel (by boat) to collect surface and bottom volumes (9-litres), which were filtered through a 37</w:t>
      </w:r>
      <w:r>
        <w:t> </w:t>
      </w:r>
      <w:r w:rsidRPr="00F01413">
        <w:rPr>
          <w:rFonts w:cs="Tahoma"/>
        </w:rPr>
        <w:t>µ</w:t>
      </w:r>
      <w:r w:rsidRPr="00F01413">
        <w:t>m-mesh plankton net suspended in a bucket and rinsed into a 200 ml PET bottle screwed to a purpose-built ferrule at the net end</w:t>
      </w:r>
      <w:r w:rsidR="00441FF4">
        <w:t xml:space="preserve"> (Figure G1)</w:t>
      </w:r>
      <w:r w:rsidRPr="00F01413">
        <w:t xml:space="preserve">. The filtrate was then preserved in the field (100% ethanol) to a final concentration of ca. 75%, and a volume &lt;200 ml.  In the laboratory the sample was decanted into a measuring cylinder, the volume noted, the cylinder agitated, and a 1 ml aliquot withdrawn using a Gilson autopipette. This 1 ml was run into a Pyrex 1 ml Sedgewick-Rafter cell, and the </w:t>
      </w:r>
      <w:r w:rsidR="001D2914">
        <w:rPr>
          <w:szCs w:val="22"/>
        </w:rPr>
        <w:t>microinvertebrates</w:t>
      </w:r>
      <w:r w:rsidR="001D2914" w:rsidRPr="00F01413">
        <w:t xml:space="preserve"> </w:t>
      </w:r>
      <w:r w:rsidR="001D2914">
        <w:t>present</w:t>
      </w:r>
      <w:r w:rsidR="001D2914" w:rsidRPr="00F01413">
        <w:t xml:space="preserve"> </w:t>
      </w:r>
      <w:r w:rsidR="00370842">
        <w:t xml:space="preserve">were </w:t>
      </w:r>
      <w:r w:rsidR="001D2914">
        <w:t>counted</w:t>
      </w:r>
      <w:r w:rsidR="001D2914" w:rsidRPr="00F01413">
        <w:t xml:space="preserve"> and identified</w:t>
      </w:r>
      <w:r w:rsidRPr="00F01413">
        <w:t xml:space="preserve">. Triplicate aliquots were taken from the </w:t>
      </w:r>
      <w:r>
        <w:t xml:space="preserve">early </w:t>
      </w:r>
      <w:r w:rsidRPr="00F01413">
        <w:t>Nov</w:t>
      </w:r>
      <w:r>
        <w:t>ember</w:t>
      </w:r>
      <w:r w:rsidRPr="00F01413">
        <w:t xml:space="preserve"> series, however time constraints precluded triplicates thereafter, and later counts </w:t>
      </w:r>
      <w:r w:rsidR="001D2914">
        <w:t>were</w:t>
      </w:r>
      <w:r w:rsidRPr="00F01413">
        <w:t xml:space="preserve"> based on a single subsample.</w:t>
      </w:r>
    </w:p>
    <w:p w:rsidR="000F1913" w:rsidRDefault="000F1913" w:rsidP="000F1913">
      <w:pPr>
        <w:jc w:val="center"/>
        <w:rPr>
          <w:i/>
          <w:color w:val="auto"/>
          <w:sz w:val="24"/>
          <w:szCs w:val="24"/>
          <w:u w:val="single"/>
        </w:rPr>
      </w:pPr>
      <w:r>
        <w:rPr>
          <w:noProof/>
          <w:lang w:eastAsia="en-AU"/>
        </w:rPr>
        <w:drawing>
          <wp:inline distT="0" distB="0" distL="0" distR="0">
            <wp:extent cx="3921289" cy="2607092"/>
            <wp:effectExtent l="0" t="0" r="317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P2593.JPG"/>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22489" cy="2607890"/>
                    </a:xfrm>
                    <a:prstGeom prst="rect">
                      <a:avLst/>
                    </a:prstGeom>
                  </pic:spPr>
                </pic:pic>
              </a:graphicData>
            </a:graphic>
          </wp:inline>
        </w:drawing>
      </w:r>
    </w:p>
    <w:p w:rsidR="000F1913" w:rsidRDefault="000F1913" w:rsidP="000F1913">
      <w:pPr>
        <w:pStyle w:val="Caption"/>
        <w:rPr>
          <w:i/>
          <w:sz w:val="24"/>
          <w:szCs w:val="24"/>
          <w:u w:val="single"/>
        </w:rPr>
      </w:pPr>
      <w:r>
        <w:t>Figure G</w:t>
      </w:r>
      <w:r w:rsidR="00441FF4">
        <w:t>1</w:t>
      </w:r>
      <w:r>
        <w:t xml:space="preserve">. </w:t>
      </w:r>
      <w:r w:rsidRPr="000F1913">
        <w:t>Perspex Haney trap used for sampling zooplankton assemblage in the main channel of the Lower Murray River.</w:t>
      </w:r>
    </w:p>
    <w:p w:rsidR="00D82F2B" w:rsidRPr="00F878B2" w:rsidRDefault="00D82F2B" w:rsidP="00D82F2B">
      <w:pPr>
        <w:rPr>
          <w:i/>
          <w:color w:val="auto"/>
          <w:sz w:val="24"/>
          <w:szCs w:val="24"/>
          <w:u w:val="single"/>
        </w:rPr>
      </w:pPr>
      <w:r w:rsidRPr="00F878B2">
        <w:rPr>
          <w:i/>
          <w:color w:val="auto"/>
          <w:sz w:val="24"/>
          <w:szCs w:val="24"/>
          <w:u w:val="single"/>
        </w:rPr>
        <w:t>Statistical analyses</w:t>
      </w:r>
    </w:p>
    <w:p w:rsidR="00D82F2B" w:rsidRPr="00F01413" w:rsidRDefault="00D82F2B" w:rsidP="00D82F2B">
      <w:r w:rsidRPr="00F01413">
        <w:t>Levene’s test was used to test for equality of error variances prior to ANOVAs being conducted</w:t>
      </w:r>
      <w:r>
        <w:t xml:space="preserve"> (SPSS, v19)</w:t>
      </w:r>
      <w:r w:rsidRPr="00F01413">
        <w:t>.</w:t>
      </w:r>
      <w:r>
        <w:t xml:space="preserve"> </w:t>
      </w:r>
      <w:r w:rsidR="001D2914">
        <w:t>Assemblage data were</w:t>
      </w:r>
      <w:r w:rsidRPr="00F01413">
        <w:t xml:space="preserve"> log transformed log(x+1) prior to multivariate analyses and all night-time samples were removed </w:t>
      </w:r>
      <w:r w:rsidR="001D2914" w:rsidRPr="00F01413">
        <w:t>(except in the analysis which specifically compares day and night samples)</w:t>
      </w:r>
      <w:r w:rsidR="001D2914">
        <w:t>.</w:t>
      </w:r>
      <w:r w:rsidR="004D7571">
        <w:t xml:space="preserve"> </w:t>
      </w:r>
      <w:r w:rsidR="004D7571" w:rsidRPr="004D7571">
        <w:t xml:space="preserve">Comparison of the microinvertebrate community between sites and sampling events were undertaken using multivariate analyses; namely Clustering with Simprov test, nMDS ordination, Two-factor PERMANOVA (Anderson and Ter Braak 2003), </w:t>
      </w:r>
      <w:r w:rsidR="00104DE0" w:rsidRPr="004D7571">
        <w:t>SIMPER and BIOENV. Bray-Curtis (Bray and Curtis 195</w:t>
      </w:r>
      <w:r w:rsidR="00104DE0">
        <w:t>7</w:t>
      </w:r>
      <w:r w:rsidR="00104DE0" w:rsidRPr="004D7571">
        <w:t>) similarities were used to construct the similarity matrices for all multivariate analyses</w:t>
      </w:r>
      <w:r w:rsidR="00104DE0">
        <w:t>.  P</w:t>
      </w:r>
      <w:r w:rsidR="00104DE0" w:rsidRPr="004D7571">
        <w:t>hysico-chemical variables</w:t>
      </w:r>
      <w:r w:rsidR="00104DE0">
        <w:t xml:space="preserve"> and individual species</w:t>
      </w:r>
      <w:r w:rsidR="00104DE0" w:rsidRPr="004D7571">
        <w:t xml:space="preserve"> with a Pearson Correlation Coefficient &gt; 0.6 were overlain as vectors on the ordinations</w:t>
      </w:r>
      <w:r w:rsidR="00104DE0">
        <w:t xml:space="preserve"> to see which water quality variables and species were influencing any observed patterns in the nMDS</w:t>
      </w:r>
      <w:r w:rsidR="00104DE0" w:rsidRPr="004D7571">
        <w:t>. All multivariate analyses were undertaken using the package PRIMER version 7 (Clarke and Gorley 2006).</w:t>
      </w:r>
      <w:r w:rsidR="00104DE0" w:rsidRPr="00F01413">
        <w:t xml:space="preserve"> </w:t>
      </w:r>
      <w:r w:rsidR="00104DE0">
        <w:t>Physico-chemical</w:t>
      </w:r>
      <w:r w:rsidR="00104DE0" w:rsidRPr="00F01413">
        <w:t xml:space="preserve"> data </w:t>
      </w:r>
      <w:r w:rsidR="00104DE0">
        <w:t>were</w:t>
      </w:r>
      <w:r w:rsidR="00104DE0" w:rsidRPr="00F01413">
        <w:t xml:space="preserve"> normalised prior to inclusion in these analyses.</w:t>
      </w:r>
    </w:p>
    <w:p w:rsidR="00D82F2B" w:rsidRDefault="00D82F2B" w:rsidP="00D82F2B">
      <w:pPr>
        <w:rPr>
          <w:b/>
          <w:i/>
          <w:color w:val="1F497D" w:themeColor="text2"/>
          <w:sz w:val="24"/>
          <w:szCs w:val="24"/>
        </w:rPr>
      </w:pPr>
      <w:r>
        <w:rPr>
          <w:b/>
          <w:i/>
          <w:color w:val="1F497D" w:themeColor="text2"/>
          <w:sz w:val="24"/>
          <w:szCs w:val="24"/>
        </w:rPr>
        <w:t>Results</w:t>
      </w:r>
    </w:p>
    <w:p w:rsidR="00D82F2B" w:rsidRPr="00F878B2" w:rsidRDefault="0066311E" w:rsidP="00D82F2B">
      <w:pPr>
        <w:rPr>
          <w:i/>
          <w:color w:val="auto"/>
          <w:sz w:val="24"/>
          <w:szCs w:val="24"/>
          <w:u w:val="single"/>
        </w:rPr>
      </w:pPr>
      <w:r>
        <w:rPr>
          <w:i/>
          <w:color w:val="auto"/>
          <w:sz w:val="24"/>
          <w:szCs w:val="24"/>
          <w:u w:val="single"/>
        </w:rPr>
        <w:t>Species richness</w:t>
      </w:r>
    </w:p>
    <w:p w:rsidR="00D82F2B" w:rsidRPr="00F01413" w:rsidRDefault="00D82F2B" w:rsidP="00D82F2B">
      <w:r w:rsidRPr="00F01413">
        <w:t xml:space="preserve">Using data specific to </w:t>
      </w:r>
      <w:r>
        <w:t xml:space="preserve">sites that were 5 km downstream of </w:t>
      </w:r>
      <w:r w:rsidRPr="00F01413">
        <w:t xml:space="preserve">Lock 6 and Lock 1, for which collections were made during the day and at night, there was no significant difference in </w:t>
      </w:r>
      <w:r w:rsidR="004C5AFF">
        <w:rPr>
          <w:szCs w:val="22"/>
        </w:rPr>
        <w:t>microinvertebrate</w:t>
      </w:r>
      <w:r w:rsidRPr="00F01413">
        <w:t xml:space="preserve"> taxa richness between time of day samples (Two-way ANOVA; </w:t>
      </w:r>
      <w:r w:rsidR="001D2914" w:rsidRPr="00F01413">
        <w:t>df = 1</w:t>
      </w:r>
      <w:r w:rsidR="001D2914" w:rsidRPr="002F31D5">
        <w:rPr>
          <w:vertAlign w:val="subscript"/>
        </w:rPr>
        <w:t>71</w:t>
      </w:r>
      <w:r w:rsidRPr="00F01413">
        <w:t xml:space="preserve">, p = 0.552; Table </w:t>
      </w:r>
      <w:r w:rsidR="0061623E">
        <w:t>G</w:t>
      </w:r>
      <w:r>
        <w:t>2</w:t>
      </w:r>
      <w:r w:rsidR="001D2914">
        <w:t xml:space="preserve"> and</w:t>
      </w:r>
      <w:r w:rsidRPr="00F01413">
        <w:t xml:space="preserve"> Figur</w:t>
      </w:r>
      <w:r w:rsidR="00A04CD1">
        <w:t xml:space="preserve">e </w:t>
      </w:r>
      <w:r w:rsidR="0061623E">
        <w:t>G</w:t>
      </w:r>
      <w:r w:rsidR="00C73063">
        <w:t>2</w:t>
      </w:r>
      <w:r w:rsidRPr="00F01413">
        <w:t xml:space="preserve">). </w:t>
      </w:r>
      <w:r w:rsidR="0066311E">
        <w:t>Nevertheless, t</w:t>
      </w:r>
      <w:r w:rsidR="0066311E" w:rsidRPr="00F01413">
        <w:t>he following univariate analysis use</w:t>
      </w:r>
      <w:r w:rsidR="0066311E">
        <w:t>d</w:t>
      </w:r>
      <w:r w:rsidR="0066311E" w:rsidRPr="00F01413">
        <w:t xml:space="preserve"> data specific to day-time collections only (i.e. night-time samples were removed prior to further analyses).</w:t>
      </w:r>
      <w:r w:rsidR="0066311E">
        <w:t xml:space="preserve"> Data from three sites within each Lock were used.</w:t>
      </w:r>
    </w:p>
    <w:p w:rsidR="00D82F2B" w:rsidRPr="00C36455" w:rsidRDefault="00D82F2B" w:rsidP="008A11C7">
      <w:pPr>
        <w:pStyle w:val="Captions"/>
      </w:pPr>
      <w:r w:rsidRPr="00C36455">
        <w:t>Table</w:t>
      </w:r>
      <w:r w:rsidR="00A27BD7">
        <w:t xml:space="preserve"> </w:t>
      </w:r>
      <w:r w:rsidR="0061623E">
        <w:t>G</w:t>
      </w:r>
      <w:r>
        <w:t>2.</w:t>
      </w:r>
      <w:r w:rsidRPr="00C36455">
        <w:t xml:space="preserve">  Two-way ANOVA results comparing </w:t>
      </w:r>
      <w:r w:rsidR="004C5AFF" w:rsidRPr="004C5AFF">
        <w:t>microinvertebrate</w:t>
      </w:r>
      <w:r w:rsidRPr="00C36455">
        <w:t xml:space="preserve"> taxa richness between lock</w:t>
      </w:r>
      <w:r w:rsidR="00B524EB">
        <w:t>s</w:t>
      </w:r>
      <w:r w:rsidRPr="00C36455">
        <w:t xml:space="preserve"> (</w:t>
      </w:r>
      <w:r>
        <w:t xml:space="preserve">5 km below </w:t>
      </w:r>
      <w:r w:rsidRPr="00C36455">
        <w:t>Lock 1 and</w:t>
      </w:r>
      <w:r>
        <w:t xml:space="preserve"> 5 km below</w:t>
      </w:r>
      <w:r w:rsidRPr="00C36455">
        <w:t xml:space="preserve"> Lock 6) and time of day sampled (day vs night).  Degrees of freedom, F and p-values are shown. </w:t>
      </w:r>
    </w:p>
    <w:tbl>
      <w:tblPr>
        <w:tblW w:w="3410" w:type="dxa"/>
        <w:tblLook w:val="04A0"/>
      </w:tblPr>
      <w:tblGrid>
        <w:gridCol w:w="1631"/>
        <w:gridCol w:w="456"/>
        <w:gridCol w:w="617"/>
        <w:gridCol w:w="706"/>
      </w:tblGrid>
      <w:tr w:rsidR="00D82F2B" w:rsidRPr="00F01413" w:rsidTr="00151507">
        <w:trPr>
          <w:trHeight w:val="57"/>
        </w:trPr>
        <w:tc>
          <w:tcPr>
            <w:tcW w:w="1631" w:type="dxa"/>
            <w:tcBorders>
              <w:top w:val="single" w:sz="4" w:space="0" w:color="006F9D"/>
              <w:left w:val="single" w:sz="4" w:space="0" w:color="006F9D"/>
              <w:bottom w:val="single" w:sz="4" w:space="0" w:color="4F81BD"/>
              <w:right w:val="nil"/>
            </w:tcBorders>
            <w:shd w:val="clear" w:color="auto" w:fill="006F9D"/>
            <w:noWrap/>
            <w:vAlign w:val="center"/>
            <w:hideMark/>
          </w:tcPr>
          <w:p w:rsidR="00D82F2B" w:rsidRPr="00F01413" w:rsidRDefault="00D82F2B" w:rsidP="00151507">
            <w:pPr>
              <w:spacing w:line="256" w:lineRule="auto"/>
              <w:contextualSpacing/>
              <w:rPr>
                <w:rFonts w:cs="Arial"/>
                <w:b/>
                <w:bCs/>
                <w:color w:val="FFFFFF" w:themeColor="background1"/>
                <w:sz w:val="16"/>
                <w:szCs w:val="16"/>
              </w:rPr>
            </w:pPr>
            <w:r w:rsidRPr="00F01413">
              <w:rPr>
                <w:rFonts w:cs="Arial"/>
                <w:b/>
                <w:bCs/>
                <w:color w:val="FFFFFF" w:themeColor="background1"/>
                <w:sz w:val="16"/>
                <w:szCs w:val="16"/>
              </w:rPr>
              <w:t>Source</w:t>
            </w:r>
          </w:p>
        </w:tc>
        <w:tc>
          <w:tcPr>
            <w:tcW w:w="456" w:type="dxa"/>
            <w:tcBorders>
              <w:top w:val="single" w:sz="4" w:space="0" w:color="006F9D"/>
              <w:left w:val="nil"/>
              <w:bottom w:val="single" w:sz="4" w:space="0" w:color="4F81BD"/>
              <w:right w:val="nil"/>
            </w:tcBorders>
            <w:shd w:val="clear" w:color="auto" w:fill="006F9D"/>
            <w:noWrap/>
            <w:vAlign w:val="center"/>
            <w:hideMark/>
          </w:tcPr>
          <w:p w:rsidR="00D82F2B" w:rsidRPr="00F01413" w:rsidRDefault="00D82F2B" w:rsidP="00151507">
            <w:pPr>
              <w:spacing w:line="256" w:lineRule="auto"/>
              <w:contextualSpacing/>
              <w:jc w:val="right"/>
              <w:rPr>
                <w:rFonts w:cs="Arial"/>
                <w:b/>
                <w:bCs/>
                <w:i/>
                <w:iCs/>
                <w:color w:val="FFFFFF" w:themeColor="background1"/>
                <w:sz w:val="16"/>
                <w:szCs w:val="16"/>
              </w:rPr>
            </w:pPr>
            <w:r w:rsidRPr="00F01413">
              <w:rPr>
                <w:rFonts w:cs="Arial"/>
                <w:b/>
                <w:bCs/>
                <w:i/>
                <w:iCs/>
                <w:color w:val="FFFFFF" w:themeColor="background1"/>
                <w:sz w:val="16"/>
                <w:szCs w:val="16"/>
              </w:rPr>
              <w:t>df</w:t>
            </w:r>
          </w:p>
        </w:tc>
        <w:tc>
          <w:tcPr>
            <w:tcW w:w="617" w:type="dxa"/>
            <w:tcBorders>
              <w:top w:val="single" w:sz="4" w:space="0" w:color="006F9D"/>
              <w:left w:val="nil"/>
              <w:bottom w:val="single" w:sz="4" w:space="0" w:color="4F81BD"/>
              <w:right w:val="nil"/>
            </w:tcBorders>
            <w:shd w:val="clear" w:color="auto" w:fill="006F9D"/>
            <w:noWrap/>
            <w:vAlign w:val="center"/>
            <w:hideMark/>
          </w:tcPr>
          <w:p w:rsidR="00D82F2B" w:rsidRPr="00F01413" w:rsidRDefault="00D82F2B" w:rsidP="00151507">
            <w:pPr>
              <w:spacing w:line="256" w:lineRule="auto"/>
              <w:contextualSpacing/>
              <w:jc w:val="center"/>
              <w:rPr>
                <w:rFonts w:cs="Arial"/>
                <w:b/>
                <w:bCs/>
                <w:i/>
                <w:iCs/>
                <w:color w:val="FFFFFF" w:themeColor="background1"/>
                <w:sz w:val="16"/>
                <w:szCs w:val="16"/>
              </w:rPr>
            </w:pPr>
            <w:r w:rsidRPr="00F01413">
              <w:rPr>
                <w:rFonts w:cs="Arial"/>
                <w:b/>
                <w:bCs/>
                <w:i/>
                <w:iCs/>
                <w:color w:val="FFFFFF" w:themeColor="background1"/>
                <w:sz w:val="16"/>
                <w:szCs w:val="16"/>
              </w:rPr>
              <w:t>F</w:t>
            </w:r>
          </w:p>
        </w:tc>
        <w:tc>
          <w:tcPr>
            <w:tcW w:w="706" w:type="dxa"/>
            <w:tcBorders>
              <w:top w:val="single" w:sz="4" w:space="0" w:color="006F9D"/>
              <w:left w:val="nil"/>
              <w:bottom w:val="single" w:sz="4" w:space="0" w:color="4F81BD"/>
              <w:right w:val="single" w:sz="4" w:space="0" w:color="006F9D"/>
            </w:tcBorders>
            <w:shd w:val="clear" w:color="auto" w:fill="006F9D"/>
            <w:noWrap/>
            <w:vAlign w:val="center"/>
            <w:hideMark/>
          </w:tcPr>
          <w:p w:rsidR="00D82F2B" w:rsidRPr="00F01413" w:rsidRDefault="00D82F2B" w:rsidP="00151507">
            <w:pPr>
              <w:spacing w:line="256" w:lineRule="auto"/>
              <w:contextualSpacing/>
              <w:jc w:val="center"/>
              <w:rPr>
                <w:rFonts w:cs="Arial"/>
                <w:b/>
                <w:bCs/>
                <w:i/>
                <w:iCs/>
                <w:color w:val="FFFFFF" w:themeColor="background1"/>
                <w:sz w:val="16"/>
                <w:szCs w:val="16"/>
              </w:rPr>
            </w:pPr>
            <w:r w:rsidRPr="00F01413">
              <w:rPr>
                <w:rFonts w:cs="Arial"/>
                <w:b/>
                <w:bCs/>
                <w:i/>
                <w:iCs/>
                <w:color w:val="FFFFFF" w:themeColor="background1"/>
                <w:sz w:val="16"/>
                <w:szCs w:val="16"/>
              </w:rPr>
              <w:t>p</w:t>
            </w:r>
          </w:p>
        </w:tc>
      </w:tr>
      <w:tr w:rsidR="00D82F2B" w:rsidRPr="00F01413" w:rsidTr="00151507">
        <w:trPr>
          <w:trHeight w:val="57"/>
        </w:trPr>
        <w:tc>
          <w:tcPr>
            <w:tcW w:w="1631" w:type="dxa"/>
            <w:tcBorders>
              <w:top w:val="single" w:sz="4" w:space="0" w:color="4F81BD"/>
              <w:left w:val="single" w:sz="4" w:space="0" w:color="006F9D"/>
              <w:bottom w:val="nil"/>
              <w:right w:val="nil"/>
            </w:tcBorders>
            <w:shd w:val="clear" w:color="auto" w:fill="D9D9D9" w:themeFill="background1" w:themeFillShade="D9"/>
            <w:noWrap/>
            <w:vAlign w:val="center"/>
            <w:hideMark/>
          </w:tcPr>
          <w:p w:rsidR="00D82F2B" w:rsidRPr="00F01413" w:rsidRDefault="00D82F2B" w:rsidP="00151507">
            <w:pPr>
              <w:spacing w:line="256" w:lineRule="auto"/>
              <w:contextualSpacing/>
              <w:rPr>
                <w:rFonts w:cs="Arial"/>
                <w:b/>
                <w:sz w:val="16"/>
                <w:szCs w:val="16"/>
              </w:rPr>
            </w:pPr>
            <w:r w:rsidRPr="00F01413">
              <w:rPr>
                <w:rFonts w:cs="Arial"/>
                <w:b/>
                <w:sz w:val="16"/>
                <w:szCs w:val="16"/>
              </w:rPr>
              <w:t> </w:t>
            </w:r>
          </w:p>
        </w:tc>
        <w:tc>
          <w:tcPr>
            <w:tcW w:w="456" w:type="dxa"/>
            <w:tcBorders>
              <w:top w:val="single" w:sz="4" w:space="0" w:color="4F81BD"/>
              <w:left w:val="nil"/>
              <w:bottom w:val="nil"/>
              <w:right w:val="nil"/>
            </w:tcBorders>
            <w:shd w:val="clear" w:color="auto" w:fill="D9D9D9" w:themeFill="background1" w:themeFillShade="D9"/>
            <w:noWrap/>
            <w:vAlign w:val="center"/>
          </w:tcPr>
          <w:p w:rsidR="00D82F2B" w:rsidRPr="00F01413" w:rsidRDefault="00D82F2B" w:rsidP="00151507">
            <w:pPr>
              <w:spacing w:line="256" w:lineRule="auto"/>
              <w:contextualSpacing/>
              <w:jc w:val="right"/>
              <w:rPr>
                <w:rFonts w:cs="Arial"/>
                <w:b/>
                <w:sz w:val="16"/>
                <w:szCs w:val="16"/>
              </w:rPr>
            </w:pPr>
          </w:p>
        </w:tc>
        <w:tc>
          <w:tcPr>
            <w:tcW w:w="617" w:type="dxa"/>
            <w:tcBorders>
              <w:top w:val="single" w:sz="4" w:space="0" w:color="4F81BD"/>
              <w:left w:val="nil"/>
              <w:bottom w:val="nil"/>
              <w:right w:val="nil"/>
            </w:tcBorders>
            <w:shd w:val="clear" w:color="auto" w:fill="D9D9D9" w:themeFill="background1" w:themeFillShade="D9"/>
            <w:noWrap/>
            <w:vAlign w:val="center"/>
          </w:tcPr>
          <w:p w:rsidR="00D82F2B" w:rsidRPr="00F01413" w:rsidRDefault="00D82F2B" w:rsidP="00151507">
            <w:pPr>
              <w:spacing w:line="256" w:lineRule="auto"/>
              <w:contextualSpacing/>
              <w:rPr>
                <w:rFonts w:cs="Arial"/>
                <w:b/>
                <w:sz w:val="16"/>
                <w:szCs w:val="16"/>
              </w:rPr>
            </w:pPr>
          </w:p>
        </w:tc>
        <w:tc>
          <w:tcPr>
            <w:tcW w:w="706" w:type="dxa"/>
            <w:tcBorders>
              <w:top w:val="single" w:sz="4" w:space="0" w:color="4F81BD"/>
              <w:left w:val="nil"/>
              <w:bottom w:val="nil"/>
              <w:right w:val="single" w:sz="4" w:space="0" w:color="006F9D"/>
            </w:tcBorders>
            <w:shd w:val="clear" w:color="auto" w:fill="D9D9D9" w:themeFill="background1" w:themeFillShade="D9"/>
            <w:noWrap/>
            <w:vAlign w:val="center"/>
          </w:tcPr>
          <w:p w:rsidR="00D82F2B" w:rsidRPr="00F01413" w:rsidRDefault="00D82F2B" w:rsidP="00151507">
            <w:pPr>
              <w:spacing w:line="256" w:lineRule="auto"/>
              <w:contextualSpacing/>
              <w:rPr>
                <w:rFonts w:cs="Arial"/>
                <w:b/>
                <w:sz w:val="16"/>
                <w:szCs w:val="16"/>
              </w:rPr>
            </w:pPr>
          </w:p>
        </w:tc>
      </w:tr>
      <w:tr w:rsidR="00D82F2B" w:rsidRPr="00F01413" w:rsidTr="00151507">
        <w:trPr>
          <w:trHeight w:val="57"/>
        </w:trPr>
        <w:tc>
          <w:tcPr>
            <w:tcW w:w="1631" w:type="dxa"/>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151507">
            <w:pPr>
              <w:spacing w:line="256" w:lineRule="auto"/>
              <w:contextualSpacing/>
              <w:rPr>
                <w:rFonts w:cs="Arial"/>
                <w:b/>
                <w:bCs/>
                <w:sz w:val="16"/>
                <w:szCs w:val="16"/>
              </w:rPr>
            </w:pPr>
            <w:r w:rsidRPr="00F01413">
              <w:rPr>
                <w:rFonts w:cs="Arial"/>
                <w:b/>
                <w:bCs/>
                <w:sz w:val="16"/>
                <w:szCs w:val="16"/>
              </w:rPr>
              <w:t>Lock</w:t>
            </w:r>
          </w:p>
        </w:tc>
        <w:tc>
          <w:tcPr>
            <w:tcW w:w="456" w:type="dxa"/>
            <w:shd w:val="clear" w:color="auto" w:fill="D9D9D9" w:themeFill="background1" w:themeFillShade="D9"/>
            <w:noWrap/>
            <w:vAlign w:val="center"/>
          </w:tcPr>
          <w:p w:rsidR="00D82F2B" w:rsidRPr="00F01413" w:rsidRDefault="00D82F2B" w:rsidP="00151507">
            <w:pPr>
              <w:spacing w:line="256" w:lineRule="auto"/>
              <w:contextualSpacing/>
              <w:jc w:val="right"/>
              <w:rPr>
                <w:rFonts w:cs="Arial"/>
                <w:sz w:val="16"/>
                <w:szCs w:val="16"/>
              </w:rPr>
            </w:pPr>
            <w:r w:rsidRPr="00F01413">
              <w:rPr>
                <w:rFonts w:cs="Arial"/>
                <w:sz w:val="16"/>
                <w:szCs w:val="16"/>
              </w:rPr>
              <w:t>1</w:t>
            </w:r>
          </w:p>
        </w:tc>
        <w:tc>
          <w:tcPr>
            <w:tcW w:w="617" w:type="dxa"/>
            <w:shd w:val="clear" w:color="auto" w:fill="D9D9D9" w:themeFill="background1" w:themeFillShade="D9"/>
            <w:noWrap/>
            <w:vAlign w:val="center"/>
          </w:tcPr>
          <w:p w:rsidR="00D82F2B" w:rsidRPr="00F01413" w:rsidRDefault="00D82F2B" w:rsidP="00151507">
            <w:pPr>
              <w:spacing w:line="256" w:lineRule="auto"/>
              <w:contextualSpacing/>
              <w:jc w:val="right"/>
              <w:rPr>
                <w:rFonts w:cs="Arial"/>
                <w:sz w:val="16"/>
                <w:szCs w:val="16"/>
              </w:rPr>
            </w:pPr>
            <w:r w:rsidRPr="00F01413">
              <w:rPr>
                <w:rFonts w:cs="Arial"/>
                <w:sz w:val="16"/>
                <w:szCs w:val="16"/>
              </w:rPr>
              <w:t>0.32</w:t>
            </w:r>
          </w:p>
        </w:tc>
        <w:tc>
          <w:tcPr>
            <w:tcW w:w="706" w:type="dxa"/>
            <w:tcBorders>
              <w:right w:val="single" w:sz="4" w:space="0" w:color="006F9D"/>
            </w:tcBorders>
            <w:shd w:val="clear" w:color="auto" w:fill="D9D9D9" w:themeFill="background1" w:themeFillShade="D9"/>
            <w:noWrap/>
            <w:vAlign w:val="center"/>
          </w:tcPr>
          <w:p w:rsidR="00D82F2B" w:rsidRPr="00F01413" w:rsidRDefault="00D82F2B" w:rsidP="00151507">
            <w:pPr>
              <w:spacing w:line="256" w:lineRule="auto"/>
              <w:contextualSpacing/>
              <w:jc w:val="right"/>
              <w:rPr>
                <w:rFonts w:cs="Arial"/>
                <w:sz w:val="16"/>
                <w:szCs w:val="16"/>
              </w:rPr>
            </w:pPr>
            <w:r w:rsidRPr="00F01413">
              <w:rPr>
                <w:rFonts w:cs="Arial"/>
                <w:sz w:val="16"/>
                <w:szCs w:val="16"/>
              </w:rPr>
              <w:t>0.576</w:t>
            </w:r>
          </w:p>
        </w:tc>
      </w:tr>
      <w:tr w:rsidR="00D82F2B" w:rsidRPr="00F01413" w:rsidTr="00151507">
        <w:trPr>
          <w:trHeight w:val="57"/>
        </w:trPr>
        <w:tc>
          <w:tcPr>
            <w:tcW w:w="1631" w:type="dxa"/>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151507">
            <w:pPr>
              <w:spacing w:line="256" w:lineRule="auto"/>
              <w:contextualSpacing/>
            </w:pPr>
          </w:p>
        </w:tc>
        <w:tc>
          <w:tcPr>
            <w:tcW w:w="456" w:type="dxa"/>
            <w:shd w:val="clear" w:color="auto" w:fill="D9D9D9" w:themeFill="background1" w:themeFillShade="D9"/>
            <w:noWrap/>
            <w:vAlign w:val="center"/>
          </w:tcPr>
          <w:p w:rsidR="00D82F2B" w:rsidRPr="00F01413" w:rsidRDefault="00D82F2B" w:rsidP="00151507">
            <w:pPr>
              <w:spacing w:line="256" w:lineRule="auto"/>
              <w:contextualSpacing/>
              <w:jc w:val="right"/>
            </w:pPr>
          </w:p>
        </w:tc>
        <w:tc>
          <w:tcPr>
            <w:tcW w:w="617" w:type="dxa"/>
            <w:shd w:val="clear" w:color="auto" w:fill="D9D9D9" w:themeFill="background1" w:themeFillShade="D9"/>
            <w:noWrap/>
            <w:vAlign w:val="center"/>
          </w:tcPr>
          <w:p w:rsidR="00D82F2B" w:rsidRPr="00F01413" w:rsidRDefault="00D82F2B" w:rsidP="00151507">
            <w:pPr>
              <w:spacing w:line="256" w:lineRule="auto"/>
              <w:contextualSpacing/>
            </w:pPr>
          </w:p>
        </w:tc>
        <w:tc>
          <w:tcPr>
            <w:tcW w:w="706" w:type="dxa"/>
            <w:tcBorders>
              <w:right w:val="single" w:sz="4" w:space="0" w:color="006F9D"/>
            </w:tcBorders>
            <w:shd w:val="clear" w:color="auto" w:fill="D9D9D9" w:themeFill="background1" w:themeFillShade="D9"/>
            <w:noWrap/>
            <w:vAlign w:val="center"/>
          </w:tcPr>
          <w:p w:rsidR="00D82F2B" w:rsidRPr="00F01413" w:rsidRDefault="00D82F2B" w:rsidP="00151507">
            <w:pPr>
              <w:spacing w:line="256" w:lineRule="auto"/>
              <w:contextualSpacing/>
            </w:pPr>
          </w:p>
        </w:tc>
      </w:tr>
      <w:tr w:rsidR="00D82F2B" w:rsidRPr="00F01413" w:rsidTr="00151507">
        <w:trPr>
          <w:trHeight w:val="57"/>
        </w:trPr>
        <w:tc>
          <w:tcPr>
            <w:tcW w:w="1631" w:type="dxa"/>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151507">
            <w:pPr>
              <w:spacing w:line="256" w:lineRule="auto"/>
              <w:contextualSpacing/>
              <w:rPr>
                <w:rFonts w:cs="Arial"/>
                <w:b/>
                <w:bCs/>
                <w:sz w:val="16"/>
                <w:szCs w:val="16"/>
              </w:rPr>
            </w:pPr>
          </w:p>
        </w:tc>
        <w:tc>
          <w:tcPr>
            <w:tcW w:w="456" w:type="dxa"/>
            <w:shd w:val="clear" w:color="auto" w:fill="D9D9D9" w:themeFill="background1" w:themeFillShade="D9"/>
            <w:noWrap/>
            <w:vAlign w:val="center"/>
          </w:tcPr>
          <w:p w:rsidR="00D82F2B" w:rsidRPr="00F01413" w:rsidRDefault="00D82F2B" w:rsidP="00151507">
            <w:pPr>
              <w:spacing w:line="256" w:lineRule="auto"/>
              <w:contextualSpacing/>
              <w:jc w:val="right"/>
              <w:rPr>
                <w:rFonts w:cs="Arial"/>
                <w:b/>
                <w:sz w:val="16"/>
                <w:szCs w:val="16"/>
              </w:rPr>
            </w:pPr>
          </w:p>
        </w:tc>
        <w:tc>
          <w:tcPr>
            <w:tcW w:w="617" w:type="dxa"/>
            <w:shd w:val="clear" w:color="auto" w:fill="D9D9D9" w:themeFill="background1" w:themeFillShade="D9"/>
            <w:noWrap/>
            <w:vAlign w:val="center"/>
          </w:tcPr>
          <w:p w:rsidR="00D82F2B" w:rsidRPr="00F01413" w:rsidRDefault="00D82F2B" w:rsidP="00151507">
            <w:pPr>
              <w:spacing w:line="256" w:lineRule="auto"/>
              <w:contextualSpacing/>
              <w:jc w:val="right"/>
              <w:rPr>
                <w:rFonts w:cs="Arial"/>
                <w:b/>
                <w:sz w:val="16"/>
                <w:szCs w:val="16"/>
              </w:rPr>
            </w:pPr>
          </w:p>
        </w:tc>
        <w:tc>
          <w:tcPr>
            <w:tcW w:w="706" w:type="dxa"/>
            <w:tcBorders>
              <w:right w:val="single" w:sz="4" w:space="0" w:color="006F9D"/>
            </w:tcBorders>
            <w:shd w:val="clear" w:color="auto" w:fill="D9D9D9" w:themeFill="background1" w:themeFillShade="D9"/>
            <w:noWrap/>
            <w:vAlign w:val="center"/>
          </w:tcPr>
          <w:p w:rsidR="00D82F2B" w:rsidRPr="00F01413" w:rsidRDefault="00D82F2B" w:rsidP="00151507">
            <w:pPr>
              <w:spacing w:line="256" w:lineRule="auto"/>
              <w:contextualSpacing/>
              <w:jc w:val="right"/>
              <w:rPr>
                <w:rFonts w:cs="Arial"/>
                <w:b/>
                <w:sz w:val="16"/>
                <w:szCs w:val="16"/>
              </w:rPr>
            </w:pPr>
          </w:p>
        </w:tc>
      </w:tr>
      <w:tr w:rsidR="00D82F2B" w:rsidRPr="00F01413" w:rsidTr="00151507">
        <w:trPr>
          <w:trHeight w:val="57"/>
        </w:trPr>
        <w:tc>
          <w:tcPr>
            <w:tcW w:w="1631" w:type="dxa"/>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151507">
            <w:pPr>
              <w:spacing w:line="256" w:lineRule="auto"/>
              <w:contextualSpacing/>
              <w:rPr>
                <w:rFonts w:cs="Arial"/>
                <w:b/>
                <w:bCs/>
                <w:sz w:val="16"/>
                <w:szCs w:val="16"/>
              </w:rPr>
            </w:pPr>
          </w:p>
        </w:tc>
        <w:tc>
          <w:tcPr>
            <w:tcW w:w="456" w:type="dxa"/>
            <w:shd w:val="clear" w:color="auto" w:fill="D9D9D9" w:themeFill="background1" w:themeFillShade="D9"/>
            <w:noWrap/>
            <w:vAlign w:val="center"/>
          </w:tcPr>
          <w:p w:rsidR="00D82F2B" w:rsidRPr="00F01413" w:rsidRDefault="00D82F2B" w:rsidP="00151507">
            <w:pPr>
              <w:spacing w:line="256" w:lineRule="auto"/>
              <w:contextualSpacing/>
              <w:jc w:val="right"/>
              <w:rPr>
                <w:rFonts w:cs="Arial"/>
                <w:b/>
                <w:sz w:val="16"/>
                <w:szCs w:val="16"/>
              </w:rPr>
            </w:pPr>
          </w:p>
        </w:tc>
        <w:tc>
          <w:tcPr>
            <w:tcW w:w="617" w:type="dxa"/>
            <w:shd w:val="clear" w:color="auto" w:fill="D9D9D9" w:themeFill="background1" w:themeFillShade="D9"/>
            <w:noWrap/>
            <w:vAlign w:val="center"/>
          </w:tcPr>
          <w:p w:rsidR="00D82F2B" w:rsidRPr="00F01413" w:rsidRDefault="00D82F2B" w:rsidP="00151507">
            <w:pPr>
              <w:spacing w:line="256" w:lineRule="auto"/>
              <w:contextualSpacing/>
              <w:jc w:val="right"/>
              <w:rPr>
                <w:rFonts w:cs="Arial"/>
                <w:b/>
                <w:sz w:val="16"/>
                <w:szCs w:val="16"/>
              </w:rPr>
            </w:pPr>
          </w:p>
        </w:tc>
        <w:tc>
          <w:tcPr>
            <w:tcW w:w="706" w:type="dxa"/>
            <w:tcBorders>
              <w:right w:val="single" w:sz="4" w:space="0" w:color="006F9D"/>
            </w:tcBorders>
            <w:shd w:val="clear" w:color="auto" w:fill="D9D9D9" w:themeFill="background1" w:themeFillShade="D9"/>
            <w:noWrap/>
            <w:vAlign w:val="center"/>
          </w:tcPr>
          <w:p w:rsidR="00D82F2B" w:rsidRPr="00F01413" w:rsidRDefault="00D82F2B" w:rsidP="00151507">
            <w:pPr>
              <w:spacing w:line="256" w:lineRule="auto"/>
              <w:contextualSpacing/>
              <w:jc w:val="right"/>
              <w:rPr>
                <w:rFonts w:cs="Arial"/>
                <w:b/>
                <w:sz w:val="16"/>
                <w:szCs w:val="16"/>
              </w:rPr>
            </w:pPr>
          </w:p>
        </w:tc>
      </w:tr>
      <w:tr w:rsidR="00D82F2B" w:rsidRPr="00F01413" w:rsidTr="00151507">
        <w:trPr>
          <w:trHeight w:val="57"/>
        </w:trPr>
        <w:tc>
          <w:tcPr>
            <w:tcW w:w="1631" w:type="dxa"/>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151507">
            <w:pPr>
              <w:spacing w:line="256" w:lineRule="auto"/>
              <w:contextualSpacing/>
              <w:rPr>
                <w:rFonts w:cs="Arial"/>
                <w:b/>
                <w:bCs/>
                <w:sz w:val="16"/>
                <w:szCs w:val="16"/>
              </w:rPr>
            </w:pPr>
            <w:r w:rsidRPr="00F01413">
              <w:rPr>
                <w:rFonts w:cs="Arial"/>
                <w:b/>
                <w:bCs/>
                <w:sz w:val="16"/>
                <w:szCs w:val="16"/>
              </w:rPr>
              <w:t>Time of day</w:t>
            </w:r>
          </w:p>
        </w:tc>
        <w:tc>
          <w:tcPr>
            <w:tcW w:w="456" w:type="dxa"/>
            <w:shd w:val="clear" w:color="auto" w:fill="D9D9D9" w:themeFill="background1" w:themeFillShade="D9"/>
            <w:noWrap/>
            <w:vAlign w:val="center"/>
          </w:tcPr>
          <w:p w:rsidR="00D82F2B" w:rsidRPr="00F01413" w:rsidRDefault="00D82F2B" w:rsidP="00151507">
            <w:pPr>
              <w:spacing w:line="256" w:lineRule="auto"/>
              <w:contextualSpacing/>
              <w:jc w:val="right"/>
              <w:rPr>
                <w:rFonts w:cs="Arial"/>
                <w:sz w:val="16"/>
                <w:szCs w:val="16"/>
              </w:rPr>
            </w:pPr>
            <w:r w:rsidRPr="00F01413">
              <w:rPr>
                <w:rFonts w:cs="Arial"/>
                <w:sz w:val="16"/>
                <w:szCs w:val="16"/>
              </w:rPr>
              <w:t>1</w:t>
            </w:r>
          </w:p>
        </w:tc>
        <w:tc>
          <w:tcPr>
            <w:tcW w:w="617" w:type="dxa"/>
            <w:shd w:val="clear" w:color="auto" w:fill="D9D9D9" w:themeFill="background1" w:themeFillShade="D9"/>
            <w:noWrap/>
            <w:vAlign w:val="center"/>
          </w:tcPr>
          <w:p w:rsidR="00D82F2B" w:rsidRPr="00F01413" w:rsidRDefault="00D82F2B" w:rsidP="00151507">
            <w:pPr>
              <w:spacing w:line="256" w:lineRule="auto"/>
              <w:contextualSpacing/>
              <w:jc w:val="right"/>
              <w:rPr>
                <w:rFonts w:cs="Arial"/>
                <w:sz w:val="16"/>
                <w:szCs w:val="16"/>
              </w:rPr>
            </w:pPr>
            <w:r w:rsidRPr="00F01413">
              <w:rPr>
                <w:rFonts w:cs="Arial"/>
                <w:sz w:val="16"/>
                <w:szCs w:val="16"/>
              </w:rPr>
              <w:t>0.36</w:t>
            </w:r>
          </w:p>
        </w:tc>
        <w:tc>
          <w:tcPr>
            <w:tcW w:w="706" w:type="dxa"/>
            <w:tcBorders>
              <w:right w:val="single" w:sz="4" w:space="0" w:color="006F9D"/>
            </w:tcBorders>
            <w:shd w:val="clear" w:color="auto" w:fill="D9D9D9" w:themeFill="background1" w:themeFillShade="D9"/>
            <w:noWrap/>
            <w:vAlign w:val="center"/>
          </w:tcPr>
          <w:p w:rsidR="00D82F2B" w:rsidRPr="00F01413" w:rsidRDefault="00D82F2B" w:rsidP="00151507">
            <w:pPr>
              <w:spacing w:line="256" w:lineRule="auto"/>
              <w:contextualSpacing/>
              <w:jc w:val="right"/>
              <w:rPr>
                <w:rFonts w:cs="Arial"/>
                <w:sz w:val="16"/>
                <w:szCs w:val="16"/>
              </w:rPr>
            </w:pPr>
            <w:r w:rsidRPr="00F01413">
              <w:rPr>
                <w:rFonts w:cs="Arial"/>
                <w:sz w:val="16"/>
                <w:szCs w:val="16"/>
              </w:rPr>
              <w:t>0.552</w:t>
            </w:r>
          </w:p>
        </w:tc>
      </w:tr>
      <w:tr w:rsidR="00D82F2B" w:rsidRPr="00F01413" w:rsidTr="00151507">
        <w:trPr>
          <w:trHeight w:val="57"/>
        </w:trPr>
        <w:tc>
          <w:tcPr>
            <w:tcW w:w="1631" w:type="dxa"/>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151507">
            <w:pPr>
              <w:spacing w:line="256" w:lineRule="auto"/>
              <w:contextualSpacing/>
            </w:pPr>
          </w:p>
        </w:tc>
        <w:tc>
          <w:tcPr>
            <w:tcW w:w="456" w:type="dxa"/>
            <w:shd w:val="clear" w:color="auto" w:fill="D9D9D9" w:themeFill="background1" w:themeFillShade="D9"/>
            <w:noWrap/>
            <w:vAlign w:val="center"/>
          </w:tcPr>
          <w:p w:rsidR="00D82F2B" w:rsidRPr="00F01413" w:rsidRDefault="00D82F2B" w:rsidP="00151507">
            <w:pPr>
              <w:spacing w:line="256" w:lineRule="auto"/>
              <w:contextualSpacing/>
              <w:jc w:val="right"/>
            </w:pPr>
          </w:p>
        </w:tc>
        <w:tc>
          <w:tcPr>
            <w:tcW w:w="617" w:type="dxa"/>
            <w:shd w:val="clear" w:color="auto" w:fill="D9D9D9" w:themeFill="background1" w:themeFillShade="D9"/>
            <w:noWrap/>
            <w:vAlign w:val="center"/>
          </w:tcPr>
          <w:p w:rsidR="00D82F2B" w:rsidRPr="00F01413" w:rsidRDefault="00D82F2B" w:rsidP="00151507">
            <w:pPr>
              <w:spacing w:line="256" w:lineRule="auto"/>
              <w:contextualSpacing/>
            </w:pPr>
          </w:p>
        </w:tc>
        <w:tc>
          <w:tcPr>
            <w:tcW w:w="706" w:type="dxa"/>
            <w:tcBorders>
              <w:right w:val="single" w:sz="4" w:space="0" w:color="006F9D"/>
            </w:tcBorders>
            <w:shd w:val="clear" w:color="auto" w:fill="D9D9D9" w:themeFill="background1" w:themeFillShade="D9"/>
            <w:noWrap/>
            <w:vAlign w:val="center"/>
          </w:tcPr>
          <w:p w:rsidR="00D82F2B" w:rsidRPr="00F01413" w:rsidRDefault="00D82F2B" w:rsidP="00151507">
            <w:pPr>
              <w:spacing w:line="256" w:lineRule="auto"/>
              <w:contextualSpacing/>
            </w:pPr>
          </w:p>
        </w:tc>
      </w:tr>
      <w:tr w:rsidR="00D82F2B" w:rsidRPr="00F01413" w:rsidTr="00151507">
        <w:trPr>
          <w:trHeight w:val="57"/>
        </w:trPr>
        <w:tc>
          <w:tcPr>
            <w:tcW w:w="1631" w:type="dxa"/>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151507">
            <w:pPr>
              <w:spacing w:line="256" w:lineRule="auto"/>
              <w:contextualSpacing/>
            </w:pPr>
          </w:p>
        </w:tc>
        <w:tc>
          <w:tcPr>
            <w:tcW w:w="456" w:type="dxa"/>
            <w:shd w:val="clear" w:color="auto" w:fill="D9D9D9" w:themeFill="background1" w:themeFillShade="D9"/>
            <w:noWrap/>
            <w:vAlign w:val="center"/>
          </w:tcPr>
          <w:p w:rsidR="00D82F2B" w:rsidRPr="00F01413" w:rsidRDefault="00D82F2B" w:rsidP="00151507">
            <w:pPr>
              <w:spacing w:line="256" w:lineRule="auto"/>
              <w:contextualSpacing/>
              <w:jc w:val="right"/>
            </w:pPr>
          </w:p>
        </w:tc>
        <w:tc>
          <w:tcPr>
            <w:tcW w:w="617" w:type="dxa"/>
            <w:shd w:val="clear" w:color="auto" w:fill="D9D9D9" w:themeFill="background1" w:themeFillShade="D9"/>
            <w:noWrap/>
            <w:vAlign w:val="center"/>
          </w:tcPr>
          <w:p w:rsidR="00D82F2B" w:rsidRPr="00F01413" w:rsidRDefault="00D82F2B" w:rsidP="00151507">
            <w:pPr>
              <w:spacing w:line="256" w:lineRule="auto"/>
              <w:contextualSpacing/>
            </w:pPr>
          </w:p>
        </w:tc>
        <w:tc>
          <w:tcPr>
            <w:tcW w:w="706" w:type="dxa"/>
            <w:tcBorders>
              <w:right w:val="single" w:sz="4" w:space="0" w:color="006F9D"/>
            </w:tcBorders>
            <w:shd w:val="clear" w:color="auto" w:fill="D9D9D9" w:themeFill="background1" w:themeFillShade="D9"/>
            <w:noWrap/>
            <w:vAlign w:val="center"/>
          </w:tcPr>
          <w:p w:rsidR="00D82F2B" w:rsidRPr="00F01413" w:rsidRDefault="00D82F2B" w:rsidP="00151507">
            <w:pPr>
              <w:spacing w:line="256" w:lineRule="auto"/>
              <w:contextualSpacing/>
            </w:pPr>
          </w:p>
        </w:tc>
      </w:tr>
      <w:tr w:rsidR="00D82F2B" w:rsidRPr="00F01413" w:rsidTr="00151507">
        <w:trPr>
          <w:trHeight w:val="57"/>
        </w:trPr>
        <w:tc>
          <w:tcPr>
            <w:tcW w:w="1631" w:type="dxa"/>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151507">
            <w:pPr>
              <w:spacing w:line="256" w:lineRule="auto"/>
              <w:contextualSpacing/>
              <w:rPr>
                <w:rFonts w:cs="Arial"/>
                <w:b/>
                <w:bCs/>
                <w:sz w:val="16"/>
                <w:szCs w:val="16"/>
              </w:rPr>
            </w:pPr>
          </w:p>
        </w:tc>
        <w:tc>
          <w:tcPr>
            <w:tcW w:w="456" w:type="dxa"/>
            <w:shd w:val="clear" w:color="auto" w:fill="D9D9D9" w:themeFill="background1" w:themeFillShade="D9"/>
            <w:noWrap/>
            <w:vAlign w:val="center"/>
          </w:tcPr>
          <w:p w:rsidR="00D82F2B" w:rsidRPr="00F01413" w:rsidRDefault="00D82F2B" w:rsidP="00151507">
            <w:pPr>
              <w:spacing w:line="256" w:lineRule="auto"/>
              <w:contextualSpacing/>
              <w:jc w:val="right"/>
              <w:rPr>
                <w:rFonts w:cs="Arial"/>
                <w:sz w:val="16"/>
                <w:szCs w:val="16"/>
              </w:rPr>
            </w:pPr>
          </w:p>
        </w:tc>
        <w:tc>
          <w:tcPr>
            <w:tcW w:w="617" w:type="dxa"/>
            <w:shd w:val="clear" w:color="auto" w:fill="D9D9D9" w:themeFill="background1" w:themeFillShade="D9"/>
            <w:noWrap/>
            <w:vAlign w:val="center"/>
          </w:tcPr>
          <w:p w:rsidR="00D82F2B" w:rsidRPr="00F01413" w:rsidRDefault="00D82F2B" w:rsidP="00151507">
            <w:pPr>
              <w:spacing w:line="256" w:lineRule="auto"/>
              <w:contextualSpacing/>
              <w:jc w:val="right"/>
              <w:rPr>
                <w:rFonts w:cs="Arial"/>
                <w:sz w:val="16"/>
                <w:szCs w:val="16"/>
              </w:rPr>
            </w:pPr>
          </w:p>
        </w:tc>
        <w:tc>
          <w:tcPr>
            <w:tcW w:w="706" w:type="dxa"/>
            <w:tcBorders>
              <w:right w:val="single" w:sz="4" w:space="0" w:color="006F9D"/>
            </w:tcBorders>
            <w:shd w:val="clear" w:color="auto" w:fill="D9D9D9" w:themeFill="background1" w:themeFillShade="D9"/>
            <w:noWrap/>
            <w:vAlign w:val="center"/>
          </w:tcPr>
          <w:p w:rsidR="00D82F2B" w:rsidRPr="00F01413" w:rsidRDefault="00D82F2B" w:rsidP="00151507">
            <w:pPr>
              <w:spacing w:line="256" w:lineRule="auto"/>
              <w:contextualSpacing/>
              <w:jc w:val="right"/>
              <w:rPr>
                <w:rFonts w:cs="Arial"/>
                <w:sz w:val="16"/>
                <w:szCs w:val="16"/>
              </w:rPr>
            </w:pPr>
          </w:p>
        </w:tc>
      </w:tr>
      <w:tr w:rsidR="00D82F2B" w:rsidRPr="00F01413" w:rsidTr="00151507">
        <w:trPr>
          <w:trHeight w:val="57"/>
        </w:trPr>
        <w:tc>
          <w:tcPr>
            <w:tcW w:w="1631" w:type="dxa"/>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151507">
            <w:pPr>
              <w:spacing w:line="256" w:lineRule="auto"/>
              <w:contextualSpacing/>
              <w:rPr>
                <w:rFonts w:cs="Arial"/>
                <w:b/>
                <w:sz w:val="16"/>
                <w:szCs w:val="18"/>
              </w:rPr>
            </w:pPr>
            <w:r w:rsidRPr="00F01413">
              <w:rPr>
                <w:rFonts w:cs="Arial"/>
                <w:b/>
                <w:sz w:val="16"/>
                <w:szCs w:val="18"/>
              </w:rPr>
              <w:t>Lock*Time of day</w:t>
            </w:r>
          </w:p>
        </w:tc>
        <w:tc>
          <w:tcPr>
            <w:tcW w:w="456" w:type="dxa"/>
            <w:shd w:val="clear" w:color="auto" w:fill="D9D9D9" w:themeFill="background1" w:themeFillShade="D9"/>
            <w:noWrap/>
            <w:vAlign w:val="center"/>
          </w:tcPr>
          <w:p w:rsidR="00D82F2B" w:rsidRPr="00F01413" w:rsidRDefault="00D82F2B" w:rsidP="00151507">
            <w:pPr>
              <w:spacing w:line="256" w:lineRule="auto"/>
              <w:contextualSpacing/>
              <w:jc w:val="right"/>
              <w:rPr>
                <w:rFonts w:cs="Arial"/>
                <w:sz w:val="16"/>
                <w:szCs w:val="18"/>
              </w:rPr>
            </w:pPr>
            <w:r w:rsidRPr="00F01413">
              <w:rPr>
                <w:rFonts w:cs="Arial"/>
                <w:sz w:val="16"/>
                <w:szCs w:val="18"/>
              </w:rPr>
              <w:t>1</w:t>
            </w:r>
          </w:p>
        </w:tc>
        <w:tc>
          <w:tcPr>
            <w:tcW w:w="617" w:type="dxa"/>
            <w:shd w:val="clear" w:color="auto" w:fill="D9D9D9" w:themeFill="background1" w:themeFillShade="D9"/>
            <w:noWrap/>
            <w:vAlign w:val="center"/>
          </w:tcPr>
          <w:p w:rsidR="00D82F2B" w:rsidRPr="00F01413" w:rsidRDefault="00D82F2B" w:rsidP="00151507">
            <w:pPr>
              <w:spacing w:line="256" w:lineRule="auto"/>
              <w:contextualSpacing/>
              <w:rPr>
                <w:rFonts w:cs="Arial"/>
                <w:sz w:val="16"/>
                <w:szCs w:val="18"/>
              </w:rPr>
            </w:pPr>
            <w:r w:rsidRPr="00F01413">
              <w:rPr>
                <w:rFonts w:cs="Arial"/>
                <w:sz w:val="16"/>
                <w:szCs w:val="18"/>
              </w:rPr>
              <w:t>2.49</w:t>
            </w:r>
          </w:p>
        </w:tc>
        <w:tc>
          <w:tcPr>
            <w:tcW w:w="706" w:type="dxa"/>
            <w:tcBorders>
              <w:right w:val="single" w:sz="4" w:space="0" w:color="006F9D"/>
            </w:tcBorders>
            <w:shd w:val="clear" w:color="auto" w:fill="D9D9D9" w:themeFill="background1" w:themeFillShade="D9"/>
            <w:noWrap/>
            <w:vAlign w:val="center"/>
          </w:tcPr>
          <w:p w:rsidR="00D82F2B" w:rsidRPr="00F01413" w:rsidRDefault="00D82F2B" w:rsidP="00151507">
            <w:pPr>
              <w:spacing w:line="256" w:lineRule="auto"/>
              <w:contextualSpacing/>
              <w:jc w:val="right"/>
              <w:rPr>
                <w:rFonts w:cs="Arial"/>
                <w:sz w:val="16"/>
                <w:szCs w:val="18"/>
              </w:rPr>
            </w:pPr>
            <w:r w:rsidRPr="00F01413">
              <w:rPr>
                <w:rFonts w:cs="Arial"/>
                <w:sz w:val="16"/>
                <w:szCs w:val="18"/>
              </w:rPr>
              <w:t>0.119</w:t>
            </w:r>
          </w:p>
        </w:tc>
      </w:tr>
      <w:tr w:rsidR="00D82F2B" w:rsidRPr="00F01413" w:rsidTr="00151507">
        <w:trPr>
          <w:trHeight w:val="57"/>
        </w:trPr>
        <w:tc>
          <w:tcPr>
            <w:tcW w:w="1631" w:type="dxa"/>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151507">
            <w:pPr>
              <w:spacing w:line="256" w:lineRule="auto"/>
              <w:contextualSpacing/>
              <w:rPr>
                <w:rFonts w:cs="Arial"/>
                <w:b/>
                <w:sz w:val="16"/>
                <w:szCs w:val="18"/>
              </w:rPr>
            </w:pPr>
            <w:r w:rsidRPr="00F01413">
              <w:rPr>
                <w:rFonts w:cs="Arial"/>
                <w:b/>
                <w:sz w:val="16"/>
                <w:szCs w:val="18"/>
              </w:rPr>
              <w:t>Total</w:t>
            </w:r>
          </w:p>
        </w:tc>
        <w:tc>
          <w:tcPr>
            <w:tcW w:w="456" w:type="dxa"/>
            <w:shd w:val="clear" w:color="auto" w:fill="D9D9D9" w:themeFill="background1" w:themeFillShade="D9"/>
            <w:noWrap/>
            <w:vAlign w:val="center"/>
          </w:tcPr>
          <w:p w:rsidR="00D82F2B" w:rsidRPr="00F01413" w:rsidRDefault="00D82F2B" w:rsidP="00151507">
            <w:pPr>
              <w:spacing w:line="256" w:lineRule="auto"/>
              <w:contextualSpacing/>
              <w:jc w:val="right"/>
              <w:rPr>
                <w:rFonts w:cs="Arial"/>
                <w:sz w:val="16"/>
                <w:szCs w:val="18"/>
              </w:rPr>
            </w:pPr>
            <w:r w:rsidRPr="00F01413">
              <w:rPr>
                <w:rFonts w:cs="Arial"/>
                <w:sz w:val="16"/>
                <w:szCs w:val="18"/>
              </w:rPr>
              <w:t>72</w:t>
            </w:r>
          </w:p>
        </w:tc>
        <w:tc>
          <w:tcPr>
            <w:tcW w:w="617" w:type="dxa"/>
            <w:shd w:val="clear" w:color="auto" w:fill="D9D9D9" w:themeFill="background1" w:themeFillShade="D9"/>
            <w:noWrap/>
            <w:vAlign w:val="center"/>
          </w:tcPr>
          <w:p w:rsidR="00D82F2B" w:rsidRPr="00F01413" w:rsidRDefault="00D82F2B" w:rsidP="00151507">
            <w:pPr>
              <w:spacing w:line="256" w:lineRule="auto"/>
              <w:contextualSpacing/>
              <w:rPr>
                <w:rFonts w:cs="Arial"/>
                <w:sz w:val="16"/>
                <w:szCs w:val="18"/>
              </w:rPr>
            </w:pPr>
          </w:p>
        </w:tc>
        <w:tc>
          <w:tcPr>
            <w:tcW w:w="706" w:type="dxa"/>
            <w:tcBorders>
              <w:right w:val="single" w:sz="4" w:space="0" w:color="006F9D"/>
            </w:tcBorders>
            <w:shd w:val="clear" w:color="auto" w:fill="D9D9D9" w:themeFill="background1" w:themeFillShade="D9"/>
            <w:noWrap/>
            <w:vAlign w:val="center"/>
          </w:tcPr>
          <w:p w:rsidR="00D82F2B" w:rsidRPr="00F01413" w:rsidRDefault="00D82F2B" w:rsidP="00151507">
            <w:pPr>
              <w:spacing w:line="256" w:lineRule="auto"/>
              <w:contextualSpacing/>
              <w:rPr>
                <w:rFonts w:cs="Arial"/>
                <w:sz w:val="16"/>
                <w:szCs w:val="18"/>
              </w:rPr>
            </w:pPr>
          </w:p>
        </w:tc>
      </w:tr>
      <w:tr w:rsidR="00D82F2B" w:rsidRPr="00F01413" w:rsidTr="00151507">
        <w:trPr>
          <w:trHeight w:val="57"/>
        </w:trPr>
        <w:tc>
          <w:tcPr>
            <w:tcW w:w="1631" w:type="dxa"/>
            <w:tcBorders>
              <w:top w:val="nil"/>
              <w:left w:val="single" w:sz="4" w:space="0" w:color="006F9D"/>
              <w:bottom w:val="single" w:sz="4" w:space="0" w:color="006F9D"/>
              <w:right w:val="nil"/>
            </w:tcBorders>
            <w:shd w:val="clear" w:color="auto" w:fill="D9D9D9" w:themeFill="background1" w:themeFillShade="D9"/>
            <w:noWrap/>
            <w:vAlign w:val="center"/>
          </w:tcPr>
          <w:p w:rsidR="00D82F2B" w:rsidRPr="00F01413" w:rsidRDefault="00D82F2B" w:rsidP="00151507">
            <w:pPr>
              <w:spacing w:line="256" w:lineRule="auto"/>
              <w:contextualSpacing/>
              <w:rPr>
                <w:rFonts w:cs="Arial"/>
                <w:b/>
                <w:sz w:val="16"/>
                <w:szCs w:val="18"/>
              </w:rPr>
            </w:pPr>
            <w:r w:rsidRPr="00F01413">
              <w:rPr>
                <w:rFonts w:cs="Arial"/>
                <w:b/>
                <w:sz w:val="16"/>
                <w:szCs w:val="18"/>
              </w:rPr>
              <w:t>Corrected total</w:t>
            </w:r>
          </w:p>
        </w:tc>
        <w:tc>
          <w:tcPr>
            <w:tcW w:w="456" w:type="dxa"/>
            <w:tcBorders>
              <w:top w:val="nil"/>
              <w:left w:val="nil"/>
              <w:bottom w:val="single" w:sz="4" w:space="0" w:color="006F9D"/>
              <w:right w:val="nil"/>
            </w:tcBorders>
            <w:shd w:val="clear" w:color="auto" w:fill="D9D9D9" w:themeFill="background1" w:themeFillShade="D9"/>
            <w:noWrap/>
            <w:vAlign w:val="center"/>
          </w:tcPr>
          <w:p w:rsidR="00D82F2B" w:rsidRPr="00F01413" w:rsidRDefault="00D82F2B" w:rsidP="00151507">
            <w:pPr>
              <w:spacing w:line="256" w:lineRule="auto"/>
              <w:contextualSpacing/>
              <w:jc w:val="right"/>
              <w:rPr>
                <w:rFonts w:cs="Arial"/>
                <w:sz w:val="16"/>
                <w:szCs w:val="18"/>
              </w:rPr>
            </w:pPr>
            <w:r w:rsidRPr="00F01413">
              <w:rPr>
                <w:rFonts w:cs="Arial"/>
                <w:sz w:val="16"/>
                <w:szCs w:val="18"/>
              </w:rPr>
              <w:t>71</w:t>
            </w:r>
          </w:p>
        </w:tc>
        <w:tc>
          <w:tcPr>
            <w:tcW w:w="617" w:type="dxa"/>
            <w:tcBorders>
              <w:top w:val="nil"/>
              <w:left w:val="nil"/>
              <w:bottom w:val="single" w:sz="4" w:space="0" w:color="006F9D"/>
              <w:right w:val="nil"/>
            </w:tcBorders>
            <w:shd w:val="clear" w:color="auto" w:fill="D9D9D9" w:themeFill="background1" w:themeFillShade="D9"/>
            <w:noWrap/>
            <w:vAlign w:val="center"/>
          </w:tcPr>
          <w:p w:rsidR="00D82F2B" w:rsidRPr="00F01413" w:rsidRDefault="00D82F2B" w:rsidP="00151507">
            <w:pPr>
              <w:spacing w:line="256" w:lineRule="auto"/>
              <w:contextualSpacing/>
              <w:rPr>
                <w:rFonts w:cs="Arial"/>
                <w:sz w:val="16"/>
                <w:szCs w:val="16"/>
              </w:rPr>
            </w:pPr>
          </w:p>
        </w:tc>
        <w:tc>
          <w:tcPr>
            <w:tcW w:w="706" w:type="dxa"/>
            <w:tcBorders>
              <w:top w:val="nil"/>
              <w:left w:val="nil"/>
              <w:bottom w:val="single" w:sz="4" w:space="0" w:color="006F9D"/>
              <w:right w:val="single" w:sz="4" w:space="0" w:color="006F9D"/>
            </w:tcBorders>
            <w:shd w:val="clear" w:color="auto" w:fill="D9D9D9" w:themeFill="background1" w:themeFillShade="D9"/>
            <w:noWrap/>
            <w:vAlign w:val="center"/>
          </w:tcPr>
          <w:p w:rsidR="00D82F2B" w:rsidRPr="00F01413" w:rsidRDefault="00D82F2B" w:rsidP="00151507">
            <w:pPr>
              <w:spacing w:line="256" w:lineRule="auto"/>
              <w:contextualSpacing/>
              <w:rPr>
                <w:rFonts w:cs="Arial"/>
                <w:sz w:val="16"/>
                <w:szCs w:val="16"/>
              </w:rPr>
            </w:pPr>
          </w:p>
        </w:tc>
      </w:tr>
    </w:tbl>
    <w:p w:rsidR="00D82F2B" w:rsidRPr="00F01413" w:rsidRDefault="00D82F2B" w:rsidP="00D82F2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8"/>
      </w:tblGrid>
      <w:tr w:rsidR="00D82F2B" w:rsidRPr="00F01413" w:rsidTr="00102896">
        <w:tc>
          <w:tcPr>
            <w:tcW w:w="4928" w:type="dxa"/>
          </w:tcPr>
          <w:p w:rsidR="00D82F2B" w:rsidRPr="00F01413" w:rsidRDefault="00D82F2B" w:rsidP="00102896">
            <w:r w:rsidRPr="00F01413">
              <w:rPr>
                <w:noProof/>
                <w:sz w:val="24"/>
                <w:szCs w:val="24"/>
                <w:lang w:eastAsia="en-AU"/>
              </w:rPr>
              <w:drawing>
                <wp:inline distT="0" distB="0" distL="0" distR="0">
                  <wp:extent cx="2962910" cy="2057400"/>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874" b="19540"/>
                          <a:stretch/>
                        </pic:blipFill>
                        <pic:spPr bwMode="auto">
                          <a:xfrm>
                            <a:off x="0" y="0"/>
                            <a:ext cx="2962910" cy="2057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D82F2B" w:rsidRPr="00F01413" w:rsidTr="00102896">
        <w:tc>
          <w:tcPr>
            <w:tcW w:w="4928" w:type="dxa"/>
          </w:tcPr>
          <w:p w:rsidR="00D82F2B" w:rsidRPr="00F01413" w:rsidRDefault="00D82F2B" w:rsidP="00102896">
            <w:pPr>
              <w:jc w:val="center"/>
              <w:rPr>
                <w:noProof/>
                <w:sz w:val="24"/>
                <w:szCs w:val="24"/>
                <w:lang w:eastAsia="en-AU"/>
              </w:rPr>
            </w:pPr>
            <w:r w:rsidRPr="00F01413">
              <w:rPr>
                <w:noProof/>
                <w:sz w:val="24"/>
                <w:szCs w:val="24"/>
                <w:lang w:eastAsia="en-AU"/>
              </w:rPr>
              <w:t xml:space="preserve">          </w:t>
            </w:r>
            <w:r w:rsidRPr="00F01413">
              <w:rPr>
                <w:noProof/>
                <w:sz w:val="24"/>
                <w:szCs w:val="24"/>
                <w:lang w:eastAsia="en-AU"/>
              </w:rPr>
              <w:drawing>
                <wp:inline distT="0" distB="0" distL="0" distR="0">
                  <wp:extent cx="1546860" cy="14478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575" t="90805" r="18217" b="3736"/>
                          <a:stretch/>
                        </pic:blipFill>
                        <pic:spPr bwMode="auto">
                          <a:xfrm>
                            <a:off x="0" y="0"/>
                            <a:ext cx="1546860" cy="1447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D82F2B" w:rsidRPr="00C36455" w:rsidRDefault="00D82F2B" w:rsidP="008A11C7">
      <w:pPr>
        <w:pStyle w:val="Captions"/>
      </w:pPr>
      <w:r w:rsidRPr="00C36455">
        <w:t>Figur</w:t>
      </w:r>
      <w:r w:rsidR="00A27BD7">
        <w:t xml:space="preserve">e </w:t>
      </w:r>
      <w:r w:rsidR="0061623E">
        <w:t>G</w:t>
      </w:r>
      <w:r w:rsidR="00C73063">
        <w:t>2</w:t>
      </w:r>
      <w:r>
        <w:t>.</w:t>
      </w:r>
      <w:r w:rsidRPr="00C36455">
        <w:t xml:space="preserve">  Average </w:t>
      </w:r>
      <w:r w:rsidR="004C5AFF" w:rsidRPr="004C5AFF">
        <w:t>microinvertebrate</w:t>
      </w:r>
      <w:r w:rsidRPr="00C36455">
        <w:t xml:space="preserve"> taxa richness recorded from </w:t>
      </w:r>
      <w:r>
        <w:t xml:space="preserve">5km below </w:t>
      </w:r>
      <w:r w:rsidRPr="00C36455">
        <w:t xml:space="preserve">Lock 6 and </w:t>
      </w:r>
      <w:r>
        <w:t xml:space="preserve">5 km below </w:t>
      </w:r>
      <w:r w:rsidRPr="00C36455">
        <w:t>Lock 1 during different times of the day (day vs night-time collections).</w:t>
      </w:r>
    </w:p>
    <w:p w:rsidR="006C158D" w:rsidRPr="00F01413" w:rsidRDefault="006C158D" w:rsidP="006C158D">
      <w:bookmarkStart w:id="134" w:name="_Toc423091091"/>
      <w:r w:rsidRPr="00F01413">
        <w:t>T</w:t>
      </w:r>
      <w:r w:rsidR="00914AAF">
        <w:t>For</w:t>
      </w:r>
      <w:r w:rsidRPr="00F01413">
        <w:t xml:space="preserve"> </w:t>
      </w:r>
      <w:r>
        <w:rPr>
          <w:szCs w:val="22"/>
        </w:rPr>
        <w:t>microinvertebrate</w:t>
      </w:r>
      <w:r w:rsidRPr="00F01413">
        <w:t xml:space="preserve"> taxa richness</w:t>
      </w:r>
      <w:r w:rsidR="00914AAF">
        <w:t>,</w:t>
      </w:r>
      <w:r w:rsidRPr="00F01413">
        <w:t xml:space="preserve"> </w:t>
      </w:r>
      <w:r w:rsidR="00914AAF">
        <w:t>t</w:t>
      </w:r>
      <w:r w:rsidRPr="00F01413">
        <w:t>here was a significant interaction between lock and sampling event (</w:t>
      </w:r>
      <w:r w:rsidR="00914AAF">
        <w:t xml:space="preserve">Two-way ANOVA; </w:t>
      </w:r>
      <w:proofErr w:type="gramStart"/>
      <w:r w:rsidR="00914AAF">
        <w:t>df</w:t>
      </w:r>
      <w:proofErr w:type="gramEnd"/>
      <w:r w:rsidR="00914AAF">
        <w:t xml:space="preserve"> = 5</w:t>
      </w:r>
      <w:r w:rsidR="00914AAF" w:rsidRPr="00914AAF">
        <w:rPr>
          <w:vertAlign w:val="subscript"/>
        </w:rPr>
        <w:t>107</w:t>
      </w:r>
      <w:r w:rsidR="00914AAF">
        <w:t xml:space="preserve">, p = 0.001; </w:t>
      </w:r>
      <w:r w:rsidRPr="00F01413">
        <w:t>Table</w:t>
      </w:r>
      <w:r>
        <w:t xml:space="preserve"> G3 </w:t>
      </w:r>
      <w:r w:rsidRPr="00F01413">
        <w:t xml:space="preserve">and Figure </w:t>
      </w:r>
      <w:r>
        <w:t>G3</w:t>
      </w:r>
      <w:r w:rsidRPr="00F01413">
        <w:t>)</w:t>
      </w:r>
      <w:r w:rsidR="00914AAF">
        <w:t xml:space="preserve">, </w:t>
      </w:r>
      <w:r w:rsidR="00914AAF" w:rsidRPr="00914AAF">
        <w:t>which indicates</w:t>
      </w:r>
      <w:r w:rsidR="00914AAF">
        <w:t xml:space="preserve"> that</w:t>
      </w:r>
      <w:r w:rsidR="00914AAF" w:rsidRPr="00914AAF">
        <w:t xml:space="preserve"> the change in species richness of microinvertebrate communities through time was different between sites.</w:t>
      </w:r>
      <w:r w:rsidR="004127F7">
        <w:t xml:space="preserve"> Generally, microinvertebrate richness increased steadily throughout the sampling period for Lock 6 and Lock 1</w:t>
      </w:r>
      <w:r w:rsidR="00D5423F">
        <w:t xml:space="preserve"> (Figure G3)</w:t>
      </w:r>
      <w:r w:rsidR="004127F7">
        <w:t xml:space="preserve">. </w:t>
      </w:r>
      <w:proofErr w:type="gramStart"/>
      <w:r w:rsidR="004127F7">
        <w:t>Although species richness during mid-December 2014 was lowest at Lock 1, while richness at Lock 6 was high.</w:t>
      </w:r>
      <w:proofErr w:type="gramEnd"/>
      <w:r w:rsidR="004127F7">
        <w:t xml:space="preserve">  </w:t>
      </w:r>
    </w:p>
    <w:p w:rsidR="00D82F2B" w:rsidRPr="00FB1CA6" w:rsidRDefault="00D82F2B" w:rsidP="008A11C7">
      <w:pPr>
        <w:pStyle w:val="Captions"/>
      </w:pPr>
      <w:r w:rsidRPr="00FB1CA6">
        <w:t>Tabl</w:t>
      </w:r>
      <w:r w:rsidR="00A27BD7">
        <w:t xml:space="preserve">e </w:t>
      </w:r>
      <w:r w:rsidR="0061623E">
        <w:t>G</w:t>
      </w:r>
      <w:r>
        <w:t>3.</w:t>
      </w:r>
      <w:r w:rsidRPr="00FB1CA6">
        <w:t xml:space="preserve"> Two-way ANOVA results comparing </w:t>
      </w:r>
      <w:r w:rsidR="004C5AFF" w:rsidRPr="004C5AFF">
        <w:t>microinvertebrate</w:t>
      </w:r>
      <w:r w:rsidRPr="00FB1CA6">
        <w:t xml:space="preserve"> taxa richness between lock</w:t>
      </w:r>
      <w:r w:rsidR="00B524EB">
        <w:t>s</w:t>
      </w:r>
      <w:r w:rsidRPr="00FB1CA6">
        <w:t xml:space="preserve"> and sampling event</w:t>
      </w:r>
      <w:r w:rsidR="00B524EB">
        <w:t>s</w:t>
      </w:r>
      <w:r w:rsidRPr="00FB1CA6">
        <w:t xml:space="preserve">.  Degrees of freedom, F and p-values are shown. Tukey’s </w:t>
      </w:r>
      <w:r w:rsidRPr="00FB1CA6">
        <w:rPr>
          <w:i/>
        </w:rPr>
        <w:t>post-hoc</w:t>
      </w:r>
      <w:r w:rsidRPr="00FB1CA6">
        <w:t xml:space="preserve"> results are presented in ascending order of mean </w:t>
      </w:r>
      <w:r w:rsidR="004C5AFF" w:rsidRPr="004C5AFF">
        <w:t>microinvertebrate</w:t>
      </w:r>
      <w:r w:rsidRPr="00FB1CA6">
        <w:t xml:space="preserve"> richness, with groups with no difference in means joined by a black line</w:t>
      </w:r>
      <w:bookmarkEnd w:id="134"/>
      <w:r w:rsidRPr="00FB1CA6">
        <w:t>.</w:t>
      </w:r>
    </w:p>
    <w:tbl>
      <w:tblPr>
        <w:tblW w:w="0" w:type="auto"/>
        <w:tblLook w:val="04A0"/>
      </w:tblPr>
      <w:tblGrid>
        <w:gridCol w:w="1613"/>
        <w:gridCol w:w="443"/>
        <w:gridCol w:w="555"/>
        <w:gridCol w:w="555"/>
        <w:gridCol w:w="1095"/>
        <w:gridCol w:w="943"/>
        <w:gridCol w:w="948"/>
        <w:gridCol w:w="1101"/>
        <w:gridCol w:w="915"/>
        <w:gridCol w:w="1068"/>
      </w:tblGrid>
      <w:tr w:rsidR="00D82F2B" w:rsidRPr="00F01413" w:rsidTr="000A1890">
        <w:trPr>
          <w:trHeight w:val="20"/>
        </w:trPr>
        <w:tc>
          <w:tcPr>
            <w:tcW w:w="0" w:type="auto"/>
            <w:tcBorders>
              <w:top w:val="single" w:sz="4" w:space="0" w:color="006F9D"/>
              <w:left w:val="single" w:sz="4" w:space="0" w:color="006F9D"/>
              <w:bottom w:val="single" w:sz="4" w:space="0" w:color="4F81BD"/>
              <w:right w:val="nil"/>
            </w:tcBorders>
            <w:shd w:val="clear" w:color="auto" w:fill="006F9D"/>
            <w:noWrap/>
            <w:vAlign w:val="center"/>
            <w:hideMark/>
          </w:tcPr>
          <w:p w:rsidR="00D82F2B" w:rsidRPr="00F01413" w:rsidRDefault="00D82F2B" w:rsidP="000A1890">
            <w:pPr>
              <w:spacing w:line="256" w:lineRule="auto"/>
              <w:contextualSpacing/>
              <w:rPr>
                <w:rFonts w:cs="Arial"/>
                <w:b/>
                <w:bCs/>
                <w:color w:val="FFFFFF" w:themeColor="background1"/>
                <w:sz w:val="16"/>
                <w:szCs w:val="16"/>
              </w:rPr>
            </w:pPr>
            <w:r w:rsidRPr="00F01413">
              <w:rPr>
                <w:rFonts w:cs="Arial"/>
                <w:b/>
                <w:bCs/>
                <w:color w:val="FFFFFF" w:themeColor="background1"/>
                <w:sz w:val="16"/>
                <w:szCs w:val="16"/>
              </w:rPr>
              <w:t>Source</w:t>
            </w:r>
          </w:p>
        </w:tc>
        <w:tc>
          <w:tcPr>
            <w:tcW w:w="0" w:type="auto"/>
            <w:tcBorders>
              <w:top w:val="single" w:sz="4" w:space="0" w:color="006F9D"/>
              <w:left w:val="nil"/>
              <w:bottom w:val="single" w:sz="4" w:space="0" w:color="4F81BD"/>
              <w:right w:val="nil"/>
            </w:tcBorders>
            <w:shd w:val="clear" w:color="auto" w:fill="006F9D"/>
            <w:noWrap/>
            <w:vAlign w:val="center"/>
            <w:hideMark/>
          </w:tcPr>
          <w:p w:rsidR="00D82F2B" w:rsidRPr="00F01413" w:rsidRDefault="00D82F2B" w:rsidP="000A1890">
            <w:pPr>
              <w:spacing w:line="256" w:lineRule="auto"/>
              <w:contextualSpacing/>
              <w:jc w:val="right"/>
              <w:rPr>
                <w:rFonts w:cs="Arial"/>
                <w:b/>
                <w:bCs/>
                <w:i/>
                <w:iCs/>
                <w:color w:val="FFFFFF" w:themeColor="background1"/>
                <w:sz w:val="16"/>
                <w:szCs w:val="16"/>
              </w:rPr>
            </w:pPr>
            <w:r w:rsidRPr="00F01413">
              <w:rPr>
                <w:rFonts w:cs="Arial"/>
                <w:b/>
                <w:bCs/>
                <w:i/>
                <w:iCs/>
                <w:color w:val="FFFFFF" w:themeColor="background1"/>
                <w:sz w:val="16"/>
                <w:szCs w:val="16"/>
              </w:rPr>
              <w:t>df</w:t>
            </w:r>
          </w:p>
        </w:tc>
        <w:tc>
          <w:tcPr>
            <w:tcW w:w="0" w:type="auto"/>
            <w:tcBorders>
              <w:top w:val="single" w:sz="4" w:space="0" w:color="006F9D"/>
              <w:left w:val="nil"/>
              <w:bottom w:val="single" w:sz="4" w:space="0" w:color="4F81BD"/>
              <w:right w:val="nil"/>
            </w:tcBorders>
            <w:shd w:val="clear" w:color="auto" w:fill="006F9D"/>
            <w:noWrap/>
            <w:vAlign w:val="center"/>
            <w:hideMark/>
          </w:tcPr>
          <w:p w:rsidR="00D82F2B" w:rsidRPr="00F01413" w:rsidRDefault="00D82F2B" w:rsidP="000A1890">
            <w:pPr>
              <w:spacing w:line="256" w:lineRule="auto"/>
              <w:contextualSpacing/>
              <w:jc w:val="center"/>
              <w:rPr>
                <w:rFonts w:cs="Arial"/>
                <w:b/>
                <w:bCs/>
                <w:i/>
                <w:iCs/>
                <w:color w:val="FFFFFF" w:themeColor="background1"/>
                <w:sz w:val="16"/>
                <w:szCs w:val="16"/>
              </w:rPr>
            </w:pPr>
            <w:r w:rsidRPr="00F01413">
              <w:rPr>
                <w:rFonts w:cs="Arial"/>
                <w:b/>
                <w:bCs/>
                <w:i/>
                <w:iCs/>
                <w:color w:val="FFFFFF" w:themeColor="background1"/>
                <w:sz w:val="16"/>
                <w:szCs w:val="16"/>
              </w:rPr>
              <w:t>F</w:t>
            </w:r>
          </w:p>
        </w:tc>
        <w:tc>
          <w:tcPr>
            <w:tcW w:w="0" w:type="auto"/>
            <w:tcBorders>
              <w:top w:val="single" w:sz="4" w:space="0" w:color="006F9D"/>
              <w:left w:val="nil"/>
              <w:bottom w:val="single" w:sz="4" w:space="0" w:color="4F81BD"/>
              <w:right w:val="nil"/>
            </w:tcBorders>
            <w:shd w:val="clear" w:color="auto" w:fill="006F9D"/>
            <w:noWrap/>
            <w:vAlign w:val="center"/>
            <w:hideMark/>
          </w:tcPr>
          <w:p w:rsidR="00D82F2B" w:rsidRPr="00F01413" w:rsidRDefault="00D82F2B" w:rsidP="000A1890">
            <w:pPr>
              <w:spacing w:line="256" w:lineRule="auto"/>
              <w:contextualSpacing/>
              <w:jc w:val="center"/>
              <w:rPr>
                <w:rFonts w:cs="Arial"/>
                <w:b/>
                <w:bCs/>
                <w:i/>
                <w:iCs/>
                <w:color w:val="FFFFFF" w:themeColor="background1"/>
                <w:sz w:val="16"/>
                <w:szCs w:val="16"/>
              </w:rPr>
            </w:pPr>
            <w:r w:rsidRPr="00F01413">
              <w:rPr>
                <w:rFonts w:cs="Arial"/>
                <w:b/>
                <w:bCs/>
                <w:i/>
                <w:iCs/>
                <w:color w:val="FFFFFF" w:themeColor="background1"/>
                <w:sz w:val="16"/>
                <w:szCs w:val="16"/>
              </w:rPr>
              <w:t>p</w:t>
            </w:r>
          </w:p>
        </w:tc>
        <w:tc>
          <w:tcPr>
            <w:tcW w:w="0" w:type="auto"/>
            <w:tcBorders>
              <w:top w:val="single" w:sz="4" w:space="0" w:color="006F9D"/>
              <w:left w:val="nil"/>
              <w:bottom w:val="single" w:sz="4" w:space="0" w:color="4F81BD"/>
              <w:right w:val="nil"/>
            </w:tcBorders>
            <w:shd w:val="clear" w:color="auto" w:fill="006F9D"/>
            <w:noWrap/>
            <w:vAlign w:val="center"/>
            <w:hideMark/>
          </w:tcPr>
          <w:p w:rsidR="00D82F2B" w:rsidRPr="00F01413" w:rsidRDefault="00D82F2B" w:rsidP="000A1890">
            <w:pPr>
              <w:spacing w:line="256" w:lineRule="auto"/>
              <w:contextualSpacing/>
              <w:jc w:val="center"/>
              <w:rPr>
                <w:rFonts w:cs="Arial"/>
                <w:b/>
                <w:bCs/>
                <w:i/>
                <w:iCs/>
                <w:color w:val="FFFFFF" w:themeColor="background1"/>
                <w:sz w:val="16"/>
                <w:szCs w:val="16"/>
              </w:rPr>
            </w:pPr>
            <w:r w:rsidRPr="00F01413">
              <w:rPr>
                <w:rFonts w:cs="Arial"/>
                <w:b/>
                <w:bCs/>
                <w:i/>
                <w:iCs/>
                <w:color w:val="FFFFFF" w:themeColor="background1"/>
                <w:sz w:val="16"/>
                <w:szCs w:val="16"/>
              </w:rPr>
              <w:t> </w:t>
            </w:r>
          </w:p>
        </w:tc>
        <w:tc>
          <w:tcPr>
            <w:tcW w:w="0" w:type="auto"/>
            <w:gridSpan w:val="5"/>
            <w:tcBorders>
              <w:top w:val="single" w:sz="4" w:space="0" w:color="006F9D"/>
              <w:left w:val="nil"/>
              <w:bottom w:val="single" w:sz="4" w:space="0" w:color="4F81BD"/>
              <w:right w:val="single" w:sz="4" w:space="0" w:color="006F9D"/>
            </w:tcBorders>
            <w:shd w:val="clear" w:color="auto" w:fill="006F9D"/>
            <w:noWrap/>
            <w:vAlign w:val="center"/>
            <w:hideMark/>
          </w:tcPr>
          <w:p w:rsidR="00D82F2B" w:rsidRPr="00F01413" w:rsidRDefault="00D82F2B" w:rsidP="000A1890">
            <w:pPr>
              <w:spacing w:line="256" w:lineRule="auto"/>
              <w:contextualSpacing/>
              <w:jc w:val="center"/>
              <w:rPr>
                <w:rFonts w:cs="Arial"/>
                <w:b/>
                <w:bCs/>
                <w:color w:val="FFFFFF" w:themeColor="background1"/>
                <w:sz w:val="16"/>
                <w:szCs w:val="16"/>
              </w:rPr>
            </w:pPr>
            <w:r w:rsidRPr="00F01413">
              <w:rPr>
                <w:rFonts w:cs="Arial"/>
                <w:b/>
                <w:bCs/>
                <w:color w:val="FFFFFF" w:themeColor="background1"/>
                <w:sz w:val="16"/>
                <w:szCs w:val="16"/>
              </w:rPr>
              <w:t xml:space="preserve">Tukey's </w:t>
            </w:r>
            <w:r w:rsidRPr="00F01413">
              <w:rPr>
                <w:rFonts w:cs="Arial"/>
                <w:b/>
                <w:bCs/>
                <w:i/>
                <w:iCs/>
                <w:color w:val="FFFFFF" w:themeColor="background1"/>
                <w:sz w:val="16"/>
                <w:szCs w:val="16"/>
              </w:rPr>
              <w:t>post-hoc</w:t>
            </w:r>
          </w:p>
        </w:tc>
      </w:tr>
      <w:tr w:rsidR="00D82F2B" w:rsidRPr="00F01413" w:rsidTr="000A1890">
        <w:trPr>
          <w:trHeight w:val="20"/>
        </w:trPr>
        <w:tc>
          <w:tcPr>
            <w:tcW w:w="0" w:type="auto"/>
            <w:tcBorders>
              <w:top w:val="single" w:sz="4" w:space="0" w:color="4F81BD"/>
              <w:left w:val="single" w:sz="4" w:space="0" w:color="006F9D"/>
              <w:bottom w:val="nil"/>
              <w:right w:val="nil"/>
            </w:tcBorders>
            <w:shd w:val="clear" w:color="auto" w:fill="D9D9D9" w:themeFill="background1" w:themeFillShade="D9"/>
            <w:noWrap/>
            <w:vAlign w:val="center"/>
            <w:hideMark/>
          </w:tcPr>
          <w:p w:rsidR="00D82F2B" w:rsidRPr="00F01413" w:rsidRDefault="00D82F2B" w:rsidP="000A1890">
            <w:pPr>
              <w:spacing w:line="256" w:lineRule="auto"/>
              <w:contextualSpacing/>
              <w:rPr>
                <w:rFonts w:cs="Arial"/>
                <w:b/>
                <w:sz w:val="18"/>
                <w:szCs w:val="18"/>
              </w:rPr>
            </w:pPr>
            <w:r w:rsidRPr="00F01413">
              <w:rPr>
                <w:rFonts w:cs="Arial"/>
                <w:b/>
                <w:sz w:val="18"/>
                <w:szCs w:val="18"/>
              </w:rPr>
              <w:t> </w:t>
            </w:r>
          </w:p>
        </w:tc>
        <w:tc>
          <w:tcPr>
            <w:tcW w:w="0" w:type="auto"/>
            <w:tcBorders>
              <w:top w:val="single" w:sz="4" w:space="0" w:color="4F81BD"/>
              <w:left w:val="nil"/>
              <w:bottom w:val="nil"/>
              <w:right w:val="nil"/>
            </w:tcBorders>
            <w:shd w:val="clear" w:color="auto" w:fill="D9D9D9" w:themeFill="background1" w:themeFillShade="D9"/>
            <w:noWrap/>
            <w:vAlign w:val="center"/>
          </w:tcPr>
          <w:p w:rsidR="00D82F2B" w:rsidRPr="00F01413" w:rsidRDefault="00D82F2B" w:rsidP="000A1890">
            <w:pPr>
              <w:spacing w:line="256" w:lineRule="auto"/>
              <w:contextualSpacing/>
              <w:jc w:val="right"/>
              <w:rPr>
                <w:rFonts w:cs="Arial"/>
                <w:b/>
                <w:sz w:val="18"/>
                <w:szCs w:val="18"/>
              </w:rPr>
            </w:pPr>
          </w:p>
        </w:tc>
        <w:tc>
          <w:tcPr>
            <w:tcW w:w="0" w:type="auto"/>
            <w:tcBorders>
              <w:top w:val="single" w:sz="4" w:space="0" w:color="4F81BD"/>
              <w:left w:val="nil"/>
              <w:bottom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sz w:val="18"/>
                <w:szCs w:val="18"/>
              </w:rPr>
            </w:pPr>
          </w:p>
        </w:tc>
        <w:tc>
          <w:tcPr>
            <w:tcW w:w="0" w:type="auto"/>
            <w:tcBorders>
              <w:top w:val="single" w:sz="4" w:space="0" w:color="4F81BD"/>
              <w:left w:val="nil"/>
              <w:bottom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sz w:val="18"/>
                <w:szCs w:val="18"/>
              </w:rPr>
            </w:pPr>
          </w:p>
        </w:tc>
        <w:tc>
          <w:tcPr>
            <w:tcW w:w="0" w:type="auto"/>
            <w:tcBorders>
              <w:top w:val="single" w:sz="4" w:space="0" w:color="4F81BD"/>
              <w:left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sz w:val="18"/>
                <w:szCs w:val="18"/>
              </w:rPr>
            </w:pPr>
            <w:r w:rsidRPr="00F01413">
              <w:rPr>
                <w:rFonts w:cs="Arial"/>
                <w:b/>
                <w:sz w:val="18"/>
                <w:szCs w:val="18"/>
              </w:rPr>
              <w:t>Lock 1</w:t>
            </w:r>
          </w:p>
        </w:tc>
        <w:tc>
          <w:tcPr>
            <w:tcW w:w="0" w:type="auto"/>
            <w:tcBorders>
              <w:top w:val="single" w:sz="4" w:space="0" w:color="4F81BD"/>
              <w:left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sz w:val="18"/>
                <w:szCs w:val="18"/>
              </w:rPr>
            </w:pPr>
            <w:r w:rsidRPr="00F01413">
              <w:rPr>
                <w:rFonts w:cs="Arial"/>
                <w:b/>
                <w:sz w:val="18"/>
                <w:szCs w:val="18"/>
              </w:rPr>
              <w:t>Lock 6</w:t>
            </w:r>
          </w:p>
        </w:tc>
        <w:tc>
          <w:tcPr>
            <w:tcW w:w="0" w:type="auto"/>
            <w:tcBorders>
              <w:top w:val="single" w:sz="4" w:space="0" w:color="4F81BD"/>
              <w:left w:val="nil"/>
              <w:right w:val="nil"/>
            </w:tcBorders>
            <w:shd w:val="clear" w:color="auto" w:fill="D9D9D9" w:themeFill="background1" w:themeFillShade="D9"/>
            <w:noWrap/>
            <w:vAlign w:val="center"/>
          </w:tcPr>
          <w:p w:rsidR="00D82F2B" w:rsidRPr="00F01413" w:rsidRDefault="00D82F2B" w:rsidP="000A1890">
            <w:pPr>
              <w:spacing w:line="256" w:lineRule="auto"/>
              <w:contextualSpacing/>
              <w:jc w:val="center"/>
              <w:rPr>
                <w:rFonts w:cs="Arial"/>
                <w:b/>
                <w:sz w:val="18"/>
                <w:szCs w:val="18"/>
              </w:rPr>
            </w:pPr>
          </w:p>
        </w:tc>
        <w:tc>
          <w:tcPr>
            <w:tcW w:w="0" w:type="auto"/>
            <w:tcBorders>
              <w:top w:val="single" w:sz="4" w:space="0" w:color="4F81BD"/>
              <w:left w:val="nil"/>
              <w:right w:val="nil"/>
            </w:tcBorders>
            <w:shd w:val="clear" w:color="auto" w:fill="D9D9D9" w:themeFill="background1" w:themeFillShade="D9"/>
            <w:noWrap/>
            <w:vAlign w:val="center"/>
          </w:tcPr>
          <w:p w:rsidR="00D82F2B" w:rsidRPr="00F01413" w:rsidRDefault="00D82F2B" w:rsidP="000A1890">
            <w:pPr>
              <w:spacing w:line="256" w:lineRule="auto"/>
              <w:contextualSpacing/>
              <w:jc w:val="center"/>
              <w:rPr>
                <w:rFonts w:cs="Arial"/>
                <w:b/>
                <w:sz w:val="18"/>
                <w:szCs w:val="18"/>
              </w:rPr>
            </w:pPr>
          </w:p>
        </w:tc>
        <w:tc>
          <w:tcPr>
            <w:tcW w:w="0" w:type="auto"/>
            <w:tcBorders>
              <w:top w:val="single" w:sz="4" w:space="0" w:color="4F81BD"/>
              <w:left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sz w:val="18"/>
                <w:szCs w:val="18"/>
              </w:rPr>
            </w:pPr>
          </w:p>
        </w:tc>
        <w:tc>
          <w:tcPr>
            <w:tcW w:w="0" w:type="auto"/>
            <w:tcBorders>
              <w:top w:val="single" w:sz="4" w:space="0" w:color="4F81BD"/>
              <w:left w:val="nil"/>
              <w:right w:val="single" w:sz="4" w:space="0" w:color="006F9D"/>
            </w:tcBorders>
            <w:shd w:val="clear" w:color="auto" w:fill="D9D9D9" w:themeFill="background1" w:themeFillShade="D9"/>
            <w:noWrap/>
            <w:vAlign w:val="center"/>
          </w:tcPr>
          <w:p w:rsidR="00D82F2B" w:rsidRPr="00F01413" w:rsidRDefault="00D82F2B" w:rsidP="000A1890">
            <w:pPr>
              <w:spacing w:line="256" w:lineRule="auto"/>
              <w:contextualSpacing/>
              <w:rPr>
                <w:rFonts w:cs="Arial"/>
                <w:b/>
                <w:sz w:val="18"/>
                <w:szCs w:val="18"/>
              </w:rPr>
            </w:pPr>
          </w:p>
        </w:tc>
      </w:tr>
      <w:tr w:rsidR="00D82F2B" w:rsidRPr="00F01413" w:rsidTr="000A1890">
        <w:trPr>
          <w:trHeight w:val="20"/>
        </w:trPr>
        <w:tc>
          <w:tcPr>
            <w:tcW w:w="0" w:type="auto"/>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bCs/>
                <w:sz w:val="16"/>
                <w:szCs w:val="16"/>
              </w:rPr>
            </w:pPr>
            <w:r w:rsidRPr="00F01413">
              <w:rPr>
                <w:rFonts w:cs="Arial"/>
                <w:b/>
                <w:bCs/>
                <w:sz w:val="16"/>
                <w:szCs w:val="16"/>
              </w:rPr>
              <w:t>Lock</w:t>
            </w: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sz w:val="16"/>
                <w:szCs w:val="16"/>
              </w:rPr>
            </w:pPr>
            <w:r w:rsidRPr="00F01413">
              <w:rPr>
                <w:rFonts w:cs="Arial"/>
                <w:sz w:val="16"/>
                <w:szCs w:val="16"/>
              </w:rPr>
              <w:t>1</w:t>
            </w: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sz w:val="16"/>
                <w:szCs w:val="16"/>
              </w:rPr>
            </w:pPr>
            <w:r w:rsidRPr="00F01413">
              <w:rPr>
                <w:rFonts w:cs="Arial"/>
                <w:sz w:val="16"/>
                <w:szCs w:val="16"/>
              </w:rPr>
              <w:t>0.33</w:t>
            </w: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sz w:val="16"/>
                <w:szCs w:val="16"/>
              </w:rPr>
            </w:pPr>
            <w:r w:rsidRPr="00F01413">
              <w:rPr>
                <w:rFonts w:cs="Arial"/>
                <w:sz w:val="16"/>
                <w:szCs w:val="16"/>
              </w:rPr>
              <w:t>0.568</w:t>
            </w:r>
          </w:p>
        </w:tc>
        <w:tc>
          <w:tcPr>
            <w:tcW w:w="0" w:type="auto"/>
            <w:tcBorders>
              <w:bottom w:val="single" w:sz="4" w:space="0" w:color="auto"/>
            </w:tcBorders>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tcBorders>
              <w:top w:val="nil"/>
              <w:left w:val="nil"/>
              <w:bottom w:val="single" w:sz="4" w:space="0" w:color="auto"/>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6"/>
              </w:rPr>
            </w:pPr>
          </w:p>
        </w:tc>
        <w:tc>
          <w:tcPr>
            <w:tcW w:w="0" w:type="auto"/>
            <w:tcBorders>
              <w:top w:val="nil"/>
              <w:left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6"/>
              </w:rPr>
            </w:pPr>
          </w:p>
        </w:tc>
        <w:tc>
          <w:tcPr>
            <w:tcW w:w="0" w:type="auto"/>
            <w:tcBorders>
              <w:top w:val="nil"/>
              <w:left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6"/>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tcBorders>
              <w:right w:val="single" w:sz="4" w:space="0" w:color="006F9D"/>
            </w:tcBorders>
            <w:shd w:val="clear" w:color="auto" w:fill="D9D9D9" w:themeFill="background1" w:themeFillShade="D9"/>
            <w:noWrap/>
            <w:vAlign w:val="center"/>
          </w:tcPr>
          <w:p w:rsidR="00D82F2B" w:rsidRPr="00F01413" w:rsidRDefault="00D82F2B" w:rsidP="000A1890">
            <w:pPr>
              <w:spacing w:line="256" w:lineRule="auto"/>
              <w:contextualSpacing/>
            </w:pPr>
          </w:p>
        </w:tc>
      </w:tr>
      <w:tr w:rsidR="00D82F2B" w:rsidRPr="00F01413" w:rsidTr="000A1890">
        <w:trPr>
          <w:trHeight w:val="20"/>
        </w:trPr>
        <w:tc>
          <w:tcPr>
            <w:tcW w:w="0" w:type="auto"/>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tcBorders>
              <w:top w:val="single" w:sz="4" w:space="0" w:color="auto"/>
            </w:tcBorders>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tcBorders>
              <w:top w:val="single" w:sz="4" w:space="0" w:color="auto"/>
            </w:tcBorders>
            <w:shd w:val="clear" w:color="auto" w:fill="D9D9D9" w:themeFill="background1" w:themeFillShade="D9"/>
            <w:noWrap/>
            <w:vAlign w:val="center"/>
          </w:tcPr>
          <w:p w:rsidR="00D82F2B" w:rsidRPr="00F01413" w:rsidRDefault="00D82F2B" w:rsidP="000A1890">
            <w:pPr>
              <w:spacing w:line="256" w:lineRule="auto"/>
              <w:contextualSpacing/>
              <w:jc w:val="center"/>
              <w:rPr>
                <w:rFonts w:cs="Arial"/>
                <w:b/>
                <w:sz w:val="16"/>
                <w:szCs w:val="16"/>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center"/>
              <w:rPr>
                <w:rFonts w:cs="Arial"/>
                <w:b/>
                <w:sz w:val="16"/>
                <w:szCs w:val="16"/>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center"/>
              <w:rPr>
                <w:rFonts w:cs="Arial"/>
                <w:b/>
                <w:sz w:val="16"/>
                <w:szCs w:val="16"/>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center"/>
              <w:rPr>
                <w:rFonts w:cs="Arial"/>
                <w:b/>
                <w:sz w:val="16"/>
                <w:szCs w:val="16"/>
              </w:rPr>
            </w:pPr>
          </w:p>
        </w:tc>
        <w:tc>
          <w:tcPr>
            <w:tcW w:w="0" w:type="auto"/>
            <w:tcBorders>
              <w:right w:val="single" w:sz="4" w:space="0" w:color="006F9D"/>
            </w:tcBorders>
            <w:shd w:val="clear" w:color="auto" w:fill="D9D9D9" w:themeFill="background1" w:themeFillShade="D9"/>
            <w:noWrap/>
            <w:vAlign w:val="center"/>
          </w:tcPr>
          <w:p w:rsidR="00D82F2B" w:rsidRPr="00F01413" w:rsidRDefault="00D82F2B" w:rsidP="000A1890">
            <w:pPr>
              <w:spacing w:line="256" w:lineRule="auto"/>
              <w:contextualSpacing/>
              <w:jc w:val="center"/>
              <w:rPr>
                <w:rFonts w:cs="Arial"/>
                <w:b/>
                <w:sz w:val="16"/>
                <w:szCs w:val="16"/>
              </w:rPr>
            </w:pPr>
          </w:p>
        </w:tc>
      </w:tr>
      <w:tr w:rsidR="00D82F2B" w:rsidRPr="00F01413" w:rsidTr="000A1890">
        <w:trPr>
          <w:trHeight w:val="20"/>
        </w:trPr>
        <w:tc>
          <w:tcPr>
            <w:tcW w:w="0" w:type="auto"/>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bCs/>
                <w:sz w:val="16"/>
                <w:szCs w:val="16"/>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b/>
                <w:sz w:val="16"/>
                <w:szCs w:val="16"/>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b/>
                <w:sz w:val="16"/>
                <w:szCs w:val="16"/>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b/>
                <w:sz w:val="16"/>
                <w:szCs w:val="16"/>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rPr>
                <w:rFonts w:cs="Arial"/>
                <w:b/>
                <w:sz w:val="16"/>
                <w:szCs w:val="16"/>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rPr>
                <w:rFonts w:cs="Arial"/>
                <w:b/>
                <w:sz w:val="16"/>
                <w:szCs w:val="16"/>
              </w:rPr>
            </w:pPr>
          </w:p>
        </w:tc>
        <w:tc>
          <w:tcPr>
            <w:tcW w:w="0" w:type="auto"/>
            <w:tcBorders>
              <w:top w:val="nil"/>
              <w:left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sz w:val="16"/>
                <w:szCs w:val="16"/>
              </w:rPr>
            </w:pPr>
          </w:p>
        </w:tc>
        <w:tc>
          <w:tcPr>
            <w:tcW w:w="0" w:type="auto"/>
            <w:tcBorders>
              <w:left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sz w:val="16"/>
                <w:szCs w:val="16"/>
              </w:rPr>
            </w:pPr>
          </w:p>
        </w:tc>
        <w:tc>
          <w:tcPr>
            <w:tcW w:w="0" w:type="auto"/>
            <w:tcBorders>
              <w:left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sz w:val="16"/>
                <w:szCs w:val="16"/>
              </w:rPr>
            </w:pPr>
          </w:p>
        </w:tc>
        <w:tc>
          <w:tcPr>
            <w:tcW w:w="0" w:type="auto"/>
            <w:tcBorders>
              <w:right w:val="single" w:sz="4" w:space="0" w:color="006F9D"/>
            </w:tcBorders>
            <w:shd w:val="clear" w:color="auto" w:fill="D9D9D9" w:themeFill="background1" w:themeFillShade="D9"/>
            <w:noWrap/>
            <w:vAlign w:val="center"/>
          </w:tcPr>
          <w:p w:rsidR="00D82F2B" w:rsidRPr="00F01413" w:rsidRDefault="00D82F2B" w:rsidP="000A1890">
            <w:pPr>
              <w:spacing w:line="256" w:lineRule="auto"/>
              <w:contextualSpacing/>
              <w:rPr>
                <w:rFonts w:cs="Arial"/>
                <w:b/>
                <w:sz w:val="16"/>
                <w:szCs w:val="16"/>
              </w:rPr>
            </w:pPr>
          </w:p>
        </w:tc>
      </w:tr>
      <w:tr w:rsidR="00D82F2B" w:rsidRPr="00F01413" w:rsidTr="000A1890">
        <w:trPr>
          <w:trHeight w:val="20"/>
        </w:trPr>
        <w:tc>
          <w:tcPr>
            <w:tcW w:w="0" w:type="auto"/>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bCs/>
                <w:sz w:val="16"/>
                <w:szCs w:val="16"/>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b/>
                <w:sz w:val="16"/>
                <w:szCs w:val="16"/>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b/>
                <w:sz w:val="16"/>
                <w:szCs w:val="16"/>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b/>
                <w:sz w:val="16"/>
                <w:szCs w:val="16"/>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rPr>
                <w:rFonts w:cs="Arial"/>
                <w:b/>
                <w:sz w:val="16"/>
                <w:szCs w:val="16"/>
              </w:rPr>
            </w:pPr>
            <w:r w:rsidRPr="00F01413">
              <w:rPr>
                <w:rFonts w:cs="Arial"/>
                <w:b/>
                <w:sz w:val="16"/>
                <w:szCs w:val="16"/>
              </w:rPr>
              <w:t>19/20 Nov-14</w:t>
            </w:r>
          </w:p>
        </w:tc>
        <w:tc>
          <w:tcPr>
            <w:tcW w:w="0" w:type="auto"/>
            <w:shd w:val="clear" w:color="auto" w:fill="D9D9D9" w:themeFill="background1" w:themeFillShade="D9"/>
            <w:noWrap/>
            <w:vAlign w:val="center"/>
          </w:tcPr>
          <w:p w:rsidR="00D82F2B" w:rsidRPr="00F01413" w:rsidRDefault="00D82F2B" w:rsidP="000A1890">
            <w:pPr>
              <w:spacing w:line="256" w:lineRule="auto"/>
              <w:contextualSpacing/>
              <w:rPr>
                <w:rFonts w:cs="Arial"/>
                <w:b/>
                <w:sz w:val="16"/>
                <w:szCs w:val="16"/>
              </w:rPr>
            </w:pPr>
            <w:r w:rsidRPr="00F01413">
              <w:rPr>
                <w:rFonts w:cs="Arial"/>
                <w:b/>
                <w:sz w:val="16"/>
                <w:szCs w:val="16"/>
              </w:rPr>
              <w:t>3/4 Nov-14</w:t>
            </w:r>
          </w:p>
        </w:tc>
        <w:tc>
          <w:tcPr>
            <w:tcW w:w="0" w:type="auto"/>
            <w:tcBorders>
              <w:top w:val="nil"/>
              <w:left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sz w:val="16"/>
                <w:szCs w:val="16"/>
              </w:rPr>
            </w:pPr>
            <w:r w:rsidRPr="00F01413">
              <w:rPr>
                <w:rFonts w:cs="Arial"/>
                <w:b/>
                <w:sz w:val="16"/>
                <w:szCs w:val="16"/>
              </w:rPr>
              <w:t>1/2 Dec-14</w:t>
            </w:r>
          </w:p>
        </w:tc>
        <w:tc>
          <w:tcPr>
            <w:tcW w:w="0" w:type="auto"/>
            <w:tcBorders>
              <w:top w:val="nil"/>
              <w:left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sz w:val="16"/>
                <w:szCs w:val="16"/>
              </w:rPr>
            </w:pPr>
            <w:r w:rsidRPr="00F01413">
              <w:rPr>
                <w:rFonts w:cs="Arial"/>
                <w:b/>
                <w:sz w:val="16"/>
                <w:szCs w:val="16"/>
              </w:rPr>
              <w:t>14/15 Dec-14</w:t>
            </w:r>
          </w:p>
        </w:tc>
        <w:tc>
          <w:tcPr>
            <w:tcW w:w="0" w:type="auto"/>
            <w:tcBorders>
              <w:top w:val="nil"/>
              <w:left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sz w:val="16"/>
                <w:szCs w:val="16"/>
              </w:rPr>
            </w:pPr>
            <w:r w:rsidRPr="00F01413">
              <w:rPr>
                <w:rFonts w:cs="Arial"/>
                <w:b/>
                <w:sz w:val="16"/>
                <w:szCs w:val="16"/>
              </w:rPr>
              <w:t>7/8 Jan-15</w:t>
            </w:r>
          </w:p>
        </w:tc>
        <w:tc>
          <w:tcPr>
            <w:tcW w:w="0" w:type="auto"/>
            <w:tcBorders>
              <w:right w:val="single" w:sz="4" w:space="0" w:color="006F9D"/>
            </w:tcBorders>
            <w:shd w:val="clear" w:color="auto" w:fill="D9D9D9" w:themeFill="background1" w:themeFillShade="D9"/>
            <w:noWrap/>
            <w:vAlign w:val="center"/>
          </w:tcPr>
          <w:p w:rsidR="00D82F2B" w:rsidRPr="00F01413" w:rsidRDefault="00D82F2B" w:rsidP="000A1890">
            <w:pPr>
              <w:spacing w:line="256" w:lineRule="auto"/>
              <w:contextualSpacing/>
              <w:rPr>
                <w:rFonts w:cs="Arial"/>
                <w:b/>
                <w:sz w:val="16"/>
                <w:szCs w:val="16"/>
              </w:rPr>
            </w:pPr>
            <w:r w:rsidRPr="00F01413">
              <w:rPr>
                <w:rFonts w:cs="Arial"/>
                <w:b/>
                <w:sz w:val="16"/>
                <w:szCs w:val="16"/>
              </w:rPr>
              <w:t>19/20 Jan-15</w:t>
            </w:r>
          </w:p>
        </w:tc>
      </w:tr>
      <w:tr w:rsidR="00D82F2B" w:rsidRPr="00F01413" w:rsidTr="000A1890">
        <w:trPr>
          <w:trHeight w:val="20"/>
        </w:trPr>
        <w:tc>
          <w:tcPr>
            <w:tcW w:w="0" w:type="auto"/>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bCs/>
                <w:sz w:val="16"/>
                <w:szCs w:val="16"/>
              </w:rPr>
            </w:pPr>
            <w:r w:rsidRPr="00F01413">
              <w:rPr>
                <w:rFonts w:cs="Arial"/>
                <w:b/>
                <w:bCs/>
                <w:sz w:val="16"/>
                <w:szCs w:val="16"/>
              </w:rPr>
              <w:t>Sampling event</w:t>
            </w: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sz w:val="16"/>
                <w:szCs w:val="16"/>
              </w:rPr>
            </w:pPr>
            <w:r w:rsidRPr="00F01413">
              <w:rPr>
                <w:rFonts w:cs="Arial"/>
                <w:sz w:val="16"/>
                <w:szCs w:val="16"/>
              </w:rPr>
              <w:t>5</w:t>
            </w: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sz w:val="16"/>
                <w:szCs w:val="16"/>
              </w:rPr>
            </w:pPr>
            <w:r w:rsidRPr="00F01413">
              <w:rPr>
                <w:rFonts w:cs="Arial"/>
                <w:sz w:val="16"/>
                <w:szCs w:val="16"/>
              </w:rPr>
              <w:t>23.83</w:t>
            </w: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sz w:val="16"/>
                <w:szCs w:val="16"/>
              </w:rPr>
            </w:pPr>
            <w:r w:rsidRPr="00F01413">
              <w:rPr>
                <w:rFonts w:cs="Arial"/>
                <w:sz w:val="16"/>
                <w:szCs w:val="16"/>
              </w:rPr>
              <w:t>0.000</w:t>
            </w:r>
          </w:p>
        </w:tc>
        <w:tc>
          <w:tcPr>
            <w:tcW w:w="0" w:type="auto"/>
            <w:tcBorders>
              <w:bottom w:val="single" w:sz="4" w:space="0" w:color="auto"/>
            </w:tcBorders>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tcBorders>
              <w:bottom w:val="single" w:sz="4" w:space="0" w:color="auto"/>
            </w:tcBorders>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tcBorders>
              <w:top w:val="nil"/>
              <w:left w:val="nil"/>
              <w:bottom w:val="single" w:sz="4" w:space="0" w:color="auto"/>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6"/>
              </w:rPr>
            </w:pPr>
          </w:p>
        </w:tc>
        <w:tc>
          <w:tcPr>
            <w:tcW w:w="0" w:type="auto"/>
            <w:tcBorders>
              <w:top w:val="nil"/>
              <w:left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6"/>
              </w:rPr>
            </w:pPr>
          </w:p>
        </w:tc>
        <w:tc>
          <w:tcPr>
            <w:tcW w:w="0" w:type="auto"/>
            <w:tcBorders>
              <w:top w:val="nil"/>
              <w:left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6"/>
              </w:rPr>
            </w:pPr>
          </w:p>
        </w:tc>
        <w:tc>
          <w:tcPr>
            <w:tcW w:w="0" w:type="auto"/>
            <w:tcBorders>
              <w:right w:val="single" w:sz="4" w:space="0" w:color="006F9D"/>
            </w:tcBorders>
            <w:shd w:val="clear" w:color="auto" w:fill="D9D9D9" w:themeFill="background1" w:themeFillShade="D9"/>
            <w:noWrap/>
            <w:vAlign w:val="center"/>
          </w:tcPr>
          <w:p w:rsidR="00D82F2B" w:rsidRPr="00F01413" w:rsidRDefault="00D82F2B" w:rsidP="000A1890">
            <w:pPr>
              <w:spacing w:line="256" w:lineRule="auto"/>
              <w:contextualSpacing/>
            </w:pPr>
          </w:p>
        </w:tc>
      </w:tr>
      <w:tr w:rsidR="00D82F2B" w:rsidRPr="00F01413" w:rsidTr="000A1890">
        <w:trPr>
          <w:trHeight w:val="20"/>
        </w:trPr>
        <w:tc>
          <w:tcPr>
            <w:tcW w:w="0" w:type="auto"/>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tcBorders>
              <w:top w:val="single" w:sz="4" w:space="0" w:color="auto"/>
            </w:tcBorders>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tcBorders>
              <w:top w:val="single" w:sz="4" w:space="0" w:color="auto"/>
              <w:left w:val="nil"/>
              <w:bottom w:val="single" w:sz="4" w:space="0" w:color="auto"/>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6"/>
              </w:rPr>
            </w:pPr>
          </w:p>
        </w:tc>
        <w:tc>
          <w:tcPr>
            <w:tcW w:w="0" w:type="auto"/>
            <w:tcBorders>
              <w:top w:val="single" w:sz="4" w:space="0" w:color="auto"/>
              <w:bottom w:val="single" w:sz="4" w:space="0" w:color="auto"/>
            </w:tcBorders>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tcBorders>
              <w:bottom w:val="single" w:sz="4" w:space="0" w:color="auto"/>
            </w:tcBorders>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tcBorders>
              <w:left w:val="nil"/>
              <w:right w:val="single" w:sz="4" w:space="0" w:color="006F9D"/>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6"/>
              </w:rPr>
            </w:pPr>
          </w:p>
        </w:tc>
      </w:tr>
      <w:tr w:rsidR="00D82F2B" w:rsidRPr="00F01413" w:rsidTr="000A1890">
        <w:trPr>
          <w:trHeight w:val="20"/>
        </w:trPr>
        <w:tc>
          <w:tcPr>
            <w:tcW w:w="0" w:type="auto"/>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tcBorders>
              <w:top w:val="single" w:sz="4" w:space="0" w:color="auto"/>
            </w:tcBorders>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tcBorders>
              <w:top w:val="single" w:sz="4" w:space="0" w:color="auto"/>
            </w:tcBorders>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tcBorders>
              <w:top w:val="single" w:sz="4" w:space="0" w:color="auto"/>
              <w:left w:val="nil"/>
              <w:bottom w:val="single" w:sz="4" w:space="0" w:color="auto"/>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6"/>
              </w:rPr>
            </w:pPr>
          </w:p>
        </w:tc>
        <w:tc>
          <w:tcPr>
            <w:tcW w:w="0" w:type="auto"/>
            <w:tcBorders>
              <w:left w:val="nil"/>
              <w:bottom w:val="single" w:sz="4" w:space="0" w:color="auto"/>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6"/>
              </w:rPr>
            </w:pPr>
          </w:p>
        </w:tc>
        <w:tc>
          <w:tcPr>
            <w:tcW w:w="0" w:type="auto"/>
            <w:tcBorders>
              <w:right w:val="single" w:sz="4" w:space="0" w:color="006F9D"/>
            </w:tcBorders>
            <w:shd w:val="clear" w:color="auto" w:fill="D9D9D9" w:themeFill="background1" w:themeFillShade="D9"/>
            <w:noWrap/>
            <w:vAlign w:val="center"/>
          </w:tcPr>
          <w:p w:rsidR="00D82F2B" w:rsidRPr="00F01413" w:rsidRDefault="00D82F2B" w:rsidP="000A1890">
            <w:pPr>
              <w:spacing w:line="256" w:lineRule="auto"/>
              <w:contextualSpacing/>
            </w:pPr>
          </w:p>
        </w:tc>
      </w:tr>
      <w:tr w:rsidR="00D82F2B" w:rsidRPr="00F01413" w:rsidTr="000A1890">
        <w:trPr>
          <w:trHeight w:val="20"/>
        </w:trPr>
        <w:tc>
          <w:tcPr>
            <w:tcW w:w="0" w:type="auto"/>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bCs/>
                <w:sz w:val="16"/>
                <w:szCs w:val="16"/>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sz w:val="16"/>
                <w:szCs w:val="16"/>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sz w:val="16"/>
                <w:szCs w:val="16"/>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sz w:val="16"/>
                <w:szCs w:val="16"/>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tcBorders>
              <w:top w:val="single" w:sz="4" w:space="0" w:color="auto"/>
            </w:tcBorders>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tcBorders>
              <w:top w:val="single" w:sz="4" w:space="0" w:color="auto"/>
            </w:tcBorders>
            <w:shd w:val="clear" w:color="auto" w:fill="D9D9D9" w:themeFill="background1" w:themeFillShade="D9"/>
            <w:noWrap/>
            <w:vAlign w:val="center"/>
          </w:tcPr>
          <w:p w:rsidR="00D82F2B" w:rsidRPr="00F01413" w:rsidRDefault="00D82F2B" w:rsidP="000A1890">
            <w:pPr>
              <w:spacing w:line="256" w:lineRule="auto"/>
              <w:contextualSpacing/>
            </w:pPr>
          </w:p>
        </w:tc>
        <w:tc>
          <w:tcPr>
            <w:tcW w:w="0" w:type="auto"/>
            <w:tcBorders>
              <w:bottom w:val="single" w:sz="4" w:space="0" w:color="auto"/>
              <w:right w:val="single" w:sz="4" w:space="0" w:color="006F9D"/>
            </w:tcBorders>
            <w:shd w:val="clear" w:color="auto" w:fill="D9D9D9" w:themeFill="background1" w:themeFillShade="D9"/>
            <w:noWrap/>
            <w:vAlign w:val="center"/>
          </w:tcPr>
          <w:p w:rsidR="00D82F2B" w:rsidRPr="00F01413" w:rsidRDefault="00D82F2B" w:rsidP="000A1890">
            <w:pPr>
              <w:spacing w:line="256" w:lineRule="auto"/>
              <w:contextualSpacing/>
            </w:pPr>
          </w:p>
        </w:tc>
      </w:tr>
      <w:tr w:rsidR="00D82F2B" w:rsidRPr="00F01413" w:rsidTr="000A1890">
        <w:trPr>
          <w:trHeight w:val="20"/>
        </w:trPr>
        <w:tc>
          <w:tcPr>
            <w:tcW w:w="0" w:type="auto"/>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sz w:val="16"/>
                <w:szCs w:val="18"/>
              </w:rPr>
            </w:pPr>
            <w:r w:rsidRPr="00F01413">
              <w:rPr>
                <w:rFonts w:cs="Arial"/>
                <w:b/>
                <w:sz w:val="16"/>
                <w:szCs w:val="18"/>
              </w:rPr>
              <w:t>Lock*Sampling event</w:t>
            </w: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sz w:val="16"/>
                <w:szCs w:val="18"/>
              </w:rPr>
            </w:pPr>
            <w:r w:rsidRPr="00F01413">
              <w:rPr>
                <w:rFonts w:cs="Arial"/>
                <w:sz w:val="16"/>
                <w:szCs w:val="18"/>
              </w:rPr>
              <w:t>5</w:t>
            </w: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sz w:val="16"/>
                <w:szCs w:val="18"/>
              </w:rPr>
            </w:pPr>
            <w:r w:rsidRPr="00F01413">
              <w:rPr>
                <w:rFonts w:cs="Arial"/>
                <w:sz w:val="16"/>
                <w:szCs w:val="18"/>
              </w:rPr>
              <w:t>4.77</w:t>
            </w: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sz w:val="16"/>
                <w:szCs w:val="18"/>
              </w:rPr>
            </w:pPr>
            <w:r w:rsidRPr="00F01413">
              <w:rPr>
                <w:rFonts w:cs="Arial"/>
                <w:sz w:val="16"/>
                <w:szCs w:val="18"/>
              </w:rPr>
              <w:t>0.001</w:t>
            </w:r>
          </w:p>
        </w:tc>
        <w:tc>
          <w:tcPr>
            <w:tcW w:w="0" w:type="auto"/>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8"/>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8"/>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8"/>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8"/>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8"/>
              </w:rPr>
            </w:pPr>
          </w:p>
        </w:tc>
        <w:tc>
          <w:tcPr>
            <w:tcW w:w="0" w:type="auto"/>
            <w:tcBorders>
              <w:top w:val="single" w:sz="4" w:space="0" w:color="auto"/>
              <w:right w:val="single" w:sz="4" w:space="0" w:color="006F9D"/>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8"/>
              </w:rPr>
            </w:pPr>
          </w:p>
        </w:tc>
      </w:tr>
      <w:tr w:rsidR="00D82F2B" w:rsidRPr="00F01413" w:rsidTr="000A1890">
        <w:trPr>
          <w:trHeight w:val="20"/>
        </w:trPr>
        <w:tc>
          <w:tcPr>
            <w:tcW w:w="0" w:type="auto"/>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sz w:val="16"/>
                <w:szCs w:val="18"/>
              </w:rPr>
            </w:pPr>
            <w:r w:rsidRPr="00F01413">
              <w:rPr>
                <w:rFonts w:cs="Arial"/>
                <w:b/>
                <w:sz w:val="16"/>
                <w:szCs w:val="18"/>
              </w:rPr>
              <w:t>Total</w:t>
            </w:r>
          </w:p>
        </w:tc>
        <w:tc>
          <w:tcPr>
            <w:tcW w:w="0" w:type="auto"/>
            <w:shd w:val="clear" w:color="auto" w:fill="D9D9D9" w:themeFill="background1" w:themeFillShade="D9"/>
            <w:noWrap/>
            <w:vAlign w:val="center"/>
          </w:tcPr>
          <w:p w:rsidR="00D82F2B" w:rsidRPr="00F01413" w:rsidRDefault="00D82F2B" w:rsidP="000A1890">
            <w:pPr>
              <w:spacing w:line="256" w:lineRule="auto"/>
              <w:contextualSpacing/>
              <w:jc w:val="right"/>
              <w:rPr>
                <w:rFonts w:cs="Arial"/>
                <w:sz w:val="16"/>
                <w:szCs w:val="18"/>
              </w:rPr>
            </w:pPr>
            <w:r w:rsidRPr="00F01413">
              <w:rPr>
                <w:rFonts w:cs="Arial"/>
                <w:sz w:val="16"/>
                <w:szCs w:val="18"/>
              </w:rPr>
              <w:t>108</w:t>
            </w:r>
          </w:p>
        </w:tc>
        <w:tc>
          <w:tcPr>
            <w:tcW w:w="0" w:type="auto"/>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8"/>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8"/>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8"/>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8"/>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8"/>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8"/>
              </w:rPr>
            </w:pPr>
          </w:p>
        </w:tc>
        <w:tc>
          <w:tcPr>
            <w:tcW w:w="0" w:type="auto"/>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8"/>
              </w:rPr>
            </w:pPr>
          </w:p>
        </w:tc>
        <w:tc>
          <w:tcPr>
            <w:tcW w:w="0" w:type="auto"/>
            <w:tcBorders>
              <w:right w:val="single" w:sz="4" w:space="0" w:color="006F9D"/>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8"/>
              </w:rPr>
            </w:pPr>
          </w:p>
        </w:tc>
      </w:tr>
      <w:tr w:rsidR="00D82F2B" w:rsidRPr="00F01413" w:rsidTr="000A1890">
        <w:trPr>
          <w:trHeight w:val="20"/>
        </w:trPr>
        <w:tc>
          <w:tcPr>
            <w:tcW w:w="0" w:type="auto"/>
            <w:tcBorders>
              <w:top w:val="nil"/>
              <w:left w:val="single" w:sz="4" w:space="0" w:color="006F9D"/>
              <w:bottom w:val="single" w:sz="4" w:space="0" w:color="006F9D"/>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b/>
                <w:sz w:val="16"/>
                <w:szCs w:val="18"/>
              </w:rPr>
            </w:pPr>
            <w:r w:rsidRPr="00F01413">
              <w:rPr>
                <w:rFonts w:cs="Arial"/>
                <w:b/>
                <w:sz w:val="16"/>
                <w:szCs w:val="18"/>
              </w:rPr>
              <w:t>Corrected total</w:t>
            </w:r>
          </w:p>
        </w:tc>
        <w:tc>
          <w:tcPr>
            <w:tcW w:w="0" w:type="auto"/>
            <w:tcBorders>
              <w:top w:val="nil"/>
              <w:left w:val="nil"/>
              <w:bottom w:val="single" w:sz="4" w:space="0" w:color="006F9D"/>
              <w:right w:val="nil"/>
            </w:tcBorders>
            <w:shd w:val="clear" w:color="auto" w:fill="D9D9D9" w:themeFill="background1" w:themeFillShade="D9"/>
            <w:noWrap/>
            <w:vAlign w:val="center"/>
          </w:tcPr>
          <w:p w:rsidR="00D82F2B" w:rsidRPr="00F01413" w:rsidRDefault="00D82F2B" w:rsidP="000A1890">
            <w:pPr>
              <w:spacing w:line="256" w:lineRule="auto"/>
              <w:contextualSpacing/>
              <w:jc w:val="right"/>
              <w:rPr>
                <w:rFonts w:cs="Arial"/>
                <w:sz w:val="16"/>
                <w:szCs w:val="18"/>
              </w:rPr>
            </w:pPr>
            <w:r w:rsidRPr="00F01413">
              <w:rPr>
                <w:rFonts w:cs="Arial"/>
                <w:sz w:val="16"/>
                <w:szCs w:val="18"/>
              </w:rPr>
              <w:t>107</w:t>
            </w:r>
          </w:p>
        </w:tc>
        <w:tc>
          <w:tcPr>
            <w:tcW w:w="0" w:type="auto"/>
            <w:tcBorders>
              <w:top w:val="nil"/>
              <w:left w:val="nil"/>
              <w:bottom w:val="single" w:sz="4" w:space="0" w:color="006F9D"/>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6"/>
              </w:rPr>
            </w:pPr>
          </w:p>
        </w:tc>
        <w:tc>
          <w:tcPr>
            <w:tcW w:w="0" w:type="auto"/>
            <w:tcBorders>
              <w:top w:val="nil"/>
              <w:left w:val="nil"/>
              <w:bottom w:val="single" w:sz="4" w:space="0" w:color="006F9D"/>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6"/>
              </w:rPr>
            </w:pPr>
          </w:p>
        </w:tc>
        <w:tc>
          <w:tcPr>
            <w:tcW w:w="0" w:type="auto"/>
            <w:tcBorders>
              <w:top w:val="nil"/>
              <w:left w:val="nil"/>
              <w:bottom w:val="single" w:sz="4" w:space="0" w:color="006F9D"/>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6"/>
              </w:rPr>
            </w:pPr>
          </w:p>
        </w:tc>
        <w:tc>
          <w:tcPr>
            <w:tcW w:w="0" w:type="auto"/>
            <w:tcBorders>
              <w:top w:val="nil"/>
              <w:left w:val="nil"/>
              <w:bottom w:val="single" w:sz="4" w:space="0" w:color="006F9D"/>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6"/>
              </w:rPr>
            </w:pPr>
          </w:p>
        </w:tc>
        <w:tc>
          <w:tcPr>
            <w:tcW w:w="0" w:type="auto"/>
            <w:tcBorders>
              <w:top w:val="nil"/>
              <w:left w:val="nil"/>
              <w:bottom w:val="single" w:sz="4" w:space="0" w:color="006F9D"/>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6"/>
              </w:rPr>
            </w:pPr>
          </w:p>
        </w:tc>
        <w:tc>
          <w:tcPr>
            <w:tcW w:w="0" w:type="auto"/>
            <w:tcBorders>
              <w:top w:val="nil"/>
              <w:left w:val="nil"/>
              <w:bottom w:val="single" w:sz="4" w:space="0" w:color="006F9D"/>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6"/>
              </w:rPr>
            </w:pPr>
          </w:p>
        </w:tc>
        <w:tc>
          <w:tcPr>
            <w:tcW w:w="0" w:type="auto"/>
            <w:tcBorders>
              <w:top w:val="nil"/>
              <w:left w:val="nil"/>
              <w:bottom w:val="single" w:sz="4" w:space="0" w:color="006F9D"/>
              <w:right w:val="nil"/>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6"/>
              </w:rPr>
            </w:pPr>
          </w:p>
        </w:tc>
        <w:tc>
          <w:tcPr>
            <w:tcW w:w="0" w:type="auto"/>
            <w:tcBorders>
              <w:top w:val="nil"/>
              <w:left w:val="nil"/>
              <w:bottom w:val="single" w:sz="4" w:space="0" w:color="006F9D"/>
              <w:right w:val="single" w:sz="4" w:space="0" w:color="006F9D"/>
            </w:tcBorders>
            <w:shd w:val="clear" w:color="auto" w:fill="D9D9D9" w:themeFill="background1" w:themeFillShade="D9"/>
            <w:noWrap/>
            <w:vAlign w:val="center"/>
          </w:tcPr>
          <w:p w:rsidR="00D82F2B" w:rsidRPr="00F01413" w:rsidRDefault="00D82F2B" w:rsidP="000A1890">
            <w:pPr>
              <w:spacing w:line="256" w:lineRule="auto"/>
              <w:contextualSpacing/>
              <w:rPr>
                <w:rFonts w:cs="Arial"/>
                <w:sz w:val="16"/>
                <w:szCs w:val="16"/>
              </w:rPr>
            </w:pPr>
          </w:p>
        </w:tc>
      </w:tr>
    </w:tbl>
    <w:p w:rsidR="00D82F2B" w:rsidRPr="00F01413" w:rsidRDefault="00D82F2B" w:rsidP="00D82F2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26"/>
      </w:tblGrid>
      <w:tr w:rsidR="00D82F2B" w:rsidRPr="00F01413" w:rsidTr="00102896">
        <w:tc>
          <w:tcPr>
            <w:tcW w:w="7926" w:type="dxa"/>
          </w:tcPr>
          <w:p w:rsidR="00D82F2B" w:rsidRPr="00F01413" w:rsidRDefault="00D82F2B" w:rsidP="00102896">
            <w:pPr>
              <w:jc w:val="center"/>
              <w:rPr>
                <w:noProof/>
                <w:sz w:val="24"/>
                <w:szCs w:val="24"/>
                <w:lang w:eastAsia="en-AU"/>
              </w:rPr>
            </w:pPr>
            <w:r w:rsidRPr="00F01413">
              <w:rPr>
                <w:noProof/>
                <w:sz w:val="24"/>
                <w:szCs w:val="24"/>
                <w:lang w:eastAsia="en-AU"/>
              </w:rPr>
              <w:drawing>
                <wp:inline distT="0" distB="0" distL="0" distR="0">
                  <wp:extent cx="4838700" cy="278701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80" r="2495"/>
                          <a:stretch/>
                        </pic:blipFill>
                        <pic:spPr bwMode="auto">
                          <a:xfrm>
                            <a:off x="0" y="0"/>
                            <a:ext cx="4838700" cy="27870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151507" w:rsidRDefault="00D82F2B" w:rsidP="008A11C7">
      <w:pPr>
        <w:pStyle w:val="Captions"/>
        <w:rPr>
          <w:i/>
          <w:color w:val="1F497D" w:themeColor="text2"/>
          <w:sz w:val="24"/>
          <w:szCs w:val="24"/>
        </w:rPr>
      </w:pPr>
      <w:r w:rsidRPr="001A7F8A">
        <w:t>Figure</w:t>
      </w:r>
      <w:r w:rsidR="00A27BD7">
        <w:t xml:space="preserve"> </w:t>
      </w:r>
      <w:r w:rsidR="00DF548C">
        <w:t>G</w:t>
      </w:r>
      <w:r w:rsidR="00C73063">
        <w:t>3</w:t>
      </w:r>
      <w:r>
        <w:t>.</w:t>
      </w:r>
      <w:r w:rsidRPr="001A7F8A">
        <w:t xml:space="preserve">  Average </w:t>
      </w:r>
      <w:r w:rsidR="004C5AFF" w:rsidRPr="004C5AFF">
        <w:t>microinvertebrate</w:t>
      </w:r>
      <w:r w:rsidRPr="001A7F8A">
        <w:t xml:space="preserve"> richness (±se) from each Lock in each sampling event, showing change over time.</w:t>
      </w:r>
    </w:p>
    <w:p w:rsidR="00D82F2B" w:rsidRPr="00F878B2" w:rsidRDefault="0066311E" w:rsidP="00D82F2B">
      <w:pPr>
        <w:rPr>
          <w:i/>
          <w:color w:val="auto"/>
          <w:sz w:val="24"/>
          <w:szCs w:val="24"/>
          <w:u w:val="single"/>
        </w:rPr>
      </w:pPr>
      <w:r>
        <w:rPr>
          <w:i/>
          <w:color w:val="auto"/>
          <w:sz w:val="24"/>
          <w:szCs w:val="24"/>
          <w:u w:val="single"/>
        </w:rPr>
        <w:t>Microinvertebrate assemblages</w:t>
      </w:r>
    </w:p>
    <w:p w:rsidR="0066311E" w:rsidRPr="00F01413" w:rsidRDefault="00D82F2B" w:rsidP="0066311E">
      <w:r w:rsidRPr="00F01413">
        <w:t xml:space="preserve">Using all data collected, there was no significant difference in </w:t>
      </w:r>
      <w:r w:rsidR="004C5AFF" w:rsidRPr="004C5AFF">
        <w:t>microinvertebrate</w:t>
      </w:r>
      <w:r w:rsidRPr="00F01413">
        <w:t xml:space="preserve"> assemblages between day and night-time collections (One-way ANOSIM; R = -0.01; p = 0.65; Figure </w:t>
      </w:r>
      <w:r w:rsidR="00DF548C">
        <w:t>G</w:t>
      </w:r>
      <w:r w:rsidR="00C73063">
        <w:t>4</w:t>
      </w:r>
      <w:r w:rsidRPr="00F01413">
        <w:t xml:space="preserve">). </w:t>
      </w:r>
      <w:r w:rsidR="0066311E">
        <w:t>Nevertheless, t</w:t>
      </w:r>
      <w:r w:rsidR="0066311E" w:rsidRPr="00F01413">
        <w:t>he following multivariate analysis use</w:t>
      </w:r>
      <w:r w:rsidR="0066311E">
        <w:t>d</w:t>
      </w:r>
      <w:r w:rsidR="0066311E" w:rsidRPr="00F01413">
        <w:t xml:space="preserve"> data specific to day-time collections only (i.e. night-time samples were removed prior to further analyses).</w:t>
      </w:r>
      <w:r w:rsidR="0066311E">
        <w:t xml:space="preserve"> Data from three sites within each Lock were used.</w:t>
      </w:r>
    </w:p>
    <w:p w:rsidR="00D82F2B" w:rsidRPr="00F01413" w:rsidRDefault="00D82F2B" w:rsidP="00D82F2B"/>
    <w:tbl>
      <w:tblPr>
        <w:tblStyle w:val="TableGrid"/>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211"/>
        <w:gridCol w:w="5245"/>
      </w:tblGrid>
      <w:tr w:rsidR="00D82F2B" w:rsidRPr="00F01413" w:rsidTr="00102896">
        <w:trPr>
          <w:trHeight w:val="3285"/>
        </w:trPr>
        <w:tc>
          <w:tcPr>
            <w:tcW w:w="5211" w:type="dxa"/>
          </w:tcPr>
          <w:p w:rsidR="00D82F2B" w:rsidRPr="00F01413" w:rsidRDefault="00D82F2B" w:rsidP="00102896">
            <w:pPr>
              <w:rPr>
                <w:sz w:val="24"/>
                <w:szCs w:val="24"/>
              </w:rPr>
            </w:pPr>
            <w:r w:rsidRPr="00F01413">
              <w:rPr>
                <w:noProof/>
                <w:sz w:val="24"/>
                <w:szCs w:val="24"/>
                <w:lang w:eastAsia="en-AU"/>
              </w:rPr>
              <w:drawing>
                <wp:inline distT="0" distB="0" distL="0" distR="0">
                  <wp:extent cx="3237379" cy="2038350"/>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DI zoops day &amp; night_by time of day.png"/>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37379" cy="2038350"/>
                          </a:xfrm>
                          <a:prstGeom prst="rect">
                            <a:avLst/>
                          </a:prstGeom>
                        </pic:spPr>
                      </pic:pic>
                    </a:graphicData>
                  </a:graphic>
                </wp:inline>
              </w:drawing>
            </w:r>
          </w:p>
        </w:tc>
        <w:tc>
          <w:tcPr>
            <w:tcW w:w="5245" w:type="dxa"/>
          </w:tcPr>
          <w:p w:rsidR="00D82F2B" w:rsidRPr="00F01413" w:rsidRDefault="00D82F2B" w:rsidP="00102896">
            <w:pPr>
              <w:rPr>
                <w:sz w:val="24"/>
                <w:szCs w:val="24"/>
              </w:rPr>
            </w:pPr>
            <w:r w:rsidRPr="00F01413">
              <w:rPr>
                <w:noProof/>
                <w:sz w:val="24"/>
                <w:szCs w:val="24"/>
                <w:lang w:eastAsia="en-AU"/>
              </w:rPr>
              <w:drawing>
                <wp:inline distT="0" distB="0" distL="0" distR="0">
                  <wp:extent cx="3215452" cy="2038350"/>
                  <wp:effectExtent l="0" t="0" r="444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DI zoops day &amp; night_by lock.png"/>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18012" cy="2039973"/>
                          </a:xfrm>
                          <a:prstGeom prst="rect">
                            <a:avLst/>
                          </a:prstGeom>
                        </pic:spPr>
                      </pic:pic>
                    </a:graphicData>
                  </a:graphic>
                </wp:inline>
              </w:drawing>
            </w:r>
          </w:p>
        </w:tc>
      </w:tr>
    </w:tbl>
    <w:p w:rsidR="00D82F2B" w:rsidRPr="00F01413" w:rsidRDefault="00D82F2B" w:rsidP="008A11C7">
      <w:pPr>
        <w:pStyle w:val="Captions"/>
      </w:pPr>
      <w:r w:rsidRPr="00FB1CA6">
        <w:t>Figur</w:t>
      </w:r>
      <w:r w:rsidR="00A27BD7">
        <w:t xml:space="preserve">e </w:t>
      </w:r>
      <w:r w:rsidR="00DF548C">
        <w:t>G</w:t>
      </w:r>
      <w:r w:rsidR="00C73063">
        <w:t>4</w:t>
      </w:r>
      <w:r>
        <w:t>.</w:t>
      </w:r>
      <w:r w:rsidRPr="00FB1CA6">
        <w:t xml:space="preserve">  </w:t>
      </w:r>
      <w:proofErr w:type="gramStart"/>
      <w:r w:rsidRPr="00FB1CA6">
        <w:t>nMDS</w:t>
      </w:r>
      <w:proofErr w:type="gramEnd"/>
      <w:r w:rsidRPr="00FB1CA6">
        <w:t xml:space="preserve"> ordination of </w:t>
      </w:r>
      <w:r w:rsidR="004C5AFF" w:rsidRPr="004C5AFF">
        <w:t>microinvertebrate</w:t>
      </w:r>
      <w:r w:rsidRPr="00FB1CA6">
        <w:t xml:space="preserve"> assemblage data (log transformed) for </w:t>
      </w:r>
      <w:r>
        <w:t xml:space="preserve">below </w:t>
      </w:r>
      <w:r w:rsidRPr="00FB1CA6">
        <w:t xml:space="preserve">Locks 1 and 6 only using both day and night-time collection data.  Samples are identified by time of day (left), and lock (right).  </w:t>
      </w:r>
      <w:proofErr w:type="gramStart"/>
      <w:r w:rsidRPr="00FB1CA6">
        <w:t>nMDS</w:t>
      </w:r>
      <w:proofErr w:type="gramEnd"/>
      <w:r w:rsidRPr="00FB1CA6">
        <w:t xml:space="preserve"> was based on Bray-Curtis Similarities and 2D Stress was 0.17.</w:t>
      </w:r>
    </w:p>
    <w:p w:rsidR="0068556F" w:rsidRDefault="00D82F2B" w:rsidP="005206AD">
      <w:r w:rsidRPr="00F01413">
        <w:t xml:space="preserve">Using data collected during the day at Lock 6 and Lock 1, across all sampling events, patterns were evident in the non-metric MDS ordination of </w:t>
      </w:r>
      <w:r w:rsidR="004C5AFF" w:rsidRPr="004C5AFF">
        <w:t>microinvertebrate</w:t>
      </w:r>
      <w:r w:rsidRPr="00F01413">
        <w:t xml:space="preserve"> assemblages (logx+1 transformed; Figure </w:t>
      </w:r>
      <w:r w:rsidR="00DF548C">
        <w:t>G</w:t>
      </w:r>
      <w:r w:rsidR="00C73063">
        <w:t>5</w:t>
      </w:r>
      <w:r w:rsidRPr="00F01413">
        <w:t xml:space="preserve">). </w:t>
      </w:r>
      <w:r w:rsidR="004C5AFF">
        <w:rPr>
          <w:szCs w:val="22"/>
        </w:rPr>
        <w:t>Microinvertebrate</w:t>
      </w:r>
      <w:r w:rsidRPr="00F01413">
        <w:t xml:space="preserve"> assemblages appeared to separate well based on event, with individual event</w:t>
      </w:r>
      <w:r w:rsidR="00B524EB">
        <w:t>s</w:t>
      </w:r>
      <w:r w:rsidRPr="00F01413">
        <w:t xml:space="preserve"> forming relatively tight groups and a temporal sequence apparent across the ordination, i.e. the </w:t>
      </w:r>
      <w:r>
        <w:t>early</w:t>
      </w:r>
      <w:r w:rsidRPr="00F01413">
        <w:t xml:space="preserve"> No</w:t>
      </w:r>
      <w:r>
        <w:t>vember</w:t>
      </w:r>
      <w:r w:rsidRPr="00F01413">
        <w:t xml:space="preserve"> sampling event was most similar to the </w:t>
      </w:r>
      <w:r>
        <w:t>mid-</w:t>
      </w:r>
      <w:r w:rsidRPr="00F01413">
        <w:t>Nov</w:t>
      </w:r>
      <w:r>
        <w:t>ember</w:t>
      </w:r>
      <w:r w:rsidRPr="00F01413">
        <w:t xml:space="preserve"> event, but was most different to the </w:t>
      </w:r>
      <w:r w:rsidR="00B524EB">
        <w:t xml:space="preserve">last </w:t>
      </w:r>
      <w:r w:rsidRPr="00F01413">
        <w:t>three events (</w:t>
      </w:r>
      <w:r>
        <w:t>mid-</w:t>
      </w:r>
      <w:r w:rsidRPr="00F01413">
        <w:t>Dec</w:t>
      </w:r>
      <w:r>
        <w:t>ember</w:t>
      </w:r>
      <w:r w:rsidRPr="00F01413">
        <w:t xml:space="preserve">, </w:t>
      </w:r>
      <w:r>
        <w:t>early</w:t>
      </w:r>
      <w:r w:rsidRPr="00F01413">
        <w:t xml:space="preserve"> Jan</w:t>
      </w:r>
      <w:r>
        <w:t>uary</w:t>
      </w:r>
      <w:r w:rsidR="005E64BB">
        <w:t xml:space="preserve"> and</w:t>
      </w:r>
      <w:r w:rsidRPr="00F01413">
        <w:t xml:space="preserve"> </w:t>
      </w:r>
      <w:r>
        <w:t>mid-</w:t>
      </w:r>
      <w:r w:rsidRPr="00F01413">
        <w:t>Jan</w:t>
      </w:r>
      <w:r>
        <w:t>uary</w:t>
      </w:r>
      <w:r w:rsidRPr="00F01413">
        <w:t xml:space="preserve">; Figure </w:t>
      </w:r>
      <w:r w:rsidR="00DF548C">
        <w:t>G</w:t>
      </w:r>
      <w:r w:rsidR="00C73063">
        <w:t>5</w:t>
      </w:r>
      <w:r w:rsidRPr="00F01413">
        <w:t xml:space="preserve">).  There was considerable overlap of samples from the </w:t>
      </w:r>
      <w:r>
        <w:t>mid-</w:t>
      </w:r>
      <w:r w:rsidRPr="00F01413">
        <w:t>Dec</w:t>
      </w:r>
      <w:r>
        <w:t>ember</w:t>
      </w:r>
      <w:r w:rsidRPr="00F01413">
        <w:t xml:space="preserve"> and </w:t>
      </w:r>
      <w:r>
        <w:t>early</w:t>
      </w:r>
      <w:r w:rsidRPr="00F01413">
        <w:t xml:space="preserve"> Jan</w:t>
      </w:r>
      <w:r>
        <w:t>uary</w:t>
      </w:r>
      <w:r w:rsidRPr="00F01413">
        <w:t xml:space="preserve"> sampling events (Figure </w:t>
      </w:r>
      <w:r w:rsidR="00DF548C">
        <w:t>G</w:t>
      </w:r>
      <w:r w:rsidR="00C73063">
        <w:t>5</w:t>
      </w:r>
      <w:r w:rsidRPr="00F01413">
        <w:t xml:space="preserve">). </w:t>
      </w:r>
    </w:p>
    <w:p w:rsidR="0068556F" w:rsidRDefault="0068556F" w:rsidP="0068556F">
      <w:r w:rsidRPr="00F01413">
        <w:t>Within each of the sampling event</w:t>
      </w:r>
      <w:r w:rsidR="006C158D">
        <w:t>s</w:t>
      </w:r>
      <w:r w:rsidRPr="00F01413">
        <w:t xml:space="preserve">, within-lock </w:t>
      </w:r>
      <w:r>
        <w:t xml:space="preserve">assemblage </w:t>
      </w:r>
      <w:r w:rsidRPr="00F01413">
        <w:t>similarity was high, such that individual lock</w:t>
      </w:r>
      <w:r>
        <w:t>s</w:t>
      </w:r>
      <w:r w:rsidRPr="00F01413">
        <w:t xml:space="preserve"> tended to group together (Figure </w:t>
      </w:r>
      <w:r>
        <w:t>G5</w:t>
      </w:r>
      <w:r w:rsidRPr="00F01413">
        <w:t>). Separation of locks were more apparent in the earlier sampling events (</w:t>
      </w:r>
      <w:r>
        <w:t>early</w:t>
      </w:r>
      <w:r w:rsidRPr="00F01413">
        <w:t xml:space="preserve"> Nov</w:t>
      </w:r>
      <w:r>
        <w:t>ember</w:t>
      </w:r>
      <w:r w:rsidRPr="00F01413">
        <w:t xml:space="preserve"> </w:t>
      </w:r>
      <w:r>
        <w:t>and</w:t>
      </w:r>
      <w:r w:rsidRPr="00F01413">
        <w:t xml:space="preserve"> </w:t>
      </w:r>
      <w:r>
        <w:t>mid-</w:t>
      </w:r>
      <w:r w:rsidRPr="00F01413">
        <w:t>Nov</w:t>
      </w:r>
      <w:r>
        <w:t>ember</w:t>
      </w:r>
      <w:r w:rsidRPr="00F01413">
        <w:t xml:space="preserve">) than subsequent events, with </w:t>
      </w:r>
      <w:r w:rsidRPr="004C5AFF">
        <w:t>microinvertebrate</w:t>
      </w:r>
      <w:r w:rsidRPr="00F01413">
        <w:t xml:space="preserve"> assemblages within these locks appearing to become more similar over time, i.e. greater overlap of samples in the more recent events (Figure </w:t>
      </w:r>
      <w:r>
        <w:t>G5</w:t>
      </w:r>
      <w:r w:rsidRPr="00F01413">
        <w:t xml:space="preserve">). </w:t>
      </w:r>
    </w:p>
    <w:p w:rsidR="00DC652E" w:rsidRDefault="0068556F" w:rsidP="00D02CB2">
      <w:r>
        <w:t xml:space="preserve">A significant interaction was detected between locks and sampling events </w:t>
      </w:r>
      <w:r w:rsidR="002F31D5">
        <w:t xml:space="preserve">(Two-factor PERMANOVA; </w:t>
      </w:r>
      <w:proofErr w:type="gramStart"/>
      <w:r w:rsidR="002F31D5">
        <w:t>df</w:t>
      </w:r>
      <w:proofErr w:type="gramEnd"/>
      <w:r w:rsidR="002F31D5">
        <w:t xml:space="preserve"> = 5</w:t>
      </w:r>
      <w:r w:rsidR="006C158D" w:rsidRPr="002F31D5">
        <w:rPr>
          <w:vertAlign w:val="subscript"/>
        </w:rPr>
        <w:t>96</w:t>
      </w:r>
      <w:r w:rsidR="006C158D">
        <w:t>,</w:t>
      </w:r>
      <w:r w:rsidRPr="00F01413">
        <w:t xml:space="preserve"> p &lt; 0.0001; Tabl</w:t>
      </w:r>
      <w:r>
        <w:t>e G4</w:t>
      </w:r>
      <w:r w:rsidRPr="00F01413">
        <w:t>)</w:t>
      </w:r>
      <w:r>
        <w:t xml:space="preserve">, </w:t>
      </w:r>
      <w:r w:rsidRPr="002F6195">
        <w:t xml:space="preserve">suggesting </w:t>
      </w:r>
      <w:r w:rsidR="0064244D">
        <w:t xml:space="preserve">inconsistent spatio-temporal variation among sampling events </w:t>
      </w:r>
      <w:r w:rsidR="00D02CB2">
        <w:t xml:space="preserve">between two locks. </w:t>
      </w:r>
      <w:r w:rsidRPr="00F01413">
        <w:t xml:space="preserve">Post-hoc pairwise tests conducted for each </w:t>
      </w:r>
      <w:r w:rsidR="00D02CB2">
        <w:t xml:space="preserve">sampling event separately indicated </w:t>
      </w:r>
      <w:r w:rsidR="00112564">
        <w:t xml:space="preserve">significant </w:t>
      </w:r>
      <w:r w:rsidR="00D02CB2">
        <w:t>difference</w:t>
      </w:r>
      <w:r w:rsidR="00112564">
        <w:t>s</w:t>
      </w:r>
      <w:r w:rsidR="00D02CB2">
        <w:t xml:space="preserve"> in microinvertebrate assemblage between </w:t>
      </w:r>
      <w:r w:rsidR="00112564">
        <w:t xml:space="preserve">two locks </w:t>
      </w:r>
      <w:r w:rsidR="002F31D5">
        <w:t xml:space="preserve">for </w:t>
      </w:r>
      <w:r w:rsidR="00D02CB2">
        <w:t xml:space="preserve">all events </w:t>
      </w:r>
      <w:r w:rsidRPr="00F01413">
        <w:t>(see Tabl</w:t>
      </w:r>
      <w:r>
        <w:t>e G5</w:t>
      </w:r>
      <w:r w:rsidRPr="00F01413">
        <w:t xml:space="preserve">). </w:t>
      </w:r>
      <w:r w:rsidR="00D02CB2" w:rsidRPr="00F01413">
        <w:t xml:space="preserve">Pairwise tests </w:t>
      </w:r>
      <w:r w:rsidR="00112564">
        <w:t xml:space="preserve">were </w:t>
      </w:r>
      <w:r w:rsidR="00D02CB2" w:rsidRPr="00F01413">
        <w:t>conducted separately for each lock to examine differences over time (i.e. between sampling event</w:t>
      </w:r>
      <w:r w:rsidR="00D02CB2">
        <w:t>s</w:t>
      </w:r>
      <w:r w:rsidR="00D02CB2" w:rsidRPr="00F01413">
        <w:t>)</w:t>
      </w:r>
      <w:r w:rsidR="00112564">
        <w:t xml:space="preserve"> (see Tables G6 and G7)</w:t>
      </w:r>
      <w:r w:rsidR="00D02CB2" w:rsidRPr="00F01413">
        <w:t xml:space="preserve">.  </w:t>
      </w:r>
    </w:p>
    <w:p w:rsidR="00DC652E" w:rsidRDefault="00DC652E">
      <w:pPr>
        <w:spacing w:before="0" w:after="200" w:line="276" w:lineRule="auto"/>
      </w:pPr>
      <w:r>
        <w:br w:type="page"/>
      </w:r>
    </w:p>
    <w:tbl>
      <w:tblPr>
        <w:tblStyle w:val="TableGrid"/>
        <w:tblW w:w="902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20"/>
      </w:tblGrid>
      <w:tr w:rsidR="00DC652E" w:rsidRPr="00F01413" w:rsidTr="00636C4F">
        <w:tc>
          <w:tcPr>
            <w:tcW w:w="9020" w:type="dxa"/>
          </w:tcPr>
          <w:p w:rsidR="00DC652E" w:rsidRPr="00F01413" w:rsidRDefault="00DC652E" w:rsidP="00636C4F">
            <w:r w:rsidRPr="00F01413">
              <w:rPr>
                <w:noProof/>
                <w:lang w:eastAsia="en-AU"/>
              </w:rPr>
              <w:drawing>
                <wp:inline distT="0" distB="0" distL="0" distR="0">
                  <wp:extent cx="3960165" cy="2412000"/>
                  <wp:effectExtent l="0" t="0" r="254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DI zoops_final_by lock.png"/>
                          <pic:cNvPicPr/>
                        </pic:nvPicPr>
                        <pic:blipFill rotWithShape="1">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147"/>
                          <a:stretch/>
                        </pic:blipFill>
                        <pic:spPr bwMode="auto">
                          <a:xfrm>
                            <a:off x="0" y="0"/>
                            <a:ext cx="3960165" cy="2412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DC652E" w:rsidRPr="00F01413" w:rsidTr="00636C4F">
        <w:tc>
          <w:tcPr>
            <w:tcW w:w="9020" w:type="dxa"/>
          </w:tcPr>
          <w:p w:rsidR="00DC652E" w:rsidRPr="00F01413" w:rsidRDefault="00DC652E" w:rsidP="00636C4F">
            <w:pPr>
              <w:rPr>
                <w:noProof/>
                <w:lang w:eastAsia="en-AU"/>
              </w:rPr>
            </w:pPr>
            <w:r w:rsidRPr="00F01413">
              <w:rPr>
                <w:noProof/>
                <w:lang w:eastAsia="en-AU"/>
              </w:rPr>
              <w:drawing>
                <wp:inline distT="0" distB="0" distL="0" distR="0">
                  <wp:extent cx="4431023" cy="2412000"/>
                  <wp:effectExtent l="0" t="0" r="8255"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DI zoops_final_by sampling event.png"/>
                          <pic:cNvPicPr/>
                        </pic:nvPicPr>
                        <pic:blipFill rotWithShape="1">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37" t="8774"/>
                          <a:stretch/>
                        </pic:blipFill>
                        <pic:spPr bwMode="auto">
                          <a:xfrm>
                            <a:off x="0" y="0"/>
                            <a:ext cx="4431023" cy="2412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DC652E" w:rsidRPr="00F01413" w:rsidTr="00636C4F">
        <w:tc>
          <w:tcPr>
            <w:tcW w:w="9020" w:type="dxa"/>
          </w:tcPr>
          <w:p w:rsidR="00DC652E" w:rsidRPr="00F01413" w:rsidRDefault="00DC652E" w:rsidP="00636C4F">
            <w:pPr>
              <w:rPr>
                <w:noProof/>
                <w:lang w:eastAsia="en-AU"/>
              </w:rPr>
            </w:pPr>
            <w:r w:rsidRPr="00F01413">
              <w:rPr>
                <w:noProof/>
                <w:lang w:eastAsia="en-AU"/>
              </w:rPr>
              <w:drawing>
                <wp:inline distT="0" distB="0" distL="0" distR="0">
                  <wp:extent cx="4598584" cy="241200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DI zoops_final_by lock &amp; event.png"/>
                          <pic:cNvPicPr/>
                        </pic:nvPicPr>
                        <pic:blipFill rotWithShape="1">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463"/>
                          <a:stretch/>
                        </pic:blipFill>
                        <pic:spPr bwMode="auto">
                          <a:xfrm>
                            <a:off x="0" y="0"/>
                            <a:ext cx="4598584" cy="2412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DC652E" w:rsidRDefault="00DC652E" w:rsidP="00DC652E">
      <w:pPr>
        <w:pStyle w:val="Captions"/>
      </w:pPr>
      <w:r w:rsidRPr="00057D47">
        <w:t>Figur</w:t>
      </w:r>
      <w:r>
        <w:t>e G5.</w:t>
      </w:r>
      <w:r w:rsidRPr="00057D47">
        <w:t xml:space="preserve"> </w:t>
      </w:r>
      <w:proofErr w:type="gramStart"/>
      <w:r w:rsidRPr="00057D47">
        <w:t>nMDS</w:t>
      </w:r>
      <w:proofErr w:type="gramEnd"/>
      <w:r w:rsidRPr="00057D47">
        <w:t xml:space="preserve"> ordination of </w:t>
      </w:r>
      <w:r w:rsidRPr="004C5AFF">
        <w:t>microinvertebrate</w:t>
      </w:r>
      <w:r w:rsidRPr="00057D47">
        <w:t xml:space="preserve"> assemblage data (log transformed), with samples identified by lock (top), sampling event (middle), and lock-sampling event (bottom).  </w:t>
      </w:r>
      <w:proofErr w:type="gramStart"/>
      <w:r w:rsidRPr="00057D47">
        <w:t>nMDS</w:t>
      </w:r>
      <w:proofErr w:type="gramEnd"/>
      <w:r w:rsidRPr="00057D47">
        <w:t xml:space="preserve"> was based on Bray-Curtis Similarities and 2D Stress was 0.17.  </w:t>
      </w:r>
    </w:p>
    <w:p w:rsidR="00D82F2B" w:rsidRPr="00057D47" w:rsidRDefault="00D82F2B" w:rsidP="008A11C7">
      <w:pPr>
        <w:pStyle w:val="Captions"/>
      </w:pPr>
      <w:r w:rsidRPr="00057D47">
        <w:t>Tabl</w:t>
      </w:r>
      <w:r w:rsidR="00A27BD7">
        <w:t xml:space="preserve">e </w:t>
      </w:r>
      <w:r w:rsidR="0061623E">
        <w:t>G</w:t>
      </w:r>
      <w:r>
        <w:t>4.</w:t>
      </w:r>
      <w:r w:rsidRPr="00057D47">
        <w:t xml:space="preserve"> </w:t>
      </w:r>
      <w:proofErr w:type="gramStart"/>
      <w:r w:rsidRPr="00057D47">
        <w:t xml:space="preserve">Two-factor PERMANOVA results comparing </w:t>
      </w:r>
      <w:r w:rsidR="004C5AFF" w:rsidRPr="004C5AFF">
        <w:t>microinvertebrate</w:t>
      </w:r>
      <w:r w:rsidRPr="00057D47">
        <w:t xml:space="preserve"> assemblages between lock</w:t>
      </w:r>
      <w:r w:rsidR="00B524EB">
        <w:t>s</w:t>
      </w:r>
      <w:r w:rsidRPr="00057D47">
        <w:t xml:space="preserve"> and sampling event</w:t>
      </w:r>
      <w:r w:rsidR="00B524EB">
        <w:t>s</w:t>
      </w:r>
      <w:r w:rsidR="00D02CB2">
        <w:t>.</w:t>
      </w:r>
      <w:proofErr w:type="gramEnd"/>
      <w:r w:rsidR="00D02CB2">
        <w:t xml:space="preserve"> </w:t>
      </w:r>
      <w:r w:rsidRPr="00057D47">
        <w:t xml:space="preserve">Degrees of freedom, pseudo-F and p-values are shown. </w:t>
      </w:r>
    </w:p>
    <w:tbl>
      <w:tblPr>
        <w:tblW w:w="5400" w:type="dxa"/>
        <w:tblLook w:val="04A0"/>
      </w:tblPr>
      <w:tblGrid>
        <w:gridCol w:w="2468"/>
        <w:gridCol w:w="641"/>
        <w:gridCol w:w="1229"/>
        <w:gridCol w:w="1062"/>
      </w:tblGrid>
      <w:tr w:rsidR="00D82F2B" w:rsidRPr="00F01413" w:rsidTr="00112564">
        <w:trPr>
          <w:trHeight w:val="29"/>
        </w:trPr>
        <w:tc>
          <w:tcPr>
            <w:tcW w:w="0" w:type="auto"/>
            <w:tcBorders>
              <w:top w:val="single" w:sz="4" w:space="0" w:color="006F9D"/>
              <w:left w:val="single" w:sz="4" w:space="0" w:color="006F9D"/>
              <w:bottom w:val="single" w:sz="4" w:space="0" w:color="4F81BD"/>
              <w:right w:val="nil"/>
            </w:tcBorders>
            <w:shd w:val="clear" w:color="auto" w:fill="006F9D"/>
            <w:noWrap/>
            <w:vAlign w:val="center"/>
            <w:hideMark/>
          </w:tcPr>
          <w:p w:rsidR="00D82F2B" w:rsidRPr="00F01413" w:rsidRDefault="00D82F2B" w:rsidP="000A1890">
            <w:pPr>
              <w:spacing w:line="257" w:lineRule="auto"/>
              <w:contextualSpacing/>
              <w:rPr>
                <w:rFonts w:cs="Arial"/>
                <w:b/>
                <w:bCs/>
                <w:color w:val="FFFFFF" w:themeColor="background1"/>
                <w:sz w:val="16"/>
                <w:szCs w:val="16"/>
              </w:rPr>
            </w:pPr>
            <w:r w:rsidRPr="00F01413">
              <w:rPr>
                <w:rFonts w:cs="Arial"/>
                <w:b/>
                <w:bCs/>
                <w:color w:val="FFFFFF" w:themeColor="background1"/>
                <w:sz w:val="16"/>
                <w:szCs w:val="16"/>
              </w:rPr>
              <w:t>Source</w:t>
            </w:r>
          </w:p>
        </w:tc>
        <w:tc>
          <w:tcPr>
            <w:tcW w:w="0" w:type="auto"/>
            <w:tcBorders>
              <w:top w:val="single" w:sz="4" w:space="0" w:color="006F9D"/>
              <w:left w:val="nil"/>
              <w:bottom w:val="single" w:sz="4" w:space="0" w:color="4F81BD"/>
              <w:right w:val="nil"/>
            </w:tcBorders>
            <w:shd w:val="clear" w:color="auto" w:fill="006F9D"/>
            <w:noWrap/>
            <w:vAlign w:val="center"/>
            <w:hideMark/>
          </w:tcPr>
          <w:p w:rsidR="00D82F2B" w:rsidRPr="00F01413" w:rsidRDefault="00D82F2B" w:rsidP="000A1890">
            <w:pPr>
              <w:spacing w:line="257" w:lineRule="auto"/>
              <w:contextualSpacing/>
              <w:jc w:val="right"/>
              <w:rPr>
                <w:rFonts w:cs="Arial"/>
                <w:b/>
                <w:bCs/>
                <w:i/>
                <w:iCs/>
                <w:color w:val="FFFFFF" w:themeColor="background1"/>
                <w:sz w:val="16"/>
                <w:szCs w:val="16"/>
              </w:rPr>
            </w:pPr>
            <w:r w:rsidRPr="00F01413">
              <w:rPr>
                <w:rFonts w:cs="Arial"/>
                <w:b/>
                <w:bCs/>
                <w:i/>
                <w:iCs/>
                <w:color w:val="FFFFFF" w:themeColor="background1"/>
                <w:sz w:val="16"/>
                <w:szCs w:val="16"/>
              </w:rPr>
              <w:t>df</w:t>
            </w:r>
          </w:p>
        </w:tc>
        <w:tc>
          <w:tcPr>
            <w:tcW w:w="0" w:type="auto"/>
            <w:tcBorders>
              <w:top w:val="single" w:sz="4" w:space="0" w:color="006F9D"/>
              <w:left w:val="nil"/>
              <w:bottom w:val="single" w:sz="4" w:space="0" w:color="4F81BD"/>
              <w:right w:val="nil"/>
            </w:tcBorders>
            <w:shd w:val="clear" w:color="auto" w:fill="006F9D"/>
            <w:noWrap/>
            <w:vAlign w:val="center"/>
            <w:hideMark/>
          </w:tcPr>
          <w:p w:rsidR="00D82F2B" w:rsidRPr="00F01413" w:rsidRDefault="00D82F2B" w:rsidP="000A1890">
            <w:pPr>
              <w:spacing w:line="257" w:lineRule="auto"/>
              <w:contextualSpacing/>
              <w:jc w:val="center"/>
              <w:rPr>
                <w:rFonts w:cs="Arial"/>
                <w:b/>
                <w:bCs/>
                <w:i/>
                <w:iCs/>
                <w:color w:val="FFFFFF" w:themeColor="background1"/>
                <w:sz w:val="16"/>
                <w:szCs w:val="16"/>
              </w:rPr>
            </w:pPr>
            <w:r w:rsidRPr="00F01413">
              <w:rPr>
                <w:rFonts w:cs="Arial"/>
                <w:b/>
                <w:bCs/>
                <w:i/>
                <w:iCs/>
                <w:color w:val="FFFFFF" w:themeColor="background1"/>
                <w:sz w:val="16"/>
                <w:szCs w:val="16"/>
              </w:rPr>
              <w:t>Pseudo-F</w:t>
            </w:r>
          </w:p>
        </w:tc>
        <w:tc>
          <w:tcPr>
            <w:tcW w:w="0" w:type="auto"/>
            <w:tcBorders>
              <w:top w:val="single" w:sz="4" w:space="0" w:color="006F9D"/>
              <w:left w:val="nil"/>
              <w:bottom w:val="single" w:sz="4" w:space="0" w:color="4F81BD"/>
              <w:right w:val="single" w:sz="4" w:space="0" w:color="006F9D"/>
            </w:tcBorders>
            <w:shd w:val="clear" w:color="auto" w:fill="006F9D"/>
            <w:noWrap/>
            <w:vAlign w:val="center"/>
            <w:hideMark/>
          </w:tcPr>
          <w:p w:rsidR="00D82F2B" w:rsidRPr="00F01413" w:rsidRDefault="00D82F2B" w:rsidP="000A1890">
            <w:pPr>
              <w:spacing w:line="257" w:lineRule="auto"/>
              <w:contextualSpacing/>
              <w:jc w:val="center"/>
              <w:rPr>
                <w:rFonts w:cs="Arial"/>
                <w:b/>
                <w:bCs/>
                <w:i/>
                <w:iCs/>
                <w:color w:val="FFFFFF" w:themeColor="background1"/>
                <w:sz w:val="16"/>
                <w:szCs w:val="16"/>
              </w:rPr>
            </w:pPr>
            <w:r w:rsidRPr="00F01413">
              <w:rPr>
                <w:rFonts w:cs="Arial"/>
                <w:b/>
                <w:bCs/>
                <w:i/>
                <w:iCs/>
                <w:color w:val="FFFFFF" w:themeColor="background1"/>
                <w:sz w:val="16"/>
                <w:szCs w:val="16"/>
              </w:rPr>
              <w:t>p</w:t>
            </w:r>
          </w:p>
        </w:tc>
      </w:tr>
      <w:tr w:rsidR="00D82F2B" w:rsidRPr="00F01413" w:rsidTr="00112564">
        <w:trPr>
          <w:trHeight w:val="29"/>
        </w:trPr>
        <w:tc>
          <w:tcPr>
            <w:tcW w:w="0" w:type="auto"/>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0A1890">
            <w:pPr>
              <w:spacing w:line="257" w:lineRule="auto"/>
              <w:contextualSpacing/>
              <w:rPr>
                <w:rFonts w:cs="Arial"/>
                <w:b/>
                <w:bCs/>
                <w:sz w:val="16"/>
                <w:szCs w:val="16"/>
              </w:rPr>
            </w:pPr>
            <w:r w:rsidRPr="00F01413">
              <w:rPr>
                <w:rFonts w:cs="Arial"/>
                <w:b/>
                <w:bCs/>
                <w:sz w:val="16"/>
                <w:szCs w:val="16"/>
              </w:rPr>
              <w:t>Lock</w:t>
            </w:r>
          </w:p>
        </w:tc>
        <w:tc>
          <w:tcPr>
            <w:tcW w:w="0" w:type="auto"/>
            <w:shd w:val="clear" w:color="auto" w:fill="D9D9D9" w:themeFill="background1" w:themeFillShade="D9"/>
            <w:noWrap/>
            <w:vAlign w:val="center"/>
          </w:tcPr>
          <w:p w:rsidR="00D82F2B" w:rsidRPr="00F01413" w:rsidRDefault="00D82F2B" w:rsidP="000A1890">
            <w:pPr>
              <w:spacing w:line="257" w:lineRule="auto"/>
              <w:contextualSpacing/>
              <w:jc w:val="right"/>
              <w:rPr>
                <w:rFonts w:cs="Arial"/>
                <w:sz w:val="16"/>
                <w:szCs w:val="16"/>
              </w:rPr>
            </w:pPr>
            <w:r w:rsidRPr="00F01413">
              <w:rPr>
                <w:rFonts w:cs="Arial"/>
                <w:sz w:val="16"/>
                <w:szCs w:val="16"/>
              </w:rPr>
              <w:t>1</w:t>
            </w:r>
          </w:p>
        </w:tc>
        <w:tc>
          <w:tcPr>
            <w:tcW w:w="0" w:type="auto"/>
            <w:shd w:val="clear" w:color="auto" w:fill="D9D9D9" w:themeFill="background1" w:themeFillShade="D9"/>
            <w:noWrap/>
            <w:vAlign w:val="center"/>
          </w:tcPr>
          <w:p w:rsidR="00D82F2B" w:rsidRPr="00F01413" w:rsidRDefault="00D82F2B" w:rsidP="000A1890">
            <w:pPr>
              <w:spacing w:line="257" w:lineRule="auto"/>
              <w:contextualSpacing/>
              <w:jc w:val="right"/>
              <w:rPr>
                <w:rFonts w:cs="Arial"/>
                <w:sz w:val="16"/>
                <w:szCs w:val="16"/>
              </w:rPr>
            </w:pPr>
            <w:r w:rsidRPr="00F01413">
              <w:rPr>
                <w:rFonts w:cs="Arial"/>
                <w:sz w:val="16"/>
                <w:szCs w:val="16"/>
              </w:rPr>
              <w:t>14.20</w:t>
            </w:r>
          </w:p>
        </w:tc>
        <w:tc>
          <w:tcPr>
            <w:tcW w:w="0" w:type="auto"/>
            <w:tcBorders>
              <w:right w:val="single" w:sz="4" w:space="0" w:color="006F9D"/>
            </w:tcBorders>
            <w:shd w:val="clear" w:color="auto" w:fill="D9D9D9" w:themeFill="background1" w:themeFillShade="D9"/>
            <w:noWrap/>
            <w:vAlign w:val="center"/>
          </w:tcPr>
          <w:p w:rsidR="00D82F2B" w:rsidRPr="00F01413" w:rsidRDefault="00D82F2B" w:rsidP="000A1890">
            <w:pPr>
              <w:spacing w:line="257" w:lineRule="auto"/>
              <w:contextualSpacing/>
              <w:jc w:val="right"/>
              <w:rPr>
                <w:rFonts w:cs="Arial"/>
                <w:sz w:val="16"/>
                <w:szCs w:val="16"/>
              </w:rPr>
            </w:pPr>
            <w:r w:rsidRPr="00F01413">
              <w:rPr>
                <w:rFonts w:cs="Arial"/>
                <w:sz w:val="16"/>
                <w:szCs w:val="16"/>
              </w:rPr>
              <w:t>&lt;0.0001</w:t>
            </w:r>
          </w:p>
        </w:tc>
      </w:tr>
      <w:tr w:rsidR="00D82F2B" w:rsidRPr="00F01413" w:rsidTr="00112564">
        <w:trPr>
          <w:trHeight w:val="29"/>
        </w:trPr>
        <w:tc>
          <w:tcPr>
            <w:tcW w:w="0" w:type="auto"/>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0A1890">
            <w:pPr>
              <w:spacing w:line="257" w:lineRule="auto"/>
              <w:contextualSpacing/>
              <w:rPr>
                <w:rFonts w:cs="Arial"/>
                <w:b/>
                <w:bCs/>
                <w:sz w:val="16"/>
                <w:szCs w:val="16"/>
              </w:rPr>
            </w:pPr>
          </w:p>
        </w:tc>
        <w:tc>
          <w:tcPr>
            <w:tcW w:w="0" w:type="auto"/>
            <w:shd w:val="clear" w:color="auto" w:fill="D9D9D9" w:themeFill="background1" w:themeFillShade="D9"/>
            <w:noWrap/>
            <w:vAlign w:val="center"/>
          </w:tcPr>
          <w:p w:rsidR="00D82F2B" w:rsidRPr="00F01413" w:rsidRDefault="00D82F2B" w:rsidP="000A1890">
            <w:pPr>
              <w:spacing w:line="257" w:lineRule="auto"/>
              <w:contextualSpacing/>
              <w:jc w:val="right"/>
              <w:rPr>
                <w:rFonts w:cs="Arial"/>
                <w:b/>
                <w:sz w:val="16"/>
                <w:szCs w:val="16"/>
              </w:rPr>
            </w:pPr>
          </w:p>
        </w:tc>
        <w:tc>
          <w:tcPr>
            <w:tcW w:w="0" w:type="auto"/>
            <w:shd w:val="clear" w:color="auto" w:fill="D9D9D9" w:themeFill="background1" w:themeFillShade="D9"/>
            <w:noWrap/>
            <w:vAlign w:val="center"/>
          </w:tcPr>
          <w:p w:rsidR="00D82F2B" w:rsidRPr="00F01413" w:rsidRDefault="00D82F2B" w:rsidP="000A1890">
            <w:pPr>
              <w:spacing w:line="257" w:lineRule="auto"/>
              <w:contextualSpacing/>
              <w:jc w:val="right"/>
              <w:rPr>
                <w:rFonts w:cs="Arial"/>
                <w:b/>
                <w:sz w:val="16"/>
                <w:szCs w:val="16"/>
              </w:rPr>
            </w:pPr>
          </w:p>
        </w:tc>
        <w:tc>
          <w:tcPr>
            <w:tcW w:w="0" w:type="auto"/>
            <w:tcBorders>
              <w:right w:val="single" w:sz="4" w:space="0" w:color="006F9D"/>
            </w:tcBorders>
            <w:shd w:val="clear" w:color="auto" w:fill="D9D9D9" w:themeFill="background1" w:themeFillShade="D9"/>
            <w:noWrap/>
            <w:vAlign w:val="center"/>
          </w:tcPr>
          <w:p w:rsidR="00D82F2B" w:rsidRPr="00F01413" w:rsidRDefault="00D82F2B" w:rsidP="000A1890">
            <w:pPr>
              <w:spacing w:line="257" w:lineRule="auto"/>
              <w:contextualSpacing/>
              <w:jc w:val="right"/>
              <w:rPr>
                <w:rFonts w:cs="Arial"/>
                <w:b/>
                <w:sz w:val="16"/>
                <w:szCs w:val="16"/>
              </w:rPr>
            </w:pPr>
          </w:p>
        </w:tc>
      </w:tr>
      <w:tr w:rsidR="00D82F2B" w:rsidRPr="00F01413" w:rsidTr="00112564">
        <w:trPr>
          <w:trHeight w:val="29"/>
        </w:trPr>
        <w:tc>
          <w:tcPr>
            <w:tcW w:w="0" w:type="auto"/>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0A1890">
            <w:pPr>
              <w:spacing w:line="257" w:lineRule="auto"/>
              <w:contextualSpacing/>
              <w:rPr>
                <w:rFonts w:cs="Arial"/>
                <w:b/>
                <w:bCs/>
                <w:sz w:val="16"/>
                <w:szCs w:val="16"/>
              </w:rPr>
            </w:pPr>
            <w:r w:rsidRPr="00F01413">
              <w:rPr>
                <w:rFonts w:cs="Arial"/>
                <w:b/>
                <w:bCs/>
                <w:sz w:val="16"/>
                <w:szCs w:val="16"/>
              </w:rPr>
              <w:t>Sampling event</w:t>
            </w:r>
          </w:p>
        </w:tc>
        <w:tc>
          <w:tcPr>
            <w:tcW w:w="0" w:type="auto"/>
            <w:shd w:val="clear" w:color="auto" w:fill="D9D9D9" w:themeFill="background1" w:themeFillShade="D9"/>
            <w:noWrap/>
            <w:vAlign w:val="center"/>
          </w:tcPr>
          <w:p w:rsidR="00D82F2B" w:rsidRPr="00F01413" w:rsidRDefault="00D82F2B" w:rsidP="000A1890">
            <w:pPr>
              <w:spacing w:line="257" w:lineRule="auto"/>
              <w:contextualSpacing/>
              <w:jc w:val="right"/>
              <w:rPr>
                <w:rFonts w:cs="Arial"/>
                <w:sz w:val="16"/>
                <w:szCs w:val="16"/>
              </w:rPr>
            </w:pPr>
            <w:r w:rsidRPr="00F01413">
              <w:rPr>
                <w:rFonts w:cs="Arial"/>
                <w:sz w:val="16"/>
                <w:szCs w:val="16"/>
              </w:rPr>
              <w:t>5</w:t>
            </w:r>
          </w:p>
        </w:tc>
        <w:tc>
          <w:tcPr>
            <w:tcW w:w="0" w:type="auto"/>
            <w:shd w:val="clear" w:color="auto" w:fill="D9D9D9" w:themeFill="background1" w:themeFillShade="D9"/>
            <w:noWrap/>
            <w:vAlign w:val="center"/>
          </w:tcPr>
          <w:p w:rsidR="00D82F2B" w:rsidRPr="00F01413" w:rsidRDefault="00D82F2B" w:rsidP="000A1890">
            <w:pPr>
              <w:spacing w:line="257" w:lineRule="auto"/>
              <w:contextualSpacing/>
              <w:jc w:val="right"/>
              <w:rPr>
                <w:rFonts w:cs="Arial"/>
                <w:sz w:val="16"/>
                <w:szCs w:val="16"/>
              </w:rPr>
            </w:pPr>
            <w:r w:rsidRPr="00F01413">
              <w:rPr>
                <w:rFonts w:cs="Arial"/>
                <w:sz w:val="16"/>
                <w:szCs w:val="16"/>
              </w:rPr>
              <w:t>24.56</w:t>
            </w:r>
          </w:p>
        </w:tc>
        <w:tc>
          <w:tcPr>
            <w:tcW w:w="0" w:type="auto"/>
            <w:tcBorders>
              <w:right w:val="single" w:sz="4" w:space="0" w:color="006F9D"/>
            </w:tcBorders>
            <w:shd w:val="clear" w:color="auto" w:fill="D9D9D9" w:themeFill="background1" w:themeFillShade="D9"/>
            <w:noWrap/>
            <w:vAlign w:val="center"/>
          </w:tcPr>
          <w:p w:rsidR="00D82F2B" w:rsidRPr="00F01413" w:rsidRDefault="00D82F2B" w:rsidP="000A1890">
            <w:pPr>
              <w:spacing w:line="257" w:lineRule="auto"/>
              <w:contextualSpacing/>
              <w:jc w:val="right"/>
              <w:rPr>
                <w:rFonts w:cs="Arial"/>
                <w:sz w:val="16"/>
                <w:szCs w:val="16"/>
              </w:rPr>
            </w:pPr>
            <w:r w:rsidRPr="00F01413">
              <w:rPr>
                <w:rFonts w:cs="Arial"/>
                <w:sz w:val="16"/>
                <w:szCs w:val="16"/>
              </w:rPr>
              <w:t>&lt;0.0001</w:t>
            </w:r>
          </w:p>
        </w:tc>
      </w:tr>
      <w:tr w:rsidR="00D82F2B" w:rsidRPr="00F01413" w:rsidTr="00112564">
        <w:trPr>
          <w:trHeight w:val="29"/>
        </w:trPr>
        <w:tc>
          <w:tcPr>
            <w:tcW w:w="0" w:type="auto"/>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0A1890">
            <w:pPr>
              <w:spacing w:line="257" w:lineRule="auto"/>
              <w:contextualSpacing/>
            </w:pPr>
          </w:p>
        </w:tc>
        <w:tc>
          <w:tcPr>
            <w:tcW w:w="0" w:type="auto"/>
            <w:shd w:val="clear" w:color="auto" w:fill="D9D9D9" w:themeFill="background1" w:themeFillShade="D9"/>
            <w:noWrap/>
            <w:vAlign w:val="center"/>
          </w:tcPr>
          <w:p w:rsidR="00D82F2B" w:rsidRPr="00F01413" w:rsidRDefault="00D82F2B" w:rsidP="000A1890">
            <w:pPr>
              <w:spacing w:line="257" w:lineRule="auto"/>
              <w:contextualSpacing/>
              <w:jc w:val="right"/>
            </w:pPr>
          </w:p>
        </w:tc>
        <w:tc>
          <w:tcPr>
            <w:tcW w:w="0" w:type="auto"/>
            <w:shd w:val="clear" w:color="auto" w:fill="D9D9D9" w:themeFill="background1" w:themeFillShade="D9"/>
            <w:noWrap/>
            <w:vAlign w:val="center"/>
          </w:tcPr>
          <w:p w:rsidR="00D82F2B" w:rsidRPr="00F01413" w:rsidRDefault="00D82F2B" w:rsidP="000A1890">
            <w:pPr>
              <w:spacing w:line="257" w:lineRule="auto"/>
              <w:contextualSpacing/>
            </w:pPr>
          </w:p>
        </w:tc>
        <w:tc>
          <w:tcPr>
            <w:tcW w:w="0" w:type="auto"/>
            <w:tcBorders>
              <w:right w:val="single" w:sz="4" w:space="0" w:color="006F9D"/>
            </w:tcBorders>
            <w:shd w:val="clear" w:color="auto" w:fill="D9D9D9" w:themeFill="background1" w:themeFillShade="D9"/>
            <w:noWrap/>
            <w:vAlign w:val="center"/>
          </w:tcPr>
          <w:p w:rsidR="00D82F2B" w:rsidRPr="00F01413" w:rsidRDefault="00D82F2B" w:rsidP="000A1890">
            <w:pPr>
              <w:spacing w:line="257" w:lineRule="auto"/>
              <w:contextualSpacing/>
            </w:pPr>
          </w:p>
        </w:tc>
      </w:tr>
      <w:tr w:rsidR="00D82F2B" w:rsidRPr="00F01413" w:rsidTr="00112564">
        <w:trPr>
          <w:trHeight w:val="29"/>
        </w:trPr>
        <w:tc>
          <w:tcPr>
            <w:tcW w:w="0" w:type="auto"/>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0A1890">
            <w:pPr>
              <w:spacing w:line="257" w:lineRule="auto"/>
              <w:contextualSpacing/>
              <w:rPr>
                <w:rFonts w:cs="Arial"/>
                <w:b/>
                <w:bCs/>
                <w:sz w:val="16"/>
                <w:szCs w:val="16"/>
              </w:rPr>
            </w:pPr>
          </w:p>
        </w:tc>
        <w:tc>
          <w:tcPr>
            <w:tcW w:w="0" w:type="auto"/>
            <w:shd w:val="clear" w:color="auto" w:fill="D9D9D9" w:themeFill="background1" w:themeFillShade="D9"/>
            <w:noWrap/>
            <w:vAlign w:val="center"/>
          </w:tcPr>
          <w:p w:rsidR="00D82F2B" w:rsidRPr="00F01413" w:rsidRDefault="00D82F2B" w:rsidP="000A1890">
            <w:pPr>
              <w:spacing w:line="257" w:lineRule="auto"/>
              <w:contextualSpacing/>
              <w:jc w:val="right"/>
              <w:rPr>
                <w:rFonts w:cs="Arial"/>
                <w:sz w:val="16"/>
                <w:szCs w:val="16"/>
              </w:rPr>
            </w:pPr>
          </w:p>
        </w:tc>
        <w:tc>
          <w:tcPr>
            <w:tcW w:w="0" w:type="auto"/>
            <w:shd w:val="clear" w:color="auto" w:fill="D9D9D9" w:themeFill="background1" w:themeFillShade="D9"/>
            <w:noWrap/>
            <w:vAlign w:val="center"/>
          </w:tcPr>
          <w:p w:rsidR="00D82F2B" w:rsidRPr="00F01413" w:rsidRDefault="00D82F2B" w:rsidP="000A1890">
            <w:pPr>
              <w:spacing w:line="257" w:lineRule="auto"/>
              <w:contextualSpacing/>
              <w:jc w:val="right"/>
              <w:rPr>
                <w:rFonts w:cs="Arial"/>
                <w:sz w:val="16"/>
                <w:szCs w:val="16"/>
              </w:rPr>
            </w:pPr>
          </w:p>
        </w:tc>
        <w:tc>
          <w:tcPr>
            <w:tcW w:w="0" w:type="auto"/>
            <w:tcBorders>
              <w:right w:val="single" w:sz="4" w:space="0" w:color="006F9D"/>
            </w:tcBorders>
            <w:shd w:val="clear" w:color="auto" w:fill="D9D9D9" w:themeFill="background1" w:themeFillShade="D9"/>
            <w:noWrap/>
            <w:vAlign w:val="center"/>
          </w:tcPr>
          <w:p w:rsidR="00D82F2B" w:rsidRPr="00F01413" w:rsidRDefault="00D82F2B" w:rsidP="000A1890">
            <w:pPr>
              <w:spacing w:line="257" w:lineRule="auto"/>
              <w:contextualSpacing/>
              <w:jc w:val="right"/>
              <w:rPr>
                <w:rFonts w:cs="Arial"/>
                <w:sz w:val="16"/>
                <w:szCs w:val="16"/>
              </w:rPr>
            </w:pPr>
          </w:p>
        </w:tc>
      </w:tr>
      <w:tr w:rsidR="00D82F2B" w:rsidRPr="00F01413" w:rsidTr="00112564">
        <w:trPr>
          <w:trHeight w:val="29"/>
        </w:trPr>
        <w:tc>
          <w:tcPr>
            <w:tcW w:w="0" w:type="auto"/>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0A1890">
            <w:pPr>
              <w:spacing w:line="257" w:lineRule="auto"/>
              <w:contextualSpacing/>
              <w:rPr>
                <w:rFonts w:cs="Arial"/>
                <w:b/>
                <w:sz w:val="16"/>
                <w:szCs w:val="18"/>
              </w:rPr>
            </w:pPr>
            <w:r w:rsidRPr="00F01413">
              <w:rPr>
                <w:rFonts w:cs="Arial"/>
                <w:b/>
                <w:sz w:val="16"/>
                <w:szCs w:val="18"/>
              </w:rPr>
              <w:t>Lock*Sampling event</w:t>
            </w:r>
          </w:p>
        </w:tc>
        <w:tc>
          <w:tcPr>
            <w:tcW w:w="0" w:type="auto"/>
            <w:shd w:val="clear" w:color="auto" w:fill="D9D9D9" w:themeFill="background1" w:themeFillShade="D9"/>
            <w:noWrap/>
            <w:vAlign w:val="center"/>
          </w:tcPr>
          <w:p w:rsidR="00D82F2B" w:rsidRPr="00F01413" w:rsidRDefault="00D82F2B" w:rsidP="000A1890">
            <w:pPr>
              <w:spacing w:line="257" w:lineRule="auto"/>
              <w:contextualSpacing/>
              <w:jc w:val="right"/>
              <w:rPr>
                <w:rFonts w:cs="Arial"/>
                <w:sz w:val="16"/>
                <w:szCs w:val="18"/>
              </w:rPr>
            </w:pPr>
            <w:r w:rsidRPr="00F01413">
              <w:rPr>
                <w:rFonts w:cs="Arial"/>
                <w:sz w:val="16"/>
                <w:szCs w:val="18"/>
              </w:rPr>
              <w:t>5</w:t>
            </w:r>
          </w:p>
        </w:tc>
        <w:tc>
          <w:tcPr>
            <w:tcW w:w="0" w:type="auto"/>
            <w:shd w:val="clear" w:color="auto" w:fill="D9D9D9" w:themeFill="background1" w:themeFillShade="D9"/>
            <w:noWrap/>
            <w:vAlign w:val="center"/>
          </w:tcPr>
          <w:p w:rsidR="00D82F2B" w:rsidRPr="00F01413" w:rsidRDefault="00D82F2B" w:rsidP="000A1890">
            <w:pPr>
              <w:spacing w:line="257" w:lineRule="auto"/>
              <w:contextualSpacing/>
              <w:jc w:val="right"/>
              <w:rPr>
                <w:rFonts w:cs="Arial"/>
                <w:sz w:val="16"/>
                <w:szCs w:val="18"/>
              </w:rPr>
            </w:pPr>
            <w:r w:rsidRPr="00F01413">
              <w:rPr>
                <w:rFonts w:cs="Arial"/>
                <w:sz w:val="16"/>
                <w:szCs w:val="18"/>
              </w:rPr>
              <w:t>7.30</w:t>
            </w:r>
          </w:p>
        </w:tc>
        <w:tc>
          <w:tcPr>
            <w:tcW w:w="0" w:type="auto"/>
            <w:tcBorders>
              <w:right w:val="single" w:sz="4" w:space="0" w:color="006F9D"/>
            </w:tcBorders>
            <w:shd w:val="clear" w:color="auto" w:fill="D9D9D9" w:themeFill="background1" w:themeFillShade="D9"/>
            <w:noWrap/>
            <w:vAlign w:val="center"/>
          </w:tcPr>
          <w:p w:rsidR="00D82F2B" w:rsidRPr="00F01413" w:rsidRDefault="00D82F2B" w:rsidP="000A1890">
            <w:pPr>
              <w:spacing w:line="257" w:lineRule="auto"/>
              <w:contextualSpacing/>
              <w:jc w:val="right"/>
              <w:rPr>
                <w:rFonts w:cs="Arial"/>
                <w:sz w:val="16"/>
                <w:szCs w:val="18"/>
              </w:rPr>
            </w:pPr>
            <w:r w:rsidRPr="00F01413">
              <w:rPr>
                <w:rFonts w:cs="Arial"/>
                <w:sz w:val="16"/>
                <w:szCs w:val="18"/>
              </w:rPr>
              <w:t>&lt;0.0001</w:t>
            </w:r>
          </w:p>
        </w:tc>
      </w:tr>
      <w:tr w:rsidR="00D82F2B" w:rsidRPr="00F01413" w:rsidTr="00112564">
        <w:trPr>
          <w:trHeight w:val="29"/>
        </w:trPr>
        <w:tc>
          <w:tcPr>
            <w:tcW w:w="0" w:type="auto"/>
            <w:tcBorders>
              <w:top w:val="nil"/>
              <w:left w:val="single" w:sz="4" w:space="0" w:color="006F9D"/>
              <w:bottom w:val="nil"/>
              <w:right w:val="nil"/>
            </w:tcBorders>
            <w:shd w:val="clear" w:color="auto" w:fill="D9D9D9" w:themeFill="background1" w:themeFillShade="D9"/>
            <w:noWrap/>
            <w:vAlign w:val="center"/>
          </w:tcPr>
          <w:p w:rsidR="00D82F2B" w:rsidRPr="00F01413" w:rsidRDefault="00D82F2B" w:rsidP="000A1890">
            <w:pPr>
              <w:spacing w:line="257" w:lineRule="auto"/>
              <w:contextualSpacing/>
              <w:rPr>
                <w:rFonts w:cs="Arial"/>
                <w:b/>
                <w:sz w:val="16"/>
                <w:szCs w:val="18"/>
              </w:rPr>
            </w:pPr>
            <w:r w:rsidRPr="00F01413">
              <w:rPr>
                <w:rFonts w:cs="Arial"/>
                <w:b/>
                <w:sz w:val="16"/>
                <w:szCs w:val="18"/>
              </w:rPr>
              <w:t>Residual</w:t>
            </w:r>
          </w:p>
        </w:tc>
        <w:tc>
          <w:tcPr>
            <w:tcW w:w="0" w:type="auto"/>
            <w:shd w:val="clear" w:color="auto" w:fill="D9D9D9" w:themeFill="background1" w:themeFillShade="D9"/>
            <w:noWrap/>
            <w:vAlign w:val="center"/>
          </w:tcPr>
          <w:p w:rsidR="00D82F2B" w:rsidRPr="00F01413" w:rsidRDefault="00D82F2B" w:rsidP="000A1890">
            <w:pPr>
              <w:spacing w:line="257" w:lineRule="auto"/>
              <w:contextualSpacing/>
              <w:jc w:val="right"/>
              <w:rPr>
                <w:rFonts w:cs="Arial"/>
                <w:sz w:val="16"/>
                <w:szCs w:val="18"/>
              </w:rPr>
            </w:pPr>
            <w:r w:rsidRPr="00F01413">
              <w:rPr>
                <w:rFonts w:cs="Arial"/>
                <w:sz w:val="16"/>
                <w:szCs w:val="18"/>
              </w:rPr>
              <w:t>96</w:t>
            </w:r>
          </w:p>
        </w:tc>
        <w:tc>
          <w:tcPr>
            <w:tcW w:w="0" w:type="auto"/>
            <w:shd w:val="clear" w:color="auto" w:fill="D9D9D9" w:themeFill="background1" w:themeFillShade="D9"/>
            <w:noWrap/>
            <w:vAlign w:val="center"/>
          </w:tcPr>
          <w:p w:rsidR="00D82F2B" w:rsidRPr="00F01413" w:rsidRDefault="00D82F2B" w:rsidP="000A1890">
            <w:pPr>
              <w:spacing w:line="257" w:lineRule="auto"/>
              <w:contextualSpacing/>
              <w:rPr>
                <w:rFonts w:cs="Arial"/>
                <w:sz w:val="16"/>
                <w:szCs w:val="18"/>
              </w:rPr>
            </w:pPr>
          </w:p>
        </w:tc>
        <w:tc>
          <w:tcPr>
            <w:tcW w:w="0" w:type="auto"/>
            <w:tcBorders>
              <w:right w:val="single" w:sz="4" w:space="0" w:color="006F9D"/>
            </w:tcBorders>
            <w:shd w:val="clear" w:color="auto" w:fill="D9D9D9" w:themeFill="background1" w:themeFillShade="D9"/>
            <w:noWrap/>
            <w:vAlign w:val="center"/>
          </w:tcPr>
          <w:p w:rsidR="00D82F2B" w:rsidRPr="00F01413" w:rsidRDefault="00D82F2B" w:rsidP="000A1890">
            <w:pPr>
              <w:spacing w:line="257" w:lineRule="auto"/>
              <w:contextualSpacing/>
              <w:rPr>
                <w:rFonts w:cs="Arial"/>
                <w:sz w:val="16"/>
                <w:szCs w:val="18"/>
              </w:rPr>
            </w:pPr>
          </w:p>
        </w:tc>
      </w:tr>
      <w:tr w:rsidR="00D82F2B" w:rsidRPr="00F01413" w:rsidTr="00112564">
        <w:trPr>
          <w:trHeight w:val="29"/>
        </w:trPr>
        <w:tc>
          <w:tcPr>
            <w:tcW w:w="0" w:type="auto"/>
            <w:tcBorders>
              <w:top w:val="nil"/>
              <w:left w:val="single" w:sz="4" w:space="0" w:color="006F9D"/>
              <w:bottom w:val="single" w:sz="4" w:space="0" w:color="006F9D"/>
              <w:right w:val="nil"/>
            </w:tcBorders>
            <w:shd w:val="clear" w:color="auto" w:fill="D9D9D9" w:themeFill="background1" w:themeFillShade="D9"/>
            <w:noWrap/>
            <w:vAlign w:val="center"/>
          </w:tcPr>
          <w:p w:rsidR="00D82F2B" w:rsidRPr="00F01413" w:rsidRDefault="00D82F2B" w:rsidP="000A1890">
            <w:pPr>
              <w:spacing w:line="257" w:lineRule="auto"/>
              <w:contextualSpacing/>
              <w:rPr>
                <w:rFonts w:cs="Arial"/>
                <w:b/>
                <w:sz w:val="16"/>
                <w:szCs w:val="18"/>
              </w:rPr>
            </w:pPr>
            <w:r w:rsidRPr="00F01413">
              <w:rPr>
                <w:rFonts w:cs="Arial"/>
                <w:b/>
                <w:sz w:val="16"/>
                <w:szCs w:val="18"/>
              </w:rPr>
              <w:t>Total</w:t>
            </w:r>
          </w:p>
        </w:tc>
        <w:tc>
          <w:tcPr>
            <w:tcW w:w="0" w:type="auto"/>
            <w:tcBorders>
              <w:top w:val="nil"/>
              <w:left w:val="nil"/>
              <w:bottom w:val="single" w:sz="4" w:space="0" w:color="006F9D"/>
              <w:right w:val="nil"/>
            </w:tcBorders>
            <w:shd w:val="clear" w:color="auto" w:fill="D9D9D9" w:themeFill="background1" w:themeFillShade="D9"/>
            <w:noWrap/>
            <w:vAlign w:val="center"/>
          </w:tcPr>
          <w:p w:rsidR="00D82F2B" w:rsidRPr="00F01413" w:rsidRDefault="00D82F2B" w:rsidP="000A1890">
            <w:pPr>
              <w:spacing w:line="257" w:lineRule="auto"/>
              <w:contextualSpacing/>
              <w:jc w:val="right"/>
              <w:rPr>
                <w:rFonts w:cs="Arial"/>
                <w:sz w:val="16"/>
                <w:szCs w:val="18"/>
              </w:rPr>
            </w:pPr>
            <w:r w:rsidRPr="00F01413">
              <w:rPr>
                <w:rFonts w:cs="Arial"/>
                <w:sz w:val="16"/>
                <w:szCs w:val="18"/>
              </w:rPr>
              <w:t>107</w:t>
            </w:r>
          </w:p>
        </w:tc>
        <w:tc>
          <w:tcPr>
            <w:tcW w:w="0" w:type="auto"/>
            <w:tcBorders>
              <w:top w:val="nil"/>
              <w:left w:val="nil"/>
              <w:bottom w:val="single" w:sz="4" w:space="0" w:color="006F9D"/>
              <w:right w:val="nil"/>
            </w:tcBorders>
            <w:shd w:val="clear" w:color="auto" w:fill="D9D9D9" w:themeFill="background1" w:themeFillShade="D9"/>
            <w:noWrap/>
            <w:vAlign w:val="center"/>
          </w:tcPr>
          <w:p w:rsidR="00D82F2B" w:rsidRPr="00F01413" w:rsidRDefault="00D82F2B" w:rsidP="000A1890">
            <w:pPr>
              <w:spacing w:line="257" w:lineRule="auto"/>
              <w:contextualSpacing/>
              <w:rPr>
                <w:rFonts w:cs="Arial"/>
                <w:sz w:val="16"/>
                <w:szCs w:val="16"/>
              </w:rPr>
            </w:pPr>
          </w:p>
        </w:tc>
        <w:tc>
          <w:tcPr>
            <w:tcW w:w="0" w:type="auto"/>
            <w:tcBorders>
              <w:top w:val="nil"/>
              <w:left w:val="nil"/>
              <w:bottom w:val="single" w:sz="4" w:space="0" w:color="006F9D"/>
              <w:right w:val="single" w:sz="4" w:space="0" w:color="006F9D"/>
            </w:tcBorders>
            <w:shd w:val="clear" w:color="auto" w:fill="D9D9D9" w:themeFill="background1" w:themeFillShade="D9"/>
            <w:noWrap/>
            <w:vAlign w:val="center"/>
          </w:tcPr>
          <w:p w:rsidR="00D82F2B" w:rsidRPr="00F01413" w:rsidRDefault="00D82F2B" w:rsidP="000A1890">
            <w:pPr>
              <w:spacing w:line="257" w:lineRule="auto"/>
              <w:contextualSpacing/>
              <w:rPr>
                <w:rFonts w:cs="Arial"/>
                <w:sz w:val="16"/>
                <w:szCs w:val="16"/>
              </w:rPr>
            </w:pPr>
          </w:p>
        </w:tc>
      </w:tr>
    </w:tbl>
    <w:p w:rsidR="00D82F2B" w:rsidRPr="00F01413" w:rsidRDefault="00D82F2B" w:rsidP="00D82F2B"/>
    <w:p w:rsidR="0064244D" w:rsidRPr="00057D47" w:rsidRDefault="0064244D" w:rsidP="008A11C7">
      <w:pPr>
        <w:pStyle w:val="Captions"/>
        <w:rPr>
          <w:rFonts w:cs="Garamond"/>
        </w:rPr>
      </w:pPr>
      <w:r w:rsidRPr="00057D47">
        <w:t>Tabl</w:t>
      </w:r>
      <w:r>
        <w:t>e G5.</w:t>
      </w:r>
      <w:r w:rsidRPr="00057D47">
        <w:t xml:space="preserve"> </w:t>
      </w:r>
      <w:proofErr w:type="gramStart"/>
      <w:r w:rsidRPr="00057D47">
        <w:t xml:space="preserve">Post-hoc pair-wise results of </w:t>
      </w:r>
      <w:r w:rsidRPr="004C5AFF">
        <w:t>microinvertebrate</w:t>
      </w:r>
      <w:r w:rsidRPr="00057D47">
        <w:t xml:space="preserve"> log(x+1) abundance data </w:t>
      </w:r>
      <w:r>
        <w:t>betwen</w:t>
      </w:r>
      <w:r w:rsidRPr="00057D47">
        <w:t xml:space="preserve"> locks, within each sampling event, showing R-values (sample statistic)</w:t>
      </w:r>
      <w:r w:rsidRPr="00057D47">
        <w:rPr>
          <w:vertAlign w:val="superscript"/>
        </w:rPr>
        <w:footnoteReference w:id="1"/>
      </w:r>
      <w:r w:rsidRPr="00057D47">
        <w:t>.and p-values.</w:t>
      </w:r>
      <w:proofErr w:type="gramEnd"/>
    </w:p>
    <w:tbl>
      <w:tblPr>
        <w:tblStyle w:val="TableGrid"/>
        <w:tblW w:w="5353" w:type="dxa"/>
        <w:tblInd w:w="-5" w:type="dxa"/>
        <w:tblBorders>
          <w:top w:val="single" w:sz="4" w:space="0" w:color="006F9D"/>
          <w:left w:val="single" w:sz="4" w:space="0" w:color="006F9D"/>
          <w:bottom w:val="single" w:sz="4" w:space="0" w:color="006F9D"/>
          <w:right w:val="single" w:sz="4" w:space="0" w:color="006F9D"/>
          <w:insideH w:val="none" w:sz="0" w:space="0" w:color="auto"/>
          <w:insideV w:val="none" w:sz="0" w:space="0" w:color="auto"/>
        </w:tblBorders>
        <w:tblLook w:val="04A0"/>
      </w:tblPr>
      <w:tblGrid>
        <w:gridCol w:w="1647"/>
        <w:gridCol w:w="1296"/>
        <w:gridCol w:w="2410"/>
      </w:tblGrid>
      <w:tr w:rsidR="0064244D" w:rsidRPr="00F01413" w:rsidTr="00DC652E">
        <w:trPr>
          <w:trHeight w:val="170"/>
        </w:trPr>
        <w:tc>
          <w:tcPr>
            <w:tcW w:w="1647" w:type="dxa"/>
            <w:shd w:val="clear" w:color="auto" w:fill="006F9D"/>
          </w:tcPr>
          <w:p w:rsidR="0064244D" w:rsidRPr="00F01413" w:rsidRDefault="0064244D" w:rsidP="00242095">
            <w:pPr>
              <w:contextualSpacing/>
              <w:rPr>
                <w:rFonts w:cs="Arial"/>
                <w:b/>
                <w:color w:val="FFFFFF" w:themeColor="background1"/>
                <w:sz w:val="18"/>
                <w:szCs w:val="18"/>
              </w:rPr>
            </w:pPr>
            <w:r w:rsidRPr="00F01413">
              <w:rPr>
                <w:rFonts w:cs="Arial"/>
                <w:b/>
                <w:color w:val="FFFFFF" w:themeColor="background1"/>
                <w:sz w:val="18"/>
                <w:szCs w:val="18"/>
              </w:rPr>
              <w:t>Sampling event</w:t>
            </w:r>
          </w:p>
        </w:tc>
        <w:tc>
          <w:tcPr>
            <w:tcW w:w="3706" w:type="dxa"/>
            <w:gridSpan w:val="2"/>
            <w:shd w:val="clear" w:color="auto" w:fill="006F9D"/>
          </w:tcPr>
          <w:p w:rsidR="0064244D" w:rsidRPr="00F01413" w:rsidRDefault="0064244D" w:rsidP="00242095">
            <w:pPr>
              <w:contextualSpacing/>
              <w:rPr>
                <w:rFonts w:cs="Arial"/>
                <w:b/>
                <w:color w:val="FFFFFF" w:themeColor="background1"/>
                <w:sz w:val="18"/>
                <w:szCs w:val="18"/>
              </w:rPr>
            </w:pPr>
            <w:r w:rsidRPr="00F01413">
              <w:rPr>
                <w:rFonts w:cs="Arial"/>
                <w:b/>
                <w:color w:val="FFFFFF" w:themeColor="background1"/>
                <w:sz w:val="18"/>
                <w:szCs w:val="18"/>
              </w:rPr>
              <w:t>Comparison between Lock 6 and Lock 1</w:t>
            </w:r>
          </w:p>
        </w:tc>
      </w:tr>
      <w:tr w:rsidR="0064244D" w:rsidRPr="00F01413" w:rsidTr="00DC652E">
        <w:trPr>
          <w:trHeight w:val="170"/>
        </w:trPr>
        <w:tc>
          <w:tcPr>
            <w:tcW w:w="1647" w:type="dxa"/>
            <w:shd w:val="clear" w:color="auto" w:fill="006F9D"/>
          </w:tcPr>
          <w:p w:rsidR="0064244D" w:rsidRPr="00F01413" w:rsidRDefault="0064244D" w:rsidP="00242095">
            <w:pPr>
              <w:contextualSpacing/>
              <w:rPr>
                <w:rFonts w:cs="Arial"/>
                <w:b/>
                <w:color w:val="FFFFFF" w:themeColor="background1"/>
                <w:sz w:val="18"/>
                <w:szCs w:val="18"/>
              </w:rPr>
            </w:pPr>
          </w:p>
        </w:tc>
        <w:tc>
          <w:tcPr>
            <w:tcW w:w="1296" w:type="dxa"/>
            <w:shd w:val="clear" w:color="auto" w:fill="006F9D"/>
          </w:tcPr>
          <w:p w:rsidR="0064244D" w:rsidRPr="00F01413" w:rsidRDefault="0064244D" w:rsidP="00242095">
            <w:pPr>
              <w:contextualSpacing/>
              <w:rPr>
                <w:rFonts w:cs="Arial"/>
                <w:b/>
                <w:color w:val="FFFFFF" w:themeColor="background1"/>
                <w:sz w:val="18"/>
                <w:szCs w:val="18"/>
              </w:rPr>
            </w:pPr>
            <w:r w:rsidRPr="00F01413">
              <w:rPr>
                <w:rFonts w:cs="Arial"/>
                <w:b/>
                <w:color w:val="FFFFFF" w:themeColor="background1"/>
                <w:sz w:val="18"/>
                <w:szCs w:val="18"/>
              </w:rPr>
              <w:t>R</w:t>
            </w:r>
          </w:p>
        </w:tc>
        <w:tc>
          <w:tcPr>
            <w:tcW w:w="2410" w:type="dxa"/>
            <w:shd w:val="clear" w:color="auto" w:fill="006F9D"/>
          </w:tcPr>
          <w:p w:rsidR="0064244D" w:rsidRPr="00F01413" w:rsidRDefault="0064244D" w:rsidP="00242095">
            <w:pPr>
              <w:contextualSpacing/>
              <w:rPr>
                <w:rFonts w:cs="Arial"/>
                <w:b/>
                <w:color w:val="FFFFFF" w:themeColor="background1"/>
                <w:sz w:val="18"/>
                <w:szCs w:val="18"/>
              </w:rPr>
            </w:pPr>
            <w:r w:rsidRPr="00F01413">
              <w:rPr>
                <w:rFonts w:cs="Arial"/>
                <w:b/>
                <w:color w:val="FFFFFF" w:themeColor="background1"/>
                <w:sz w:val="18"/>
                <w:szCs w:val="18"/>
              </w:rPr>
              <w:t>p-value</w:t>
            </w:r>
          </w:p>
        </w:tc>
      </w:tr>
      <w:tr w:rsidR="0064244D" w:rsidRPr="00F01413" w:rsidTr="00DC652E">
        <w:trPr>
          <w:trHeight w:val="170"/>
        </w:trPr>
        <w:tc>
          <w:tcPr>
            <w:tcW w:w="1647" w:type="dxa"/>
          </w:tcPr>
          <w:p w:rsidR="0064244D" w:rsidRPr="00F01413" w:rsidRDefault="0064244D" w:rsidP="00242095">
            <w:pPr>
              <w:contextualSpacing/>
              <w:rPr>
                <w:rFonts w:cs="Arial"/>
                <w:b/>
                <w:sz w:val="18"/>
                <w:szCs w:val="18"/>
              </w:rPr>
            </w:pPr>
            <w:r w:rsidRPr="00F01413">
              <w:rPr>
                <w:rFonts w:cs="Arial"/>
                <w:b/>
                <w:sz w:val="18"/>
                <w:szCs w:val="18"/>
              </w:rPr>
              <w:t>3/4 Nov-14</w:t>
            </w:r>
          </w:p>
        </w:tc>
        <w:tc>
          <w:tcPr>
            <w:tcW w:w="1296" w:type="dxa"/>
          </w:tcPr>
          <w:p w:rsidR="0064244D" w:rsidRPr="00F01413" w:rsidRDefault="0064244D" w:rsidP="00242095">
            <w:pPr>
              <w:contextualSpacing/>
              <w:rPr>
                <w:rFonts w:cs="Arial"/>
                <w:sz w:val="18"/>
                <w:szCs w:val="18"/>
              </w:rPr>
            </w:pPr>
            <w:r w:rsidRPr="00F01413">
              <w:rPr>
                <w:rFonts w:cs="Arial"/>
                <w:sz w:val="18"/>
                <w:szCs w:val="18"/>
              </w:rPr>
              <w:t>0.969</w:t>
            </w:r>
          </w:p>
        </w:tc>
        <w:tc>
          <w:tcPr>
            <w:tcW w:w="2410" w:type="dxa"/>
          </w:tcPr>
          <w:p w:rsidR="0064244D" w:rsidRPr="00F01413" w:rsidRDefault="0064244D" w:rsidP="00242095">
            <w:pPr>
              <w:contextualSpacing/>
              <w:rPr>
                <w:rFonts w:cs="Arial"/>
                <w:sz w:val="18"/>
                <w:szCs w:val="18"/>
              </w:rPr>
            </w:pPr>
            <w:r w:rsidRPr="00F01413">
              <w:rPr>
                <w:rFonts w:cs="Arial"/>
                <w:sz w:val="18"/>
                <w:szCs w:val="18"/>
              </w:rPr>
              <w:t>0.001</w:t>
            </w:r>
          </w:p>
        </w:tc>
      </w:tr>
      <w:tr w:rsidR="0064244D" w:rsidRPr="00F01413" w:rsidTr="00DC652E">
        <w:trPr>
          <w:trHeight w:val="170"/>
        </w:trPr>
        <w:tc>
          <w:tcPr>
            <w:tcW w:w="1647" w:type="dxa"/>
          </w:tcPr>
          <w:p w:rsidR="0064244D" w:rsidRPr="00F01413" w:rsidRDefault="0064244D" w:rsidP="00242095">
            <w:pPr>
              <w:contextualSpacing/>
              <w:rPr>
                <w:rFonts w:cs="Arial"/>
                <w:b/>
                <w:sz w:val="18"/>
                <w:szCs w:val="18"/>
              </w:rPr>
            </w:pPr>
            <w:r w:rsidRPr="00F01413">
              <w:rPr>
                <w:rFonts w:cs="Arial"/>
                <w:b/>
                <w:sz w:val="18"/>
                <w:szCs w:val="18"/>
              </w:rPr>
              <w:t>19/20 Nov-14</w:t>
            </w:r>
          </w:p>
        </w:tc>
        <w:tc>
          <w:tcPr>
            <w:tcW w:w="1296" w:type="dxa"/>
          </w:tcPr>
          <w:p w:rsidR="0064244D" w:rsidRPr="00F01413" w:rsidRDefault="0064244D" w:rsidP="00242095">
            <w:pPr>
              <w:contextualSpacing/>
              <w:rPr>
                <w:rFonts w:cs="Arial"/>
                <w:sz w:val="18"/>
                <w:szCs w:val="18"/>
              </w:rPr>
            </w:pPr>
            <w:r w:rsidRPr="00F01413">
              <w:rPr>
                <w:rFonts w:cs="Arial"/>
                <w:sz w:val="18"/>
                <w:szCs w:val="18"/>
              </w:rPr>
              <w:t>0.889</w:t>
            </w:r>
          </w:p>
        </w:tc>
        <w:tc>
          <w:tcPr>
            <w:tcW w:w="2410" w:type="dxa"/>
          </w:tcPr>
          <w:p w:rsidR="0064244D" w:rsidRPr="00F01413" w:rsidRDefault="0064244D" w:rsidP="00242095">
            <w:pPr>
              <w:contextualSpacing/>
              <w:rPr>
                <w:rFonts w:cs="Arial"/>
                <w:sz w:val="18"/>
                <w:szCs w:val="18"/>
              </w:rPr>
            </w:pPr>
            <w:r w:rsidRPr="00F01413">
              <w:rPr>
                <w:rFonts w:cs="Arial"/>
                <w:sz w:val="18"/>
                <w:szCs w:val="18"/>
              </w:rPr>
              <w:t>0.0001</w:t>
            </w:r>
          </w:p>
        </w:tc>
      </w:tr>
      <w:tr w:rsidR="0064244D" w:rsidRPr="00F01413" w:rsidTr="00DC652E">
        <w:trPr>
          <w:trHeight w:val="170"/>
        </w:trPr>
        <w:tc>
          <w:tcPr>
            <w:tcW w:w="1647" w:type="dxa"/>
          </w:tcPr>
          <w:p w:rsidR="0064244D" w:rsidRPr="00F01413" w:rsidRDefault="0064244D" w:rsidP="00242095">
            <w:pPr>
              <w:contextualSpacing/>
              <w:rPr>
                <w:rFonts w:cs="Arial"/>
                <w:b/>
                <w:sz w:val="18"/>
                <w:szCs w:val="18"/>
              </w:rPr>
            </w:pPr>
            <w:r w:rsidRPr="00F01413">
              <w:rPr>
                <w:rFonts w:cs="Arial"/>
                <w:b/>
                <w:sz w:val="18"/>
                <w:szCs w:val="18"/>
              </w:rPr>
              <w:t>1/2 Dec-14</w:t>
            </w:r>
          </w:p>
        </w:tc>
        <w:tc>
          <w:tcPr>
            <w:tcW w:w="1296" w:type="dxa"/>
          </w:tcPr>
          <w:p w:rsidR="0064244D" w:rsidRPr="00F01413" w:rsidRDefault="0064244D" w:rsidP="00242095">
            <w:pPr>
              <w:contextualSpacing/>
              <w:rPr>
                <w:rFonts w:cs="Arial"/>
                <w:sz w:val="18"/>
                <w:szCs w:val="18"/>
              </w:rPr>
            </w:pPr>
            <w:r w:rsidRPr="00F01413">
              <w:rPr>
                <w:rFonts w:cs="Arial"/>
                <w:sz w:val="18"/>
                <w:szCs w:val="18"/>
              </w:rPr>
              <w:t>0.754</w:t>
            </w:r>
          </w:p>
        </w:tc>
        <w:tc>
          <w:tcPr>
            <w:tcW w:w="2410" w:type="dxa"/>
          </w:tcPr>
          <w:p w:rsidR="0064244D" w:rsidRPr="00F01413" w:rsidRDefault="0064244D" w:rsidP="00242095">
            <w:pPr>
              <w:contextualSpacing/>
              <w:rPr>
                <w:rFonts w:cs="Arial"/>
                <w:sz w:val="18"/>
                <w:szCs w:val="18"/>
              </w:rPr>
            </w:pPr>
            <w:r w:rsidRPr="00F01413">
              <w:rPr>
                <w:rFonts w:cs="Arial"/>
                <w:sz w:val="18"/>
                <w:szCs w:val="18"/>
              </w:rPr>
              <w:t>0.0002</w:t>
            </w:r>
          </w:p>
        </w:tc>
      </w:tr>
      <w:tr w:rsidR="0064244D" w:rsidRPr="00F01413" w:rsidTr="00DC652E">
        <w:trPr>
          <w:trHeight w:val="170"/>
        </w:trPr>
        <w:tc>
          <w:tcPr>
            <w:tcW w:w="1647" w:type="dxa"/>
          </w:tcPr>
          <w:p w:rsidR="0064244D" w:rsidRPr="00F01413" w:rsidRDefault="0064244D" w:rsidP="00242095">
            <w:pPr>
              <w:contextualSpacing/>
              <w:rPr>
                <w:rFonts w:cs="Arial"/>
                <w:b/>
                <w:sz w:val="18"/>
                <w:szCs w:val="18"/>
              </w:rPr>
            </w:pPr>
            <w:r w:rsidRPr="00F01413">
              <w:rPr>
                <w:rFonts w:cs="Arial"/>
                <w:b/>
                <w:sz w:val="18"/>
                <w:szCs w:val="18"/>
              </w:rPr>
              <w:t>14/15 Dec-14</w:t>
            </w:r>
          </w:p>
        </w:tc>
        <w:tc>
          <w:tcPr>
            <w:tcW w:w="1296" w:type="dxa"/>
          </w:tcPr>
          <w:p w:rsidR="0064244D" w:rsidRPr="00F01413" w:rsidRDefault="0064244D" w:rsidP="00242095">
            <w:pPr>
              <w:contextualSpacing/>
              <w:rPr>
                <w:rFonts w:cs="Arial"/>
                <w:sz w:val="18"/>
                <w:szCs w:val="18"/>
              </w:rPr>
            </w:pPr>
            <w:r w:rsidRPr="00F01413">
              <w:rPr>
                <w:rFonts w:cs="Arial"/>
                <w:sz w:val="18"/>
                <w:szCs w:val="18"/>
              </w:rPr>
              <w:t>0.725</w:t>
            </w:r>
          </w:p>
        </w:tc>
        <w:tc>
          <w:tcPr>
            <w:tcW w:w="2410" w:type="dxa"/>
          </w:tcPr>
          <w:p w:rsidR="0064244D" w:rsidRPr="00F01413" w:rsidRDefault="0064244D" w:rsidP="00242095">
            <w:pPr>
              <w:contextualSpacing/>
              <w:rPr>
                <w:rFonts w:cs="Arial"/>
                <w:sz w:val="18"/>
                <w:szCs w:val="18"/>
              </w:rPr>
            </w:pPr>
            <w:r w:rsidRPr="00F01413">
              <w:rPr>
                <w:rFonts w:cs="Arial"/>
                <w:sz w:val="18"/>
                <w:szCs w:val="18"/>
              </w:rPr>
              <w:t>0.00004</w:t>
            </w:r>
          </w:p>
        </w:tc>
      </w:tr>
      <w:tr w:rsidR="0064244D" w:rsidRPr="00F01413" w:rsidTr="00DC652E">
        <w:trPr>
          <w:trHeight w:val="170"/>
        </w:trPr>
        <w:tc>
          <w:tcPr>
            <w:tcW w:w="1647" w:type="dxa"/>
          </w:tcPr>
          <w:p w:rsidR="0064244D" w:rsidRPr="00F01413" w:rsidRDefault="0064244D" w:rsidP="00242095">
            <w:pPr>
              <w:contextualSpacing/>
              <w:rPr>
                <w:rFonts w:cs="Arial"/>
                <w:b/>
                <w:sz w:val="18"/>
                <w:szCs w:val="18"/>
              </w:rPr>
            </w:pPr>
            <w:r w:rsidRPr="00F01413">
              <w:rPr>
                <w:rFonts w:cs="Arial"/>
                <w:b/>
                <w:sz w:val="18"/>
                <w:szCs w:val="18"/>
              </w:rPr>
              <w:t>7/8 Jan-15</w:t>
            </w:r>
          </w:p>
        </w:tc>
        <w:tc>
          <w:tcPr>
            <w:tcW w:w="1296" w:type="dxa"/>
          </w:tcPr>
          <w:p w:rsidR="0064244D" w:rsidRPr="00F01413" w:rsidRDefault="0064244D" w:rsidP="00242095">
            <w:pPr>
              <w:contextualSpacing/>
              <w:rPr>
                <w:rFonts w:cs="Arial"/>
                <w:sz w:val="18"/>
                <w:szCs w:val="18"/>
              </w:rPr>
            </w:pPr>
            <w:r w:rsidRPr="00F01413">
              <w:rPr>
                <w:rFonts w:cs="Arial"/>
                <w:sz w:val="18"/>
                <w:szCs w:val="18"/>
              </w:rPr>
              <w:t>0.678</w:t>
            </w:r>
          </w:p>
        </w:tc>
        <w:tc>
          <w:tcPr>
            <w:tcW w:w="2410" w:type="dxa"/>
          </w:tcPr>
          <w:p w:rsidR="0064244D" w:rsidRPr="00F01413" w:rsidRDefault="0064244D" w:rsidP="00242095">
            <w:pPr>
              <w:contextualSpacing/>
              <w:rPr>
                <w:rFonts w:cs="Arial"/>
                <w:sz w:val="18"/>
                <w:szCs w:val="18"/>
              </w:rPr>
            </w:pPr>
            <w:r w:rsidRPr="00F01413">
              <w:rPr>
                <w:rFonts w:cs="Arial"/>
                <w:sz w:val="18"/>
                <w:szCs w:val="18"/>
              </w:rPr>
              <w:t>0.00004</w:t>
            </w:r>
          </w:p>
        </w:tc>
      </w:tr>
      <w:tr w:rsidR="0064244D" w:rsidRPr="00F01413" w:rsidTr="00DC652E">
        <w:trPr>
          <w:trHeight w:val="170"/>
        </w:trPr>
        <w:tc>
          <w:tcPr>
            <w:tcW w:w="1647" w:type="dxa"/>
          </w:tcPr>
          <w:p w:rsidR="0064244D" w:rsidRPr="00F01413" w:rsidRDefault="0064244D" w:rsidP="00242095">
            <w:pPr>
              <w:contextualSpacing/>
              <w:rPr>
                <w:rFonts w:cs="Arial"/>
                <w:b/>
                <w:sz w:val="18"/>
                <w:szCs w:val="18"/>
              </w:rPr>
            </w:pPr>
            <w:r w:rsidRPr="00F01413">
              <w:rPr>
                <w:rFonts w:cs="Arial"/>
                <w:b/>
                <w:sz w:val="18"/>
                <w:szCs w:val="18"/>
              </w:rPr>
              <w:t>19/20 Jan-15</w:t>
            </w:r>
          </w:p>
        </w:tc>
        <w:tc>
          <w:tcPr>
            <w:tcW w:w="1296" w:type="dxa"/>
          </w:tcPr>
          <w:p w:rsidR="0064244D" w:rsidRPr="00F01413" w:rsidRDefault="0064244D" w:rsidP="00242095">
            <w:pPr>
              <w:contextualSpacing/>
              <w:rPr>
                <w:rFonts w:cs="Arial"/>
                <w:sz w:val="18"/>
                <w:szCs w:val="18"/>
              </w:rPr>
            </w:pPr>
            <w:r w:rsidRPr="00F01413">
              <w:rPr>
                <w:rFonts w:cs="Arial"/>
                <w:sz w:val="18"/>
                <w:szCs w:val="18"/>
              </w:rPr>
              <w:t>0.963</w:t>
            </w:r>
          </w:p>
        </w:tc>
        <w:tc>
          <w:tcPr>
            <w:tcW w:w="2410" w:type="dxa"/>
          </w:tcPr>
          <w:p w:rsidR="0064244D" w:rsidRPr="00F01413" w:rsidRDefault="0064244D" w:rsidP="00242095">
            <w:pPr>
              <w:contextualSpacing/>
              <w:rPr>
                <w:rFonts w:cs="Arial"/>
                <w:sz w:val="18"/>
                <w:szCs w:val="18"/>
              </w:rPr>
            </w:pPr>
            <w:r w:rsidRPr="00F01413">
              <w:rPr>
                <w:rFonts w:cs="Arial"/>
                <w:sz w:val="18"/>
                <w:szCs w:val="18"/>
              </w:rPr>
              <w:t>0.00004</w:t>
            </w:r>
          </w:p>
        </w:tc>
      </w:tr>
    </w:tbl>
    <w:p w:rsidR="00DC652E" w:rsidRDefault="00DC652E" w:rsidP="00D82F2B">
      <w:pPr>
        <w:rPr>
          <w:i/>
          <w:noProof/>
          <w:color w:val="auto"/>
          <w:szCs w:val="24"/>
          <w:lang w:eastAsia="en-AU"/>
        </w:rPr>
      </w:pPr>
    </w:p>
    <w:p w:rsidR="00D82F2B" w:rsidRPr="00F878B2" w:rsidRDefault="000A1890" w:rsidP="00D82F2B">
      <w:pPr>
        <w:rPr>
          <w:i/>
          <w:noProof/>
          <w:color w:val="auto"/>
          <w:szCs w:val="24"/>
          <w:lang w:eastAsia="en-AU"/>
        </w:rPr>
      </w:pPr>
      <w:r w:rsidRPr="00F878B2">
        <w:rPr>
          <w:i/>
          <w:noProof/>
          <w:color w:val="auto"/>
          <w:szCs w:val="24"/>
          <w:lang w:eastAsia="en-AU"/>
        </w:rPr>
        <w:t>Lock</w:t>
      </w:r>
      <w:r w:rsidR="00D82F2B" w:rsidRPr="00F878B2">
        <w:rPr>
          <w:i/>
          <w:noProof/>
          <w:color w:val="auto"/>
          <w:szCs w:val="24"/>
          <w:lang w:eastAsia="en-AU"/>
        </w:rPr>
        <w:t xml:space="preserve"> 6</w:t>
      </w:r>
    </w:p>
    <w:p w:rsidR="00D82F2B" w:rsidRPr="00F01413" w:rsidRDefault="00D82F2B" w:rsidP="00D82F2B">
      <w:pPr>
        <w:rPr>
          <w:sz w:val="24"/>
          <w:szCs w:val="24"/>
          <w:lang w:eastAsia="en-AU"/>
        </w:rPr>
      </w:pPr>
      <w:r w:rsidRPr="00F01413">
        <w:t xml:space="preserve">Within </w:t>
      </w:r>
      <w:r>
        <w:t xml:space="preserve">sites below </w:t>
      </w:r>
      <w:r w:rsidRPr="00F01413">
        <w:t>Lock 6, all sampling events were significantly different from one another (Tabl</w:t>
      </w:r>
      <w:r w:rsidR="006E1254">
        <w:t xml:space="preserve">e </w:t>
      </w:r>
      <w:r w:rsidR="0061623E">
        <w:t>G</w:t>
      </w:r>
      <w:r w:rsidR="00112564">
        <w:t>6</w:t>
      </w:r>
      <w:r w:rsidRPr="00F01413">
        <w:t xml:space="preserve"> </w:t>
      </w:r>
      <w:r w:rsidR="00112564">
        <w:t>and</w:t>
      </w:r>
      <w:r w:rsidRPr="00F01413">
        <w:t xml:space="preserve"> Figure </w:t>
      </w:r>
      <w:r w:rsidR="0061623E">
        <w:t>G</w:t>
      </w:r>
      <w:r w:rsidR="00112564">
        <w:t>6</w:t>
      </w:r>
      <w:r w:rsidR="005206AD">
        <w:t>), discussed below.</w:t>
      </w:r>
      <w:r w:rsidRPr="00F01413">
        <w:t xml:space="preserve"> Generally separation between groups was high (i.e. R </w:t>
      </w:r>
      <w:r w:rsidRPr="00F01413">
        <w:rPr>
          <w:rFonts w:cstheme="minorHAnsi"/>
        </w:rPr>
        <w:t>≥</w:t>
      </w:r>
      <w:r w:rsidRPr="00F01413">
        <w:t xml:space="preserve"> 0.70), with the exception of the </w:t>
      </w:r>
      <w:r>
        <w:t>mid-</w:t>
      </w:r>
      <w:r w:rsidRPr="00F01413">
        <w:t>Dec</w:t>
      </w:r>
      <w:r>
        <w:t>ember</w:t>
      </w:r>
      <w:r w:rsidRPr="00F01413">
        <w:t xml:space="preserve"> and </w:t>
      </w:r>
      <w:r>
        <w:t>early</w:t>
      </w:r>
      <w:r w:rsidRPr="00F01413">
        <w:t xml:space="preserve"> Jan</w:t>
      </w:r>
      <w:r>
        <w:t>uary</w:t>
      </w:r>
      <w:r w:rsidRPr="00F01413">
        <w:t xml:space="preserve"> events, which were not as well separated </w:t>
      </w:r>
      <w:r w:rsidR="00112564" w:rsidRPr="00F01413">
        <w:t xml:space="preserve">although still significant </w:t>
      </w:r>
      <w:r w:rsidRPr="00F01413">
        <w:t>(R = 0.57; see Tabl</w:t>
      </w:r>
      <w:r w:rsidR="006E1254">
        <w:t xml:space="preserve">e </w:t>
      </w:r>
      <w:r w:rsidR="0061623E">
        <w:t>G</w:t>
      </w:r>
      <w:r>
        <w:t>6</w:t>
      </w:r>
      <w:r w:rsidRPr="00F01413">
        <w:t xml:space="preserve"> and Figure </w:t>
      </w:r>
      <w:r w:rsidR="0061623E">
        <w:t>G</w:t>
      </w:r>
      <w:r w:rsidR="00C73063">
        <w:t>6</w:t>
      </w:r>
      <w:r w:rsidRPr="00F01413">
        <w:t>).</w:t>
      </w:r>
      <w:r w:rsidRPr="00F01413">
        <w:rPr>
          <w:sz w:val="24"/>
          <w:szCs w:val="24"/>
          <w:lang w:eastAsia="en-AU"/>
        </w:rPr>
        <w:t xml:space="preserve"> </w:t>
      </w:r>
    </w:p>
    <w:p w:rsidR="00D82F2B" w:rsidRPr="00F01413" w:rsidRDefault="00D82F2B" w:rsidP="008A11C7">
      <w:pPr>
        <w:pStyle w:val="Captions"/>
        <w:rPr>
          <w:rFonts w:cs="Garamond"/>
          <w:szCs w:val="24"/>
        </w:rPr>
      </w:pPr>
      <w:r w:rsidRPr="00F01413">
        <w:t>Tabl</w:t>
      </w:r>
      <w:r w:rsidR="00A27BD7">
        <w:t xml:space="preserve">e </w:t>
      </w:r>
      <w:r w:rsidR="0061623E">
        <w:t>G</w:t>
      </w:r>
      <w:r>
        <w:t>6</w:t>
      </w:r>
      <w:r w:rsidRPr="00F01413">
        <w:t xml:space="preserve">.  </w:t>
      </w:r>
      <w:proofErr w:type="gramStart"/>
      <w:r w:rsidRPr="00F01413">
        <w:t xml:space="preserve">Within </w:t>
      </w:r>
      <w:r>
        <w:t xml:space="preserve">sites below </w:t>
      </w:r>
      <w:r w:rsidRPr="00F01413">
        <w:t xml:space="preserve">Lock 6 pair-wise results of </w:t>
      </w:r>
      <w:r w:rsidR="004C5AFF" w:rsidRPr="004C5AFF">
        <w:t>microinvertebrate</w:t>
      </w:r>
      <w:r w:rsidRPr="00F01413">
        <w:t xml:space="preserve"> log(x+1) abundance data amongst sampling events, showing R-values (sample statistic)</w:t>
      </w:r>
      <w:r w:rsidRPr="00F01413">
        <w:rPr>
          <w:szCs w:val="24"/>
          <w:vertAlign w:val="superscript"/>
        </w:rPr>
        <w:footnoteReference w:id="2"/>
      </w:r>
      <w:r w:rsidRPr="00F01413">
        <w:t>.</w:t>
      </w:r>
      <w:proofErr w:type="gramEnd"/>
      <w:r w:rsidRPr="00F01413">
        <w:t xml:space="preserve"> * = groups significantly different.</w:t>
      </w:r>
    </w:p>
    <w:tbl>
      <w:tblPr>
        <w:tblW w:w="0" w:type="auto"/>
        <w:tblBorders>
          <w:top w:val="single" w:sz="4" w:space="0" w:color="006F9D"/>
          <w:left w:val="single" w:sz="4" w:space="0" w:color="006F9D"/>
          <w:bottom w:val="single" w:sz="4" w:space="0" w:color="006F9D"/>
          <w:right w:val="single" w:sz="4" w:space="0" w:color="006F9D"/>
        </w:tblBorders>
        <w:tblLook w:val="00A0"/>
      </w:tblPr>
      <w:tblGrid>
        <w:gridCol w:w="1151"/>
        <w:gridCol w:w="853"/>
        <w:gridCol w:w="1112"/>
        <w:gridCol w:w="910"/>
        <w:gridCol w:w="1103"/>
        <w:gridCol w:w="891"/>
      </w:tblGrid>
      <w:tr w:rsidR="00D82F2B" w:rsidRPr="00F01413" w:rsidTr="00112564">
        <w:trPr>
          <w:trHeight w:val="174"/>
        </w:trPr>
        <w:tc>
          <w:tcPr>
            <w:tcW w:w="1151" w:type="dxa"/>
            <w:shd w:val="clear" w:color="auto" w:fill="006F9D"/>
          </w:tcPr>
          <w:p w:rsidR="00D82F2B" w:rsidRPr="00F01413" w:rsidRDefault="00D82F2B" w:rsidP="000A1890">
            <w:pPr>
              <w:contextualSpacing/>
              <w:rPr>
                <w:rFonts w:cs="Arial"/>
                <w:b/>
                <w:bCs/>
                <w:iCs/>
                <w:color w:val="FFFFFF" w:themeColor="background1"/>
                <w:sz w:val="18"/>
                <w:szCs w:val="18"/>
                <w:lang w:val="en-US"/>
              </w:rPr>
            </w:pPr>
          </w:p>
        </w:tc>
        <w:tc>
          <w:tcPr>
            <w:tcW w:w="853" w:type="dxa"/>
            <w:shd w:val="clear" w:color="auto" w:fill="006F9D"/>
          </w:tcPr>
          <w:p w:rsidR="00D82F2B" w:rsidRPr="00F01413" w:rsidRDefault="00D82F2B" w:rsidP="000A1890">
            <w:pPr>
              <w:contextualSpacing/>
              <w:rPr>
                <w:rFonts w:cs="Arial"/>
                <w:b/>
                <w:bCs/>
                <w:iCs/>
                <w:color w:val="FFFFFF" w:themeColor="background1"/>
                <w:sz w:val="18"/>
                <w:szCs w:val="18"/>
                <w:lang w:val="en-US"/>
              </w:rPr>
            </w:pPr>
            <w:r w:rsidRPr="00F01413">
              <w:rPr>
                <w:rFonts w:cs="Arial"/>
                <w:b/>
                <w:bCs/>
                <w:color w:val="FFFFFF" w:themeColor="background1"/>
                <w:sz w:val="18"/>
                <w:szCs w:val="18"/>
                <w:lang w:val="en-US"/>
              </w:rPr>
              <w:t>3/4 Nov</w:t>
            </w:r>
          </w:p>
        </w:tc>
        <w:tc>
          <w:tcPr>
            <w:tcW w:w="1112" w:type="dxa"/>
            <w:shd w:val="clear" w:color="auto" w:fill="006F9D"/>
          </w:tcPr>
          <w:p w:rsidR="00D82F2B" w:rsidRPr="00F01413" w:rsidRDefault="00D82F2B" w:rsidP="000A1890">
            <w:pPr>
              <w:contextualSpacing/>
              <w:rPr>
                <w:rFonts w:cs="Arial"/>
                <w:b/>
                <w:bCs/>
                <w:iCs/>
                <w:color w:val="FFFFFF" w:themeColor="background1"/>
                <w:sz w:val="18"/>
                <w:szCs w:val="18"/>
                <w:lang w:val="en-US"/>
              </w:rPr>
            </w:pPr>
            <w:r w:rsidRPr="00F01413">
              <w:rPr>
                <w:rFonts w:cs="Arial"/>
                <w:b/>
                <w:bCs/>
                <w:color w:val="FFFFFF" w:themeColor="background1"/>
                <w:sz w:val="18"/>
                <w:szCs w:val="18"/>
                <w:lang w:val="en-US"/>
              </w:rPr>
              <w:t>19/20 Nov</w:t>
            </w:r>
          </w:p>
        </w:tc>
        <w:tc>
          <w:tcPr>
            <w:tcW w:w="910" w:type="dxa"/>
            <w:shd w:val="clear" w:color="auto" w:fill="006F9D"/>
          </w:tcPr>
          <w:p w:rsidR="00D82F2B" w:rsidRPr="00F01413" w:rsidRDefault="00D82F2B" w:rsidP="000A1890">
            <w:pPr>
              <w:contextualSpacing/>
              <w:rPr>
                <w:rFonts w:cs="Arial"/>
                <w:b/>
                <w:bCs/>
                <w:iCs/>
                <w:color w:val="FFFFFF" w:themeColor="background1"/>
                <w:sz w:val="18"/>
                <w:szCs w:val="18"/>
                <w:lang w:val="en-US"/>
              </w:rPr>
            </w:pPr>
            <w:r w:rsidRPr="00F01413">
              <w:rPr>
                <w:rFonts w:cs="Arial"/>
                <w:b/>
                <w:bCs/>
                <w:color w:val="FFFFFF" w:themeColor="background1"/>
                <w:sz w:val="18"/>
                <w:szCs w:val="18"/>
                <w:lang w:val="en-US"/>
              </w:rPr>
              <w:t>1/2 Dec</w:t>
            </w:r>
          </w:p>
        </w:tc>
        <w:tc>
          <w:tcPr>
            <w:tcW w:w="1103" w:type="dxa"/>
            <w:shd w:val="clear" w:color="auto" w:fill="006F9D"/>
          </w:tcPr>
          <w:p w:rsidR="00D82F2B" w:rsidRPr="00F01413" w:rsidRDefault="00D82F2B" w:rsidP="000A1890">
            <w:pPr>
              <w:contextualSpacing/>
              <w:rPr>
                <w:rFonts w:cs="Arial"/>
                <w:b/>
                <w:bCs/>
                <w:iCs/>
                <w:color w:val="FFFFFF" w:themeColor="background1"/>
                <w:sz w:val="18"/>
                <w:szCs w:val="18"/>
                <w:lang w:val="en-US"/>
              </w:rPr>
            </w:pPr>
            <w:r w:rsidRPr="00F01413">
              <w:rPr>
                <w:rFonts w:cs="Arial"/>
                <w:b/>
                <w:bCs/>
                <w:color w:val="FFFFFF" w:themeColor="background1"/>
                <w:sz w:val="18"/>
                <w:szCs w:val="18"/>
                <w:lang w:val="en-US"/>
              </w:rPr>
              <w:t>14/15 Dec</w:t>
            </w:r>
          </w:p>
        </w:tc>
        <w:tc>
          <w:tcPr>
            <w:tcW w:w="891" w:type="dxa"/>
            <w:shd w:val="clear" w:color="auto" w:fill="006F9D"/>
          </w:tcPr>
          <w:p w:rsidR="00D82F2B" w:rsidRPr="00F01413" w:rsidRDefault="00D82F2B" w:rsidP="000A1890">
            <w:pPr>
              <w:contextualSpacing/>
              <w:rPr>
                <w:rFonts w:cs="Arial"/>
                <w:b/>
                <w:bCs/>
                <w:iCs/>
                <w:color w:val="FFFFFF" w:themeColor="background1"/>
                <w:sz w:val="18"/>
                <w:szCs w:val="18"/>
                <w:lang w:val="en-US"/>
              </w:rPr>
            </w:pPr>
            <w:r w:rsidRPr="00F01413">
              <w:rPr>
                <w:rFonts w:cs="Arial"/>
                <w:b/>
                <w:bCs/>
                <w:color w:val="FFFFFF" w:themeColor="background1"/>
                <w:sz w:val="18"/>
                <w:szCs w:val="18"/>
                <w:lang w:val="en-US"/>
              </w:rPr>
              <w:t>7/8 Jan</w:t>
            </w:r>
          </w:p>
        </w:tc>
      </w:tr>
      <w:tr w:rsidR="00D82F2B" w:rsidRPr="00F01413" w:rsidTr="00FA20C5">
        <w:trPr>
          <w:trHeight w:hRule="exact" w:val="227"/>
        </w:trPr>
        <w:tc>
          <w:tcPr>
            <w:tcW w:w="1151" w:type="dxa"/>
            <w:shd w:val="clear" w:color="auto" w:fill="auto"/>
          </w:tcPr>
          <w:p w:rsidR="00D82F2B" w:rsidRPr="00F01413" w:rsidRDefault="00D82F2B" w:rsidP="000A1890">
            <w:pPr>
              <w:contextualSpacing/>
              <w:rPr>
                <w:rFonts w:cs="Arial"/>
                <w:b/>
                <w:bCs/>
                <w:sz w:val="18"/>
                <w:szCs w:val="18"/>
                <w:lang w:val="en-US"/>
              </w:rPr>
            </w:pPr>
            <w:r w:rsidRPr="00F01413">
              <w:rPr>
                <w:rFonts w:cs="Arial"/>
                <w:b/>
                <w:bCs/>
                <w:sz w:val="18"/>
                <w:szCs w:val="18"/>
                <w:lang w:val="en-US"/>
              </w:rPr>
              <w:t>3/4 Nov</w:t>
            </w:r>
          </w:p>
        </w:tc>
        <w:tc>
          <w:tcPr>
            <w:tcW w:w="853" w:type="dxa"/>
            <w:shd w:val="clear" w:color="auto" w:fill="auto"/>
          </w:tcPr>
          <w:p w:rsidR="00D82F2B" w:rsidRPr="00F01413" w:rsidRDefault="00D82F2B" w:rsidP="000A1890">
            <w:pPr>
              <w:contextualSpacing/>
              <w:rPr>
                <w:rFonts w:cs="Arial"/>
                <w:bCs/>
                <w:sz w:val="18"/>
                <w:szCs w:val="18"/>
                <w:lang w:val="en-US"/>
              </w:rPr>
            </w:pPr>
          </w:p>
        </w:tc>
        <w:tc>
          <w:tcPr>
            <w:tcW w:w="1112" w:type="dxa"/>
            <w:shd w:val="clear" w:color="auto" w:fill="auto"/>
          </w:tcPr>
          <w:p w:rsidR="00D82F2B" w:rsidRPr="00F01413" w:rsidRDefault="00D82F2B" w:rsidP="000A1890">
            <w:pPr>
              <w:contextualSpacing/>
              <w:rPr>
                <w:rFonts w:cs="Arial"/>
                <w:bCs/>
                <w:sz w:val="18"/>
                <w:szCs w:val="18"/>
                <w:lang w:val="en-US"/>
              </w:rPr>
            </w:pPr>
          </w:p>
        </w:tc>
        <w:tc>
          <w:tcPr>
            <w:tcW w:w="910" w:type="dxa"/>
            <w:shd w:val="clear" w:color="auto" w:fill="auto"/>
          </w:tcPr>
          <w:p w:rsidR="00D82F2B" w:rsidRPr="00F01413" w:rsidRDefault="00D82F2B" w:rsidP="000A1890">
            <w:pPr>
              <w:contextualSpacing/>
              <w:rPr>
                <w:rFonts w:cs="Arial"/>
                <w:bCs/>
                <w:sz w:val="18"/>
                <w:szCs w:val="18"/>
                <w:lang w:val="en-US"/>
              </w:rPr>
            </w:pPr>
          </w:p>
        </w:tc>
        <w:tc>
          <w:tcPr>
            <w:tcW w:w="1103" w:type="dxa"/>
            <w:shd w:val="clear" w:color="auto" w:fill="auto"/>
          </w:tcPr>
          <w:p w:rsidR="00D82F2B" w:rsidRPr="00F01413" w:rsidRDefault="00D82F2B" w:rsidP="000A1890">
            <w:pPr>
              <w:contextualSpacing/>
              <w:rPr>
                <w:rFonts w:cs="Arial"/>
                <w:bCs/>
                <w:sz w:val="18"/>
                <w:szCs w:val="18"/>
                <w:lang w:val="en-US"/>
              </w:rPr>
            </w:pPr>
          </w:p>
        </w:tc>
        <w:tc>
          <w:tcPr>
            <w:tcW w:w="891" w:type="dxa"/>
            <w:shd w:val="clear" w:color="auto" w:fill="auto"/>
          </w:tcPr>
          <w:p w:rsidR="00D82F2B" w:rsidRPr="00F01413" w:rsidRDefault="00D82F2B" w:rsidP="000A1890">
            <w:pPr>
              <w:contextualSpacing/>
              <w:rPr>
                <w:rFonts w:cs="Arial"/>
                <w:bCs/>
                <w:sz w:val="18"/>
                <w:szCs w:val="18"/>
                <w:lang w:val="en-US"/>
              </w:rPr>
            </w:pPr>
          </w:p>
        </w:tc>
      </w:tr>
      <w:tr w:rsidR="00D82F2B" w:rsidRPr="00F01413" w:rsidTr="00FA20C5">
        <w:trPr>
          <w:trHeight w:hRule="exact" w:val="227"/>
        </w:trPr>
        <w:tc>
          <w:tcPr>
            <w:tcW w:w="1151" w:type="dxa"/>
            <w:shd w:val="clear" w:color="auto" w:fill="auto"/>
          </w:tcPr>
          <w:p w:rsidR="00D82F2B" w:rsidRPr="00F01413" w:rsidRDefault="00D82F2B" w:rsidP="000A1890">
            <w:pPr>
              <w:contextualSpacing/>
              <w:rPr>
                <w:rFonts w:cs="Arial"/>
                <w:b/>
                <w:bCs/>
                <w:sz w:val="18"/>
                <w:szCs w:val="18"/>
                <w:lang w:val="en-US"/>
              </w:rPr>
            </w:pPr>
            <w:r w:rsidRPr="00F01413">
              <w:rPr>
                <w:rFonts w:cs="Arial"/>
                <w:b/>
                <w:bCs/>
                <w:sz w:val="18"/>
                <w:szCs w:val="18"/>
                <w:lang w:val="en-US"/>
              </w:rPr>
              <w:t>19/20 Nov</w:t>
            </w:r>
          </w:p>
        </w:tc>
        <w:tc>
          <w:tcPr>
            <w:tcW w:w="853"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0.84*</w:t>
            </w:r>
          </w:p>
        </w:tc>
        <w:tc>
          <w:tcPr>
            <w:tcW w:w="1112" w:type="dxa"/>
            <w:shd w:val="clear" w:color="auto" w:fill="auto"/>
          </w:tcPr>
          <w:p w:rsidR="00D82F2B" w:rsidRPr="00F01413" w:rsidRDefault="00D82F2B" w:rsidP="000A1890">
            <w:pPr>
              <w:contextualSpacing/>
              <w:rPr>
                <w:rFonts w:cs="Arial"/>
                <w:bCs/>
                <w:sz w:val="18"/>
                <w:szCs w:val="18"/>
                <w:lang w:val="en-US"/>
              </w:rPr>
            </w:pPr>
          </w:p>
        </w:tc>
        <w:tc>
          <w:tcPr>
            <w:tcW w:w="910" w:type="dxa"/>
            <w:shd w:val="clear" w:color="auto" w:fill="auto"/>
          </w:tcPr>
          <w:p w:rsidR="00D82F2B" w:rsidRPr="00F01413" w:rsidRDefault="00D82F2B" w:rsidP="000A1890">
            <w:pPr>
              <w:contextualSpacing/>
              <w:rPr>
                <w:rFonts w:cs="Arial"/>
                <w:bCs/>
                <w:sz w:val="18"/>
                <w:szCs w:val="18"/>
                <w:lang w:val="en-US"/>
              </w:rPr>
            </w:pPr>
          </w:p>
        </w:tc>
        <w:tc>
          <w:tcPr>
            <w:tcW w:w="1103" w:type="dxa"/>
            <w:shd w:val="clear" w:color="auto" w:fill="auto"/>
          </w:tcPr>
          <w:p w:rsidR="00D82F2B" w:rsidRPr="00F01413" w:rsidRDefault="00D82F2B" w:rsidP="000A1890">
            <w:pPr>
              <w:contextualSpacing/>
              <w:rPr>
                <w:rFonts w:cs="Arial"/>
                <w:bCs/>
                <w:sz w:val="18"/>
                <w:szCs w:val="18"/>
                <w:lang w:val="en-US"/>
              </w:rPr>
            </w:pPr>
          </w:p>
        </w:tc>
        <w:tc>
          <w:tcPr>
            <w:tcW w:w="891" w:type="dxa"/>
            <w:shd w:val="clear" w:color="auto" w:fill="auto"/>
          </w:tcPr>
          <w:p w:rsidR="00D82F2B" w:rsidRPr="00F01413" w:rsidRDefault="00D82F2B" w:rsidP="000A1890">
            <w:pPr>
              <w:contextualSpacing/>
              <w:rPr>
                <w:rFonts w:cs="Arial"/>
                <w:bCs/>
                <w:sz w:val="18"/>
                <w:szCs w:val="18"/>
                <w:lang w:val="en-US"/>
              </w:rPr>
            </w:pPr>
          </w:p>
        </w:tc>
      </w:tr>
      <w:tr w:rsidR="00D82F2B" w:rsidRPr="00F01413" w:rsidTr="00FA20C5">
        <w:trPr>
          <w:trHeight w:hRule="exact" w:val="227"/>
        </w:trPr>
        <w:tc>
          <w:tcPr>
            <w:tcW w:w="1151" w:type="dxa"/>
            <w:shd w:val="clear" w:color="auto" w:fill="auto"/>
          </w:tcPr>
          <w:p w:rsidR="00D82F2B" w:rsidRPr="00F01413" w:rsidRDefault="00D82F2B" w:rsidP="000A1890">
            <w:pPr>
              <w:contextualSpacing/>
              <w:rPr>
                <w:rFonts w:cs="Arial"/>
                <w:b/>
                <w:bCs/>
                <w:sz w:val="18"/>
                <w:szCs w:val="18"/>
                <w:lang w:val="en-US"/>
              </w:rPr>
            </w:pPr>
            <w:r w:rsidRPr="00F01413">
              <w:rPr>
                <w:rFonts w:cs="Arial"/>
                <w:b/>
                <w:bCs/>
                <w:sz w:val="18"/>
                <w:szCs w:val="18"/>
                <w:lang w:val="en-US"/>
              </w:rPr>
              <w:t>1/2 Dec</w:t>
            </w:r>
          </w:p>
        </w:tc>
        <w:tc>
          <w:tcPr>
            <w:tcW w:w="853"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0.98*</w:t>
            </w:r>
          </w:p>
        </w:tc>
        <w:tc>
          <w:tcPr>
            <w:tcW w:w="1112"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0.78*</w:t>
            </w:r>
          </w:p>
        </w:tc>
        <w:tc>
          <w:tcPr>
            <w:tcW w:w="910" w:type="dxa"/>
            <w:shd w:val="clear" w:color="auto" w:fill="auto"/>
          </w:tcPr>
          <w:p w:rsidR="00D82F2B" w:rsidRPr="00F01413" w:rsidRDefault="00D82F2B" w:rsidP="000A1890">
            <w:pPr>
              <w:contextualSpacing/>
              <w:rPr>
                <w:rFonts w:cs="Arial"/>
                <w:bCs/>
                <w:sz w:val="18"/>
                <w:szCs w:val="18"/>
                <w:lang w:val="en-US"/>
              </w:rPr>
            </w:pPr>
          </w:p>
        </w:tc>
        <w:tc>
          <w:tcPr>
            <w:tcW w:w="1103" w:type="dxa"/>
            <w:shd w:val="clear" w:color="auto" w:fill="auto"/>
          </w:tcPr>
          <w:p w:rsidR="00D82F2B" w:rsidRPr="00F01413" w:rsidRDefault="00D82F2B" w:rsidP="000A1890">
            <w:pPr>
              <w:contextualSpacing/>
              <w:rPr>
                <w:rFonts w:cs="Arial"/>
                <w:bCs/>
                <w:sz w:val="18"/>
                <w:szCs w:val="18"/>
                <w:lang w:val="en-US"/>
              </w:rPr>
            </w:pPr>
          </w:p>
        </w:tc>
        <w:tc>
          <w:tcPr>
            <w:tcW w:w="891" w:type="dxa"/>
            <w:shd w:val="clear" w:color="auto" w:fill="auto"/>
          </w:tcPr>
          <w:p w:rsidR="00D82F2B" w:rsidRPr="00F01413" w:rsidRDefault="00D82F2B" w:rsidP="000A1890">
            <w:pPr>
              <w:contextualSpacing/>
              <w:rPr>
                <w:rFonts w:cs="Arial"/>
                <w:bCs/>
                <w:sz w:val="18"/>
                <w:szCs w:val="18"/>
                <w:lang w:val="en-US"/>
              </w:rPr>
            </w:pPr>
          </w:p>
        </w:tc>
      </w:tr>
      <w:tr w:rsidR="00D82F2B" w:rsidRPr="00F01413" w:rsidTr="00FA20C5">
        <w:trPr>
          <w:trHeight w:hRule="exact" w:val="227"/>
        </w:trPr>
        <w:tc>
          <w:tcPr>
            <w:tcW w:w="1151" w:type="dxa"/>
            <w:shd w:val="clear" w:color="auto" w:fill="auto"/>
          </w:tcPr>
          <w:p w:rsidR="00D82F2B" w:rsidRPr="00F01413" w:rsidRDefault="00D82F2B" w:rsidP="000A1890">
            <w:pPr>
              <w:contextualSpacing/>
              <w:rPr>
                <w:rFonts w:cs="Arial"/>
                <w:b/>
                <w:bCs/>
                <w:sz w:val="18"/>
                <w:szCs w:val="18"/>
                <w:lang w:val="en-US"/>
              </w:rPr>
            </w:pPr>
            <w:r w:rsidRPr="00F01413">
              <w:rPr>
                <w:rFonts w:cs="Arial"/>
                <w:b/>
                <w:bCs/>
                <w:sz w:val="18"/>
                <w:szCs w:val="18"/>
                <w:lang w:val="en-US"/>
              </w:rPr>
              <w:t>14/15 Dec</w:t>
            </w:r>
          </w:p>
        </w:tc>
        <w:tc>
          <w:tcPr>
            <w:tcW w:w="853"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1*</w:t>
            </w:r>
          </w:p>
        </w:tc>
        <w:tc>
          <w:tcPr>
            <w:tcW w:w="1112"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0.98*</w:t>
            </w:r>
          </w:p>
        </w:tc>
        <w:tc>
          <w:tcPr>
            <w:tcW w:w="910"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0.82*</w:t>
            </w:r>
          </w:p>
        </w:tc>
        <w:tc>
          <w:tcPr>
            <w:tcW w:w="1103" w:type="dxa"/>
            <w:shd w:val="clear" w:color="auto" w:fill="auto"/>
          </w:tcPr>
          <w:p w:rsidR="00D82F2B" w:rsidRPr="00F01413" w:rsidRDefault="00D82F2B" w:rsidP="000A1890">
            <w:pPr>
              <w:contextualSpacing/>
              <w:rPr>
                <w:rFonts w:cs="Arial"/>
                <w:bCs/>
                <w:sz w:val="18"/>
                <w:szCs w:val="18"/>
                <w:lang w:val="en-US"/>
              </w:rPr>
            </w:pPr>
          </w:p>
        </w:tc>
        <w:tc>
          <w:tcPr>
            <w:tcW w:w="891" w:type="dxa"/>
            <w:shd w:val="clear" w:color="auto" w:fill="auto"/>
          </w:tcPr>
          <w:p w:rsidR="00D82F2B" w:rsidRPr="00F01413" w:rsidRDefault="00D82F2B" w:rsidP="000A1890">
            <w:pPr>
              <w:contextualSpacing/>
              <w:rPr>
                <w:rFonts w:cs="Arial"/>
                <w:bCs/>
                <w:sz w:val="18"/>
                <w:szCs w:val="18"/>
                <w:lang w:val="en-US"/>
              </w:rPr>
            </w:pPr>
          </w:p>
        </w:tc>
      </w:tr>
      <w:tr w:rsidR="00D82F2B" w:rsidRPr="00F01413" w:rsidTr="00FA20C5">
        <w:trPr>
          <w:trHeight w:hRule="exact" w:val="227"/>
        </w:trPr>
        <w:tc>
          <w:tcPr>
            <w:tcW w:w="1151" w:type="dxa"/>
            <w:shd w:val="clear" w:color="auto" w:fill="auto"/>
          </w:tcPr>
          <w:p w:rsidR="00D82F2B" w:rsidRPr="00F01413" w:rsidRDefault="00D82F2B" w:rsidP="000A1890">
            <w:pPr>
              <w:contextualSpacing/>
              <w:rPr>
                <w:rFonts w:cs="Arial"/>
                <w:b/>
                <w:bCs/>
                <w:sz w:val="18"/>
                <w:szCs w:val="18"/>
                <w:lang w:val="en-US"/>
              </w:rPr>
            </w:pPr>
            <w:r w:rsidRPr="00F01413">
              <w:rPr>
                <w:rFonts w:cs="Arial"/>
                <w:b/>
                <w:bCs/>
                <w:sz w:val="18"/>
                <w:szCs w:val="18"/>
                <w:lang w:val="en-US"/>
              </w:rPr>
              <w:t>7/8 Jan</w:t>
            </w:r>
          </w:p>
        </w:tc>
        <w:tc>
          <w:tcPr>
            <w:tcW w:w="853"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1*</w:t>
            </w:r>
          </w:p>
        </w:tc>
        <w:tc>
          <w:tcPr>
            <w:tcW w:w="1112"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0.99*</w:t>
            </w:r>
          </w:p>
        </w:tc>
        <w:tc>
          <w:tcPr>
            <w:tcW w:w="910"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0.97*</w:t>
            </w:r>
          </w:p>
        </w:tc>
        <w:tc>
          <w:tcPr>
            <w:tcW w:w="1103"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0.57*</w:t>
            </w:r>
          </w:p>
        </w:tc>
        <w:tc>
          <w:tcPr>
            <w:tcW w:w="891" w:type="dxa"/>
            <w:shd w:val="clear" w:color="auto" w:fill="auto"/>
          </w:tcPr>
          <w:p w:rsidR="00D82F2B" w:rsidRPr="00F01413" w:rsidRDefault="00D82F2B" w:rsidP="000A1890">
            <w:pPr>
              <w:contextualSpacing/>
              <w:rPr>
                <w:rFonts w:cs="Arial"/>
                <w:bCs/>
                <w:sz w:val="18"/>
                <w:szCs w:val="18"/>
                <w:lang w:val="en-US"/>
              </w:rPr>
            </w:pPr>
          </w:p>
        </w:tc>
      </w:tr>
      <w:tr w:rsidR="00D82F2B" w:rsidRPr="00F01413" w:rsidTr="00FA20C5">
        <w:trPr>
          <w:trHeight w:hRule="exact" w:val="227"/>
        </w:trPr>
        <w:tc>
          <w:tcPr>
            <w:tcW w:w="1151" w:type="dxa"/>
            <w:shd w:val="clear" w:color="auto" w:fill="auto"/>
          </w:tcPr>
          <w:p w:rsidR="00D82F2B" w:rsidRPr="00F01413" w:rsidRDefault="00D82F2B" w:rsidP="000A1890">
            <w:pPr>
              <w:contextualSpacing/>
              <w:rPr>
                <w:rFonts w:cs="Arial"/>
                <w:b/>
                <w:bCs/>
                <w:sz w:val="18"/>
                <w:szCs w:val="18"/>
                <w:lang w:val="en-US"/>
              </w:rPr>
            </w:pPr>
            <w:r w:rsidRPr="00F01413">
              <w:rPr>
                <w:rFonts w:cs="Arial"/>
                <w:b/>
                <w:bCs/>
                <w:sz w:val="18"/>
                <w:szCs w:val="18"/>
                <w:lang w:val="en-US"/>
              </w:rPr>
              <w:t>19/20 Jan</w:t>
            </w:r>
          </w:p>
        </w:tc>
        <w:tc>
          <w:tcPr>
            <w:tcW w:w="853"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1*</w:t>
            </w:r>
          </w:p>
        </w:tc>
        <w:tc>
          <w:tcPr>
            <w:tcW w:w="1112"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1*</w:t>
            </w:r>
          </w:p>
        </w:tc>
        <w:tc>
          <w:tcPr>
            <w:tcW w:w="910"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0.98*</w:t>
            </w:r>
          </w:p>
        </w:tc>
        <w:tc>
          <w:tcPr>
            <w:tcW w:w="1103"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0.94*</w:t>
            </w:r>
          </w:p>
        </w:tc>
        <w:tc>
          <w:tcPr>
            <w:tcW w:w="891"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0.7*</w:t>
            </w:r>
          </w:p>
        </w:tc>
      </w:tr>
    </w:tbl>
    <w:p w:rsidR="00D82F2B" w:rsidRPr="00F01413" w:rsidRDefault="00D82F2B" w:rsidP="00D82F2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56"/>
      </w:tblGrid>
      <w:tr w:rsidR="00D82F2B" w:rsidRPr="00F01413" w:rsidTr="00102896">
        <w:tc>
          <w:tcPr>
            <w:tcW w:w="7056" w:type="dxa"/>
          </w:tcPr>
          <w:p w:rsidR="00D82F2B" w:rsidRPr="00F01413" w:rsidRDefault="00D82F2B" w:rsidP="00102896">
            <w:r w:rsidRPr="00F01413">
              <w:rPr>
                <w:noProof/>
                <w:lang w:eastAsia="en-AU"/>
              </w:rPr>
              <w:drawing>
                <wp:inline distT="0" distB="0" distL="0" distR="0">
                  <wp:extent cx="4123569" cy="2486660"/>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SARDI zoops Lock 6 only_new_by event w clusters.png"/>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43456" cy="2498653"/>
                          </a:xfrm>
                          <a:prstGeom prst="rect">
                            <a:avLst/>
                          </a:prstGeom>
                        </pic:spPr>
                      </pic:pic>
                    </a:graphicData>
                  </a:graphic>
                </wp:inline>
              </w:drawing>
            </w:r>
          </w:p>
        </w:tc>
      </w:tr>
    </w:tbl>
    <w:p w:rsidR="00D82F2B" w:rsidRPr="00907D3C" w:rsidRDefault="00D82F2B" w:rsidP="008A11C7">
      <w:pPr>
        <w:pStyle w:val="Captions"/>
      </w:pPr>
      <w:r w:rsidRPr="00907D3C">
        <w:t>Figur</w:t>
      </w:r>
      <w:r w:rsidR="00A27BD7">
        <w:t xml:space="preserve">e </w:t>
      </w:r>
      <w:r w:rsidR="00DF548C">
        <w:t>G</w:t>
      </w:r>
      <w:r w:rsidR="00112564">
        <w:t>6</w:t>
      </w:r>
      <w:r>
        <w:t>.</w:t>
      </w:r>
      <w:r w:rsidRPr="00907D3C">
        <w:t xml:space="preserve">  </w:t>
      </w:r>
      <w:proofErr w:type="gramStart"/>
      <w:r w:rsidRPr="00907D3C">
        <w:t>nMDS</w:t>
      </w:r>
      <w:proofErr w:type="gramEnd"/>
      <w:r w:rsidRPr="00907D3C">
        <w:t xml:space="preserve"> ordination of </w:t>
      </w:r>
      <w:r w:rsidR="004C5AFF" w:rsidRPr="004C5AFF">
        <w:t>microinvertebrate</w:t>
      </w:r>
      <w:r w:rsidRPr="00907D3C">
        <w:t xml:space="preserve"> assemblage data (log transformed) from Lock 6, with samples identified by sampling event. </w:t>
      </w:r>
      <w:proofErr w:type="gramStart"/>
      <w:r w:rsidRPr="00907D3C">
        <w:t>nMDS</w:t>
      </w:r>
      <w:proofErr w:type="gramEnd"/>
      <w:r w:rsidRPr="00907D3C">
        <w:t xml:space="preserve"> was based on Bray-Curtis Similarities and 2D Stress was 0.14.  Samples are grouped within green circles at a Bray-Curtis similarity of 40% (SIMPROF).  </w:t>
      </w:r>
    </w:p>
    <w:p w:rsidR="00240A70" w:rsidRDefault="00D82F2B" w:rsidP="007C0F7B">
      <w:r w:rsidRPr="00F01413">
        <w:t>SIMPER analysis was used to determine which species were driving the apparent differences between sampling events</w:t>
      </w:r>
      <w:r w:rsidR="00AC3A0B">
        <w:t xml:space="preserve"> (all significant)</w:t>
      </w:r>
      <w:r w:rsidRPr="00F01413">
        <w:t xml:space="preserve">.  Results are </w:t>
      </w:r>
      <w:r w:rsidR="00240A70">
        <w:t>provided</w:t>
      </w:r>
      <w:r w:rsidR="00240A70" w:rsidRPr="00F01413">
        <w:t xml:space="preserve"> </w:t>
      </w:r>
      <w:r w:rsidRPr="00F01413">
        <w:t>below</w:t>
      </w:r>
      <w:r w:rsidR="00240A70">
        <w:t xml:space="preserve"> in </w:t>
      </w:r>
      <w:r w:rsidR="00240A70" w:rsidRPr="00AC3A0B">
        <w:t xml:space="preserve">Table </w:t>
      </w:r>
      <w:r w:rsidR="00AC3A0B" w:rsidRPr="00AC3A0B">
        <w:t>G7</w:t>
      </w:r>
      <w:r w:rsidR="00240A70" w:rsidRPr="00AC3A0B">
        <w:t>.</w:t>
      </w:r>
    </w:p>
    <w:p w:rsidR="00240A70" w:rsidRDefault="00240A70" w:rsidP="007C0F7B">
      <w:pPr>
        <w:sectPr w:rsidR="00240A70" w:rsidSect="00F020E5">
          <w:pgSz w:w="11900" w:h="16840" w:code="9"/>
          <w:pgMar w:top="1440" w:right="1440" w:bottom="1440" w:left="1440" w:header="709" w:footer="709" w:gutter="0"/>
          <w:cols w:space="708"/>
          <w:docGrid w:linePitch="360"/>
        </w:sectPr>
      </w:pPr>
    </w:p>
    <w:p w:rsidR="00240A70" w:rsidRDefault="00AC3A0B" w:rsidP="00CC6640">
      <w:pPr>
        <w:pStyle w:val="Captions"/>
      </w:pPr>
      <w:r>
        <w:t>Table G7</w:t>
      </w:r>
      <w:r w:rsidR="00240A70">
        <w:t>. Microinvertebrate t</w:t>
      </w:r>
      <w:r w:rsidR="00240A70" w:rsidRPr="00240A70">
        <w:t xml:space="preserve">axa responsible </w:t>
      </w:r>
      <w:r w:rsidR="00240A70">
        <w:t xml:space="preserve">for </w:t>
      </w:r>
      <w:r>
        <w:t xml:space="preserve">the </w:t>
      </w:r>
      <w:r w:rsidR="00240A70">
        <w:t>dissimilarity between sampling</w:t>
      </w:r>
      <w:r w:rsidR="00240A70" w:rsidRPr="00240A70">
        <w:t xml:space="preserve"> events for Lock 6</w:t>
      </w:r>
      <w:r>
        <w:t xml:space="preserve"> (SIMPER)</w:t>
      </w:r>
      <w:r w:rsidR="00240A70" w:rsidRPr="00240A70">
        <w:t>. Bold taxa were more abundant during the sampling event</w:t>
      </w:r>
      <w:r>
        <w:t xml:space="preserve"> in the respective column</w:t>
      </w:r>
      <w:r w:rsidR="00240A70" w:rsidRPr="00240A70">
        <w:t>, while unbolded taxa were those more abundant during the sampling event</w:t>
      </w:r>
      <w:r>
        <w:t xml:space="preserve"> in the respective row</w:t>
      </w:r>
      <w:r w:rsidR="00240A70" w:rsidRPr="00240A70">
        <w:t>.</w:t>
      </w:r>
      <w:r w:rsidR="00240A70">
        <w:t xml:space="preserve"> Average similarity (%) between sampling events is provided for each comparison. </w:t>
      </w:r>
    </w:p>
    <w:tbl>
      <w:tblPr>
        <w:tblStyle w:val="TableGrid"/>
        <w:tblW w:w="5000" w:type="pct"/>
        <w:tblLook w:val="04A0"/>
      </w:tblPr>
      <w:tblGrid>
        <w:gridCol w:w="1121"/>
        <w:gridCol w:w="3148"/>
        <w:gridCol w:w="2526"/>
        <w:gridCol w:w="2262"/>
        <w:gridCol w:w="1973"/>
        <w:gridCol w:w="1976"/>
        <w:gridCol w:w="1170"/>
      </w:tblGrid>
      <w:tr w:rsidR="00240A70" w:rsidRPr="00D83CAC" w:rsidTr="00BE5565">
        <w:trPr>
          <w:trHeight w:val="340"/>
          <w:tblHeader/>
        </w:trPr>
        <w:tc>
          <w:tcPr>
            <w:tcW w:w="303" w:type="pct"/>
          </w:tcPr>
          <w:p w:rsidR="00240A70" w:rsidRPr="00D83CAC" w:rsidRDefault="00BE5565" w:rsidP="00CC6640">
            <w:pPr>
              <w:spacing w:before="0" w:after="0" w:line="240" w:lineRule="auto"/>
              <w:contextualSpacing/>
              <w:rPr>
                <w:sz w:val="20"/>
              </w:rPr>
            </w:pPr>
            <w:r w:rsidRPr="00150355">
              <w:rPr>
                <w:b/>
                <w:sz w:val="20"/>
              </w:rPr>
              <w:t>Sampling event</w:t>
            </w:r>
          </w:p>
        </w:tc>
        <w:tc>
          <w:tcPr>
            <w:tcW w:w="1126" w:type="pct"/>
          </w:tcPr>
          <w:p w:rsidR="00240A70" w:rsidRPr="00D83CAC" w:rsidRDefault="008663EC" w:rsidP="00CC6640">
            <w:pPr>
              <w:spacing w:line="240" w:lineRule="auto"/>
              <w:contextualSpacing/>
              <w:rPr>
                <w:sz w:val="20"/>
              </w:rPr>
            </w:pPr>
            <w:r>
              <w:rPr>
                <w:sz w:val="20"/>
              </w:rPr>
              <w:t>3/</w:t>
            </w:r>
            <w:r w:rsidR="00240A70" w:rsidRPr="00D83CAC">
              <w:rPr>
                <w:sz w:val="20"/>
              </w:rPr>
              <w:t>4 Nov</w:t>
            </w:r>
          </w:p>
        </w:tc>
        <w:tc>
          <w:tcPr>
            <w:tcW w:w="906" w:type="pct"/>
          </w:tcPr>
          <w:p w:rsidR="00240A70" w:rsidRPr="00D83CAC" w:rsidRDefault="008663EC" w:rsidP="00CC6640">
            <w:pPr>
              <w:spacing w:line="240" w:lineRule="auto"/>
              <w:contextualSpacing/>
              <w:rPr>
                <w:sz w:val="20"/>
              </w:rPr>
            </w:pPr>
            <w:r>
              <w:rPr>
                <w:sz w:val="20"/>
              </w:rPr>
              <w:t>19/</w:t>
            </w:r>
            <w:r w:rsidR="00240A70" w:rsidRPr="00D83CAC">
              <w:rPr>
                <w:sz w:val="20"/>
              </w:rPr>
              <w:t>20 Nov</w:t>
            </w:r>
          </w:p>
        </w:tc>
        <w:tc>
          <w:tcPr>
            <w:tcW w:w="813" w:type="pct"/>
          </w:tcPr>
          <w:p w:rsidR="00240A70" w:rsidRPr="00D83CAC" w:rsidRDefault="008663EC" w:rsidP="00CC6640">
            <w:pPr>
              <w:spacing w:line="240" w:lineRule="auto"/>
              <w:contextualSpacing/>
              <w:rPr>
                <w:sz w:val="20"/>
              </w:rPr>
            </w:pPr>
            <w:r>
              <w:rPr>
                <w:sz w:val="20"/>
              </w:rPr>
              <w:t>1/</w:t>
            </w:r>
            <w:r w:rsidR="00240A70" w:rsidRPr="00D83CAC">
              <w:rPr>
                <w:sz w:val="20"/>
              </w:rPr>
              <w:t>2 Dec</w:t>
            </w:r>
          </w:p>
        </w:tc>
        <w:tc>
          <w:tcPr>
            <w:tcW w:w="711" w:type="pct"/>
          </w:tcPr>
          <w:p w:rsidR="00240A70" w:rsidRPr="00D83CAC" w:rsidRDefault="008663EC" w:rsidP="00CC6640">
            <w:pPr>
              <w:spacing w:line="240" w:lineRule="auto"/>
              <w:contextualSpacing/>
              <w:rPr>
                <w:sz w:val="20"/>
              </w:rPr>
            </w:pPr>
            <w:r>
              <w:rPr>
                <w:sz w:val="20"/>
              </w:rPr>
              <w:t>14/</w:t>
            </w:r>
            <w:r w:rsidR="00240A70" w:rsidRPr="00D83CAC">
              <w:rPr>
                <w:sz w:val="20"/>
              </w:rPr>
              <w:t>15 Dec</w:t>
            </w:r>
          </w:p>
        </w:tc>
        <w:tc>
          <w:tcPr>
            <w:tcW w:w="712" w:type="pct"/>
          </w:tcPr>
          <w:p w:rsidR="00240A70" w:rsidRPr="00D83CAC" w:rsidRDefault="008663EC" w:rsidP="00CC6640">
            <w:pPr>
              <w:spacing w:line="240" w:lineRule="auto"/>
              <w:contextualSpacing/>
              <w:rPr>
                <w:sz w:val="20"/>
              </w:rPr>
            </w:pPr>
            <w:r>
              <w:rPr>
                <w:sz w:val="20"/>
              </w:rPr>
              <w:t>7/</w:t>
            </w:r>
            <w:r w:rsidR="00240A70" w:rsidRPr="00D83CAC">
              <w:rPr>
                <w:sz w:val="20"/>
              </w:rPr>
              <w:t>8 Jan</w:t>
            </w:r>
          </w:p>
        </w:tc>
        <w:tc>
          <w:tcPr>
            <w:tcW w:w="428" w:type="pct"/>
          </w:tcPr>
          <w:p w:rsidR="00240A70" w:rsidRPr="00D83CAC" w:rsidRDefault="00240A70" w:rsidP="008663EC">
            <w:pPr>
              <w:spacing w:line="240" w:lineRule="auto"/>
              <w:contextualSpacing/>
              <w:rPr>
                <w:sz w:val="20"/>
              </w:rPr>
            </w:pPr>
            <w:r w:rsidRPr="00D83CAC">
              <w:rPr>
                <w:sz w:val="20"/>
              </w:rPr>
              <w:t>19</w:t>
            </w:r>
            <w:r w:rsidR="008663EC">
              <w:rPr>
                <w:sz w:val="20"/>
              </w:rPr>
              <w:t>/</w:t>
            </w:r>
            <w:r w:rsidRPr="00D83CAC">
              <w:rPr>
                <w:sz w:val="20"/>
              </w:rPr>
              <w:t>20 Jan</w:t>
            </w:r>
          </w:p>
        </w:tc>
      </w:tr>
      <w:tr w:rsidR="00240A70" w:rsidRPr="00D83CAC" w:rsidTr="00BE5565">
        <w:trPr>
          <w:trHeight w:val="794"/>
        </w:trPr>
        <w:tc>
          <w:tcPr>
            <w:tcW w:w="303" w:type="pct"/>
          </w:tcPr>
          <w:p w:rsidR="00240A70" w:rsidRPr="00D83CAC" w:rsidRDefault="008663EC" w:rsidP="00CC6640">
            <w:pPr>
              <w:spacing w:line="240" w:lineRule="auto"/>
              <w:contextualSpacing/>
              <w:rPr>
                <w:sz w:val="20"/>
              </w:rPr>
            </w:pPr>
            <w:r>
              <w:rPr>
                <w:sz w:val="20"/>
              </w:rPr>
              <w:t>3/</w:t>
            </w:r>
            <w:r w:rsidR="00240A70" w:rsidRPr="00D83CAC">
              <w:rPr>
                <w:sz w:val="20"/>
              </w:rPr>
              <w:t>4 Nov</w:t>
            </w:r>
          </w:p>
        </w:tc>
        <w:tc>
          <w:tcPr>
            <w:tcW w:w="1126" w:type="pct"/>
            <w:shd w:val="clear" w:color="auto" w:fill="000000" w:themeFill="text1"/>
          </w:tcPr>
          <w:p w:rsidR="00240A70" w:rsidRPr="00D83CAC" w:rsidRDefault="00240A70" w:rsidP="00CC6640">
            <w:pPr>
              <w:spacing w:line="240" w:lineRule="auto"/>
              <w:contextualSpacing/>
              <w:rPr>
                <w:sz w:val="20"/>
              </w:rPr>
            </w:pPr>
          </w:p>
        </w:tc>
        <w:tc>
          <w:tcPr>
            <w:tcW w:w="906" w:type="pct"/>
          </w:tcPr>
          <w:p w:rsidR="00240A70" w:rsidRPr="00D83CAC" w:rsidRDefault="00240A70" w:rsidP="00CC6640">
            <w:pPr>
              <w:spacing w:line="240" w:lineRule="auto"/>
              <w:contextualSpacing/>
              <w:rPr>
                <w:sz w:val="20"/>
              </w:rPr>
            </w:pPr>
          </w:p>
        </w:tc>
        <w:tc>
          <w:tcPr>
            <w:tcW w:w="813" w:type="pct"/>
          </w:tcPr>
          <w:p w:rsidR="00240A70" w:rsidRPr="00D83CAC" w:rsidRDefault="00240A70" w:rsidP="00CC6640">
            <w:pPr>
              <w:spacing w:line="240" w:lineRule="auto"/>
              <w:contextualSpacing/>
              <w:rPr>
                <w:sz w:val="20"/>
              </w:rPr>
            </w:pPr>
          </w:p>
        </w:tc>
        <w:tc>
          <w:tcPr>
            <w:tcW w:w="711" w:type="pct"/>
          </w:tcPr>
          <w:p w:rsidR="00240A70" w:rsidRPr="00D83CAC" w:rsidRDefault="00240A70" w:rsidP="00CC6640">
            <w:pPr>
              <w:spacing w:line="240" w:lineRule="auto"/>
              <w:contextualSpacing/>
              <w:rPr>
                <w:sz w:val="20"/>
              </w:rPr>
            </w:pPr>
          </w:p>
        </w:tc>
        <w:tc>
          <w:tcPr>
            <w:tcW w:w="712" w:type="pct"/>
          </w:tcPr>
          <w:p w:rsidR="00240A70" w:rsidRPr="00D83CAC" w:rsidRDefault="00240A70" w:rsidP="00CC6640">
            <w:pPr>
              <w:spacing w:line="240" w:lineRule="auto"/>
              <w:contextualSpacing/>
              <w:rPr>
                <w:sz w:val="20"/>
              </w:rPr>
            </w:pPr>
          </w:p>
        </w:tc>
        <w:tc>
          <w:tcPr>
            <w:tcW w:w="428" w:type="pct"/>
          </w:tcPr>
          <w:p w:rsidR="00240A70" w:rsidRPr="00D83CAC" w:rsidRDefault="00240A70" w:rsidP="00CC6640">
            <w:pPr>
              <w:spacing w:line="240" w:lineRule="auto"/>
              <w:contextualSpacing/>
              <w:rPr>
                <w:sz w:val="20"/>
              </w:rPr>
            </w:pPr>
          </w:p>
        </w:tc>
      </w:tr>
      <w:tr w:rsidR="00240A70" w:rsidRPr="00D83CAC" w:rsidTr="00BE5565">
        <w:trPr>
          <w:trHeight w:val="794"/>
        </w:trPr>
        <w:tc>
          <w:tcPr>
            <w:tcW w:w="303" w:type="pct"/>
          </w:tcPr>
          <w:p w:rsidR="00240A70" w:rsidRPr="00D83CAC" w:rsidRDefault="008663EC" w:rsidP="00CC6640">
            <w:pPr>
              <w:spacing w:line="240" w:lineRule="auto"/>
              <w:contextualSpacing/>
              <w:rPr>
                <w:sz w:val="20"/>
              </w:rPr>
            </w:pPr>
            <w:r>
              <w:rPr>
                <w:sz w:val="20"/>
              </w:rPr>
              <w:t>19/</w:t>
            </w:r>
            <w:r w:rsidR="00240A70" w:rsidRPr="00D83CAC">
              <w:rPr>
                <w:sz w:val="20"/>
              </w:rPr>
              <w:t>20 Nov</w:t>
            </w:r>
          </w:p>
        </w:tc>
        <w:tc>
          <w:tcPr>
            <w:tcW w:w="1126" w:type="pct"/>
          </w:tcPr>
          <w:p w:rsidR="00240A70" w:rsidRPr="00D83CAC" w:rsidRDefault="00240A70" w:rsidP="00CC6640">
            <w:pPr>
              <w:spacing w:line="240" w:lineRule="auto"/>
              <w:contextualSpacing/>
              <w:jc w:val="center"/>
              <w:rPr>
                <w:sz w:val="20"/>
              </w:rPr>
            </w:pPr>
            <w:r w:rsidRPr="00D83CAC">
              <w:rPr>
                <w:sz w:val="20"/>
              </w:rPr>
              <w:t>50.13%</w:t>
            </w:r>
          </w:p>
          <w:p w:rsidR="00240A70" w:rsidRPr="00D83CAC" w:rsidRDefault="00240A70" w:rsidP="00CC6640">
            <w:pPr>
              <w:spacing w:line="240" w:lineRule="auto"/>
              <w:contextualSpacing/>
              <w:rPr>
                <w:b/>
                <w:sz w:val="20"/>
              </w:rPr>
            </w:pPr>
            <w:r w:rsidRPr="00D83CAC">
              <w:rPr>
                <w:b/>
                <w:sz w:val="20"/>
              </w:rPr>
              <w:t xml:space="preserve">Conochilus sp. a [sm], Synchaeta sp., cladocera </w:t>
            </w:r>
            <w:r w:rsidRPr="00CC6640">
              <w:rPr>
                <w:b/>
                <w:i/>
                <w:sz w:val="20"/>
              </w:rPr>
              <w:t>Bosmina meridionalis</w:t>
            </w:r>
            <w:r w:rsidRPr="00D83CAC">
              <w:rPr>
                <w:b/>
                <w:sz w:val="20"/>
              </w:rPr>
              <w:t xml:space="preserve">, and protists indet. </w:t>
            </w:r>
            <w:proofErr w:type="gramStart"/>
            <w:r w:rsidRPr="00D83CAC">
              <w:rPr>
                <w:b/>
                <w:sz w:val="20"/>
              </w:rPr>
              <w:t>glob</w:t>
            </w:r>
            <w:proofErr w:type="gramEnd"/>
            <w:r w:rsidRPr="00D83CAC">
              <w:rPr>
                <w:b/>
                <w:sz w:val="20"/>
              </w:rPr>
              <w:t xml:space="preserve">. </w:t>
            </w:r>
            <w:proofErr w:type="gramStart"/>
            <w:r w:rsidRPr="00D83CAC">
              <w:rPr>
                <w:b/>
                <w:sz w:val="20"/>
              </w:rPr>
              <w:t>ciliate</w:t>
            </w:r>
            <w:proofErr w:type="gramEnd"/>
            <w:r w:rsidRPr="00D83CAC">
              <w:rPr>
                <w:b/>
                <w:sz w:val="20"/>
              </w:rPr>
              <w:t xml:space="preserve"> [sm], </w:t>
            </w:r>
            <w:r w:rsidRPr="00CC6640">
              <w:rPr>
                <w:b/>
                <w:i/>
                <w:sz w:val="20"/>
              </w:rPr>
              <w:t>Stenosemella</w:t>
            </w:r>
            <w:r w:rsidRPr="00D83CAC">
              <w:rPr>
                <w:b/>
                <w:sz w:val="20"/>
              </w:rPr>
              <w:t xml:space="preserve"> sp. and </w:t>
            </w:r>
            <w:r w:rsidRPr="00CC6640">
              <w:rPr>
                <w:b/>
                <w:i/>
                <w:sz w:val="20"/>
              </w:rPr>
              <w:t>Codonaria</w:t>
            </w:r>
            <w:r w:rsidRPr="00D83CAC">
              <w:rPr>
                <w:b/>
                <w:sz w:val="20"/>
              </w:rPr>
              <w:t xml:space="preserve"> sp.</w:t>
            </w:r>
          </w:p>
          <w:p w:rsidR="00240A70" w:rsidRPr="00D83CAC" w:rsidRDefault="00AC3A0B" w:rsidP="00CC6640">
            <w:pPr>
              <w:spacing w:line="240" w:lineRule="auto"/>
              <w:contextualSpacing/>
              <w:rPr>
                <w:sz w:val="20"/>
              </w:rPr>
            </w:pPr>
            <w:r>
              <w:rPr>
                <w:rFonts w:cstheme="minorHAnsi"/>
                <w:sz w:val="20"/>
              </w:rPr>
              <w:t>R</w:t>
            </w:r>
            <w:r w:rsidR="00240A70" w:rsidRPr="00D83CAC">
              <w:rPr>
                <w:rFonts w:cstheme="minorHAnsi"/>
                <w:sz w:val="20"/>
              </w:rPr>
              <w:t xml:space="preserve">otifers </w:t>
            </w:r>
            <w:r w:rsidR="00240A70" w:rsidRPr="00D83CAC">
              <w:rPr>
                <w:rFonts w:cstheme="minorHAnsi"/>
                <w:i/>
                <w:sz w:val="20"/>
              </w:rPr>
              <w:t>Filinia pejleri</w:t>
            </w:r>
            <w:r w:rsidR="00240A70" w:rsidRPr="00D83CAC">
              <w:rPr>
                <w:rFonts w:cstheme="minorHAnsi"/>
                <w:sz w:val="20"/>
              </w:rPr>
              <w:t xml:space="preserve">, </w:t>
            </w:r>
            <w:r w:rsidR="00240A70" w:rsidRPr="00D83CAC">
              <w:rPr>
                <w:rFonts w:cstheme="minorHAnsi"/>
                <w:i/>
                <w:sz w:val="20"/>
              </w:rPr>
              <w:t>Trichocerca similis grandis</w:t>
            </w:r>
            <w:r w:rsidR="00240A70" w:rsidRPr="00D83CAC">
              <w:rPr>
                <w:rFonts w:cstheme="minorHAnsi"/>
                <w:sz w:val="20"/>
              </w:rPr>
              <w:t xml:space="preserve"> and </w:t>
            </w:r>
            <w:r w:rsidR="00240A70" w:rsidRPr="00D83CAC">
              <w:rPr>
                <w:rFonts w:cstheme="minorHAnsi"/>
                <w:i/>
                <w:sz w:val="20"/>
              </w:rPr>
              <w:t>Trichocerca pusilla</w:t>
            </w:r>
          </w:p>
        </w:tc>
        <w:tc>
          <w:tcPr>
            <w:tcW w:w="906" w:type="pct"/>
            <w:shd w:val="clear" w:color="auto" w:fill="000000" w:themeFill="text1"/>
          </w:tcPr>
          <w:p w:rsidR="00240A70" w:rsidRPr="00D83CAC" w:rsidRDefault="00240A70" w:rsidP="00CC6640">
            <w:pPr>
              <w:spacing w:line="240" w:lineRule="auto"/>
              <w:contextualSpacing/>
              <w:rPr>
                <w:sz w:val="20"/>
              </w:rPr>
            </w:pPr>
          </w:p>
        </w:tc>
        <w:tc>
          <w:tcPr>
            <w:tcW w:w="813" w:type="pct"/>
          </w:tcPr>
          <w:p w:rsidR="00240A70" w:rsidRPr="00D83CAC" w:rsidRDefault="00240A70" w:rsidP="00CC6640">
            <w:pPr>
              <w:spacing w:line="240" w:lineRule="auto"/>
              <w:contextualSpacing/>
              <w:rPr>
                <w:sz w:val="20"/>
              </w:rPr>
            </w:pPr>
          </w:p>
        </w:tc>
        <w:tc>
          <w:tcPr>
            <w:tcW w:w="711" w:type="pct"/>
          </w:tcPr>
          <w:p w:rsidR="00240A70" w:rsidRPr="00D83CAC" w:rsidRDefault="00240A70" w:rsidP="00CC6640">
            <w:pPr>
              <w:spacing w:line="240" w:lineRule="auto"/>
              <w:contextualSpacing/>
              <w:rPr>
                <w:sz w:val="20"/>
              </w:rPr>
            </w:pPr>
          </w:p>
        </w:tc>
        <w:tc>
          <w:tcPr>
            <w:tcW w:w="712" w:type="pct"/>
          </w:tcPr>
          <w:p w:rsidR="00240A70" w:rsidRPr="00D83CAC" w:rsidRDefault="00240A70" w:rsidP="00CC6640">
            <w:pPr>
              <w:spacing w:line="240" w:lineRule="auto"/>
              <w:contextualSpacing/>
              <w:rPr>
                <w:sz w:val="20"/>
              </w:rPr>
            </w:pPr>
          </w:p>
        </w:tc>
        <w:tc>
          <w:tcPr>
            <w:tcW w:w="428" w:type="pct"/>
          </w:tcPr>
          <w:p w:rsidR="00240A70" w:rsidRPr="00D83CAC" w:rsidRDefault="00240A70" w:rsidP="00CC6640">
            <w:pPr>
              <w:spacing w:line="240" w:lineRule="auto"/>
              <w:contextualSpacing/>
              <w:rPr>
                <w:sz w:val="20"/>
              </w:rPr>
            </w:pPr>
          </w:p>
        </w:tc>
      </w:tr>
      <w:tr w:rsidR="00240A70" w:rsidRPr="00D83CAC" w:rsidTr="00BE5565">
        <w:trPr>
          <w:trHeight w:val="794"/>
        </w:trPr>
        <w:tc>
          <w:tcPr>
            <w:tcW w:w="303" w:type="pct"/>
          </w:tcPr>
          <w:p w:rsidR="00240A70" w:rsidRPr="00D83CAC" w:rsidRDefault="008663EC" w:rsidP="00CC6640">
            <w:pPr>
              <w:spacing w:line="240" w:lineRule="auto"/>
              <w:contextualSpacing/>
              <w:rPr>
                <w:sz w:val="20"/>
              </w:rPr>
            </w:pPr>
            <w:r>
              <w:rPr>
                <w:sz w:val="20"/>
              </w:rPr>
              <w:t>1/</w:t>
            </w:r>
            <w:r w:rsidR="00240A70" w:rsidRPr="00D83CAC">
              <w:rPr>
                <w:sz w:val="20"/>
              </w:rPr>
              <w:t>2 Dec</w:t>
            </w:r>
          </w:p>
        </w:tc>
        <w:tc>
          <w:tcPr>
            <w:tcW w:w="1126" w:type="pct"/>
          </w:tcPr>
          <w:p w:rsidR="00240A70" w:rsidRPr="00D83CAC" w:rsidRDefault="00240A70" w:rsidP="00CC6640">
            <w:pPr>
              <w:spacing w:line="240" w:lineRule="auto"/>
              <w:contextualSpacing/>
              <w:jc w:val="center"/>
              <w:rPr>
                <w:sz w:val="20"/>
              </w:rPr>
            </w:pPr>
            <w:r w:rsidRPr="00D83CAC">
              <w:rPr>
                <w:sz w:val="20"/>
              </w:rPr>
              <w:t>39.83%</w:t>
            </w:r>
          </w:p>
          <w:p w:rsidR="00240A70" w:rsidRPr="00D83CAC" w:rsidRDefault="00AC3A0B" w:rsidP="00CC6640">
            <w:pPr>
              <w:spacing w:line="240" w:lineRule="auto"/>
              <w:contextualSpacing/>
              <w:rPr>
                <w:rFonts w:cstheme="minorHAnsi"/>
                <w:b/>
                <w:i/>
                <w:sz w:val="20"/>
              </w:rPr>
            </w:pPr>
            <w:r>
              <w:rPr>
                <w:b/>
                <w:sz w:val="20"/>
              </w:rPr>
              <w:t>P</w:t>
            </w:r>
            <w:r w:rsidR="00240A70" w:rsidRPr="00D83CAC">
              <w:rPr>
                <w:b/>
                <w:sz w:val="20"/>
              </w:rPr>
              <w:t xml:space="preserve">rotists </w:t>
            </w:r>
            <w:r w:rsidR="00240A70" w:rsidRPr="00D83CAC">
              <w:rPr>
                <w:rFonts w:cstheme="minorHAnsi"/>
                <w:b/>
                <w:sz w:val="20"/>
              </w:rPr>
              <w:t xml:space="preserve">indet. </w:t>
            </w:r>
            <w:proofErr w:type="gramStart"/>
            <w:r w:rsidR="00240A70" w:rsidRPr="00D83CAC">
              <w:rPr>
                <w:rFonts w:cstheme="minorHAnsi"/>
                <w:b/>
                <w:sz w:val="20"/>
              </w:rPr>
              <w:t>glob</w:t>
            </w:r>
            <w:proofErr w:type="gramEnd"/>
            <w:r w:rsidR="00240A70" w:rsidRPr="00D83CAC">
              <w:rPr>
                <w:rFonts w:cstheme="minorHAnsi"/>
                <w:b/>
                <w:sz w:val="20"/>
              </w:rPr>
              <w:t xml:space="preserve">. </w:t>
            </w:r>
            <w:proofErr w:type="gramStart"/>
            <w:r w:rsidR="00240A70" w:rsidRPr="00D83CAC">
              <w:rPr>
                <w:rFonts w:cstheme="minorHAnsi"/>
                <w:b/>
                <w:sz w:val="20"/>
              </w:rPr>
              <w:t>ciliate</w:t>
            </w:r>
            <w:proofErr w:type="gramEnd"/>
            <w:r w:rsidR="00240A70" w:rsidRPr="00D83CAC">
              <w:rPr>
                <w:rFonts w:cstheme="minorHAnsi"/>
                <w:b/>
                <w:sz w:val="20"/>
              </w:rPr>
              <w:t xml:space="preserve"> [sm],</w:t>
            </w:r>
            <w:r w:rsidR="00240A70" w:rsidRPr="00D83CAC">
              <w:rPr>
                <w:rFonts w:cstheme="minorHAnsi"/>
                <w:b/>
                <w:i/>
                <w:sz w:val="20"/>
              </w:rPr>
              <w:t xml:space="preserve"> Stenosemella</w:t>
            </w:r>
            <w:r w:rsidR="00240A70" w:rsidRPr="00D83CAC">
              <w:rPr>
                <w:rFonts w:cstheme="minorHAnsi"/>
                <w:b/>
                <w:sz w:val="20"/>
              </w:rPr>
              <w:t xml:space="preserve"> sp. and </w:t>
            </w:r>
            <w:r w:rsidR="00240A70" w:rsidRPr="00D83CAC">
              <w:rPr>
                <w:rFonts w:cstheme="minorHAnsi"/>
                <w:b/>
                <w:i/>
                <w:sz w:val="20"/>
              </w:rPr>
              <w:t>Codonaria</w:t>
            </w:r>
            <w:r w:rsidR="00240A70" w:rsidRPr="00D83CAC">
              <w:rPr>
                <w:rFonts w:cstheme="minorHAnsi"/>
                <w:b/>
                <w:sz w:val="20"/>
              </w:rPr>
              <w:t xml:space="preserve"> sp., the rotifers </w:t>
            </w:r>
            <w:r w:rsidR="00240A70" w:rsidRPr="00D83CAC">
              <w:rPr>
                <w:rFonts w:cstheme="minorHAnsi"/>
                <w:b/>
                <w:i/>
                <w:sz w:val="20"/>
              </w:rPr>
              <w:t>Conochilus</w:t>
            </w:r>
            <w:r w:rsidR="00240A70" w:rsidRPr="00D83CAC">
              <w:rPr>
                <w:rFonts w:cstheme="minorHAnsi"/>
                <w:b/>
                <w:sz w:val="20"/>
              </w:rPr>
              <w:t xml:space="preserve"> sp. a [sm], </w:t>
            </w:r>
            <w:r w:rsidR="00240A70" w:rsidRPr="00D83CAC">
              <w:rPr>
                <w:rFonts w:cstheme="minorHAnsi"/>
                <w:b/>
                <w:i/>
                <w:sz w:val="20"/>
              </w:rPr>
              <w:t>Synchaeta</w:t>
            </w:r>
            <w:r w:rsidR="00240A70" w:rsidRPr="00D83CAC">
              <w:rPr>
                <w:rFonts w:cstheme="minorHAnsi"/>
                <w:b/>
                <w:sz w:val="20"/>
              </w:rPr>
              <w:t xml:space="preserve"> sp., </w:t>
            </w:r>
            <w:r w:rsidR="00240A70" w:rsidRPr="00D83CAC">
              <w:rPr>
                <w:rFonts w:cstheme="minorHAnsi"/>
                <w:b/>
                <w:i/>
                <w:sz w:val="20"/>
              </w:rPr>
              <w:t>Trichocerca similis</w:t>
            </w:r>
            <w:r w:rsidR="00240A70" w:rsidRPr="00D83CAC">
              <w:rPr>
                <w:rFonts w:cstheme="minorHAnsi"/>
                <w:b/>
                <w:sz w:val="20"/>
              </w:rPr>
              <w:t xml:space="preserve"> and</w:t>
            </w:r>
            <w:r w:rsidR="00240A70" w:rsidRPr="00D83CAC">
              <w:rPr>
                <w:rFonts w:cs="Lucida Console"/>
                <w:b/>
                <w:sz w:val="20"/>
              </w:rPr>
              <w:t xml:space="preserve"> </w:t>
            </w:r>
            <w:r w:rsidR="00240A70" w:rsidRPr="00D83CAC">
              <w:rPr>
                <w:b/>
                <w:sz w:val="20"/>
              </w:rPr>
              <w:t>indet. 2-toed rotifer [sm]</w:t>
            </w:r>
            <w:r w:rsidR="00240A70" w:rsidRPr="00D83CAC">
              <w:rPr>
                <w:rFonts w:cstheme="minorHAnsi"/>
                <w:b/>
                <w:sz w:val="20"/>
              </w:rPr>
              <w:t xml:space="preserve">, and the cladocera </w:t>
            </w:r>
            <w:r w:rsidR="00240A70" w:rsidRPr="00D83CAC">
              <w:rPr>
                <w:rFonts w:cstheme="minorHAnsi"/>
                <w:b/>
                <w:i/>
                <w:sz w:val="20"/>
              </w:rPr>
              <w:t>Bosmina meridionalis</w:t>
            </w:r>
          </w:p>
          <w:p w:rsidR="00240A70" w:rsidRPr="00D83CAC" w:rsidRDefault="00AC3A0B" w:rsidP="00CC6640">
            <w:pPr>
              <w:spacing w:line="240" w:lineRule="auto"/>
              <w:contextualSpacing/>
              <w:rPr>
                <w:sz w:val="20"/>
              </w:rPr>
            </w:pPr>
            <w:r>
              <w:rPr>
                <w:rFonts w:cstheme="minorHAnsi"/>
                <w:sz w:val="20"/>
              </w:rPr>
              <w:t>R</w:t>
            </w:r>
            <w:r w:rsidR="00240A70" w:rsidRPr="00D83CAC">
              <w:rPr>
                <w:rFonts w:cstheme="minorHAnsi"/>
                <w:sz w:val="20"/>
              </w:rPr>
              <w:t xml:space="preserve">otifers </w:t>
            </w:r>
            <w:r w:rsidR="00240A70" w:rsidRPr="00D83CAC">
              <w:rPr>
                <w:rFonts w:cstheme="minorHAnsi"/>
                <w:i/>
                <w:sz w:val="20"/>
              </w:rPr>
              <w:t>Polyarthra</w:t>
            </w:r>
            <w:r w:rsidR="00240A70" w:rsidRPr="00D83CAC">
              <w:rPr>
                <w:rFonts w:cstheme="minorHAnsi"/>
                <w:sz w:val="20"/>
              </w:rPr>
              <w:t xml:space="preserve"> sp. a [sm], </w:t>
            </w:r>
            <w:r w:rsidR="00240A70" w:rsidRPr="00D83CAC">
              <w:rPr>
                <w:rFonts w:cstheme="minorHAnsi"/>
                <w:i/>
                <w:sz w:val="20"/>
              </w:rPr>
              <w:t>Synchaeta pectinata</w:t>
            </w:r>
            <w:r w:rsidR="00240A70" w:rsidRPr="00D83CAC">
              <w:rPr>
                <w:rFonts w:cstheme="minorHAnsi"/>
                <w:sz w:val="20"/>
              </w:rPr>
              <w:t xml:space="preserve">, </w:t>
            </w:r>
            <w:r w:rsidR="00240A70" w:rsidRPr="00D83CAC">
              <w:rPr>
                <w:rFonts w:cstheme="minorHAnsi"/>
                <w:i/>
                <w:sz w:val="20"/>
              </w:rPr>
              <w:t>Conochilus</w:t>
            </w:r>
            <w:r w:rsidR="00240A70" w:rsidRPr="00D83CAC">
              <w:rPr>
                <w:rFonts w:cstheme="minorHAnsi"/>
                <w:sz w:val="20"/>
              </w:rPr>
              <w:t xml:space="preserve"> sp. b [lg], </w:t>
            </w:r>
            <w:r w:rsidR="00240A70" w:rsidRPr="00D83CAC">
              <w:rPr>
                <w:rFonts w:cstheme="minorHAnsi"/>
                <w:i/>
                <w:sz w:val="20"/>
              </w:rPr>
              <w:t>Filinia longiseta</w:t>
            </w:r>
            <w:r w:rsidR="00240A70" w:rsidRPr="00D83CAC">
              <w:rPr>
                <w:rFonts w:cstheme="minorHAnsi"/>
                <w:sz w:val="20"/>
              </w:rPr>
              <w:t xml:space="preserve"> and </w:t>
            </w:r>
            <w:r w:rsidR="00240A70" w:rsidRPr="00D83CAC">
              <w:rPr>
                <w:rFonts w:cstheme="minorHAnsi"/>
                <w:i/>
                <w:sz w:val="20"/>
              </w:rPr>
              <w:t>Filinia terminalis</w:t>
            </w:r>
          </w:p>
        </w:tc>
        <w:tc>
          <w:tcPr>
            <w:tcW w:w="906" w:type="pct"/>
          </w:tcPr>
          <w:p w:rsidR="00240A70" w:rsidRPr="00D83CAC" w:rsidRDefault="00240A70" w:rsidP="00CC6640">
            <w:pPr>
              <w:spacing w:line="240" w:lineRule="auto"/>
              <w:contextualSpacing/>
              <w:jc w:val="center"/>
              <w:rPr>
                <w:sz w:val="20"/>
              </w:rPr>
            </w:pPr>
            <w:r w:rsidRPr="00D83CAC">
              <w:rPr>
                <w:sz w:val="20"/>
              </w:rPr>
              <w:t>47.63%</w:t>
            </w:r>
          </w:p>
          <w:p w:rsidR="00240A70" w:rsidRPr="00D83CAC" w:rsidRDefault="00807835" w:rsidP="00CC6640">
            <w:pPr>
              <w:spacing w:line="240" w:lineRule="auto"/>
              <w:contextualSpacing/>
              <w:rPr>
                <w:rFonts w:cstheme="minorHAnsi"/>
                <w:b/>
                <w:sz w:val="20"/>
              </w:rPr>
            </w:pPr>
            <w:r>
              <w:rPr>
                <w:rFonts w:cstheme="minorHAnsi"/>
                <w:b/>
                <w:iCs/>
                <w:sz w:val="20"/>
              </w:rPr>
              <w:t>P</w:t>
            </w:r>
            <w:r w:rsidR="00240A70" w:rsidRPr="00D83CAC">
              <w:rPr>
                <w:rFonts w:cstheme="minorHAnsi"/>
                <w:b/>
                <w:iCs/>
                <w:sz w:val="20"/>
              </w:rPr>
              <w:t xml:space="preserve">rotists </w:t>
            </w:r>
            <w:r w:rsidR="00240A70" w:rsidRPr="00D83CAC">
              <w:rPr>
                <w:rFonts w:cstheme="minorHAnsi"/>
                <w:b/>
                <w:i/>
                <w:sz w:val="20"/>
              </w:rPr>
              <w:t>Codonaria</w:t>
            </w:r>
            <w:r w:rsidR="00240A70" w:rsidRPr="00D83CAC">
              <w:rPr>
                <w:rFonts w:cstheme="minorHAnsi"/>
                <w:b/>
                <w:sz w:val="20"/>
              </w:rPr>
              <w:t xml:space="preserve"> sp. and indet. </w:t>
            </w:r>
            <w:proofErr w:type="gramStart"/>
            <w:r w:rsidR="00240A70" w:rsidRPr="00D83CAC">
              <w:rPr>
                <w:rFonts w:cstheme="minorHAnsi"/>
                <w:b/>
                <w:sz w:val="20"/>
              </w:rPr>
              <w:t>glob</w:t>
            </w:r>
            <w:proofErr w:type="gramEnd"/>
            <w:r w:rsidR="00240A70" w:rsidRPr="00D83CAC">
              <w:rPr>
                <w:rFonts w:cstheme="minorHAnsi"/>
                <w:b/>
                <w:sz w:val="20"/>
              </w:rPr>
              <w:t xml:space="preserve">. </w:t>
            </w:r>
            <w:proofErr w:type="gramStart"/>
            <w:r w:rsidR="00240A70" w:rsidRPr="00D83CAC">
              <w:rPr>
                <w:rFonts w:cstheme="minorHAnsi"/>
                <w:b/>
                <w:sz w:val="20"/>
              </w:rPr>
              <w:t>ciliate</w:t>
            </w:r>
            <w:proofErr w:type="gramEnd"/>
            <w:r w:rsidR="00240A70" w:rsidRPr="00D83CAC">
              <w:rPr>
                <w:rFonts w:cstheme="minorHAnsi"/>
                <w:b/>
                <w:sz w:val="20"/>
              </w:rPr>
              <w:t xml:space="preserve"> [sm],  and rotifers </w:t>
            </w:r>
            <w:r w:rsidR="00240A70" w:rsidRPr="00D83CAC">
              <w:rPr>
                <w:rFonts w:cstheme="minorHAnsi"/>
                <w:b/>
                <w:i/>
                <w:sz w:val="20"/>
              </w:rPr>
              <w:t>Trichocerca similis grandis</w:t>
            </w:r>
            <w:r w:rsidR="00240A70" w:rsidRPr="00D83CAC">
              <w:rPr>
                <w:rFonts w:cstheme="minorHAnsi"/>
                <w:b/>
                <w:sz w:val="20"/>
              </w:rPr>
              <w:t xml:space="preserve">, </w:t>
            </w:r>
            <w:r w:rsidR="00240A70" w:rsidRPr="00D83CAC">
              <w:rPr>
                <w:rFonts w:cstheme="minorHAnsi"/>
                <w:b/>
                <w:i/>
                <w:sz w:val="20"/>
              </w:rPr>
              <w:t>Trichocerca pusilla</w:t>
            </w:r>
            <w:r w:rsidR="00240A70" w:rsidRPr="00D83CAC">
              <w:rPr>
                <w:rFonts w:cstheme="minorHAnsi"/>
                <w:b/>
                <w:sz w:val="20"/>
              </w:rPr>
              <w:t xml:space="preserve"> and </w:t>
            </w:r>
            <w:r w:rsidR="00240A70" w:rsidRPr="00D83CAC">
              <w:rPr>
                <w:rFonts w:cstheme="minorHAnsi"/>
                <w:b/>
                <w:i/>
                <w:sz w:val="20"/>
              </w:rPr>
              <w:t>Filinia pejleri</w:t>
            </w:r>
            <w:r w:rsidR="00240A70" w:rsidRPr="00D83CAC">
              <w:rPr>
                <w:rFonts w:cstheme="minorHAnsi"/>
                <w:b/>
                <w:sz w:val="20"/>
              </w:rPr>
              <w:t>.</w:t>
            </w:r>
          </w:p>
          <w:p w:rsidR="00240A70" w:rsidRPr="00D83CAC" w:rsidRDefault="00807835" w:rsidP="00CC6640">
            <w:pPr>
              <w:spacing w:line="240" w:lineRule="auto"/>
              <w:contextualSpacing/>
              <w:rPr>
                <w:sz w:val="20"/>
              </w:rPr>
            </w:pPr>
            <w:r>
              <w:rPr>
                <w:rFonts w:cstheme="minorHAnsi"/>
                <w:sz w:val="20"/>
              </w:rPr>
              <w:t>R</w:t>
            </w:r>
            <w:r w:rsidR="00240A70" w:rsidRPr="00D83CAC">
              <w:rPr>
                <w:rFonts w:cstheme="minorHAnsi"/>
                <w:sz w:val="20"/>
              </w:rPr>
              <w:t xml:space="preserve">otifers </w:t>
            </w:r>
            <w:r w:rsidR="00240A70" w:rsidRPr="00D83CAC">
              <w:rPr>
                <w:rFonts w:cstheme="minorHAnsi"/>
                <w:i/>
                <w:sz w:val="20"/>
              </w:rPr>
              <w:t>Polyarthra</w:t>
            </w:r>
            <w:r w:rsidR="00240A70" w:rsidRPr="00D83CAC">
              <w:rPr>
                <w:rFonts w:cstheme="minorHAnsi"/>
                <w:sz w:val="20"/>
              </w:rPr>
              <w:t xml:space="preserve"> sp. a [sm], </w:t>
            </w:r>
            <w:r w:rsidR="00240A70" w:rsidRPr="00D83CAC">
              <w:rPr>
                <w:rFonts w:cstheme="minorHAnsi"/>
                <w:i/>
                <w:sz w:val="20"/>
              </w:rPr>
              <w:t>Conochilus</w:t>
            </w:r>
            <w:r w:rsidR="00240A70" w:rsidRPr="00D83CAC">
              <w:rPr>
                <w:rFonts w:cstheme="minorHAnsi"/>
                <w:sz w:val="20"/>
              </w:rPr>
              <w:t xml:space="preserve"> sp. a [sm] and </w:t>
            </w:r>
            <w:r w:rsidR="00240A70" w:rsidRPr="00D83CAC">
              <w:rPr>
                <w:rFonts w:cstheme="minorHAnsi"/>
                <w:i/>
                <w:sz w:val="20"/>
              </w:rPr>
              <w:t>Filinia longiseta</w:t>
            </w:r>
          </w:p>
        </w:tc>
        <w:tc>
          <w:tcPr>
            <w:tcW w:w="813" w:type="pct"/>
            <w:shd w:val="clear" w:color="auto" w:fill="000000" w:themeFill="text1"/>
          </w:tcPr>
          <w:p w:rsidR="00240A70" w:rsidRPr="00D83CAC" w:rsidRDefault="00240A70" w:rsidP="00CC6640">
            <w:pPr>
              <w:spacing w:line="240" w:lineRule="auto"/>
              <w:contextualSpacing/>
              <w:rPr>
                <w:sz w:val="20"/>
              </w:rPr>
            </w:pPr>
          </w:p>
        </w:tc>
        <w:tc>
          <w:tcPr>
            <w:tcW w:w="711" w:type="pct"/>
          </w:tcPr>
          <w:p w:rsidR="00240A70" w:rsidRPr="00D83CAC" w:rsidRDefault="00240A70" w:rsidP="00CC6640">
            <w:pPr>
              <w:spacing w:line="240" w:lineRule="auto"/>
              <w:contextualSpacing/>
              <w:rPr>
                <w:sz w:val="20"/>
              </w:rPr>
            </w:pPr>
          </w:p>
        </w:tc>
        <w:tc>
          <w:tcPr>
            <w:tcW w:w="712" w:type="pct"/>
          </w:tcPr>
          <w:p w:rsidR="00240A70" w:rsidRPr="00D83CAC" w:rsidRDefault="00240A70" w:rsidP="00CC6640">
            <w:pPr>
              <w:spacing w:line="240" w:lineRule="auto"/>
              <w:contextualSpacing/>
              <w:rPr>
                <w:sz w:val="20"/>
              </w:rPr>
            </w:pPr>
          </w:p>
        </w:tc>
        <w:tc>
          <w:tcPr>
            <w:tcW w:w="428" w:type="pct"/>
          </w:tcPr>
          <w:p w:rsidR="00240A70" w:rsidRPr="00D83CAC" w:rsidRDefault="00240A70" w:rsidP="00CC6640">
            <w:pPr>
              <w:spacing w:line="240" w:lineRule="auto"/>
              <w:contextualSpacing/>
              <w:rPr>
                <w:sz w:val="20"/>
              </w:rPr>
            </w:pPr>
          </w:p>
        </w:tc>
      </w:tr>
      <w:tr w:rsidR="00240A70" w:rsidRPr="00D83CAC" w:rsidTr="00BE5565">
        <w:trPr>
          <w:trHeight w:val="794"/>
        </w:trPr>
        <w:tc>
          <w:tcPr>
            <w:tcW w:w="303" w:type="pct"/>
          </w:tcPr>
          <w:p w:rsidR="00240A70" w:rsidRPr="00D83CAC" w:rsidRDefault="008663EC" w:rsidP="00CC6640">
            <w:pPr>
              <w:spacing w:line="240" w:lineRule="auto"/>
              <w:contextualSpacing/>
              <w:rPr>
                <w:sz w:val="20"/>
              </w:rPr>
            </w:pPr>
            <w:r>
              <w:rPr>
                <w:sz w:val="20"/>
              </w:rPr>
              <w:t>14/</w:t>
            </w:r>
            <w:r w:rsidR="00240A70" w:rsidRPr="00D83CAC">
              <w:rPr>
                <w:sz w:val="20"/>
              </w:rPr>
              <w:t>15 Dec</w:t>
            </w:r>
          </w:p>
        </w:tc>
        <w:tc>
          <w:tcPr>
            <w:tcW w:w="1126" w:type="pct"/>
          </w:tcPr>
          <w:p w:rsidR="00240A70" w:rsidRPr="00D83CAC" w:rsidRDefault="00240A70" w:rsidP="00CC6640">
            <w:pPr>
              <w:spacing w:line="240" w:lineRule="auto"/>
              <w:contextualSpacing/>
              <w:jc w:val="center"/>
              <w:rPr>
                <w:sz w:val="20"/>
              </w:rPr>
            </w:pPr>
            <w:r w:rsidRPr="00D83CAC">
              <w:rPr>
                <w:sz w:val="20"/>
              </w:rPr>
              <w:t>33.40%</w:t>
            </w:r>
          </w:p>
          <w:p w:rsidR="00240A70" w:rsidRPr="00D83CAC" w:rsidRDefault="00807835" w:rsidP="00CC6640">
            <w:pPr>
              <w:spacing w:line="240" w:lineRule="auto"/>
              <w:contextualSpacing/>
              <w:rPr>
                <w:rFonts w:cstheme="minorHAnsi"/>
                <w:b/>
                <w:i/>
                <w:sz w:val="20"/>
              </w:rPr>
            </w:pPr>
            <w:r>
              <w:rPr>
                <w:b/>
                <w:sz w:val="20"/>
              </w:rPr>
              <w:t>P</w:t>
            </w:r>
            <w:r w:rsidR="00240A70" w:rsidRPr="00D83CAC">
              <w:rPr>
                <w:b/>
                <w:sz w:val="20"/>
              </w:rPr>
              <w:t xml:space="preserve">rotists </w:t>
            </w:r>
            <w:r w:rsidR="00240A70" w:rsidRPr="00D83CAC">
              <w:rPr>
                <w:rFonts w:cstheme="minorHAnsi"/>
                <w:b/>
                <w:sz w:val="20"/>
              </w:rPr>
              <w:t xml:space="preserve">indet. </w:t>
            </w:r>
            <w:proofErr w:type="gramStart"/>
            <w:r w:rsidR="00240A70" w:rsidRPr="00D83CAC">
              <w:rPr>
                <w:rFonts w:cstheme="minorHAnsi"/>
                <w:b/>
                <w:sz w:val="20"/>
              </w:rPr>
              <w:t>glob</w:t>
            </w:r>
            <w:proofErr w:type="gramEnd"/>
            <w:r w:rsidR="00240A70" w:rsidRPr="00D83CAC">
              <w:rPr>
                <w:rFonts w:cstheme="minorHAnsi"/>
                <w:b/>
                <w:sz w:val="20"/>
              </w:rPr>
              <w:t xml:space="preserve">. </w:t>
            </w:r>
            <w:proofErr w:type="gramStart"/>
            <w:r w:rsidR="00240A70" w:rsidRPr="00D83CAC">
              <w:rPr>
                <w:rFonts w:cstheme="minorHAnsi"/>
                <w:b/>
                <w:sz w:val="20"/>
              </w:rPr>
              <w:t>ciliate</w:t>
            </w:r>
            <w:proofErr w:type="gramEnd"/>
            <w:r w:rsidR="00240A70" w:rsidRPr="00D83CAC">
              <w:rPr>
                <w:rFonts w:cstheme="minorHAnsi"/>
                <w:b/>
                <w:sz w:val="20"/>
              </w:rPr>
              <w:t xml:space="preserve"> [sm], </w:t>
            </w:r>
            <w:r w:rsidR="00240A70" w:rsidRPr="00D83CAC">
              <w:rPr>
                <w:rFonts w:cstheme="minorHAnsi"/>
                <w:b/>
                <w:i/>
                <w:sz w:val="20"/>
              </w:rPr>
              <w:t>Codonaria</w:t>
            </w:r>
            <w:r w:rsidR="00240A70" w:rsidRPr="00D83CAC">
              <w:rPr>
                <w:rFonts w:cstheme="minorHAnsi"/>
                <w:b/>
                <w:sz w:val="20"/>
              </w:rPr>
              <w:t xml:space="preserve"> sp., and </w:t>
            </w:r>
            <w:r w:rsidR="00240A70" w:rsidRPr="00D83CAC">
              <w:rPr>
                <w:rFonts w:cstheme="minorHAnsi"/>
                <w:b/>
                <w:i/>
                <w:sz w:val="20"/>
              </w:rPr>
              <w:t>Stenosemella</w:t>
            </w:r>
            <w:r w:rsidR="00240A70" w:rsidRPr="00D83CAC">
              <w:rPr>
                <w:rFonts w:cstheme="minorHAnsi"/>
                <w:b/>
                <w:sz w:val="20"/>
              </w:rPr>
              <w:t xml:space="preserve"> sp., rotifers </w:t>
            </w:r>
            <w:r w:rsidR="00240A70" w:rsidRPr="00D83CAC">
              <w:rPr>
                <w:rFonts w:cstheme="minorHAnsi"/>
                <w:b/>
                <w:i/>
                <w:sz w:val="20"/>
              </w:rPr>
              <w:t>Synchaeta</w:t>
            </w:r>
            <w:r w:rsidR="00240A70" w:rsidRPr="00D83CAC">
              <w:rPr>
                <w:rFonts w:cstheme="minorHAnsi"/>
                <w:b/>
                <w:sz w:val="20"/>
              </w:rPr>
              <w:t xml:space="preserve"> sp. and </w:t>
            </w:r>
            <w:r w:rsidR="00240A70" w:rsidRPr="00D83CAC">
              <w:rPr>
                <w:rFonts w:cstheme="minorHAnsi"/>
                <w:b/>
                <w:i/>
                <w:sz w:val="20"/>
              </w:rPr>
              <w:t>Trichocerca similis</w:t>
            </w:r>
            <w:r w:rsidR="00240A70" w:rsidRPr="00D83CAC">
              <w:rPr>
                <w:rFonts w:cstheme="minorHAnsi"/>
                <w:b/>
                <w:sz w:val="20"/>
              </w:rPr>
              <w:t xml:space="preserve">, and cladocera </w:t>
            </w:r>
            <w:r w:rsidR="00240A70" w:rsidRPr="00D83CAC">
              <w:rPr>
                <w:rFonts w:cstheme="minorHAnsi"/>
                <w:b/>
                <w:i/>
                <w:sz w:val="20"/>
              </w:rPr>
              <w:t>Bosmina meridionalis</w:t>
            </w:r>
            <w:r>
              <w:rPr>
                <w:rFonts w:cstheme="minorHAnsi"/>
                <w:b/>
                <w:i/>
                <w:sz w:val="20"/>
              </w:rPr>
              <w:t>.</w:t>
            </w:r>
          </w:p>
          <w:p w:rsidR="00240A70" w:rsidRPr="00D83CAC" w:rsidRDefault="00807835" w:rsidP="00CC6640">
            <w:pPr>
              <w:spacing w:line="240" w:lineRule="auto"/>
              <w:contextualSpacing/>
              <w:rPr>
                <w:sz w:val="20"/>
              </w:rPr>
            </w:pPr>
            <w:r>
              <w:rPr>
                <w:rFonts w:cstheme="minorHAnsi"/>
                <w:sz w:val="20"/>
              </w:rPr>
              <w:t>R</w:t>
            </w:r>
            <w:r w:rsidR="00240A70" w:rsidRPr="00D83CAC">
              <w:rPr>
                <w:rFonts w:cstheme="minorHAnsi"/>
                <w:sz w:val="20"/>
              </w:rPr>
              <w:t xml:space="preserve">otifers </w:t>
            </w:r>
            <w:r w:rsidR="00240A70" w:rsidRPr="00D83CAC">
              <w:rPr>
                <w:rFonts w:cstheme="minorHAnsi"/>
                <w:i/>
                <w:sz w:val="20"/>
              </w:rPr>
              <w:t>Polyarthra</w:t>
            </w:r>
            <w:r w:rsidR="00240A70" w:rsidRPr="00D83CAC">
              <w:rPr>
                <w:rFonts w:cstheme="minorHAnsi"/>
                <w:sz w:val="20"/>
              </w:rPr>
              <w:t xml:space="preserve"> sp. a [sm], </w:t>
            </w:r>
            <w:r w:rsidR="00240A70" w:rsidRPr="00D83CAC">
              <w:rPr>
                <w:rFonts w:cstheme="minorHAnsi"/>
                <w:i/>
                <w:sz w:val="20"/>
              </w:rPr>
              <w:t>Keratella tropica</w:t>
            </w:r>
            <w:r w:rsidR="00240A70" w:rsidRPr="00D83CAC">
              <w:rPr>
                <w:rFonts w:cstheme="minorHAnsi"/>
                <w:sz w:val="20"/>
              </w:rPr>
              <w:t xml:space="preserve">, </w:t>
            </w:r>
            <w:r w:rsidR="00240A70" w:rsidRPr="00D83CAC">
              <w:rPr>
                <w:rFonts w:cstheme="minorHAnsi"/>
                <w:i/>
                <w:sz w:val="20"/>
              </w:rPr>
              <w:t>Hexarthra</w:t>
            </w:r>
            <w:r w:rsidR="00240A70" w:rsidRPr="00D83CAC">
              <w:rPr>
                <w:rFonts w:cstheme="minorHAnsi"/>
                <w:sz w:val="20"/>
              </w:rPr>
              <w:t xml:space="preserve"> sp. [</w:t>
            </w:r>
            <w:proofErr w:type="gramStart"/>
            <w:r w:rsidR="00240A70" w:rsidRPr="00D83CAC">
              <w:rPr>
                <w:rFonts w:cstheme="minorHAnsi"/>
                <w:sz w:val="20"/>
              </w:rPr>
              <w:t>?spp</w:t>
            </w:r>
            <w:proofErr w:type="gramEnd"/>
            <w:r w:rsidR="00240A70" w:rsidRPr="00D83CAC">
              <w:rPr>
                <w:rFonts w:cstheme="minorHAnsi"/>
                <w:sz w:val="20"/>
              </w:rPr>
              <w:t xml:space="preserve">.] </w:t>
            </w:r>
            <w:r w:rsidR="00240A70" w:rsidRPr="00D83CAC">
              <w:rPr>
                <w:rFonts w:cstheme="minorHAnsi"/>
                <w:i/>
                <w:sz w:val="20"/>
              </w:rPr>
              <w:t>Filinia terminalis</w:t>
            </w:r>
            <w:r w:rsidR="00240A70" w:rsidRPr="00D83CAC">
              <w:rPr>
                <w:rFonts w:cstheme="minorHAnsi"/>
                <w:sz w:val="20"/>
              </w:rPr>
              <w:t xml:space="preserve">, </w:t>
            </w:r>
            <w:r w:rsidR="00240A70" w:rsidRPr="00D83CAC">
              <w:rPr>
                <w:rFonts w:cstheme="minorHAnsi"/>
                <w:i/>
                <w:sz w:val="20"/>
              </w:rPr>
              <w:t>Brachionus angularis bidens</w:t>
            </w:r>
            <w:r w:rsidR="00240A70" w:rsidRPr="00D83CAC">
              <w:rPr>
                <w:rFonts w:cstheme="minorHAnsi"/>
                <w:sz w:val="20"/>
              </w:rPr>
              <w:t xml:space="preserve"> and </w:t>
            </w:r>
            <w:r w:rsidR="00240A70" w:rsidRPr="00D83CAC">
              <w:rPr>
                <w:rFonts w:cstheme="minorHAnsi"/>
                <w:i/>
                <w:sz w:val="20"/>
              </w:rPr>
              <w:t>Brachionus diversicornis</w:t>
            </w:r>
            <w:r w:rsidR="00240A70" w:rsidRPr="00D83CAC">
              <w:rPr>
                <w:rFonts w:cstheme="minorHAnsi"/>
                <w:sz w:val="20"/>
              </w:rPr>
              <w:t>, as well as calanoid and cyclopoid nauplii</w:t>
            </w:r>
            <w:r>
              <w:rPr>
                <w:rFonts w:cstheme="minorHAnsi"/>
                <w:sz w:val="20"/>
              </w:rPr>
              <w:t>.</w:t>
            </w:r>
          </w:p>
        </w:tc>
        <w:tc>
          <w:tcPr>
            <w:tcW w:w="906" w:type="pct"/>
          </w:tcPr>
          <w:p w:rsidR="00240A70" w:rsidRPr="00D83CAC" w:rsidRDefault="00240A70" w:rsidP="00CC6640">
            <w:pPr>
              <w:spacing w:line="240" w:lineRule="auto"/>
              <w:contextualSpacing/>
              <w:jc w:val="center"/>
              <w:rPr>
                <w:rFonts w:cstheme="minorHAnsi"/>
                <w:iCs/>
                <w:sz w:val="20"/>
              </w:rPr>
            </w:pPr>
            <w:r w:rsidRPr="00D83CAC">
              <w:rPr>
                <w:rFonts w:cstheme="minorHAnsi"/>
                <w:iCs/>
                <w:sz w:val="20"/>
              </w:rPr>
              <w:t>38.02%</w:t>
            </w:r>
          </w:p>
          <w:p w:rsidR="00240A70" w:rsidRPr="00D83CAC" w:rsidRDefault="00807835" w:rsidP="00CC6640">
            <w:pPr>
              <w:spacing w:line="240" w:lineRule="auto"/>
              <w:contextualSpacing/>
              <w:rPr>
                <w:rFonts w:cstheme="minorHAnsi"/>
                <w:b/>
                <w:i/>
                <w:sz w:val="20"/>
              </w:rPr>
            </w:pPr>
            <w:r>
              <w:rPr>
                <w:rFonts w:cstheme="minorHAnsi"/>
                <w:b/>
                <w:iCs/>
                <w:sz w:val="20"/>
              </w:rPr>
              <w:t>P</w:t>
            </w:r>
            <w:r w:rsidR="00240A70" w:rsidRPr="00D83CAC">
              <w:rPr>
                <w:rFonts w:cstheme="minorHAnsi"/>
                <w:b/>
                <w:iCs/>
                <w:sz w:val="20"/>
              </w:rPr>
              <w:t xml:space="preserve">rotists </w:t>
            </w:r>
            <w:r w:rsidR="00240A70" w:rsidRPr="00D83CAC">
              <w:rPr>
                <w:rFonts w:cstheme="minorHAnsi"/>
                <w:b/>
                <w:sz w:val="20"/>
              </w:rPr>
              <w:t xml:space="preserve">indet. </w:t>
            </w:r>
            <w:proofErr w:type="gramStart"/>
            <w:r w:rsidR="00240A70" w:rsidRPr="00D83CAC">
              <w:rPr>
                <w:rFonts w:cstheme="minorHAnsi"/>
                <w:b/>
                <w:sz w:val="20"/>
              </w:rPr>
              <w:t>glob</w:t>
            </w:r>
            <w:proofErr w:type="gramEnd"/>
            <w:r w:rsidR="00240A70" w:rsidRPr="00D83CAC">
              <w:rPr>
                <w:rFonts w:cstheme="minorHAnsi"/>
                <w:b/>
                <w:sz w:val="20"/>
              </w:rPr>
              <w:t xml:space="preserve">. </w:t>
            </w:r>
            <w:proofErr w:type="gramStart"/>
            <w:r w:rsidR="00240A70" w:rsidRPr="00D83CAC">
              <w:rPr>
                <w:rFonts w:cstheme="minorHAnsi"/>
                <w:b/>
                <w:sz w:val="20"/>
              </w:rPr>
              <w:t>ciliate</w:t>
            </w:r>
            <w:proofErr w:type="gramEnd"/>
            <w:r w:rsidR="00240A70" w:rsidRPr="00D83CAC">
              <w:rPr>
                <w:rFonts w:cstheme="minorHAnsi"/>
                <w:b/>
                <w:sz w:val="20"/>
              </w:rPr>
              <w:t xml:space="preserve"> [sm] and </w:t>
            </w:r>
            <w:r w:rsidR="00240A70" w:rsidRPr="00D83CAC">
              <w:rPr>
                <w:rFonts w:cstheme="minorHAnsi"/>
                <w:b/>
                <w:i/>
                <w:sz w:val="20"/>
              </w:rPr>
              <w:t>Codonaria</w:t>
            </w:r>
            <w:r w:rsidR="00240A70" w:rsidRPr="00D83CAC">
              <w:rPr>
                <w:rFonts w:cstheme="minorHAnsi"/>
                <w:b/>
                <w:sz w:val="20"/>
              </w:rPr>
              <w:t xml:space="preserve"> sp., as well as rotifer </w:t>
            </w:r>
            <w:r w:rsidR="00240A70" w:rsidRPr="00D83CAC">
              <w:rPr>
                <w:rFonts w:cstheme="minorHAnsi"/>
                <w:b/>
                <w:i/>
                <w:sz w:val="20"/>
              </w:rPr>
              <w:t>Trichocerca similis grandis</w:t>
            </w:r>
            <w:r>
              <w:rPr>
                <w:rFonts w:cstheme="minorHAnsi"/>
                <w:b/>
                <w:i/>
                <w:sz w:val="20"/>
              </w:rPr>
              <w:t>.</w:t>
            </w:r>
          </w:p>
          <w:p w:rsidR="00240A70" w:rsidRPr="00D83CAC" w:rsidRDefault="00807835" w:rsidP="00CC6640">
            <w:pPr>
              <w:spacing w:line="240" w:lineRule="auto"/>
              <w:contextualSpacing/>
              <w:rPr>
                <w:sz w:val="20"/>
              </w:rPr>
            </w:pPr>
            <w:r>
              <w:rPr>
                <w:rFonts w:cstheme="minorHAnsi"/>
                <w:iCs/>
                <w:sz w:val="20"/>
              </w:rPr>
              <w:t>R</w:t>
            </w:r>
            <w:r w:rsidR="00240A70" w:rsidRPr="00D83CAC">
              <w:rPr>
                <w:rFonts w:cstheme="minorHAnsi"/>
                <w:iCs/>
                <w:sz w:val="20"/>
              </w:rPr>
              <w:t xml:space="preserve">otifers </w:t>
            </w:r>
            <w:r w:rsidR="00240A70" w:rsidRPr="00D83CAC">
              <w:rPr>
                <w:rFonts w:cstheme="minorHAnsi"/>
                <w:i/>
                <w:sz w:val="20"/>
              </w:rPr>
              <w:t>Polyarthra</w:t>
            </w:r>
            <w:r w:rsidR="00240A70" w:rsidRPr="00D83CAC">
              <w:rPr>
                <w:rFonts w:cstheme="minorHAnsi"/>
                <w:sz w:val="20"/>
              </w:rPr>
              <w:t xml:space="preserve"> sp. a [sm], </w:t>
            </w:r>
            <w:r w:rsidR="00240A70" w:rsidRPr="00D83CAC">
              <w:rPr>
                <w:rFonts w:cstheme="minorHAnsi"/>
                <w:i/>
                <w:sz w:val="20"/>
              </w:rPr>
              <w:t>Keratella tropica</w:t>
            </w:r>
            <w:r w:rsidR="00240A70" w:rsidRPr="00D83CAC">
              <w:rPr>
                <w:rFonts w:cstheme="minorHAnsi"/>
                <w:sz w:val="20"/>
              </w:rPr>
              <w:t xml:space="preserve">, </w:t>
            </w:r>
            <w:r w:rsidR="00240A70" w:rsidRPr="00D83CAC">
              <w:rPr>
                <w:rFonts w:cstheme="minorHAnsi"/>
                <w:i/>
                <w:sz w:val="20"/>
              </w:rPr>
              <w:t>Hexarthra</w:t>
            </w:r>
            <w:r w:rsidR="00240A70" w:rsidRPr="00D83CAC">
              <w:rPr>
                <w:rFonts w:cstheme="minorHAnsi"/>
                <w:sz w:val="20"/>
              </w:rPr>
              <w:t xml:space="preserve"> sp. [</w:t>
            </w:r>
            <w:proofErr w:type="gramStart"/>
            <w:r w:rsidR="00240A70" w:rsidRPr="00D83CAC">
              <w:rPr>
                <w:rFonts w:cstheme="minorHAnsi"/>
                <w:sz w:val="20"/>
              </w:rPr>
              <w:t>?spp</w:t>
            </w:r>
            <w:proofErr w:type="gramEnd"/>
            <w:r w:rsidR="00240A70" w:rsidRPr="00D83CAC">
              <w:rPr>
                <w:rFonts w:cstheme="minorHAnsi"/>
                <w:sz w:val="20"/>
              </w:rPr>
              <w:t xml:space="preserve">.], </w:t>
            </w:r>
            <w:r w:rsidR="00240A70" w:rsidRPr="00D83CAC">
              <w:rPr>
                <w:rFonts w:cstheme="minorHAnsi"/>
                <w:i/>
                <w:sz w:val="20"/>
              </w:rPr>
              <w:t>Filinia terminalis</w:t>
            </w:r>
            <w:r w:rsidR="00240A70" w:rsidRPr="00D83CAC">
              <w:rPr>
                <w:rFonts w:cstheme="minorHAnsi"/>
                <w:sz w:val="20"/>
              </w:rPr>
              <w:t xml:space="preserve">, </w:t>
            </w:r>
            <w:r w:rsidR="00240A70" w:rsidRPr="00D83CAC">
              <w:rPr>
                <w:rFonts w:cstheme="minorHAnsi"/>
                <w:i/>
                <w:sz w:val="20"/>
              </w:rPr>
              <w:t>Conochilus</w:t>
            </w:r>
            <w:r w:rsidR="00240A70" w:rsidRPr="00D83CAC">
              <w:rPr>
                <w:rFonts w:cstheme="minorHAnsi"/>
                <w:sz w:val="20"/>
              </w:rPr>
              <w:t xml:space="preserve"> sp. a [sm], </w:t>
            </w:r>
            <w:r w:rsidR="00240A70" w:rsidRPr="00D83CAC">
              <w:rPr>
                <w:rFonts w:cstheme="minorHAnsi"/>
                <w:i/>
                <w:sz w:val="20"/>
              </w:rPr>
              <w:t>Brachionus diversicornis</w:t>
            </w:r>
            <w:r w:rsidR="00240A70" w:rsidRPr="00D83CAC">
              <w:rPr>
                <w:rFonts w:cstheme="minorHAnsi"/>
                <w:sz w:val="20"/>
              </w:rPr>
              <w:t xml:space="preserve"> and </w:t>
            </w:r>
            <w:r w:rsidR="00240A70" w:rsidRPr="00D83CAC">
              <w:rPr>
                <w:rFonts w:cstheme="minorHAnsi"/>
                <w:i/>
                <w:sz w:val="20"/>
              </w:rPr>
              <w:t>Brachionus angularis bidens</w:t>
            </w:r>
            <w:r w:rsidR="00240A70" w:rsidRPr="00D83CAC">
              <w:rPr>
                <w:rFonts w:cstheme="minorHAnsi"/>
                <w:sz w:val="20"/>
              </w:rPr>
              <w:t>, and calanoid and cyclopoid nauplii</w:t>
            </w:r>
            <w:r>
              <w:rPr>
                <w:rFonts w:cstheme="minorHAnsi"/>
                <w:sz w:val="20"/>
              </w:rPr>
              <w:t>.</w:t>
            </w:r>
          </w:p>
        </w:tc>
        <w:tc>
          <w:tcPr>
            <w:tcW w:w="813" w:type="pct"/>
          </w:tcPr>
          <w:p w:rsidR="00240A70" w:rsidRPr="00D83CAC" w:rsidRDefault="00240A70" w:rsidP="00CC6640">
            <w:pPr>
              <w:spacing w:line="240" w:lineRule="auto"/>
              <w:contextualSpacing/>
              <w:jc w:val="center"/>
              <w:rPr>
                <w:rFonts w:cstheme="minorHAnsi"/>
                <w:iCs/>
                <w:sz w:val="20"/>
              </w:rPr>
            </w:pPr>
            <w:r w:rsidRPr="00D83CAC">
              <w:rPr>
                <w:rFonts w:cstheme="minorHAnsi"/>
                <w:iCs/>
                <w:sz w:val="20"/>
              </w:rPr>
              <w:t>48.39%</w:t>
            </w:r>
          </w:p>
          <w:p w:rsidR="00240A70" w:rsidRPr="00D83CAC" w:rsidRDefault="00807835" w:rsidP="00CC6640">
            <w:pPr>
              <w:spacing w:line="240" w:lineRule="auto"/>
              <w:contextualSpacing/>
              <w:rPr>
                <w:sz w:val="20"/>
              </w:rPr>
            </w:pPr>
            <w:r>
              <w:rPr>
                <w:rFonts w:cstheme="minorHAnsi"/>
                <w:iCs/>
                <w:sz w:val="20"/>
              </w:rPr>
              <w:t>R</w:t>
            </w:r>
            <w:r w:rsidR="00240A70" w:rsidRPr="00D83CAC">
              <w:rPr>
                <w:rFonts w:cstheme="minorHAnsi"/>
                <w:iCs/>
                <w:sz w:val="20"/>
              </w:rPr>
              <w:t xml:space="preserve">otifers </w:t>
            </w:r>
            <w:r w:rsidR="00240A70" w:rsidRPr="00D83CAC">
              <w:rPr>
                <w:rFonts w:cstheme="minorHAnsi"/>
                <w:i/>
                <w:sz w:val="20"/>
              </w:rPr>
              <w:t>Keratella tropica</w:t>
            </w:r>
            <w:r w:rsidR="00240A70" w:rsidRPr="00D83CAC">
              <w:rPr>
                <w:rFonts w:cstheme="minorHAnsi"/>
                <w:sz w:val="20"/>
              </w:rPr>
              <w:t xml:space="preserve">, </w:t>
            </w:r>
            <w:r w:rsidR="00240A70" w:rsidRPr="00D83CAC">
              <w:rPr>
                <w:rFonts w:cstheme="minorHAnsi"/>
                <w:i/>
                <w:sz w:val="20"/>
              </w:rPr>
              <w:t>Hexarthra</w:t>
            </w:r>
            <w:r w:rsidR="00240A70" w:rsidRPr="00D83CAC">
              <w:rPr>
                <w:rFonts w:cstheme="minorHAnsi"/>
                <w:sz w:val="20"/>
              </w:rPr>
              <w:t xml:space="preserve"> sp. [</w:t>
            </w:r>
            <w:proofErr w:type="gramStart"/>
            <w:r w:rsidR="00240A70" w:rsidRPr="00D83CAC">
              <w:rPr>
                <w:rFonts w:cstheme="minorHAnsi"/>
                <w:sz w:val="20"/>
              </w:rPr>
              <w:t>?spp</w:t>
            </w:r>
            <w:proofErr w:type="gramEnd"/>
            <w:r w:rsidR="00240A70" w:rsidRPr="00D83CAC">
              <w:rPr>
                <w:rFonts w:cstheme="minorHAnsi"/>
                <w:sz w:val="20"/>
              </w:rPr>
              <w:t xml:space="preserve">.], </w:t>
            </w:r>
            <w:r w:rsidR="00240A70" w:rsidRPr="00D83CAC">
              <w:rPr>
                <w:rFonts w:cstheme="minorHAnsi"/>
                <w:i/>
                <w:sz w:val="20"/>
              </w:rPr>
              <w:t>Polyarthra</w:t>
            </w:r>
            <w:r w:rsidR="00240A70" w:rsidRPr="00D83CAC">
              <w:rPr>
                <w:rFonts w:cstheme="minorHAnsi"/>
                <w:sz w:val="20"/>
              </w:rPr>
              <w:t xml:space="preserve"> sp. a [sm], </w:t>
            </w:r>
            <w:r w:rsidR="00240A70" w:rsidRPr="00D83CAC">
              <w:rPr>
                <w:rFonts w:cstheme="minorHAnsi"/>
                <w:i/>
                <w:sz w:val="20"/>
              </w:rPr>
              <w:t>Filinia terminalis</w:t>
            </w:r>
            <w:r w:rsidR="00240A70" w:rsidRPr="00D83CAC">
              <w:rPr>
                <w:rFonts w:cstheme="minorHAnsi"/>
                <w:sz w:val="20"/>
              </w:rPr>
              <w:t xml:space="preserve">, </w:t>
            </w:r>
            <w:r w:rsidR="00240A70" w:rsidRPr="00D83CAC">
              <w:rPr>
                <w:rFonts w:cstheme="minorHAnsi"/>
                <w:i/>
                <w:sz w:val="20"/>
              </w:rPr>
              <w:t>Brachionus diversicornis</w:t>
            </w:r>
            <w:r w:rsidR="00240A70" w:rsidRPr="00D83CAC">
              <w:rPr>
                <w:rFonts w:cstheme="minorHAnsi"/>
                <w:sz w:val="20"/>
              </w:rPr>
              <w:t xml:space="preserve"> and </w:t>
            </w:r>
            <w:r w:rsidR="00240A70" w:rsidRPr="00D83CAC">
              <w:rPr>
                <w:rFonts w:cstheme="minorHAnsi"/>
                <w:i/>
                <w:sz w:val="20"/>
              </w:rPr>
              <w:t>Brachionus angularis bidens</w:t>
            </w:r>
            <w:r w:rsidR="00240A70" w:rsidRPr="00D83CAC">
              <w:rPr>
                <w:rFonts w:cstheme="minorHAnsi"/>
                <w:sz w:val="20"/>
              </w:rPr>
              <w:t>, and calanoid and cyclopoid nauplii.</w:t>
            </w:r>
          </w:p>
        </w:tc>
        <w:tc>
          <w:tcPr>
            <w:tcW w:w="711" w:type="pct"/>
            <w:shd w:val="clear" w:color="auto" w:fill="000000" w:themeFill="text1"/>
          </w:tcPr>
          <w:p w:rsidR="00240A70" w:rsidRPr="00D83CAC" w:rsidRDefault="00240A70" w:rsidP="00CC6640">
            <w:pPr>
              <w:spacing w:line="240" w:lineRule="auto"/>
              <w:contextualSpacing/>
              <w:rPr>
                <w:sz w:val="20"/>
              </w:rPr>
            </w:pPr>
          </w:p>
        </w:tc>
        <w:tc>
          <w:tcPr>
            <w:tcW w:w="712" w:type="pct"/>
          </w:tcPr>
          <w:p w:rsidR="00240A70" w:rsidRPr="00D83CAC" w:rsidRDefault="00240A70" w:rsidP="00CC6640">
            <w:pPr>
              <w:spacing w:line="240" w:lineRule="auto"/>
              <w:contextualSpacing/>
              <w:rPr>
                <w:sz w:val="20"/>
              </w:rPr>
            </w:pPr>
          </w:p>
        </w:tc>
        <w:tc>
          <w:tcPr>
            <w:tcW w:w="428" w:type="pct"/>
          </w:tcPr>
          <w:p w:rsidR="00240A70" w:rsidRPr="00D83CAC" w:rsidRDefault="00240A70" w:rsidP="00CC6640">
            <w:pPr>
              <w:spacing w:line="240" w:lineRule="auto"/>
              <w:contextualSpacing/>
              <w:rPr>
                <w:sz w:val="20"/>
              </w:rPr>
            </w:pPr>
          </w:p>
        </w:tc>
      </w:tr>
      <w:tr w:rsidR="00240A70" w:rsidRPr="00D83CAC" w:rsidTr="00BE5565">
        <w:trPr>
          <w:trHeight w:val="794"/>
        </w:trPr>
        <w:tc>
          <w:tcPr>
            <w:tcW w:w="303" w:type="pct"/>
          </w:tcPr>
          <w:p w:rsidR="00240A70" w:rsidRPr="00D83CAC" w:rsidRDefault="008663EC" w:rsidP="00CC6640">
            <w:pPr>
              <w:spacing w:line="240" w:lineRule="auto"/>
              <w:contextualSpacing/>
              <w:rPr>
                <w:sz w:val="20"/>
              </w:rPr>
            </w:pPr>
            <w:r>
              <w:rPr>
                <w:sz w:val="20"/>
              </w:rPr>
              <w:t>7/</w:t>
            </w:r>
            <w:r w:rsidR="00240A70" w:rsidRPr="00D83CAC">
              <w:rPr>
                <w:sz w:val="20"/>
              </w:rPr>
              <w:t>8 Jan</w:t>
            </w:r>
          </w:p>
        </w:tc>
        <w:tc>
          <w:tcPr>
            <w:tcW w:w="1126" w:type="pct"/>
          </w:tcPr>
          <w:p w:rsidR="00240A70" w:rsidRPr="00D83CAC" w:rsidRDefault="00240A70" w:rsidP="00CC6640">
            <w:pPr>
              <w:spacing w:line="240" w:lineRule="auto"/>
              <w:contextualSpacing/>
              <w:jc w:val="center"/>
              <w:rPr>
                <w:sz w:val="20"/>
              </w:rPr>
            </w:pPr>
            <w:r w:rsidRPr="00D83CAC">
              <w:rPr>
                <w:sz w:val="20"/>
              </w:rPr>
              <w:t>27.46%</w:t>
            </w:r>
          </w:p>
          <w:p w:rsidR="00240A70" w:rsidRPr="00D83CAC" w:rsidRDefault="00807835" w:rsidP="00CC6640">
            <w:pPr>
              <w:spacing w:line="240" w:lineRule="auto"/>
              <w:contextualSpacing/>
              <w:rPr>
                <w:rFonts w:cstheme="minorHAnsi"/>
                <w:b/>
                <w:i/>
                <w:sz w:val="20"/>
              </w:rPr>
            </w:pPr>
            <w:r>
              <w:rPr>
                <w:b/>
                <w:sz w:val="20"/>
              </w:rPr>
              <w:t>P</w:t>
            </w:r>
            <w:r w:rsidR="00240A70" w:rsidRPr="00D83CAC">
              <w:rPr>
                <w:b/>
                <w:sz w:val="20"/>
              </w:rPr>
              <w:t xml:space="preserve">rotists </w:t>
            </w:r>
            <w:r w:rsidR="00240A70" w:rsidRPr="00D83CAC">
              <w:rPr>
                <w:rFonts w:cstheme="minorHAnsi"/>
                <w:b/>
                <w:sz w:val="20"/>
              </w:rPr>
              <w:t xml:space="preserve">indet. </w:t>
            </w:r>
            <w:proofErr w:type="gramStart"/>
            <w:r w:rsidR="00240A70" w:rsidRPr="00D83CAC">
              <w:rPr>
                <w:rFonts w:cstheme="minorHAnsi"/>
                <w:b/>
                <w:sz w:val="20"/>
              </w:rPr>
              <w:t>glob</w:t>
            </w:r>
            <w:proofErr w:type="gramEnd"/>
            <w:r w:rsidR="00240A70" w:rsidRPr="00D83CAC">
              <w:rPr>
                <w:rFonts w:cstheme="minorHAnsi"/>
                <w:b/>
                <w:sz w:val="20"/>
              </w:rPr>
              <w:t xml:space="preserve">. </w:t>
            </w:r>
            <w:proofErr w:type="gramStart"/>
            <w:r w:rsidR="00240A70" w:rsidRPr="00D83CAC">
              <w:rPr>
                <w:rFonts w:cstheme="minorHAnsi"/>
                <w:b/>
                <w:sz w:val="20"/>
              </w:rPr>
              <w:t>ciliate</w:t>
            </w:r>
            <w:proofErr w:type="gramEnd"/>
            <w:r w:rsidR="00240A70" w:rsidRPr="00D83CAC">
              <w:rPr>
                <w:rFonts w:cstheme="minorHAnsi"/>
                <w:b/>
                <w:sz w:val="20"/>
              </w:rPr>
              <w:t xml:space="preserve"> [sm] and </w:t>
            </w:r>
            <w:r w:rsidR="00240A70" w:rsidRPr="00D83CAC">
              <w:rPr>
                <w:rFonts w:cstheme="minorHAnsi"/>
                <w:b/>
                <w:i/>
                <w:sz w:val="20"/>
              </w:rPr>
              <w:t>Codonaria</w:t>
            </w:r>
            <w:r w:rsidR="00240A70" w:rsidRPr="00D83CAC">
              <w:rPr>
                <w:rFonts w:cstheme="minorHAnsi"/>
                <w:b/>
                <w:sz w:val="20"/>
              </w:rPr>
              <w:t xml:space="preserve"> sp., the rotifers </w:t>
            </w:r>
            <w:r w:rsidR="00240A70" w:rsidRPr="00D83CAC">
              <w:rPr>
                <w:rFonts w:cstheme="minorHAnsi"/>
                <w:b/>
                <w:i/>
                <w:sz w:val="20"/>
              </w:rPr>
              <w:t>Synchaeta</w:t>
            </w:r>
            <w:r w:rsidR="00240A70" w:rsidRPr="00D83CAC">
              <w:rPr>
                <w:rFonts w:cstheme="minorHAnsi"/>
                <w:b/>
                <w:sz w:val="20"/>
              </w:rPr>
              <w:t xml:space="preserve"> sp., </w:t>
            </w:r>
            <w:r w:rsidR="00240A70" w:rsidRPr="00D83CAC">
              <w:rPr>
                <w:rFonts w:cstheme="minorHAnsi"/>
                <w:b/>
                <w:i/>
                <w:sz w:val="20"/>
              </w:rPr>
              <w:t>Conochilus</w:t>
            </w:r>
            <w:r w:rsidR="00240A70" w:rsidRPr="00D83CAC">
              <w:rPr>
                <w:rFonts w:cstheme="minorHAnsi"/>
                <w:b/>
                <w:sz w:val="20"/>
              </w:rPr>
              <w:t xml:space="preserve"> sp. a [sm] and </w:t>
            </w:r>
            <w:r w:rsidR="00240A70" w:rsidRPr="00D83CAC">
              <w:rPr>
                <w:rFonts w:cstheme="minorHAnsi"/>
                <w:b/>
                <w:i/>
                <w:sz w:val="20"/>
              </w:rPr>
              <w:t>Trichocerca</w:t>
            </w:r>
            <w:r w:rsidR="00240A70" w:rsidRPr="00D83CAC">
              <w:rPr>
                <w:rFonts w:cstheme="minorHAnsi"/>
                <w:b/>
                <w:sz w:val="20"/>
              </w:rPr>
              <w:t xml:space="preserve"> </w:t>
            </w:r>
            <w:r w:rsidR="00240A70" w:rsidRPr="00D83CAC">
              <w:rPr>
                <w:rFonts w:cstheme="minorHAnsi"/>
                <w:b/>
                <w:i/>
                <w:sz w:val="20"/>
              </w:rPr>
              <w:t>similis</w:t>
            </w:r>
            <w:r w:rsidR="00240A70" w:rsidRPr="00D83CAC">
              <w:rPr>
                <w:rFonts w:cstheme="minorHAnsi"/>
                <w:b/>
                <w:sz w:val="20"/>
              </w:rPr>
              <w:t xml:space="preserve">, and the cladocera </w:t>
            </w:r>
            <w:r w:rsidR="00240A70" w:rsidRPr="00D83CAC">
              <w:rPr>
                <w:rFonts w:cstheme="minorHAnsi"/>
                <w:b/>
                <w:i/>
                <w:sz w:val="20"/>
              </w:rPr>
              <w:t>Bosmina meridionalis</w:t>
            </w:r>
            <w:r>
              <w:rPr>
                <w:rFonts w:cstheme="minorHAnsi"/>
                <w:b/>
                <w:i/>
                <w:sz w:val="20"/>
              </w:rPr>
              <w:t>.</w:t>
            </w:r>
          </w:p>
          <w:p w:rsidR="00240A70" w:rsidRPr="00D83CAC" w:rsidRDefault="00240A70" w:rsidP="00CC6640">
            <w:pPr>
              <w:spacing w:line="240" w:lineRule="auto"/>
              <w:contextualSpacing/>
              <w:rPr>
                <w:sz w:val="20"/>
              </w:rPr>
            </w:pPr>
            <w:r w:rsidRPr="00D83CAC">
              <w:rPr>
                <w:rFonts w:cstheme="minorHAnsi"/>
                <w:i/>
                <w:sz w:val="20"/>
              </w:rPr>
              <w:t>Polyarthra</w:t>
            </w:r>
            <w:r w:rsidRPr="00D83CAC">
              <w:rPr>
                <w:rFonts w:cstheme="minorHAnsi"/>
                <w:sz w:val="20"/>
              </w:rPr>
              <w:t xml:space="preserve"> sp. a [sm] </w:t>
            </w:r>
            <w:r w:rsidRPr="00D83CAC">
              <w:rPr>
                <w:rFonts w:cstheme="minorHAnsi"/>
                <w:i/>
                <w:sz w:val="20"/>
              </w:rPr>
              <w:t>Keratella tropica</w:t>
            </w:r>
            <w:r w:rsidRPr="00D83CAC">
              <w:rPr>
                <w:rFonts w:cstheme="minorHAnsi"/>
                <w:sz w:val="20"/>
              </w:rPr>
              <w:t xml:space="preserve">, </w:t>
            </w:r>
            <w:r w:rsidRPr="00D83CAC">
              <w:rPr>
                <w:rFonts w:cstheme="minorHAnsi"/>
                <w:i/>
                <w:sz w:val="20"/>
              </w:rPr>
              <w:t>Filinia terminalis</w:t>
            </w:r>
            <w:r w:rsidRPr="00D83CAC">
              <w:rPr>
                <w:rFonts w:cstheme="minorHAnsi"/>
                <w:sz w:val="20"/>
              </w:rPr>
              <w:t xml:space="preserve">, </w:t>
            </w:r>
            <w:r w:rsidRPr="00D83CAC">
              <w:rPr>
                <w:rFonts w:cstheme="minorHAnsi"/>
                <w:i/>
                <w:sz w:val="20"/>
              </w:rPr>
              <w:t>Hexarthra</w:t>
            </w:r>
            <w:r w:rsidRPr="00D83CAC">
              <w:rPr>
                <w:rFonts w:cstheme="minorHAnsi"/>
                <w:sz w:val="20"/>
              </w:rPr>
              <w:t xml:space="preserve"> sp. [</w:t>
            </w:r>
            <w:proofErr w:type="gramStart"/>
            <w:r w:rsidRPr="00D83CAC">
              <w:rPr>
                <w:rFonts w:cstheme="minorHAnsi"/>
                <w:sz w:val="20"/>
              </w:rPr>
              <w:t>?spp</w:t>
            </w:r>
            <w:proofErr w:type="gramEnd"/>
            <w:r w:rsidRPr="00D83CAC">
              <w:rPr>
                <w:rFonts w:cstheme="minorHAnsi"/>
                <w:sz w:val="20"/>
              </w:rPr>
              <w:t xml:space="preserve">.], </w:t>
            </w:r>
            <w:r w:rsidRPr="00D83CAC">
              <w:rPr>
                <w:rFonts w:cstheme="minorHAnsi"/>
                <w:i/>
                <w:sz w:val="20"/>
              </w:rPr>
              <w:t>Trichocerca</w:t>
            </w:r>
            <w:r w:rsidRPr="00D83CAC">
              <w:rPr>
                <w:rFonts w:cstheme="minorHAnsi"/>
                <w:sz w:val="20"/>
              </w:rPr>
              <w:t xml:space="preserve"> sp. b [tiny] and </w:t>
            </w:r>
            <w:r w:rsidRPr="00D83CAC">
              <w:rPr>
                <w:rFonts w:cstheme="minorHAnsi"/>
                <w:i/>
                <w:sz w:val="20"/>
              </w:rPr>
              <w:t>Anuraeopsis coelata</w:t>
            </w:r>
            <w:r w:rsidRPr="00D83CAC">
              <w:rPr>
                <w:rFonts w:cstheme="minorHAnsi"/>
                <w:sz w:val="20"/>
              </w:rPr>
              <w:t xml:space="preserve">, protist </w:t>
            </w:r>
            <w:r w:rsidRPr="00D83CAC">
              <w:rPr>
                <w:rFonts w:cstheme="minorHAnsi"/>
                <w:i/>
                <w:sz w:val="20"/>
              </w:rPr>
              <w:t>Difflugia gramen</w:t>
            </w:r>
            <w:r w:rsidRPr="00D83CAC">
              <w:rPr>
                <w:rFonts w:cstheme="minorHAnsi"/>
                <w:sz w:val="20"/>
              </w:rPr>
              <w:t>, as well as calanoid and cyclopoid nauplii and cyclopoid copepodites</w:t>
            </w:r>
            <w:r w:rsidR="00807835">
              <w:rPr>
                <w:rFonts w:cstheme="minorHAnsi"/>
                <w:sz w:val="20"/>
              </w:rPr>
              <w:t>.</w:t>
            </w:r>
          </w:p>
        </w:tc>
        <w:tc>
          <w:tcPr>
            <w:tcW w:w="906" w:type="pct"/>
          </w:tcPr>
          <w:p w:rsidR="00240A70" w:rsidRPr="00D83CAC" w:rsidRDefault="00240A70" w:rsidP="00CC6640">
            <w:pPr>
              <w:spacing w:line="240" w:lineRule="auto"/>
              <w:contextualSpacing/>
              <w:jc w:val="center"/>
              <w:rPr>
                <w:rFonts w:cstheme="minorHAnsi"/>
                <w:iCs/>
                <w:sz w:val="20"/>
              </w:rPr>
            </w:pPr>
            <w:r w:rsidRPr="00D83CAC">
              <w:rPr>
                <w:rFonts w:cstheme="minorHAnsi"/>
                <w:iCs/>
                <w:sz w:val="20"/>
              </w:rPr>
              <w:t>34.99%</w:t>
            </w:r>
          </w:p>
          <w:p w:rsidR="00240A70" w:rsidRPr="00D83CAC" w:rsidRDefault="00807835" w:rsidP="00CC6640">
            <w:pPr>
              <w:spacing w:line="240" w:lineRule="auto"/>
              <w:contextualSpacing/>
              <w:rPr>
                <w:rFonts w:cstheme="minorHAnsi"/>
                <w:b/>
                <w:sz w:val="20"/>
              </w:rPr>
            </w:pPr>
            <w:r>
              <w:rPr>
                <w:rFonts w:cstheme="minorHAnsi"/>
                <w:b/>
                <w:iCs/>
                <w:sz w:val="20"/>
              </w:rPr>
              <w:t>P</w:t>
            </w:r>
            <w:r w:rsidR="00240A70" w:rsidRPr="00D83CAC">
              <w:rPr>
                <w:rFonts w:cstheme="minorHAnsi"/>
                <w:b/>
                <w:iCs/>
                <w:sz w:val="20"/>
              </w:rPr>
              <w:t xml:space="preserve">rotists </w:t>
            </w:r>
            <w:r w:rsidR="00240A70" w:rsidRPr="00D83CAC">
              <w:rPr>
                <w:rFonts w:cstheme="minorHAnsi"/>
                <w:b/>
                <w:sz w:val="20"/>
              </w:rPr>
              <w:t xml:space="preserve">indet. </w:t>
            </w:r>
            <w:proofErr w:type="gramStart"/>
            <w:r w:rsidR="00240A70" w:rsidRPr="00D83CAC">
              <w:rPr>
                <w:rFonts w:cstheme="minorHAnsi"/>
                <w:b/>
                <w:sz w:val="20"/>
              </w:rPr>
              <w:t>glob</w:t>
            </w:r>
            <w:proofErr w:type="gramEnd"/>
            <w:r w:rsidR="00240A70" w:rsidRPr="00D83CAC">
              <w:rPr>
                <w:rFonts w:cstheme="minorHAnsi"/>
                <w:b/>
                <w:sz w:val="20"/>
              </w:rPr>
              <w:t xml:space="preserve">. </w:t>
            </w:r>
            <w:proofErr w:type="gramStart"/>
            <w:r w:rsidR="00240A70" w:rsidRPr="00D83CAC">
              <w:rPr>
                <w:rFonts w:cstheme="minorHAnsi"/>
                <w:b/>
                <w:sz w:val="20"/>
              </w:rPr>
              <w:t>ciliate</w:t>
            </w:r>
            <w:proofErr w:type="gramEnd"/>
            <w:r w:rsidR="00240A70" w:rsidRPr="00D83CAC">
              <w:rPr>
                <w:rFonts w:cstheme="minorHAnsi"/>
                <w:b/>
                <w:sz w:val="20"/>
              </w:rPr>
              <w:t xml:space="preserve"> [sm] and </w:t>
            </w:r>
            <w:r w:rsidR="00240A70" w:rsidRPr="00D83CAC">
              <w:rPr>
                <w:rFonts w:cstheme="minorHAnsi"/>
                <w:b/>
                <w:i/>
                <w:sz w:val="20"/>
              </w:rPr>
              <w:t>Codonaria</w:t>
            </w:r>
            <w:r w:rsidR="00240A70" w:rsidRPr="00D83CAC">
              <w:rPr>
                <w:rFonts w:cstheme="minorHAnsi"/>
                <w:b/>
                <w:sz w:val="20"/>
              </w:rPr>
              <w:t xml:space="preserve"> sp., and rotifers </w:t>
            </w:r>
            <w:r w:rsidR="00240A70" w:rsidRPr="00D83CAC">
              <w:rPr>
                <w:rFonts w:cstheme="minorHAnsi"/>
                <w:b/>
                <w:i/>
                <w:sz w:val="20"/>
              </w:rPr>
              <w:t>Trichocerca similis grandis</w:t>
            </w:r>
            <w:r w:rsidR="00240A70" w:rsidRPr="00D83CAC">
              <w:rPr>
                <w:rFonts w:cstheme="minorHAnsi"/>
                <w:b/>
                <w:sz w:val="20"/>
              </w:rPr>
              <w:t xml:space="preserve">, </w:t>
            </w:r>
            <w:r w:rsidR="00240A70" w:rsidRPr="00D83CAC">
              <w:rPr>
                <w:rFonts w:cstheme="minorHAnsi"/>
                <w:b/>
                <w:i/>
                <w:sz w:val="20"/>
              </w:rPr>
              <w:t>Filinia pejleri</w:t>
            </w:r>
            <w:r w:rsidR="00240A70" w:rsidRPr="00D83CAC">
              <w:rPr>
                <w:rFonts w:cstheme="minorHAnsi"/>
                <w:b/>
                <w:sz w:val="20"/>
              </w:rPr>
              <w:t xml:space="preserve"> and </w:t>
            </w:r>
            <w:r w:rsidR="00240A70" w:rsidRPr="00D83CAC">
              <w:rPr>
                <w:rFonts w:cstheme="minorHAnsi"/>
                <w:b/>
                <w:i/>
                <w:sz w:val="20"/>
              </w:rPr>
              <w:t>Synchaeta</w:t>
            </w:r>
            <w:r w:rsidR="00240A70" w:rsidRPr="00D83CAC">
              <w:rPr>
                <w:rFonts w:cstheme="minorHAnsi"/>
                <w:b/>
                <w:sz w:val="20"/>
              </w:rPr>
              <w:t xml:space="preserve"> sp.</w:t>
            </w:r>
          </w:p>
          <w:p w:rsidR="00240A70" w:rsidRPr="00D83CAC" w:rsidRDefault="00807835" w:rsidP="00CC6640">
            <w:pPr>
              <w:spacing w:line="240" w:lineRule="auto"/>
              <w:contextualSpacing/>
              <w:rPr>
                <w:sz w:val="20"/>
              </w:rPr>
            </w:pPr>
            <w:r>
              <w:rPr>
                <w:rFonts w:cstheme="minorHAnsi"/>
                <w:iCs/>
                <w:sz w:val="20"/>
              </w:rPr>
              <w:t>P</w:t>
            </w:r>
            <w:r w:rsidR="00240A70" w:rsidRPr="00D83CAC">
              <w:rPr>
                <w:rFonts w:cstheme="minorHAnsi"/>
                <w:iCs/>
                <w:sz w:val="20"/>
              </w:rPr>
              <w:t xml:space="preserve">rotist </w:t>
            </w:r>
            <w:r w:rsidR="00240A70" w:rsidRPr="00D83CAC">
              <w:rPr>
                <w:rFonts w:cstheme="minorHAnsi"/>
                <w:i/>
                <w:sz w:val="20"/>
              </w:rPr>
              <w:t>Difflugia gramen</w:t>
            </w:r>
            <w:r w:rsidR="00240A70" w:rsidRPr="00D83CAC">
              <w:rPr>
                <w:rFonts w:cstheme="minorHAnsi"/>
                <w:sz w:val="20"/>
              </w:rPr>
              <w:t>, and</w:t>
            </w:r>
            <w:r w:rsidR="00240A70" w:rsidRPr="00D83CAC">
              <w:rPr>
                <w:rFonts w:cstheme="minorHAnsi"/>
                <w:iCs/>
                <w:sz w:val="20"/>
              </w:rPr>
              <w:t xml:space="preserve"> rotifers </w:t>
            </w:r>
            <w:r w:rsidR="00240A70" w:rsidRPr="00D83CAC">
              <w:rPr>
                <w:rFonts w:cstheme="minorHAnsi"/>
                <w:i/>
                <w:sz w:val="20"/>
              </w:rPr>
              <w:t>Polyarthra</w:t>
            </w:r>
            <w:r w:rsidR="00240A70" w:rsidRPr="00D83CAC">
              <w:rPr>
                <w:rFonts w:cstheme="minorHAnsi"/>
                <w:sz w:val="20"/>
              </w:rPr>
              <w:t xml:space="preserve"> sp. a [sm], </w:t>
            </w:r>
            <w:r w:rsidR="00240A70" w:rsidRPr="00D83CAC">
              <w:rPr>
                <w:rFonts w:cstheme="minorHAnsi"/>
                <w:i/>
                <w:sz w:val="20"/>
              </w:rPr>
              <w:t>Keratella tropica</w:t>
            </w:r>
            <w:r w:rsidR="00240A70" w:rsidRPr="00D83CAC">
              <w:rPr>
                <w:rFonts w:cstheme="minorHAnsi"/>
                <w:sz w:val="20"/>
              </w:rPr>
              <w:t xml:space="preserve">, </w:t>
            </w:r>
            <w:r w:rsidR="00240A70" w:rsidRPr="00D83CAC">
              <w:rPr>
                <w:rFonts w:cstheme="minorHAnsi"/>
                <w:i/>
                <w:sz w:val="20"/>
              </w:rPr>
              <w:t>Filinia terminalis</w:t>
            </w:r>
            <w:r w:rsidR="00240A70" w:rsidRPr="00D83CAC">
              <w:rPr>
                <w:rFonts w:cstheme="minorHAnsi"/>
                <w:sz w:val="20"/>
              </w:rPr>
              <w:t xml:space="preserve">, </w:t>
            </w:r>
            <w:r w:rsidR="00240A70" w:rsidRPr="00D83CAC">
              <w:rPr>
                <w:rFonts w:cstheme="minorHAnsi"/>
                <w:i/>
                <w:sz w:val="20"/>
              </w:rPr>
              <w:t>Hexarthra</w:t>
            </w:r>
            <w:r w:rsidR="00240A70" w:rsidRPr="00D83CAC">
              <w:rPr>
                <w:rFonts w:cstheme="minorHAnsi"/>
                <w:sz w:val="20"/>
              </w:rPr>
              <w:t xml:space="preserve"> sp. [</w:t>
            </w:r>
            <w:proofErr w:type="gramStart"/>
            <w:r w:rsidR="00240A70" w:rsidRPr="00D83CAC">
              <w:rPr>
                <w:rFonts w:cstheme="minorHAnsi"/>
                <w:sz w:val="20"/>
              </w:rPr>
              <w:t>?spp</w:t>
            </w:r>
            <w:proofErr w:type="gramEnd"/>
            <w:r w:rsidR="00240A70" w:rsidRPr="00D83CAC">
              <w:rPr>
                <w:rFonts w:cstheme="minorHAnsi"/>
                <w:sz w:val="20"/>
              </w:rPr>
              <w:t xml:space="preserve">.], </w:t>
            </w:r>
            <w:r w:rsidR="00240A70" w:rsidRPr="00D83CAC">
              <w:rPr>
                <w:rFonts w:cstheme="minorHAnsi"/>
                <w:i/>
                <w:sz w:val="20"/>
              </w:rPr>
              <w:t>Anuraeopsis coelata</w:t>
            </w:r>
            <w:r w:rsidR="00240A70" w:rsidRPr="00D83CAC">
              <w:rPr>
                <w:rFonts w:cstheme="minorHAnsi"/>
                <w:sz w:val="20"/>
              </w:rPr>
              <w:t xml:space="preserve"> and </w:t>
            </w:r>
            <w:r w:rsidR="00240A70" w:rsidRPr="00D83CAC">
              <w:rPr>
                <w:rFonts w:cstheme="minorHAnsi"/>
                <w:i/>
                <w:sz w:val="20"/>
              </w:rPr>
              <w:t>Trichocerca</w:t>
            </w:r>
            <w:r w:rsidR="00240A70" w:rsidRPr="00D83CAC">
              <w:rPr>
                <w:rFonts w:cstheme="minorHAnsi"/>
                <w:sz w:val="20"/>
              </w:rPr>
              <w:t xml:space="preserve"> sp. b [tiny], as well as cyclopoid and calanoid nauplii</w:t>
            </w:r>
            <w:r>
              <w:rPr>
                <w:rFonts w:cstheme="minorHAnsi"/>
                <w:sz w:val="20"/>
              </w:rPr>
              <w:t>.</w:t>
            </w:r>
          </w:p>
        </w:tc>
        <w:tc>
          <w:tcPr>
            <w:tcW w:w="813" w:type="pct"/>
          </w:tcPr>
          <w:p w:rsidR="00240A70" w:rsidRPr="00D83CAC" w:rsidRDefault="00240A70" w:rsidP="00CC6640">
            <w:pPr>
              <w:spacing w:line="240" w:lineRule="auto"/>
              <w:contextualSpacing/>
              <w:jc w:val="center"/>
              <w:rPr>
                <w:rFonts w:cstheme="minorHAnsi"/>
                <w:iCs/>
                <w:sz w:val="20"/>
              </w:rPr>
            </w:pPr>
            <w:r w:rsidRPr="00D83CAC">
              <w:rPr>
                <w:rFonts w:cstheme="minorHAnsi"/>
                <w:iCs/>
                <w:sz w:val="20"/>
              </w:rPr>
              <w:t>40.92%</w:t>
            </w:r>
          </w:p>
          <w:p w:rsidR="00240A70" w:rsidRPr="00D83CAC" w:rsidRDefault="00807835" w:rsidP="00CC6640">
            <w:pPr>
              <w:spacing w:line="240" w:lineRule="auto"/>
              <w:contextualSpacing/>
              <w:rPr>
                <w:rFonts w:cstheme="minorHAnsi"/>
                <w:b/>
                <w:i/>
                <w:sz w:val="20"/>
              </w:rPr>
            </w:pPr>
            <w:r>
              <w:rPr>
                <w:rFonts w:cstheme="minorHAnsi"/>
                <w:b/>
                <w:iCs/>
                <w:sz w:val="20"/>
              </w:rPr>
              <w:t>P</w:t>
            </w:r>
            <w:r w:rsidR="00240A70" w:rsidRPr="00D83CAC">
              <w:rPr>
                <w:rFonts w:cstheme="minorHAnsi"/>
                <w:b/>
                <w:iCs/>
                <w:sz w:val="20"/>
              </w:rPr>
              <w:t xml:space="preserve">rotists </w:t>
            </w:r>
            <w:r w:rsidR="00240A70" w:rsidRPr="00D83CAC">
              <w:rPr>
                <w:rFonts w:cstheme="minorHAnsi"/>
                <w:b/>
                <w:sz w:val="20"/>
              </w:rPr>
              <w:t xml:space="preserve">indet. </w:t>
            </w:r>
            <w:proofErr w:type="gramStart"/>
            <w:r w:rsidR="00240A70" w:rsidRPr="00D83CAC">
              <w:rPr>
                <w:rFonts w:cstheme="minorHAnsi"/>
                <w:b/>
                <w:sz w:val="20"/>
              </w:rPr>
              <w:t>glob</w:t>
            </w:r>
            <w:proofErr w:type="gramEnd"/>
            <w:r w:rsidR="00240A70" w:rsidRPr="00D83CAC">
              <w:rPr>
                <w:rFonts w:cstheme="minorHAnsi"/>
                <w:b/>
                <w:sz w:val="20"/>
              </w:rPr>
              <w:t xml:space="preserve">. </w:t>
            </w:r>
            <w:proofErr w:type="gramStart"/>
            <w:r w:rsidR="00240A70" w:rsidRPr="00D83CAC">
              <w:rPr>
                <w:rFonts w:cstheme="minorHAnsi"/>
                <w:b/>
                <w:sz w:val="20"/>
              </w:rPr>
              <w:t>ciliate</w:t>
            </w:r>
            <w:proofErr w:type="gramEnd"/>
            <w:r w:rsidR="00240A70" w:rsidRPr="00D83CAC">
              <w:rPr>
                <w:rFonts w:cstheme="minorHAnsi"/>
                <w:b/>
                <w:sz w:val="20"/>
              </w:rPr>
              <w:t xml:space="preserve"> [sm] and</w:t>
            </w:r>
            <w:r w:rsidR="00240A70" w:rsidRPr="00D83CAC">
              <w:rPr>
                <w:rFonts w:cstheme="minorHAnsi"/>
                <w:b/>
                <w:i/>
                <w:sz w:val="20"/>
              </w:rPr>
              <w:t xml:space="preserve"> Codonaria</w:t>
            </w:r>
            <w:r w:rsidR="00240A70" w:rsidRPr="00D83CAC">
              <w:rPr>
                <w:rFonts w:cstheme="minorHAnsi"/>
                <w:b/>
                <w:sz w:val="20"/>
              </w:rPr>
              <w:t xml:space="preserve"> sp., and rotifers </w:t>
            </w:r>
            <w:r w:rsidR="00240A70" w:rsidRPr="00D83CAC">
              <w:rPr>
                <w:rFonts w:cstheme="minorHAnsi"/>
                <w:b/>
                <w:i/>
                <w:sz w:val="20"/>
              </w:rPr>
              <w:t>Synchaeta pectinata, Synchaeta</w:t>
            </w:r>
            <w:r w:rsidR="00240A70" w:rsidRPr="00D83CAC">
              <w:rPr>
                <w:rFonts w:cstheme="minorHAnsi"/>
                <w:b/>
                <w:sz w:val="20"/>
              </w:rPr>
              <w:t xml:space="preserve"> sp., </w:t>
            </w:r>
            <w:r w:rsidR="00240A70" w:rsidRPr="00D83CAC">
              <w:rPr>
                <w:rFonts w:cstheme="minorHAnsi"/>
                <w:b/>
                <w:i/>
                <w:sz w:val="20"/>
              </w:rPr>
              <w:t>Conochilus</w:t>
            </w:r>
            <w:r w:rsidR="00240A70" w:rsidRPr="00D83CAC">
              <w:rPr>
                <w:rFonts w:cstheme="minorHAnsi"/>
                <w:b/>
                <w:sz w:val="20"/>
              </w:rPr>
              <w:t xml:space="preserve"> sp. a [sm], and </w:t>
            </w:r>
            <w:r w:rsidR="00240A70" w:rsidRPr="00D83CAC">
              <w:rPr>
                <w:rFonts w:cstheme="minorHAnsi"/>
                <w:b/>
                <w:i/>
                <w:sz w:val="20"/>
              </w:rPr>
              <w:t>Filinia longiseta</w:t>
            </w:r>
            <w:r>
              <w:rPr>
                <w:rFonts w:cstheme="minorHAnsi"/>
                <w:b/>
                <w:i/>
                <w:sz w:val="20"/>
              </w:rPr>
              <w:t>.</w:t>
            </w:r>
          </w:p>
          <w:p w:rsidR="00240A70" w:rsidRPr="00D83CAC" w:rsidRDefault="00807835" w:rsidP="00CC6640">
            <w:pPr>
              <w:spacing w:line="240" w:lineRule="auto"/>
              <w:contextualSpacing/>
              <w:rPr>
                <w:sz w:val="20"/>
              </w:rPr>
            </w:pPr>
            <w:r>
              <w:rPr>
                <w:rFonts w:cstheme="minorHAnsi"/>
                <w:iCs/>
                <w:sz w:val="20"/>
              </w:rPr>
              <w:t>P</w:t>
            </w:r>
            <w:r w:rsidR="00240A70" w:rsidRPr="00D83CAC">
              <w:rPr>
                <w:rFonts w:cstheme="minorHAnsi"/>
                <w:iCs/>
                <w:sz w:val="20"/>
              </w:rPr>
              <w:t xml:space="preserve">rotist </w:t>
            </w:r>
            <w:r w:rsidR="00240A70" w:rsidRPr="00D83CAC">
              <w:rPr>
                <w:rFonts w:cstheme="minorHAnsi"/>
                <w:i/>
                <w:sz w:val="20"/>
              </w:rPr>
              <w:t>Difflugia gramen</w:t>
            </w:r>
            <w:r w:rsidR="00240A70" w:rsidRPr="00D83CAC">
              <w:rPr>
                <w:rFonts w:cstheme="minorHAnsi"/>
                <w:sz w:val="20"/>
              </w:rPr>
              <w:t xml:space="preserve">, rotifers </w:t>
            </w:r>
            <w:r w:rsidR="00240A70" w:rsidRPr="00D83CAC">
              <w:rPr>
                <w:rFonts w:cstheme="minorHAnsi"/>
                <w:i/>
                <w:sz w:val="20"/>
              </w:rPr>
              <w:t>Keratella tropica</w:t>
            </w:r>
            <w:r w:rsidR="00240A70" w:rsidRPr="00D83CAC">
              <w:rPr>
                <w:rFonts w:cstheme="minorHAnsi"/>
                <w:sz w:val="20"/>
              </w:rPr>
              <w:t xml:space="preserve">, </w:t>
            </w:r>
            <w:r w:rsidR="00240A70" w:rsidRPr="00D83CAC">
              <w:rPr>
                <w:rFonts w:cstheme="minorHAnsi"/>
                <w:i/>
                <w:sz w:val="20"/>
              </w:rPr>
              <w:t>Hexarthra</w:t>
            </w:r>
            <w:r w:rsidR="00240A70" w:rsidRPr="00D83CAC">
              <w:rPr>
                <w:rFonts w:cstheme="minorHAnsi"/>
                <w:sz w:val="20"/>
              </w:rPr>
              <w:t xml:space="preserve"> sp. [</w:t>
            </w:r>
            <w:proofErr w:type="gramStart"/>
            <w:r w:rsidR="00240A70" w:rsidRPr="00D83CAC">
              <w:rPr>
                <w:rFonts w:cstheme="minorHAnsi"/>
                <w:sz w:val="20"/>
              </w:rPr>
              <w:t>?spp</w:t>
            </w:r>
            <w:proofErr w:type="gramEnd"/>
            <w:r w:rsidR="00240A70" w:rsidRPr="00D83CAC">
              <w:rPr>
                <w:rFonts w:cstheme="minorHAnsi"/>
                <w:sz w:val="20"/>
              </w:rPr>
              <w:t xml:space="preserve">.], </w:t>
            </w:r>
            <w:r w:rsidR="00240A70" w:rsidRPr="00D83CAC">
              <w:rPr>
                <w:rFonts w:cstheme="minorHAnsi"/>
                <w:i/>
                <w:sz w:val="20"/>
              </w:rPr>
              <w:t>Filinia terminalis</w:t>
            </w:r>
            <w:r w:rsidR="00240A70" w:rsidRPr="00D83CAC">
              <w:rPr>
                <w:rFonts w:cstheme="minorHAnsi"/>
                <w:sz w:val="20"/>
              </w:rPr>
              <w:t xml:space="preserve"> </w:t>
            </w:r>
            <w:r w:rsidR="00240A70" w:rsidRPr="00D83CAC">
              <w:rPr>
                <w:rFonts w:cstheme="minorHAnsi"/>
                <w:i/>
                <w:sz w:val="20"/>
              </w:rPr>
              <w:t>Trichocerca similis grandis</w:t>
            </w:r>
            <w:r w:rsidR="00240A70" w:rsidRPr="00D83CAC">
              <w:rPr>
                <w:rFonts w:cstheme="minorHAnsi"/>
                <w:sz w:val="20"/>
              </w:rPr>
              <w:t xml:space="preserve">, </w:t>
            </w:r>
            <w:r w:rsidR="00240A70" w:rsidRPr="00D83CAC">
              <w:rPr>
                <w:rFonts w:cstheme="minorHAnsi"/>
                <w:i/>
                <w:sz w:val="20"/>
              </w:rPr>
              <w:t>Polyarthra</w:t>
            </w:r>
            <w:r w:rsidR="00240A70" w:rsidRPr="00D83CAC">
              <w:rPr>
                <w:rFonts w:cstheme="minorHAnsi"/>
                <w:sz w:val="20"/>
              </w:rPr>
              <w:t xml:space="preserve"> sp. a [sm] and </w:t>
            </w:r>
            <w:r w:rsidR="00240A70" w:rsidRPr="00D83CAC">
              <w:rPr>
                <w:rFonts w:cstheme="minorHAnsi"/>
                <w:i/>
                <w:sz w:val="20"/>
              </w:rPr>
              <w:t>Anuraeopsis coelata</w:t>
            </w:r>
            <w:r w:rsidR="00240A70" w:rsidRPr="00D83CAC">
              <w:rPr>
                <w:rFonts w:cstheme="minorHAnsi"/>
                <w:sz w:val="20"/>
              </w:rPr>
              <w:t>, calanoid nauplii, and cyclopoid nauplii</w:t>
            </w:r>
            <w:r>
              <w:rPr>
                <w:rFonts w:cstheme="minorHAnsi"/>
                <w:sz w:val="20"/>
              </w:rPr>
              <w:t>.</w:t>
            </w:r>
          </w:p>
        </w:tc>
        <w:tc>
          <w:tcPr>
            <w:tcW w:w="711" w:type="pct"/>
          </w:tcPr>
          <w:p w:rsidR="00240A70" w:rsidRPr="00D83CAC" w:rsidRDefault="00240A70" w:rsidP="00CC6640">
            <w:pPr>
              <w:spacing w:line="240" w:lineRule="auto"/>
              <w:contextualSpacing/>
              <w:jc w:val="center"/>
              <w:rPr>
                <w:rFonts w:cstheme="minorHAnsi"/>
                <w:iCs/>
                <w:sz w:val="20"/>
              </w:rPr>
            </w:pPr>
            <w:r w:rsidRPr="00D83CAC">
              <w:rPr>
                <w:rFonts w:cstheme="minorHAnsi"/>
                <w:iCs/>
                <w:sz w:val="20"/>
              </w:rPr>
              <w:t>58.69%</w:t>
            </w:r>
          </w:p>
          <w:p w:rsidR="00240A70" w:rsidRPr="00D83CAC" w:rsidRDefault="00807835" w:rsidP="00CC6640">
            <w:pPr>
              <w:spacing w:line="240" w:lineRule="auto"/>
              <w:contextualSpacing/>
              <w:rPr>
                <w:rFonts w:cstheme="minorHAnsi"/>
                <w:b/>
                <w:i/>
                <w:sz w:val="20"/>
              </w:rPr>
            </w:pPr>
            <w:r>
              <w:rPr>
                <w:rFonts w:cstheme="minorHAnsi"/>
                <w:b/>
                <w:iCs/>
                <w:sz w:val="20"/>
              </w:rPr>
              <w:t>P</w:t>
            </w:r>
            <w:r w:rsidR="00240A70" w:rsidRPr="00D83CAC">
              <w:rPr>
                <w:rFonts w:cstheme="minorHAnsi"/>
                <w:b/>
                <w:iCs/>
                <w:sz w:val="20"/>
              </w:rPr>
              <w:t xml:space="preserve">rotist </w:t>
            </w:r>
            <w:r w:rsidR="00240A70" w:rsidRPr="00D83CAC">
              <w:rPr>
                <w:rFonts w:cstheme="minorHAnsi"/>
                <w:b/>
                <w:i/>
                <w:sz w:val="20"/>
              </w:rPr>
              <w:t>Codonaria</w:t>
            </w:r>
            <w:r w:rsidR="00240A70" w:rsidRPr="00D83CAC">
              <w:rPr>
                <w:rFonts w:cstheme="minorHAnsi"/>
                <w:b/>
                <w:sz w:val="20"/>
              </w:rPr>
              <w:t xml:space="preserve"> sp. and rotifers </w:t>
            </w:r>
            <w:r w:rsidR="00240A70" w:rsidRPr="00D83CAC">
              <w:rPr>
                <w:rFonts w:cstheme="minorHAnsi"/>
                <w:b/>
                <w:i/>
                <w:sz w:val="20"/>
              </w:rPr>
              <w:t>Conochilus</w:t>
            </w:r>
            <w:r w:rsidR="00240A70" w:rsidRPr="00D83CAC">
              <w:rPr>
                <w:rFonts w:cstheme="minorHAnsi"/>
                <w:b/>
                <w:sz w:val="20"/>
              </w:rPr>
              <w:t xml:space="preserve"> sp. a [sm] and </w:t>
            </w:r>
            <w:r w:rsidR="00240A70" w:rsidRPr="00D83CAC">
              <w:rPr>
                <w:rFonts w:cstheme="minorHAnsi"/>
                <w:b/>
                <w:i/>
                <w:sz w:val="20"/>
              </w:rPr>
              <w:t>Brachionus diversicornis</w:t>
            </w:r>
            <w:r>
              <w:rPr>
                <w:rFonts w:cstheme="minorHAnsi"/>
                <w:b/>
                <w:i/>
                <w:sz w:val="20"/>
              </w:rPr>
              <w:t>.</w:t>
            </w:r>
          </w:p>
          <w:p w:rsidR="00240A70" w:rsidRPr="00D83CAC" w:rsidRDefault="00807835" w:rsidP="00CC6640">
            <w:pPr>
              <w:spacing w:line="240" w:lineRule="auto"/>
              <w:contextualSpacing/>
              <w:rPr>
                <w:sz w:val="20"/>
              </w:rPr>
            </w:pPr>
            <w:r>
              <w:rPr>
                <w:rFonts w:cstheme="minorHAnsi"/>
                <w:iCs/>
                <w:sz w:val="20"/>
              </w:rPr>
              <w:t>P</w:t>
            </w:r>
            <w:r w:rsidR="00240A70" w:rsidRPr="00D83CAC">
              <w:rPr>
                <w:rFonts w:cstheme="minorHAnsi"/>
                <w:iCs/>
                <w:sz w:val="20"/>
              </w:rPr>
              <w:t xml:space="preserve">rotists </w:t>
            </w:r>
            <w:r w:rsidR="00240A70" w:rsidRPr="00D83CAC">
              <w:rPr>
                <w:rFonts w:cstheme="minorHAnsi"/>
                <w:i/>
                <w:sz w:val="20"/>
              </w:rPr>
              <w:t>Difflugia gramen</w:t>
            </w:r>
            <w:r w:rsidR="00240A70" w:rsidRPr="00D83CAC">
              <w:rPr>
                <w:rFonts w:cstheme="minorHAnsi"/>
                <w:sz w:val="20"/>
              </w:rPr>
              <w:t xml:space="preserve"> and </w:t>
            </w:r>
            <w:r w:rsidR="00240A70" w:rsidRPr="00D83CAC">
              <w:rPr>
                <w:rFonts w:cstheme="minorHAnsi"/>
                <w:i/>
                <w:sz w:val="20"/>
              </w:rPr>
              <w:t>Stenosemella</w:t>
            </w:r>
            <w:r w:rsidR="00240A70" w:rsidRPr="00D83CAC">
              <w:rPr>
                <w:rFonts w:cstheme="minorHAnsi"/>
                <w:sz w:val="20"/>
              </w:rPr>
              <w:t xml:space="preserve"> sp. and rotifer </w:t>
            </w:r>
            <w:r w:rsidR="00240A70" w:rsidRPr="00D83CAC">
              <w:rPr>
                <w:rFonts w:cstheme="minorHAnsi"/>
                <w:i/>
                <w:sz w:val="20"/>
              </w:rPr>
              <w:t>Trichocerca similis grandis</w:t>
            </w:r>
          </w:p>
        </w:tc>
        <w:tc>
          <w:tcPr>
            <w:tcW w:w="712" w:type="pct"/>
            <w:shd w:val="clear" w:color="auto" w:fill="000000" w:themeFill="text1"/>
          </w:tcPr>
          <w:p w:rsidR="00240A70" w:rsidRPr="00D83CAC" w:rsidRDefault="00240A70" w:rsidP="00CC6640">
            <w:pPr>
              <w:spacing w:line="240" w:lineRule="auto"/>
              <w:contextualSpacing/>
              <w:rPr>
                <w:sz w:val="20"/>
              </w:rPr>
            </w:pPr>
          </w:p>
        </w:tc>
        <w:tc>
          <w:tcPr>
            <w:tcW w:w="428" w:type="pct"/>
          </w:tcPr>
          <w:p w:rsidR="00240A70" w:rsidRPr="00D83CAC" w:rsidRDefault="00240A70" w:rsidP="00CC6640">
            <w:pPr>
              <w:spacing w:line="240" w:lineRule="auto"/>
              <w:contextualSpacing/>
              <w:rPr>
                <w:sz w:val="20"/>
              </w:rPr>
            </w:pPr>
          </w:p>
        </w:tc>
      </w:tr>
      <w:tr w:rsidR="00240A70" w:rsidRPr="00D83CAC" w:rsidTr="00BE5565">
        <w:trPr>
          <w:trHeight w:val="794"/>
        </w:trPr>
        <w:tc>
          <w:tcPr>
            <w:tcW w:w="303" w:type="pct"/>
          </w:tcPr>
          <w:p w:rsidR="00240A70" w:rsidRPr="00D83CAC" w:rsidRDefault="008663EC" w:rsidP="00CC6640">
            <w:pPr>
              <w:spacing w:line="240" w:lineRule="auto"/>
              <w:contextualSpacing/>
              <w:rPr>
                <w:sz w:val="20"/>
              </w:rPr>
            </w:pPr>
            <w:r>
              <w:rPr>
                <w:sz w:val="20"/>
              </w:rPr>
              <w:t>19/</w:t>
            </w:r>
            <w:r w:rsidR="00240A70" w:rsidRPr="00D83CAC">
              <w:rPr>
                <w:sz w:val="20"/>
              </w:rPr>
              <w:t>20 Jan</w:t>
            </w:r>
          </w:p>
        </w:tc>
        <w:tc>
          <w:tcPr>
            <w:tcW w:w="1126" w:type="pct"/>
          </w:tcPr>
          <w:p w:rsidR="00240A70" w:rsidRPr="00D83CAC" w:rsidRDefault="00240A70" w:rsidP="00CC6640">
            <w:pPr>
              <w:spacing w:line="240" w:lineRule="auto"/>
              <w:contextualSpacing/>
              <w:jc w:val="center"/>
              <w:rPr>
                <w:sz w:val="20"/>
              </w:rPr>
            </w:pPr>
            <w:r w:rsidRPr="00D83CAC">
              <w:rPr>
                <w:sz w:val="20"/>
              </w:rPr>
              <w:t>27.27%</w:t>
            </w:r>
          </w:p>
          <w:p w:rsidR="00240A70" w:rsidRPr="00D83CAC" w:rsidRDefault="00807835" w:rsidP="00CC6640">
            <w:pPr>
              <w:spacing w:line="240" w:lineRule="auto"/>
              <w:contextualSpacing/>
              <w:rPr>
                <w:rFonts w:cstheme="minorHAnsi"/>
                <w:b/>
                <w:i/>
                <w:sz w:val="20"/>
              </w:rPr>
            </w:pPr>
            <w:r>
              <w:rPr>
                <w:rFonts w:cs="Calibri"/>
                <w:b/>
                <w:sz w:val="20"/>
              </w:rPr>
              <w:t>P</w:t>
            </w:r>
            <w:r w:rsidR="00240A70" w:rsidRPr="00D83CAC">
              <w:rPr>
                <w:rFonts w:cs="Calibri"/>
                <w:b/>
                <w:sz w:val="20"/>
              </w:rPr>
              <w:t xml:space="preserve">rotists </w:t>
            </w:r>
            <w:r w:rsidR="00240A70" w:rsidRPr="00D83CAC">
              <w:rPr>
                <w:rFonts w:cstheme="minorHAnsi"/>
                <w:b/>
                <w:sz w:val="20"/>
              </w:rPr>
              <w:t xml:space="preserve">indet. </w:t>
            </w:r>
            <w:proofErr w:type="gramStart"/>
            <w:r w:rsidR="00240A70" w:rsidRPr="00D83CAC">
              <w:rPr>
                <w:rFonts w:cstheme="minorHAnsi"/>
                <w:b/>
                <w:sz w:val="20"/>
              </w:rPr>
              <w:t>glob</w:t>
            </w:r>
            <w:proofErr w:type="gramEnd"/>
            <w:r w:rsidR="00240A70" w:rsidRPr="00D83CAC">
              <w:rPr>
                <w:rFonts w:cstheme="minorHAnsi"/>
                <w:b/>
                <w:sz w:val="20"/>
              </w:rPr>
              <w:t xml:space="preserve">. </w:t>
            </w:r>
            <w:proofErr w:type="gramStart"/>
            <w:r w:rsidR="00240A70" w:rsidRPr="00D83CAC">
              <w:rPr>
                <w:rFonts w:cstheme="minorHAnsi"/>
                <w:b/>
                <w:sz w:val="20"/>
              </w:rPr>
              <w:t>ciliate</w:t>
            </w:r>
            <w:proofErr w:type="gramEnd"/>
            <w:r w:rsidR="00240A70" w:rsidRPr="00D83CAC">
              <w:rPr>
                <w:rFonts w:cstheme="minorHAnsi"/>
                <w:b/>
                <w:sz w:val="20"/>
              </w:rPr>
              <w:t xml:space="preserve"> [sm], </w:t>
            </w:r>
            <w:r w:rsidR="00240A70" w:rsidRPr="00D83CAC">
              <w:rPr>
                <w:rFonts w:cstheme="minorHAnsi"/>
                <w:b/>
                <w:i/>
                <w:sz w:val="20"/>
              </w:rPr>
              <w:t>Codonaria</w:t>
            </w:r>
            <w:r w:rsidR="00240A70" w:rsidRPr="00D83CAC">
              <w:rPr>
                <w:rFonts w:cstheme="minorHAnsi"/>
                <w:b/>
                <w:sz w:val="20"/>
              </w:rPr>
              <w:t xml:space="preserve"> sp. and </w:t>
            </w:r>
            <w:r w:rsidR="00240A70" w:rsidRPr="00D83CAC">
              <w:rPr>
                <w:rFonts w:cstheme="minorHAnsi"/>
                <w:b/>
                <w:i/>
                <w:sz w:val="20"/>
              </w:rPr>
              <w:t>Stenosemella</w:t>
            </w:r>
            <w:r w:rsidR="00240A70" w:rsidRPr="00D83CAC">
              <w:rPr>
                <w:rFonts w:cstheme="minorHAnsi"/>
                <w:b/>
                <w:sz w:val="20"/>
              </w:rPr>
              <w:t xml:space="preserve"> sp., and rotifers </w:t>
            </w:r>
            <w:r w:rsidR="00240A70" w:rsidRPr="00D83CAC">
              <w:rPr>
                <w:rFonts w:cstheme="minorHAnsi"/>
                <w:b/>
                <w:i/>
                <w:sz w:val="20"/>
              </w:rPr>
              <w:t>Synchaeta</w:t>
            </w:r>
            <w:r w:rsidR="00240A70" w:rsidRPr="00D83CAC">
              <w:rPr>
                <w:rFonts w:cstheme="minorHAnsi"/>
                <w:b/>
                <w:sz w:val="20"/>
              </w:rPr>
              <w:t xml:space="preserve"> sp., </w:t>
            </w:r>
            <w:r w:rsidR="00240A70" w:rsidRPr="00D83CAC">
              <w:rPr>
                <w:rFonts w:cstheme="minorHAnsi"/>
                <w:b/>
                <w:i/>
                <w:sz w:val="20"/>
              </w:rPr>
              <w:t>Conochilus</w:t>
            </w:r>
            <w:r w:rsidR="00240A70" w:rsidRPr="00D83CAC">
              <w:rPr>
                <w:rFonts w:cstheme="minorHAnsi"/>
                <w:b/>
                <w:sz w:val="20"/>
              </w:rPr>
              <w:t xml:space="preserve"> sp. a [sm] and </w:t>
            </w:r>
            <w:r w:rsidR="00240A70" w:rsidRPr="00D83CAC">
              <w:rPr>
                <w:rFonts w:cstheme="minorHAnsi"/>
                <w:b/>
                <w:i/>
                <w:sz w:val="20"/>
              </w:rPr>
              <w:t>Trichocerca similis</w:t>
            </w:r>
            <w:r>
              <w:rPr>
                <w:rFonts w:cstheme="minorHAnsi"/>
                <w:b/>
                <w:i/>
                <w:sz w:val="20"/>
              </w:rPr>
              <w:t>.</w:t>
            </w:r>
          </w:p>
          <w:p w:rsidR="00240A70" w:rsidRPr="00D83CAC" w:rsidRDefault="00807835" w:rsidP="00CC6640">
            <w:pPr>
              <w:spacing w:line="240" w:lineRule="auto"/>
              <w:contextualSpacing/>
              <w:rPr>
                <w:sz w:val="20"/>
              </w:rPr>
            </w:pPr>
            <w:r>
              <w:rPr>
                <w:sz w:val="20"/>
              </w:rPr>
              <w:t>R</w:t>
            </w:r>
            <w:r w:rsidR="00240A70" w:rsidRPr="00D83CAC">
              <w:rPr>
                <w:sz w:val="20"/>
              </w:rPr>
              <w:t xml:space="preserve">otifers </w:t>
            </w:r>
            <w:r w:rsidR="00240A70" w:rsidRPr="00D83CAC">
              <w:rPr>
                <w:rFonts w:cstheme="minorHAnsi"/>
                <w:i/>
                <w:sz w:val="20"/>
              </w:rPr>
              <w:t>Filinia terminalis</w:t>
            </w:r>
            <w:r w:rsidR="00240A70" w:rsidRPr="00D83CAC">
              <w:rPr>
                <w:rFonts w:cstheme="minorHAnsi"/>
                <w:sz w:val="20"/>
              </w:rPr>
              <w:t xml:space="preserve">, </w:t>
            </w:r>
            <w:r w:rsidR="00240A70" w:rsidRPr="00D83CAC">
              <w:rPr>
                <w:rFonts w:cstheme="minorHAnsi"/>
                <w:i/>
                <w:sz w:val="20"/>
              </w:rPr>
              <w:t>Polyarthra</w:t>
            </w:r>
            <w:r w:rsidR="00240A70" w:rsidRPr="00D83CAC">
              <w:rPr>
                <w:rFonts w:cstheme="minorHAnsi"/>
                <w:sz w:val="20"/>
              </w:rPr>
              <w:t xml:space="preserve"> sp. a [sm], </w:t>
            </w:r>
            <w:r w:rsidR="00240A70" w:rsidRPr="00D83CAC">
              <w:rPr>
                <w:rFonts w:cstheme="minorHAnsi"/>
                <w:i/>
                <w:sz w:val="20"/>
              </w:rPr>
              <w:t>Anuraeopsis fissa</w:t>
            </w:r>
            <w:r w:rsidR="00240A70" w:rsidRPr="00D83CAC">
              <w:rPr>
                <w:rFonts w:cstheme="minorHAnsi"/>
                <w:sz w:val="20"/>
              </w:rPr>
              <w:t xml:space="preserve">, </w:t>
            </w:r>
            <w:r w:rsidR="00240A70" w:rsidRPr="00D83CAC">
              <w:rPr>
                <w:rFonts w:cstheme="minorHAnsi"/>
                <w:i/>
                <w:sz w:val="20"/>
              </w:rPr>
              <w:t>Keratella tropica</w:t>
            </w:r>
            <w:r w:rsidR="00240A70" w:rsidRPr="00D83CAC">
              <w:rPr>
                <w:rFonts w:cstheme="minorHAnsi"/>
                <w:sz w:val="20"/>
              </w:rPr>
              <w:t xml:space="preserve">, </w:t>
            </w:r>
            <w:r w:rsidR="00240A70" w:rsidRPr="00D83CAC">
              <w:rPr>
                <w:rFonts w:cstheme="minorHAnsi"/>
                <w:i/>
                <w:sz w:val="20"/>
              </w:rPr>
              <w:t>Hexarthra</w:t>
            </w:r>
            <w:r w:rsidR="00240A70" w:rsidRPr="00D83CAC">
              <w:rPr>
                <w:rFonts w:cstheme="minorHAnsi"/>
                <w:sz w:val="20"/>
              </w:rPr>
              <w:t xml:space="preserve"> sp. [</w:t>
            </w:r>
            <w:proofErr w:type="gramStart"/>
            <w:r w:rsidR="00240A70" w:rsidRPr="00D83CAC">
              <w:rPr>
                <w:rFonts w:cstheme="minorHAnsi"/>
                <w:sz w:val="20"/>
              </w:rPr>
              <w:t>?spp</w:t>
            </w:r>
            <w:proofErr w:type="gramEnd"/>
            <w:r w:rsidR="00240A70" w:rsidRPr="00D83CAC">
              <w:rPr>
                <w:rFonts w:cstheme="minorHAnsi"/>
                <w:sz w:val="20"/>
              </w:rPr>
              <w:t xml:space="preserve">.], </w:t>
            </w:r>
            <w:r w:rsidR="00240A70" w:rsidRPr="00D83CAC">
              <w:rPr>
                <w:rFonts w:cstheme="minorHAnsi"/>
                <w:i/>
                <w:sz w:val="20"/>
              </w:rPr>
              <w:t>Brachionus diversicornis</w:t>
            </w:r>
            <w:r w:rsidR="00240A70" w:rsidRPr="00D83CAC">
              <w:rPr>
                <w:rFonts w:cstheme="minorHAnsi"/>
                <w:sz w:val="20"/>
              </w:rPr>
              <w:t xml:space="preserve">, </w:t>
            </w:r>
            <w:r w:rsidR="00240A70" w:rsidRPr="00D83CAC">
              <w:rPr>
                <w:rFonts w:cstheme="minorHAnsi"/>
                <w:i/>
                <w:sz w:val="20"/>
              </w:rPr>
              <w:t>Anuraeopsis coelata</w:t>
            </w:r>
            <w:r w:rsidR="00240A70" w:rsidRPr="00D83CAC">
              <w:rPr>
                <w:rFonts w:cstheme="minorHAnsi"/>
                <w:sz w:val="20"/>
              </w:rPr>
              <w:t xml:space="preserve">, </w:t>
            </w:r>
            <w:r w:rsidR="00240A70" w:rsidRPr="00D83CAC">
              <w:rPr>
                <w:rFonts w:cstheme="minorHAnsi"/>
                <w:i/>
                <w:sz w:val="20"/>
              </w:rPr>
              <w:t>Conochilus</w:t>
            </w:r>
            <w:r w:rsidR="00240A70" w:rsidRPr="00D83CAC">
              <w:rPr>
                <w:rFonts w:cstheme="minorHAnsi"/>
                <w:sz w:val="20"/>
              </w:rPr>
              <w:t xml:space="preserve"> sp. b [lg], </w:t>
            </w:r>
            <w:r w:rsidR="00240A70" w:rsidRPr="00D83CAC">
              <w:rPr>
                <w:rFonts w:cstheme="minorHAnsi"/>
                <w:i/>
                <w:sz w:val="20"/>
              </w:rPr>
              <w:t>Collotheca</w:t>
            </w:r>
            <w:r w:rsidR="00240A70" w:rsidRPr="00D83CAC">
              <w:rPr>
                <w:rFonts w:cstheme="minorHAnsi"/>
                <w:sz w:val="20"/>
              </w:rPr>
              <w:t xml:space="preserve"> cf. </w:t>
            </w:r>
            <w:r w:rsidR="00240A70" w:rsidRPr="00D83CAC">
              <w:rPr>
                <w:rFonts w:cstheme="minorHAnsi"/>
                <w:i/>
                <w:sz w:val="20"/>
              </w:rPr>
              <w:t>tenuilobata</w:t>
            </w:r>
            <w:r w:rsidR="00240A70" w:rsidRPr="00D83CAC">
              <w:rPr>
                <w:rFonts w:cstheme="minorHAnsi"/>
                <w:sz w:val="20"/>
              </w:rPr>
              <w:t xml:space="preserve"> and </w:t>
            </w:r>
            <w:r w:rsidR="00240A70" w:rsidRPr="00D83CAC">
              <w:rPr>
                <w:rFonts w:cstheme="minorHAnsi"/>
                <w:i/>
                <w:sz w:val="20"/>
              </w:rPr>
              <w:t>Brachionus falcatus</w:t>
            </w:r>
            <w:r w:rsidR="00240A70" w:rsidRPr="00D83CAC">
              <w:rPr>
                <w:rFonts w:cstheme="minorHAnsi"/>
                <w:sz w:val="20"/>
              </w:rPr>
              <w:t>, and nauplii of cyclopoid copepods</w:t>
            </w:r>
            <w:r>
              <w:rPr>
                <w:rFonts w:cstheme="minorHAnsi"/>
                <w:sz w:val="20"/>
              </w:rPr>
              <w:t>.</w:t>
            </w:r>
          </w:p>
        </w:tc>
        <w:tc>
          <w:tcPr>
            <w:tcW w:w="906" w:type="pct"/>
          </w:tcPr>
          <w:p w:rsidR="00240A70" w:rsidRPr="00D83CAC" w:rsidRDefault="00240A70" w:rsidP="00CC6640">
            <w:pPr>
              <w:spacing w:line="240" w:lineRule="auto"/>
              <w:contextualSpacing/>
              <w:jc w:val="center"/>
              <w:rPr>
                <w:rFonts w:cstheme="minorHAnsi"/>
                <w:iCs/>
                <w:sz w:val="20"/>
              </w:rPr>
            </w:pPr>
            <w:r w:rsidRPr="00D83CAC">
              <w:rPr>
                <w:rFonts w:cstheme="minorHAnsi"/>
                <w:iCs/>
                <w:sz w:val="20"/>
              </w:rPr>
              <w:t>32.94%</w:t>
            </w:r>
          </w:p>
          <w:p w:rsidR="00240A70" w:rsidRPr="00D83CAC" w:rsidRDefault="00807835" w:rsidP="00CC6640">
            <w:pPr>
              <w:spacing w:line="240" w:lineRule="auto"/>
              <w:contextualSpacing/>
              <w:rPr>
                <w:rFonts w:cstheme="minorHAnsi"/>
                <w:b/>
                <w:sz w:val="20"/>
              </w:rPr>
            </w:pPr>
            <w:r>
              <w:rPr>
                <w:rFonts w:cstheme="minorHAnsi"/>
                <w:b/>
                <w:iCs/>
                <w:sz w:val="20"/>
              </w:rPr>
              <w:t>P</w:t>
            </w:r>
            <w:r w:rsidR="00240A70" w:rsidRPr="00D83CAC">
              <w:rPr>
                <w:rFonts w:cstheme="minorHAnsi"/>
                <w:b/>
                <w:iCs/>
                <w:sz w:val="20"/>
              </w:rPr>
              <w:t xml:space="preserve">rotists </w:t>
            </w:r>
            <w:r w:rsidR="00240A70" w:rsidRPr="00D83CAC">
              <w:rPr>
                <w:rFonts w:cstheme="minorHAnsi"/>
                <w:b/>
                <w:sz w:val="20"/>
              </w:rPr>
              <w:t xml:space="preserve">indet. </w:t>
            </w:r>
            <w:proofErr w:type="gramStart"/>
            <w:r w:rsidR="00240A70" w:rsidRPr="00D83CAC">
              <w:rPr>
                <w:rFonts w:cstheme="minorHAnsi"/>
                <w:b/>
                <w:sz w:val="20"/>
              </w:rPr>
              <w:t>glob</w:t>
            </w:r>
            <w:proofErr w:type="gramEnd"/>
            <w:r w:rsidR="00240A70" w:rsidRPr="00D83CAC">
              <w:rPr>
                <w:rFonts w:cstheme="minorHAnsi"/>
                <w:b/>
                <w:sz w:val="20"/>
              </w:rPr>
              <w:t xml:space="preserve">. </w:t>
            </w:r>
            <w:proofErr w:type="gramStart"/>
            <w:r w:rsidR="00240A70" w:rsidRPr="00D83CAC">
              <w:rPr>
                <w:rFonts w:cstheme="minorHAnsi"/>
                <w:b/>
                <w:sz w:val="20"/>
              </w:rPr>
              <w:t>ciliate</w:t>
            </w:r>
            <w:proofErr w:type="gramEnd"/>
            <w:r w:rsidR="00240A70" w:rsidRPr="00D83CAC">
              <w:rPr>
                <w:rFonts w:cstheme="minorHAnsi"/>
                <w:b/>
                <w:sz w:val="20"/>
              </w:rPr>
              <w:t xml:space="preserve"> [sm] and </w:t>
            </w:r>
            <w:r w:rsidR="00240A70" w:rsidRPr="00D83CAC">
              <w:rPr>
                <w:rFonts w:cstheme="minorHAnsi"/>
                <w:b/>
                <w:i/>
                <w:sz w:val="20"/>
              </w:rPr>
              <w:t>Codonaria</w:t>
            </w:r>
            <w:r w:rsidR="00240A70" w:rsidRPr="00D83CAC">
              <w:rPr>
                <w:rFonts w:cstheme="minorHAnsi"/>
                <w:b/>
                <w:sz w:val="20"/>
              </w:rPr>
              <w:t xml:space="preserve"> sp., and rotifers </w:t>
            </w:r>
            <w:r w:rsidR="00240A70" w:rsidRPr="00D83CAC">
              <w:rPr>
                <w:rFonts w:cstheme="minorHAnsi"/>
                <w:b/>
                <w:i/>
                <w:sz w:val="20"/>
              </w:rPr>
              <w:t>Trichocerca similis grandis</w:t>
            </w:r>
            <w:r w:rsidR="00240A70" w:rsidRPr="00D83CAC">
              <w:rPr>
                <w:rFonts w:cstheme="minorHAnsi"/>
                <w:b/>
                <w:sz w:val="20"/>
              </w:rPr>
              <w:t xml:space="preserve"> and </w:t>
            </w:r>
            <w:r w:rsidR="00240A70" w:rsidRPr="00D83CAC">
              <w:rPr>
                <w:rFonts w:cstheme="minorHAnsi"/>
                <w:b/>
                <w:i/>
                <w:sz w:val="20"/>
              </w:rPr>
              <w:t>Synchaeta</w:t>
            </w:r>
            <w:r w:rsidR="00240A70" w:rsidRPr="00D83CAC">
              <w:rPr>
                <w:rFonts w:cstheme="minorHAnsi"/>
                <w:b/>
                <w:sz w:val="20"/>
              </w:rPr>
              <w:t xml:space="preserve"> sp..  </w:t>
            </w:r>
          </w:p>
          <w:p w:rsidR="00240A70" w:rsidRPr="00D83CAC" w:rsidRDefault="00807835" w:rsidP="00CC6640">
            <w:pPr>
              <w:spacing w:line="240" w:lineRule="auto"/>
              <w:contextualSpacing/>
              <w:rPr>
                <w:sz w:val="20"/>
              </w:rPr>
            </w:pPr>
            <w:r>
              <w:rPr>
                <w:rFonts w:cstheme="minorHAnsi"/>
                <w:sz w:val="20"/>
              </w:rPr>
              <w:t>P</w:t>
            </w:r>
            <w:r w:rsidR="00240A70" w:rsidRPr="00D83CAC">
              <w:rPr>
                <w:rFonts w:cstheme="minorHAnsi"/>
                <w:sz w:val="20"/>
              </w:rPr>
              <w:t xml:space="preserve">rotist </w:t>
            </w:r>
            <w:r w:rsidR="00240A70" w:rsidRPr="00D83CAC">
              <w:rPr>
                <w:rFonts w:cstheme="minorHAnsi"/>
                <w:i/>
                <w:sz w:val="20"/>
              </w:rPr>
              <w:t>Difflugia gramen</w:t>
            </w:r>
            <w:r w:rsidR="00240A70" w:rsidRPr="00D83CAC">
              <w:rPr>
                <w:rFonts w:cstheme="minorHAnsi"/>
                <w:sz w:val="20"/>
              </w:rPr>
              <w:t xml:space="preserve">, and rotifers </w:t>
            </w:r>
            <w:r w:rsidR="00240A70" w:rsidRPr="00D83CAC">
              <w:rPr>
                <w:rFonts w:cstheme="minorHAnsi"/>
                <w:i/>
                <w:sz w:val="20"/>
              </w:rPr>
              <w:t>Filinia terminalis</w:t>
            </w:r>
            <w:r w:rsidR="00240A70" w:rsidRPr="00D83CAC">
              <w:rPr>
                <w:rFonts w:cstheme="minorHAnsi"/>
                <w:sz w:val="20"/>
              </w:rPr>
              <w:t xml:space="preserve">, </w:t>
            </w:r>
            <w:r w:rsidR="00240A70" w:rsidRPr="00D83CAC">
              <w:rPr>
                <w:rFonts w:cstheme="minorHAnsi"/>
                <w:i/>
                <w:sz w:val="20"/>
              </w:rPr>
              <w:t>Polyarthra</w:t>
            </w:r>
            <w:r w:rsidR="00240A70" w:rsidRPr="00D83CAC">
              <w:rPr>
                <w:rFonts w:cstheme="minorHAnsi"/>
                <w:sz w:val="20"/>
              </w:rPr>
              <w:t xml:space="preserve"> sp. a [sm], </w:t>
            </w:r>
            <w:r w:rsidR="00240A70" w:rsidRPr="00D83CAC">
              <w:rPr>
                <w:rFonts w:cstheme="minorHAnsi"/>
                <w:i/>
                <w:sz w:val="20"/>
              </w:rPr>
              <w:t>Anuraeopsis fissa</w:t>
            </w:r>
            <w:r w:rsidR="00240A70" w:rsidRPr="00D83CAC">
              <w:rPr>
                <w:rFonts w:cstheme="minorHAnsi"/>
                <w:sz w:val="20"/>
              </w:rPr>
              <w:t xml:space="preserve">, </w:t>
            </w:r>
            <w:r w:rsidR="00240A70" w:rsidRPr="00D83CAC">
              <w:rPr>
                <w:rFonts w:cstheme="minorHAnsi"/>
                <w:i/>
                <w:sz w:val="20"/>
              </w:rPr>
              <w:t>Keratella tropica</w:t>
            </w:r>
            <w:r w:rsidR="00240A70" w:rsidRPr="00D83CAC">
              <w:rPr>
                <w:rFonts w:cstheme="minorHAnsi"/>
                <w:sz w:val="20"/>
              </w:rPr>
              <w:t xml:space="preserve">, </w:t>
            </w:r>
            <w:r w:rsidR="00240A70" w:rsidRPr="00D83CAC">
              <w:rPr>
                <w:rFonts w:cstheme="minorHAnsi"/>
                <w:i/>
                <w:sz w:val="20"/>
              </w:rPr>
              <w:t>Hexarthra</w:t>
            </w:r>
            <w:r w:rsidR="00240A70" w:rsidRPr="00D83CAC">
              <w:rPr>
                <w:rFonts w:cstheme="minorHAnsi"/>
                <w:sz w:val="20"/>
              </w:rPr>
              <w:t xml:space="preserve"> sp. [</w:t>
            </w:r>
            <w:proofErr w:type="gramStart"/>
            <w:r w:rsidR="00240A70" w:rsidRPr="00D83CAC">
              <w:rPr>
                <w:rFonts w:cstheme="minorHAnsi"/>
                <w:sz w:val="20"/>
              </w:rPr>
              <w:t>?spp</w:t>
            </w:r>
            <w:proofErr w:type="gramEnd"/>
            <w:r w:rsidR="00240A70" w:rsidRPr="00D83CAC">
              <w:rPr>
                <w:rFonts w:cstheme="minorHAnsi"/>
                <w:sz w:val="20"/>
              </w:rPr>
              <w:t xml:space="preserve">.], </w:t>
            </w:r>
            <w:r w:rsidR="00240A70" w:rsidRPr="00D83CAC">
              <w:rPr>
                <w:rFonts w:cstheme="minorHAnsi"/>
                <w:i/>
                <w:sz w:val="20"/>
              </w:rPr>
              <w:t>Brachionus diversicornis</w:t>
            </w:r>
            <w:r w:rsidR="00240A70" w:rsidRPr="00D83CAC">
              <w:rPr>
                <w:rFonts w:cstheme="minorHAnsi"/>
                <w:sz w:val="20"/>
              </w:rPr>
              <w:t xml:space="preserve">, </w:t>
            </w:r>
            <w:r w:rsidR="00240A70" w:rsidRPr="00D83CAC">
              <w:rPr>
                <w:rFonts w:cstheme="minorHAnsi"/>
                <w:i/>
                <w:sz w:val="20"/>
              </w:rPr>
              <w:t>Anuraeopsis coelata</w:t>
            </w:r>
            <w:r w:rsidR="00240A70" w:rsidRPr="00D83CAC">
              <w:rPr>
                <w:rFonts w:cstheme="minorHAnsi"/>
                <w:sz w:val="20"/>
              </w:rPr>
              <w:t xml:space="preserve">, </w:t>
            </w:r>
            <w:r w:rsidR="00240A70" w:rsidRPr="00D83CAC">
              <w:rPr>
                <w:rFonts w:cstheme="minorHAnsi"/>
                <w:i/>
                <w:sz w:val="20"/>
              </w:rPr>
              <w:t>Trichocerca</w:t>
            </w:r>
            <w:r w:rsidR="00240A70" w:rsidRPr="00D83CAC">
              <w:rPr>
                <w:rFonts w:cstheme="minorHAnsi"/>
                <w:sz w:val="20"/>
              </w:rPr>
              <w:t xml:space="preserve"> sp. b [tiny], </w:t>
            </w:r>
            <w:r w:rsidR="00240A70" w:rsidRPr="00D83CAC">
              <w:rPr>
                <w:rFonts w:cstheme="minorHAnsi"/>
                <w:i/>
                <w:sz w:val="20"/>
              </w:rPr>
              <w:t>Conochilus</w:t>
            </w:r>
            <w:r w:rsidR="00240A70" w:rsidRPr="00D83CAC">
              <w:rPr>
                <w:rFonts w:cstheme="minorHAnsi"/>
                <w:sz w:val="20"/>
              </w:rPr>
              <w:t xml:space="preserve"> sp. b [lg], </w:t>
            </w:r>
            <w:r w:rsidR="00240A70" w:rsidRPr="00D83CAC">
              <w:rPr>
                <w:rFonts w:cstheme="minorHAnsi"/>
                <w:i/>
                <w:sz w:val="20"/>
              </w:rPr>
              <w:t>Brachionus falcatus,</w:t>
            </w:r>
            <w:r w:rsidR="00240A70" w:rsidRPr="00D83CAC">
              <w:rPr>
                <w:rFonts w:cstheme="minorHAnsi"/>
                <w:sz w:val="20"/>
              </w:rPr>
              <w:t xml:space="preserve"> and </w:t>
            </w:r>
            <w:r w:rsidR="00240A70" w:rsidRPr="00D83CAC">
              <w:rPr>
                <w:rFonts w:cstheme="minorHAnsi"/>
                <w:i/>
                <w:sz w:val="20"/>
              </w:rPr>
              <w:t>Collotheca</w:t>
            </w:r>
            <w:r w:rsidR="00240A70" w:rsidRPr="00D83CAC">
              <w:rPr>
                <w:rFonts w:cstheme="minorHAnsi"/>
                <w:sz w:val="20"/>
              </w:rPr>
              <w:t xml:space="preserve"> cf. </w:t>
            </w:r>
            <w:r w:rsidR="00240A70" w:rsidRPr="00D83CAC">
              <w:rPr>
                <w:rFonts w:cstheme="minorHAnsi"/>
                <w:i/>
                <w:sz w:val="20"/>
              </w:rPr>
              <w:t>tenuilobata</w:t>
            </w:r>
            <w:r w:rsidR="00240A70" w:rsidRPr="00D83CAC">
              <w:rPr>
                <w:rFonts w:cstheme="minorHAnsi"/>
                <w:sz w:val="20"/>
              </w:rPr>
              <w:t>]</w:t>
            </w:r>
            <w:r w:rsidR="003013F3">
              <w:rPr>
                <w:rFonts w:cstheme="minorHAnsi"/>
                <w:sz w:val="20"/>
              </w:rPr>
              <w:t>,</w:t>
            </w:r>
            <w:r w:rsidR="00240A70" w:rsidRPr="00D83CAC">
              <w:rPr>
                <w:rFonts w:cstheme="minorHAnsi"/>
                <w:sz w:val="20"/>
              </w:rPr>
              <w:t xml:space="preserve"> as well as calanoid and cyclopoid nauplii</w:t>
            </w:r>
            <w:r>
              <w:rPr>
                <w:rFonts w:cstheme="minorHAnsi"/>
                <w:sz w:val="20"/>
              </w:rPr>
              <w:t>.</w:t>
            </w:r>
          </w:p>
        </w:tc>
        <w:tc>
          <w:tcPr>
            <w:tcW w:w="813" w:type="pct"/>
          </w:tcPr>
          <w:p w:rsidR="00240A70" w:rsidRPr="00D83CAC" w:rsidRDefault="00240A70" w:rsidP="00CC6640">
            <w:pPr>
              <w:spacing w:line="240" w:lineRule="auto"/>
              <w:contextualSpacing/>
              <w:jc w:val="center"/>
              <w:rPr>
                <w:rFonts w:cstheme="minorHAnsi"/>
                <w:iCs/>
                <w:sz w:val="20"/>
              </w:rPr>
            </w:pPr>
            <w:r w:rsidRPr="00D83CAC">
              <w:rPr>
                <w:rFonts w:cstheme="minorHAnsi"/>
                <w:iCs/>
                <w:sz w:val="20"/>
              </w:rPr>
              <w:t>38.32%</w:t>
            </w:r>
          </w:p>
          <w:p w:rsidR="00240A70" w:rsidRPr="00D83CAC" w:rsidRDefault="00807835" w:rsidP="00CC6640">
            <w:pPr>
              <w:spacing w:line="240" w:lineRule="auto"/>
              <w:contextualSpacing/>
              <w:rPr>
                <w:rFonts w:cstheme="minorHAnsi"/>
                <w:b/>
                <w:i/>
                <w:sz w:val="20"/>
              </w:rPr>
            </w:pPr>
            <w:r>
              <w:rPr>
                <w:rFonts w:cstheme="minorHAnsi"/>
                <w:b/>
                <w:iCs/>
                <w:sz w:val="20"/>
              </w:rPr>
              <w:t>P</w:t>
            </w:r>
            <w:r w:rsidR="00240A70" w:rsidRPr="00D83CAC">
              <w:rPr>
                <w:rFonts w:cstheme="minorHAnsi"/>
                <w:b/>
                <w:iCs/>
                <w:sz w:val="20"/>
              </w:rPr>
              <w:t xml:space="preserve">rotist </w:t>
            </w:r>
            <w:r w:rsidR="00240A70" w:rsidRPr="00D83CAC">
              <w:rPr>
                <w:rFonts w:cstheme="minorHAnsi"/>
                <w:b/>
                <w:sz w:val="20"/>
              </w:rPr>
              <w:t xml:space="preserve">indet. </w:t>
            </w:r>
            <w:proofErr w:type="gramStart"/>
            <w:r w:rsidR="00240A70" w:rsidRPr="00D83CAC">
              <w:rPr>
                <w:rFonts w:cstheme="minorHAnsi"/>
                <w:b/>
                <w:sz w:val="20"/>
              </w:rPr>
              <w:t>glob</w:t>
            </w:r>
            <w:proofErr w:type="gramEnd"/>
            <w:r w:rsidR="00240A70" w:rsidRPr="00D83CAC">
              <w:rPr>
                <w:rFonts w:cstheme="minorHAnsi"/>
                <w:b/>
                <w:sz w:val="20"/>
              </w:rPr>
              <w:t xml:space="preserve">. </w:t>
            </w:r>
            <w:proofErr w:type="gramStart"/>
            <w:r w:rsidR="00240A70" w:rsidRPr="00D83CAC">
              <w:rPr>
                <w:rFonts w:cstheme="minorHAnsi"/>
                <w:b/>
                <w:sz w:val="20"/>
              </w:rPr>
              <w:t>ciliate</w:t>
            </w:r>
            <w:proofErr w:type="gramEnd"/>
            <w:r w:rsidR="00240A70" w:rsidRPr="00D83CAC">
              <w:rPr>
                <w:rFonts w:cstheme="minorHAnsi"/>
                <w:b/>
                <w:sz w:val="20"/>
              </w:rPr>
              <w:t xml:space="preserve"> [sm] and the</w:t>
            </w:r>
            <w:r w:rsidR="00240A70" w:rsidRPr="00D83CAC">
              <w:rPr>
                <w:rFonts w:cstheme="minorHAnsi"/>
                <w:b/>
                <w:iCs/>
                <w:sz w:val="20"/>
              </w:rPr>
              <w:t xml:space="preserve"> rotifers </w:t>
            </w:r>
            <w:r w:rsidR="00240A70" w:rsidRPr="00D83CAC">
              <w:rPr>
                <w:rFonts w:cstheme="minorHAnsi"/>
                <w:b/>
                <w:i/>
                <w:sz w:val="20"/>
              </w:rPr>
              <w:t>Synchaeta pectinata</w:t>
            </w:r>
            <w:r w:rsidR="00240A70" w:rsidRPr="00D83CAC">
              <w:rPr>
                <w:rFonts w:cstheme="minorHAnsi"/>
                <w:b/>
                <w:sz w:val="20"/>
              </w:rPr>
              <w:t xml:space="preserve">, </w:t>
            </w:r>
            <w:r w:rsidR="00240A70" w:rsidRPr="00D83CAC">
              <w:rPr>
                <w:rFonts w:cstheme="minorHAnsi"/>
                <w:b/>
                <w:i/>
                <w:sz w:val="20"/>
              </w:rPr>
              <w:t>Synchaeta</w:t>
            </w:r>
            <w:r w:rsidR="00240A70" w:rsidRPr="00D83CAC">
              <w:rPr>
                <w:rFonts w:cstheme="minorHAnsi"/>
                <w:b/>
                <w:sz w:val="20"/>
              </w:rPr>
              <w:t xml:space="preserve"> sp., </w:t>
            </w:r>
            <w:r w:rsidR="00240A70" w:rsidRPr="00D83CAC">
              <w:rPr>
                <w:rFonts w:cstheme="minorHAnsi"/>
                <w:b/>
                <w:i/>
                <w:sz w:val="20"/>
              </w:rPr>
              <w:t>Filinia longiseta</w:t>
            </w:r>
            <w:r>
              <w:rPr>
                <w:rFonts w:cstheme="minorHAnsi"/>
                <w:b/>
                <w:i/>
                <w:sz w:val="20"/>
              </w:rPr>
              <w:t>.</w:t>
            </w:r>
          </w:p>
          <w:p w:rsidR="00240A70" w:rsidRPr="00D83CAC" w:rsidRDefault="00807835" w:rsidP="00CC6640">
            <w:pPr>
              <w:spacing w:line="240" w:lineRule="auto"/>
              <w:contextualSpacing/>
              <w:rPr>
                <w:sz w:val="20"/>
              </w:rPr>
            </w:pPr>
            <w:r>
              <w:rPr>
                <w:rFonts w:cstheme="minorHAnsi"/>
                <w:iCs/>
                <w:sz w:val="20"/>
              </w:rPr>
              <w:t>P</w:t>
            </w:r>
            <w:r w:rsidR="00240A70" w:rsidRPr="00D83CAC">
              <w:rPr>
                <w:rFonts w:cstheme="minorHAnsi"/>
                <w:iCs/>
                <w:sz w:val="20"/>
              </w:rPr>
              <w:t xml:space="preserve">rotist </w:t>
            </w:r>
            <w:r w:rsidR="00240A70" w:rsidRPr="00D83CAC">
              <w:rPr>
                <w:rFonts w:cstheme="minorHAnsi"/>
                <w:i/>
                <w:sz w:val="20"/>
              </w:rPr>
              <w:t>Difflugia gramen</w:t>
            </w:r>
            <w:r w:rsidR="00240A70" w:rsidRPr="00D83CAC">
              <w:rPr>
                <w:rFonts w:cstheme="minorHAnsi"/>
                <w:sz w:val="20"/>
              </w:rPr>
              <w:t xml:space="preserve">, rotifers </w:t>
            </w:r>
            <w:r w:rsidR="00240A70" w:rsidRPr="00D83CAC">
              <w:rPr>
                <w:rFonts w:cstheme="minorHAnsi"/>
                <w:i/>
                <w:sz w:val="20"/>
              </w:rPr>
              <w:t>Filinia terminalis</w:t>
            </w:r>
            <w:r w:rsidR="00240A70" w:rsidRPr="00D83CAC">
              <w:rPr>
                <w:rFonts w:cstheme="minorHAnsi"/>
                <w:sz w:val="20"/>
              </w:rPr>
              <w:t xml:space="preserve">, </w:t>
            </w:r>
            <w:r w:rsidR="00240A70" w:rsidRPr="00D83CAC">
              <w:rPr>
                <w:rFonts w:cstheme="minorHAnsi"/>
                <w:i/>
                <w:sz w:val="20"/>
              </w:rPr>
              <w:t>Hexarthra</w:t>
            </w:r>
            <w:r w:rsidR="00240A70" w:rsidRPr="00D83CAC">
              <w:rPr>
                <w:rFonts w:cstheme="minorHAnsi"/>
                <w:sz w:val="20"/>
              </w:rPr>
              <w:t xml:space="preserve"> sp. [</w:t>
            </w:r>
            <w:proofErr w:type="gramStart"/>
            <w:r w:rsidR="00240A70" w:rsidRPr="00D83CAC">
              <w:rPr>
                <w:rFonts w:cstheme="minorHAnsi"/>
                <w:sz w:val="20"/>
              </w:rPr>
              <w:t>?spp</w:t>
            </w:r>
            <w:proofErr w:type="gramEnd"/>
            <w:r w:rsidR="00240A70" w:rsidRPr="00D83CAC">
              <w:rPr>
                <w:rFonts w:cstheme="minorHAnsi"/>
                <w:sz w:val="20"/>
              </w:rPr>
              <w:t xml:space="preserve">.], </w:t>
            </w:r>
            <w:r w:rsidR="00240A70" w:rsidRPr="00D83CAC">
              <w:rPr>
                <w:rFonts w:cstheme="minorHAnsi"/>
                <w:i/>
                <w:sz w:val="20"/>
              </w:rPr>
              <w:t>Anuraeopsis fissa</w:t>
            </w:r>
            <w:r w:rsidR="00240A70" w:rsidRPr="00D83CAC">
              <w:rPr>
                <w:rFonts w:cstheme="minorHAnsi"/>
                <w:sz w:val="20"/>
              </w:rPr>
              <w:t xml:space="preserve">, </w:t>
            </w:r>
            <w:r w:rsidR="00240A70" w:rsidRPr="00D83CAC">
              <w:rPr>
                <w:rFonts w:cstheme="minorHAnsi"/>
                <w:i/>
                <w:sz w:val="20"/>
              </w:rPr>
              <w:t>Brachionus diversicornis</w:t>
            </w:r>
            <w:r w:rsidR="00240A70" w:rsidRPr="00D83CAC">
              <w:rPr>
                <w:rFonts w:cstheme="minorHAnsi"/>
                <w:sz w:val="20"/>
              </w:rPr>
              <w:t xml:space="preserve">, </w:t>
            </w:r>
            <w:r w:rsidR="00240A70" w:rsidRPr="00D83CAC">
              <w:rPr>
                <w:rFonts w:cstheme="minorHAnsi"/>
                <w:i/>
                <w:sz w:val="20"/>
              </w:rPr>
              <w:t>Keratella tropica</w:t>
            </w:r>
            <w:r w:rsidR="00240A70" w:rsidRPr="00D83CAC">
              <w:rPr>
                <w:rFonts w:cstheme="minorHAnsi"/>
                <w:sz w:val="20"/>
              </w:rPr>
              <w:t xml:space="preserve">, </w:t>
            </w:r>
            <w:r w:rsidR="00240A70" w:rsidRPr="00D83CAC">
              <w:rPr>
                <w:rFonts w:cstheme="minorHAnsi"/>
                <w:i/>
                <w:sz w:val="20"/>
              </w:rPr>
              <w:t>Anuraeopsis coelata</w:t>
            </w:r>
            <w:r w:rsidR="00240A70" w:rsidRPr="00D83CAC">
              <w:rPr>
                <w:rFonts w:cstheme="minorHAnsi"/>
                <w:sz w:val="20"/>
              </w:rPr>
              <w:t xml:space="preserve">, </w:t>
            </w:r>
            <w:r w:rsidR="00240A70" w:rsidRPr="00D83CAC">
              <w:rPr>
                <w:rFonts w:cstheme="minorHAnsi"/>
                <w:i/>
                <w:sz w:val="20"/>
              </w:rPr>
              <w:t>Conochilus</w:t>
            </w:r>
            <w:r w:rsidR="00240A70" w:rsidRPr="00D83CAC">
              <w:rPr>
                <w:rFonts w:cstheme="minorHAnsi"/>
                <w:sz w:val="20"/>
              </w:rPr>
              <w:t xml:space="preserve"> sp. b [lg], </w:t>
            </w:r>
            <w:r w:rsidR="00240A70" w:rsidRPr="00D83CAC">
              <w:rPr>
                <w:rFonts w:cstheme="minorHAnsi"/>
                <w:i/>
                <w:sz w:val="20"/>
              </w:rPr>
              <w:t>Brachionus falcatus</w:t>
            </w:r>
            <w:r w:rsidR="00240A70" w:rsidRPr="00D83CAC">
              <w:rPr>
                <w:rFonts w:cstheme="minorHAnsi"/>
                <w:sz w:val="20"/>
              </w:rPr>
              <w:t xml:space="preserve"> and</w:t>
            </w:r>
            <w:r w:rsidR="00240A70" w:rsidRPr="00D83CAC">
              <w:rPr>
                <w:rFonts w:cstheme="minorHAnsi"/>
                <w:i/>
                <w:sz w:val="20"/>
              </w:rPr>
              <w:t xml:space="preserve"> Collotheca</w:t>
            </w:r>
            <w:r w:rsidR="00240A70" w:rsidRPr="00D83CAC">
              <w:rPr>
                <w:rFonts w:cstheme="minorHAnsi"/>
                <w:sz w:val="20"/>
              </w:rPr>
              <w:t xml:space="preserve"> cf. </w:t>
            </w:r>
            <w:r w:rsidR="00240A70" w:rsidRPr="00D83CAC">
              <w:rPr>
                <w:rFonts w:cstheme="minorHAnsi"/>
                <w:i/>
                <w:sz w:val="20"/>
              </w:rPr>
              <w:t>tenuilobata</w:t>
            </w:r>
            <w:r w:rsidR="00240A70" w:rsidRPr="00D83CAC">
              <w:rPr>
                <w:rFonts w:cstheme="minorHAnsi"/>
                <w:sz w:val="20"/>
              </w:rPr>
              <w:t>, and cyclopoid nauplii</w:t>
            </w:r>
            <w:r>
              <w:rPr>
                <w:rFonts w:cstheme="minorHAnsi"/>
                <w:sz w:val="20"/>
              </w:rPr>
              <w:t>.</w:t>
            </w:r>
          </w:p>
        </w:tc>
        <w:tc>
          <w:tcPr>
            <w:tcW w:w="711" w:type="pct"/>
          </w:tcPr>
          <w:p w:rsidR="00240A70" w:rsidRPr="00D83CAC" w:rsidRDefault="00240A70" w:rsidP="00CC6640">
            <w:pPr>
              <w:spacing w:line="240" w:lineRule="auto"/>
              <w:contextualSpacing/>
              <w:jc w:val="center"/>
              <w:rPr>
                <w:rFonts w:cstheme="minorHAnsi"/>
                <w:iCs/>
                <w:sz w:val="20"/>
              </w:rPr>
            </w:pPr>
            <w:r w:rsidRPr="00D83CAC">
              <w:rPr>
                <w:rFonts w:cstheme="minorHAnsi"/>
                <w:iCs/>
                <w:sz w:val="20"/>
              </w:rPr>
              <w:t>56.15%</w:t>
            </w:r>
          </w:p>
          <w:p w:rsidR="00240A70" w:rsidRPr="00D83CAC" w:rsidRDefault="00240A70" w:rsidP="00CC6640">
            <w:pPr>
              <w:spacing w:line="240" w:lineRule="auto"/>
              <w:contextualSpacing/>
              <w:rPr>
                <w:rFonts w:cstheme="minorHAnsi"/>
                <w:b/>
                <w:sz w:val="20"/>
              </w:rPr>
            </w:pPr>
            <w:r w:rsidRPr="00D83CAC">
              <w:rPr>
                <w:rFonts w:cstheme="minorHAnsi"/>
                <w:b/>
                <w:i/>
                <w:sz w:val="20"/>
              </w:rPr>
              <w:t xml:space="preserve">Synchaeta </w:t>
            </w:r>
            <w:r w:rsidRPr="00D83CAC">
              <w:rPr>
                <w:rFonts w:cstheme="minorHAnsi"/>
                <w:b/>
                <w:sz w:val="20"/>
              </w:rPr>
              <w:t xml:space="preserve">sp., </w:t>
            </w:r>
            <w:r w:rsidRPr="00D83CAC">
              <w:rPr>
                <w:rFonts w:cstheme="minorHAnsi"/>
                <w:b/>
                <w:i/>
                <w:sz w:val="20"/>
              </w:rPr>
              <w:t>Synchaeta pectinata</w:t>
            </w:r>
            <w:r w:rsidRPr="00D83CAC">
              <w:rPr>
                <w:rFonts w:cstheme="minorHAnsi"/>
                <w:b/>
                <w:sz w:val="20"/>
              </w:rPr>
              <w:t xml:space="preserve">, </w:t>
            </w:r>
            <w:r w:rsidRPr="00D83CAC">
              <w:rPr>
                <w:rFonts w:cstheme="minorHAnsi"/>
                <w:b/>
                <w:i/>
                <w:sz w:val="20"/>
              </w:rPr>
              <w:t>Polyarthra</w:t>
            </w:r>
            <w:r w:rsidRPr="00D83CAC">
              <w:rPr>
                <w:rFonts w:cstheme="minorHAnsi"/>
                <w:b/>
                <w:sz w:val="20"/>
              </w:rPr>
              <w:t xml:space="preserve"> sp. a [sm] and calanoid nauplii</w:t>
            </w:r>
            <w:r w:rsidR="00807835">
              <w:rPr>
                <w:rFonts w:cstheme="minorHAnsi"/>
                <w:b/>
                <w:sz w:val="20"/>
              </w:rPr>
              <w:t>.</w:t>
            </w:r>
          </w:p>
          <w:p w:rsidR="00240A70" w:rsidRPr="00D83CAC" w:rsidRDefault="00240A70" w:rsidP="00CC6640">
            <w:pPr>
              <w:spacing w:line="240" w:lineRule="auto"/>
              <w:contextualSpacing/>
              <w:rPr>
                <w:sz w:val="20"/>
              </w:rPr>
            </w:pPr>
            <w:r w:rsidRPr="00D83CAC">
              <w:rPr>
                <w:rFonts w:cstheme="minorHAnsi"/>
                <w:i/>
                <w:sz w:val="20"/>
              </w:rPr>
              <w:t>Anuraeopsis fissa</w:t>
            </w:r>
            <w:r w:rsidRPr="00D83CAC">
              <w:rPr>
                <w:rFonts w:cstheme="minorHAnsi"/>
                <w:sz w:val="20"/>
              </w:rPr>
              <w:t xml:space="preserve">, </w:t>
            </w:r>
            <w:r w:rsidRPr="00D83CAC">
              <w:rPr>
                <w:rFonts w:cstheme="minorHAnsi"/>
                <w:i/>
                <w:sz w:val="20"/>
              </w:rPr>
              <w:t>Anuraeopsis coelata</w:t>
            </w:r>
            <w:r w:rsidRPr="00D83CAC">
              <w:rPr>
                <w:rFonts w:cstheme="minorHAnsi"/>
                <w:sz w:val="20"/>
              </w:rPr>
              <w:t xml:space="preserve">, </w:t>
            </w:r>
            <w:r w:rsidRPr="00D83CAC">
              <w:rPr>
                <w:rFonts w:cstheme="minorHAnsi"/>
                <w:i/>
                <w:sz w:val="20"/>
              </w:rPr>
              <w:t>Conochilus</w:t>
            </w:r>
            <w:r w:rsidRPr="00D83CAC">
              <w:rPr>
                <w:rFonts w:cstheme="minorHAnsi"/>
                <w:sz w:val="20"/>
              </w:rPr>
              <w:t xml:space="preserve"> sp. b [lg], </w:t>
            </w:r>
            <w:r w:rsidRPr="00D83CAC">
              <w:rPr>
                <w:rFonts w:cstheme="minorHAnsi"/>
                <w:i/>
                <w:sz w:val="20"/>
              </w:rPr>
              <w:t>Brachionus falcatus</w:t>
            </w:r>
            <w:r w:rsidRPr="00D83CAC">
              <w:rPr>
                <w:rFonts w:cstheme="minorHAnsi"/>
                <w:sz w:val="20"/>
              </w:rPr>
              <w:t xml:space="preserve">, </w:t>
            </w:r>
            <w:r w:rsidRPr="00D83CAC">
              <w:rPr>
                <w:rFonts w:cstheme="minorHAnsi"/>
                <w:i/>
                <w:sz w:val="20"/>
              </w:rPr>
              <w:t>Collotheca</w:t>
            </w:r>
            <w:r w:rsidRPr="00D83CAC">
              <w:rPr>
                <w:rFonts w:cstheme="minorHAnsi"/>
                <w:sz w:val="20"/>
              </w:rPr>
              <w:t xml:space="preserve"> cf. </w:t>
            </w:r>
            <w:r w:rsidRPr="00D83CAC">
              <w:rPr>
                <w:rFonts w:cstheme="minorHAnsi"/>
                <w:i/>
                <w:sz w:val="20"/>
              </w:rPr>
              <w:t>tenuilobata</w:t>
            </w:r>
            <w:r w:rsidRPr="00D83CAC">
              <w:rPr>
                <w:rFonts w:cstheme="minorHAnsi"/>
                <w:sz w:val="20"/>
              </w:rPr>
              <w:t xml:space="preserve">, </w:t>
            </w:r>
            <w:r w:rsidRPr="00D83CAC">
              <w:rPr>
                <w:rFonts w:cstheme="minorHAnsi"/>
                <w:i/>
                <w:sz w:val="20"/>
              </w:rPr>
              <w:t>Filinia terminalis</w:t>
            </w:r>
            <w:r w:rsidRPr="00D83CAC">
              <w:rPr>
                <w:rFonts w:cstheme="minorHAnsi"/>
                <w:sz w:val="20"/>
              </w:rPr>
              <w:t xml:space="preserve"> and </w:t>
            </w:r>
            <w:r w:rsidRPr="00D83CAC">
              <w:rPr>
                <w:rFonts w:cstheme="minorHAnsi"/>
                <w:i/>
                <w:sz w:val="20"/>
              </w:rPr>
              <w:t>Keratella lenzi</w:t>
            </w:r>
            <w:r w:rsidR="00807835">
              <w:rPr>
                <w:rFonts w:cstheme="minorHAnsi"/>
                <w:i/>
                <w:sz w:val="20"/>
              </w:rPr>
              <w:t>.</w:t>
            </w:r>
          </w:p>
        </w:tc>
        <w:tc>
          <w:tcPr>
            <w:tcW w:w="712" w:type="pct"/>
          </w:tcPr>
          <w:p w:rsidR="00240A70" w:rsidRPr="00D83CAC" w:rsidRDefault="00240A70" w:rsidP="00CC6640">
            <w:pPr>
              <w:spacing w:line="240" w:lineRule="auto"/>
              <w:contextualSpacing/>
              <w:jc w:val="center"/>
              <w:rPr>
                <w:rFonts w:cstheme="minorHAnsi"/>
                <w:iCs/>
                <w:sz w:val="20"/>
              </w:rPr>
            </w:pPr>
            <w:r w:rsidRPr="00D83CAC">
              <w:rPr>
                <w:rFonts w:cstheme="minorHAnsi"/>
                <w:iCs/>
                <w:sz w:val="20"/>
              </w:rPr>
              <w:t>55.69%</w:t>
            </w:r>
          </w:p>
          <w:p w:rsidR="00240A70" w:rsidRPr="00D83CAC" w:rsidRDefault="00240A70" w:rsidP="00CC6640">
            <w:pPr>
              <w:spacing w:line="240" w:lineRule="auto"/>
              <w:contextualSpacing/>
              <w:rPr>
                <w:sz w:val="20"/>
              </w:rPr>
            </w:pPr>
            <w:r w:rsidRPr="00D83CAC">
              <w:rPr>
                <w:rFonts w:cstheme="minorHAnsi"/>
                <w:i/>
                <w:sz w:val="20"/>
              </w:rPr>
              <w:t>Anuraeopsis fissa</w:t>
            </w:r>
            <w:r w:rsidRPr="00D83CAC">
              <w:rPr>
                <w:rFonts w:cstheme="minorHAnsi"/>
                <w:sz w:val="20"/>
              </w:rPr>
              <w:t xml:space="preserve">, </w:t>
            </w:r>
            <w:r w:rsidRPr="00D83CAC">
              <w:rPr>
                <w:rFonts w:cstheme="minorHAnsi"/>
                <w:i/>
                <w:sz w:val="20"/>
              </w:rPr>
              <w:t>Conochilus</w:t>
            </w:r>
            <w:r w:rsidRPr="00D83CAC">
              <w:rPr>
                <w:rFonts w:cstheme="minorHAnsi"/>
                <w:sz w:val="20"/>
              </w:rPr>
              <w:t xml:space="preserve"> sp. b [lg], </w:t>
            </w:r>
            <w:r w:rsidRPr="00D83CAC">
              <w:rPr>
                <w:rFonts w:cstheme="minorHAnsi"/>
                <w:i/>
                <w:sz w:val="20"/>
              </w:rPr>
              <w:t>Filinia terminalis</w:t>
            </w:r>
            <w:r w:rsidRPr="00D83CAC">
              <w:rPr>
                <w:rFonts w:cstheme="minorHAnsi"/>
                <w:sz w:val="20"/>
              </w:rPr>
              <w:t>,</w:t>
            </w:r>
            <w:r w:rsidRPr="00D83CAC">
              <w:rPr>
                <w:rFonts w:cstheme="minorHAnsi"/>
                <w:i/>
                <w:sz w:val="20"/>
              </w:rPr>
              <w:t xml:space="preserve"> Brachionus diversicornis</w:t>
            </w:r>
            <w:r w:rsidRPr="00D83CAC">
              <w:rPr>
                <w:rFonts w:cstheme="minorHAnsi"/>
                <w:sz w:val="20"/>
              </w:rPr>
              <w:t xml:space="preserve">, </w:t>
            </w:r>
            <w:r w:rsidRPr="00D83CAC">
              <w:rPr>
                <w:rFonts w:cstheme="minorHAnsi"/>
                <w:i/>
                <w:sz w:val="20"/>
              </w:rPr>
              <w:t>Collotheca</w:t>
            </w:r>
            <w:r w:rsidRPr="00D83CAC">
              <w:rPr>
                <w:rFonts w:cstheme="minorHAnsi"/>
                <w:sz w:val="20"/>
              </w:rPr>
              <w:t xml:space="preserve"> cf. </w:t>
            </w:r>
            <w:r w:rsidRPr="00D83CAC">
              <w:rPr>
                <w:rFonts w:cstheme="minorHAnsi"/>
                <w:i/>
                <w:sz w:val="20"/>
              </w:rPr>
              <w:t>tenuilobata</w:t>
            </w:r>
            <w:r w:rsidRPr="00D83CAC">
              <w:rPr>
                <w:rFonts w:cstheme="minorHAnsi"/>
                <w:sz w:val="20"/>
              </w:rPr>
              <w:t xml:space="preserve">, </w:t>
            </w:r>
            <w:r w:rsidRPr="00D83CAC">
              <w:rPr>
                <w:rFonts w:cstheme="minorHAnsi"/>
                <w:i/>
                <w:sz w:val="20"/>
              </w:rPr>
              <w:t xml:space="preserve">Brachionus falcatus </w:t>
            </w:r>
            <w:r w:rsidRPr="00D83CAC">
              <w:rPr>
                <w:rFonts w:cstheme="minorHAnsi"/>
                <w:sz w:val="20"/>
              </w:rPr>
              <w:t>and</w:t>
            </w:r>
            <w:r w:rsidRPr="00D83CAC">
              <w:rPr>
                <w:rFonts w:cstheme="minorHAnsi"/>
                <w:i/>
                <w:sz w:val="20"/>
              </w:rPr>
              <w:t xml:space="preserve"> Anuraeopsis coelata</w:t>
            </w:r>
            <w:r w:rsidR="00807835">
              <w:rPr>
                <w:rFonts w:cstheme="minorHAnsi"/>
                <w:i/>
                <w:sz w:val="20"/>
              </w:rPr>
              <w:t>.</w:t>
            </w:r>
          </w:p>
        </w:tc>
        <w:tc>
          <w:tcPr>
            <w:tcW w:w="428" w:type="pct"/>
            <w:shd w:val="clear" w:color="auto" w:fill="000000" w:themeFill="text1"/>
          </w:tcPr>
          <w:p w:rsidR="00240A70" w:rsidRPr="00D83CAC" w:rsidRDefault="00240A70" w:rsidP="00CC6640">
            <w:pPr>
              <w:spacing w:line="240" w:lineRule="auto"/>
              <w:contextualSpacing/>
              <w:rPr>
                <w:sz w:val="20"/>
              </w:rPr>
            </w:pPr>
          </w:p>
        </w:tc>
      </w:tr>
    </w:tbl>
    <w:p w:rsidR="00240A70" w:rsidRDefault="00240A70" w:rsidP="007C0F7B">
      <w:pPr>
        <w:sectPr w:rsidR="00240A70" w:rsidSect="00CC6640">
          <w:pgSz w:w="16840" w:h="11900" w:orient="landscape" w:code="9"/>
          <w:pgMar w:top="1440" w:right="1440" w:bottom="1440" w:left="1440" w:header="709" w:footer="709" w:gutter="0"/>
          <w:cols w:space="708"/>
          <w:docGrid w:linePitch="360"/>
        </w:sectPr>
      </w:pPr>
    </w:p>
    <w:p w:rsidR="00D82F2B" w:rsidRPr="00F01413" w:rsidRDefault="006C158D" w:rsidP="006C158D">
      <w:pPr>
        <w:rPr>
          <w:rFonts w:cstheme="minorHAnsi"/>
        </w:rPr>
      </w:pPr>
      <w:r w:rsidRPr="00F01413">
        <w:t>Pearson correlations between individual species and patterns within the sampling event ordination generally concurred with the SIMPER analysis described above</w:t>
      </w:r>
      <w:r>
        <w:t>,</w:t>
      </w:r>
      <w:r w:rsidR="00D82F2B" w:rsidRPr="00F01413">
        <w:t xml:space="preserve"> with the greater abundances of the protists </w:t>
      </w:r>
      <w:r w:rsidR="00D82F2B" w:rsidRPr="00F01413">
        <w:rPr>
          <w:rFonts w:cstheme="minorHAnsi"/>
        </w:rPr>
        <w:t xml:space="preserve">indet. </w:t>
      </w:r>
      <w:proofErr w:type="gramStart"/>
      <w:r w:rsidR="00D82F2B" w:rsidRPr="00F01413">
        <w:rPr>
          <w:rFonts w:cstheme="minorHAnsi"/>
        </w:rPr>
        <w:t>glob</w:t>
      </w:r>
      <w:proofErr w:type="gramEnd"/>
      <w:r w:rsidR="00D82F2B" w:rsidRPr="00F01413">
        <w:rPr>
          <w:rFonts w:cstheme="minorHAnsi"/>
        </w:rPr>
        <w:t xml:space="preserve">. ciliate [sm] and </w:t>
      </w:r>
      <w:r w:rsidR="00D82F2B" w:rsidRPr="00F01413">
        <w:rPr>
          <w:rFonts w:cstheme="minorHAnsi"/>
          <w:i/>
        </w:rPr>
        <w:t>Codonaria</w:t>
      </w:r>
      <w:r w:rsidR="00D82F2B" w:rsidRPr="00F01413">
        <w:rPr>
          <w:rFonts w:cstheme="minorHAnsi"/>
        </w:rPr>
        <w:t xml:space="preserve"> sp., and rotifers </w:t>
      </w:r>
      <w:r w:rsidR="00D82F2B" w:rsidRPr="00F01413">
        <w:rPr>
          <w:rFonts w:cstheme="minorHAnsi"/>
          <w:i/>
        </w:rPr>
        <w:t>Synchaeta</w:t>
      </w:r>
      <w:r w:rsidR="00D82F2B" w:rsidRPr="00F01413">
        <w:rPr>
          <w:rFonts w:cstheme="minorHAnsi"/>
        </w:rPr>
        <w:t xml:space="preserve"> sp. and </w:t>
      </w:r>
      <w:r w:rsidR="00D82F2B" w:rsidRPr="00F01413">
        <w:rPr>
          <w:rFonts w:cstheme="minorHAnsi"/>
          <w:i/>
        </w:rPr>
        <w:t>Trichocerca similis</w:t>
      </w:r>
      <w:r w:rsidR="00D82F2B" w:rsidRPr="00F01413">
        <w:rPr>
          <w:rFonts w:cstheme="minorHAnsi"/>
        </w:rPr>
        <w:t xml:space="preserve">, and lower abundances of </w:t>
      </w:r>
      <w:r w:rsidR="00D82F2B" w:rsidRPr="00F01413">
        <w:rPr>
          <w:rFonts w:cstheme="minorHAnsi"/>
          <w:iCs/>
        </w:rPr>
        <w:t xml:space="preserve">the protist </w:t>
      </w:r>
      <w:r w:rsidR="00D82F2B" w:rsidRPr="00F01413">
        <w:rPr>
          <w:rFonts w:cstheme="minorHAnsi"/>
          <w:i/>
        </w:rPr>
        <w:t>Difflugia gramen</w:t>
      </w:r>
      <w:r w:rsidR="00D82F2B" w:rsidRPr="00F01413">
        <w:rPr>
          <w:rFonts w:cstheme="minorHAnsi"/>
        </w:rPr>
        <w:t xml:space="preserve">, rotifers </w:t>
      </w:r>
      <w:r w:rsidR="00D82F2B" w:rsidRPr="00F01413">
        <w:rPr>
          <w:rFonts w:cstheme="minorHAnsi"/>
          <w:i/>
        </w:rPr>
        <w:t>Filinia terminalis</w:t>
      </w:r>
      <w:r w:rsidR="00D82F2B" w:rsidRPr="00F01413">
        <w:rPr>
          <w:rFonts w:cstheme="minorHAnsi"/>
        </w:rPr>
        <w:t>,</w:t>
      </w:r>
      <w:r w:rsidR="00D82F2B" w:rsidRPr="00F01413">
        <w:rPr>
          <w:rFonts w:cstheme="minorHAnsi"/>
          <w:i/>
        </w:rPr>
        <w:t xml:space="preserve"> Anuraeopsis coelata</w:t>
      </w:r>
      <w:r w:rsidR="00D82F2B" w:rsidRPr="00F01413">
        <w:rPr>
          <w:rFonts w:cstheme="minorHAnsi"/>
        </w:rPr>
        <w:t xml:space="preserve">, </w:t>
      </w:r>
      <w:r w:rsidR="00D82F2B" w:rsidRPr="00F01413">
        <w:rPr>
          <w:rFonts w:cstheme="minorHAnsi"/>
          <w:i/>
        </w:rPr>
        <w:t>Brachionus diversicornis</w:t>
      </w:r>
      <w:r w:rsidR="00D82F2B" w:rsidRPr="00F01413">
        <w:rPr>
          <w:rFonts w:cstheme="minorHAnsi"/>
        </w:rPr>
        <w:t>,</w:t>
      </w:r>
      <w:r w:rsidR="00D82F2B" w:rsidRPr="00F01413">
        <w:rPr>
          <w:rFonts w:cstheme="minorHAnsi"/>
          <w:i/>
        </w:rPr>
        <w:t xml:space="preserve"> Polyarthra</w:t>
      </w:r>
      <w:r w:rsidR="00D82F2B" w:rsidRPr="00F01413">
        <w:rPr>
          <w:rFonts w:cstheme="minorHAnsi"/>
        </w:rPr>
        <w:t xml:space="preserve"> sp. a [sm],</w:t>
      </w:r>
      <w:r w:rsidR="00D82F2B" w:rsidRPr="00F01413">
        <w:rPr>
          <w:rFonts w:cstheme="minorHAnsi"/>
          <w:i/>
        </w:rPr>
        <w:t xml:space="preserve"> Brachionus falcatus</w:t>
      </w:r>
      <w:r w:rsidR="00D82F2B" w:rsidRPr="00F01413">
        <w:rPr>
          <w:rFonts w:cstheme="minorHAnsi"/>
        </w:rPr>
        <w:t>,</w:t>
      </w:r>
      <w:r w:rsidR="00D82F2B" w:rsidRPr="00F01413">
        <w:rPr>
          <w:rFonts w:cstheme="minorHAnsi"/>
          <w:i/>
        </w:rPr>
        <w:t xml:space="preserve"> Hexarthra</w:t>
      </w:r>
      <w:r w:rsidR="00D82F2B" w:rsidRPr="00F01413">
        <w:rPr>
          <w:rFonts w:cstheme="minorHAnsi"/>
        </w:rPr>
        <w:t xml:space="preserve"> sp. [?spp.], </w:t>
      </w:r>
      <w:r w:rsidR="00D82F2B" w:rsidRPr="00F01413">
        <w:rPr>
          <w:i/>
        </w:rPr>
        <w:t>Trichocerca</w:t>
      </w:r>
      <w:r w:rsidR="00D82F2B" w:rsidRPr="00F01413">
        <w:t xml:space="preserve"> sp. b [tiny],</w:t>
      </w:r>
      <w:r w:rsidR="00D82F2B" w:rsidRPr="00F01413">
        <w:rPr>
          <w:rFonts w:cstheme="minorHAnsi"/>
          <w:i/>
        </w:rPr>
        <w:t xml:space="preserve"> Brachionus angularis bidens</w:t>
      </w:r>
      <w:r w:rsidR="00D82F2B" w:rsidRPr="00F01413">
        <w:rPr>
          <w:rFonts w:cstheme="minorHAnsi"/>
        </w:rPr>
        <w:t>,</w:t>
      </w:r>
      <w:r w:rsidR="00D82F2B" w:rsidRPr="00F01413">
        <w:rPr>
          <w:rFonts w:cstheme="minorHAnsi"/>
          <w:i/>
        </w:rPr>
        <w:t xml:space="preserve"> Keratella tropica</w:t>
      </w:r>
      <w:r w:rsidR="00D82F2B" w:rsidRPr="00F01413">
        <w:rPr>
          <w:rFonts w:cstheme="minorHAnsi"/>
        </w:rPr>
        <w:t xml:space="preserve"> and</w:t>
      </w:r>
      <w:r w:rsidR="00D82F2B" w:rsidRPr="00F01413">
        <w:rPr>
          <w:rFonts w:cstheme="minorHAnsi"/>
          <w:i/>
        </w:rPr>
        <w:t xml:space="preserve"> Polyarthra</w:t>
      </w:r>
      <w:r w:rsidR="00D82F2B" w:rsidRPr="00F01413">
        <w:rPr>
          <w:rFonts w:cstheme="minorHAnsi"/>
        </w:rPr>
        <w:t xml:space="preserve"> sp. a [sm], as well as cyclopoid nauplii and calanoid nauplii recorded during </w:t>
      </w:r>
      <w:r w:rsidR="00D82F2B">
        <w:rPr>
          <w:rFonts w:cstheme="minorHAnsi"/>
        </w:rPr>
        <w:t>the early</w:t>
      </w:r>
      <w:r w:rsidR="00D82F2B" w:rsidRPr="00F01413">
        <w:rPr>
          <w:rFonts w:cstheme="minorHAnsi"/>
        </w:rPr>
        <w:t xml:space="preserve"> Nov</w:t>
      </w:r>
      <w:r w:rsidR="00D82F2B">
        <w:rPr>
          <w:rFonts w:cstheme="minorHAnsi"/>
        </w:rPr>
        <w:t>ember</w:t>
      </w:r>
      <w:r w:rsidR="00D82F2B" w:rsidRPr="00F01413">
        <w:rPr>
          <w:rFonts w:cstheme="minorHAnsi"/>
        </w:rPr>
        <w:t xml:space="preserve"> event driving the difference between this event and the more recent events </w:t>
      </w:r>
      <w:r w:rsidR="00D82F2B">
        <w:rPr>
          <w:rFonts w:cstheme="minorHAnsi"/>
        </w:rPr>
        <w:t>in</w:t>
      </w:r>
      <w:r w:rsidR="00D82F2B" w:rsidRPr="00F01413">
        <w:rPr>
          <w:rFonts w:cstheme="minorHAnsi"/>
        </w:rPr>
        <w:t xml:space="preserve"> </w:t>
      </w:r>
      <w:r w:rsidR="00D82F2B">
        <w:rPr>
          <w:rFonts w:cstheme="minorHAnsi"/>
        </w:rPr>
        <w:t>mid-</w:t>
      </w:r>
      <w:r w:rsidR="00D82F2B" w:rsidRPr="00F01413">
        <w:rPr>
          <w:rFonts w:cstheme="minorHAnsi"/>
        </w:rPr>
        <w:t>Dec</w:t>
      </w:r>
      <w:r w:rsidR="00D82F2B">
        <w:rPr>
          <w:rFonts w:cstheme="minorHAnsi"/>
        </w:rPr>
        <w:t>ember</w:t>
      </w:r>
      <w:r w:rsidR="00D82F2B" w:rsidRPr="00F01413">
        <w:rPr>
          <w:rFonts w:cstheme="minorHAnsi"/>
        </w:rPr>
        <w:t xml:space="preserve">, </w:t>
      </w:r>
      <w:r w:rsidR="00D82F2B">
        <w:rPr>
          <w:rFonts w:cstheme="minorHAnsi"/>
        </w:rPr>
        <w:t>early</w:t>
      </w:r>
      <w:r w:rsidR="00D82F2B" w:rsidRPr="00F01413">
        <w:rPr>
          <w:rFonts w:cstheme="minorHAnsi"/>
        </w:rPr>
        <w:t xml:space="preserve"> Jan</w:t>
      </w:r>
      <w:r w:rsidR="00D82F2B">
        <w:rPr>
          <w:rFonts w:cstheme="minorHAnsi"/>
        </w:rPr>
        <w:t>uary</w:t>
      </w:r>
      <w:r w:rsidR="00D82F2B" w:rsidRPr="00F01413">
        <w:rPr>
          <w:rFonts w:cstheme="minorHAnsi"/>
        </w:rPr>
        <w:t xml:space="preserve"> and </w:t>
      </w:r>
      <w:r w:rsidR="00D82F2B">
        <w:rPr>
          <w:rFonts w:cstheme="minorHAnsi"/>
        </w:rPr>
        <w:t>mid-</w:t>
      </w:r>
      <w:r w:rsidR="00D82F2B" w:rsidRPr="00F01413">
        <w:rPr>
          <w:rFonts w:cstheme="minorHAnsi"/>
        </w:rPr>
        <w:t>Jan</w:t>
      </w:r>
      <w:r w:rsidR="00D82F2B">
        <w:rPr>
          <w:rFonts w:cstheme="minorHAnsi"/>
        </w:rPr>
        <w:t>uary</w:t>
      </w:r>
      <w:r w:rsidR="00D82F2B" w:rsidRPr="00F01413">
        <w:rPr>
          <w:rFonts w:cstheme="minorHAnsi"/>
        </w:rPr>
        <w:t>.</w:t>
      </w:r>
    </w:p>
    <w:p w:rsidR="00D82F2B" w:rsidRPr="00F01413" w:rsidRDefault="00D82F2B" w:rsidP="00D82F2B">
      <w:pPr>
        <w:rPr>
          <w:rFonts w:cs="Tahoma"/>
          <w:sz w:val="20"/>
        </w:rPr>
      </w:pPr>
      <w:r w:rsidRPr="00F01413">
        <w:rPr>
          <w:rFonts w:cstheme="minorHAnsi"/>
        </w:rPr>
        <w:t>Patterns within the</w:t>
      </w:r>
      <w:r>
        <w:rPr>
          <w:rFonts w:cstheme="minorHAnsi"/>
        </w:rPr>
        <w:t xml:space="preserve"> below</w:t>
      </w:r>
      <w:r w:rsidRPr="00F01413">
        <w:rPr>
          <w:rFonts w:cstheme="minorHAnsi"/>
        </w:rPr>
        <w:t xml:space="preserve"> Lock 6 </w:t>
      </w:r>
      <w:r w:rsidR="004C5AFF" w:rsidRPr="004C5AFF">
        <w:rPr>
          <w:rFonts w:cstheme="minorHAnsi"/>
        </w:rPr>
        <w:t>microinvertebrate</w:t>
      </w:r>
      <w:r w:rsidRPr="00F01413">
        <w:rPr>
          <w:rFonts w:cstheme="minorHAnsi"/>
        </w:rPr>
        <w:t xml:space="preserve"> assemblage ordination were influenced by differences in physical parameters between sampling events, including turbidity (NTU), water temperature (</w:t>
      </w:r>
      <w:r w:rsidRPr="00F01413">
        <w:t>º</w:t>
      </w:r>
      <w:r w:rsidRPr="00F01413">
        <w:rPr>
          <w:rFonts w:cstheme="minorHAnsi"/>
        </w:rPr>
        <w:t>C) and observed flow (ML</w:t>
      </w:r>
      <w:r>
        <w:rPr>
          <w:rFonts w:cstheme="minorHAnsi"/>
        </w:rPr>
        <w:t xml:space="preserve"> </w:t>
      </w:r>
      <w:r w:rsidRPr="00F01413">
        <w:rPr>
          <w:rFonts w:cstheme="minorHAnsi"/>
        </w:rPr>
        <w:t>day</w:t>
      </w:r>
      <w:r w:rsidRPr="001A7F8A">
        <w:rPr>
          <w:rFonts w:cstheme="minorHAnsi"/>
          <w:vertAlign w:val="superscript"/>
        </w:rPr>
        <w:t>-1</w:t>
      </w:r>
      <w:r w:rsidRPr="00F01413">
        <w:rPr>
          <w:rFonts w:cstheme="minorHAnsi"/>
        </w:rPr>
        <w:t xml:space="preserve">) (BIOENV; Rho = 0.77, p = 0.0001).  Turbidity and flow were greater during the </w:t>
      </w:r>
      <w:r>
        <w:rPr>
          <w:rFonts w:cstheme="minorHAnsi"/>
        </w:rPr>
        <w:t>mid-</w:t>
      </w:r>
      <w:r w:rsidRPr="00F01413">
        <w:rPr>
          <w:rFonts w:cstheme="minorHAnsi"/>
        </w:rPr>
        <w:t>Nov</w:t>
      </w:r>
      <w:r>
        <w:rPr>
          <w:rFonts w:cstheme="minorHAnsi"/>
        </w:rPr>
        <w:t>ember</w:t>
      </w:r>
      <w:r w:rsidRPr="00F01413">
        <w:rPr>
          <w:rFonts w:cstheme="minorHAnsi"/>
        </w:rPr>
        <w:t xml:space="preserve"> sampling event, while water temperature was higher during the </w:t>
      </w:r>
      <w:r>
        <w:rPr>
          <w:rFonts w:cstheme="minorHAnsi"/>
        </w:rPr>
        <w:t>mid-</w:t>
      </w:r>
      <w:r w:rsidRPr="00F01413">
        <w:rPr>
          <w:rFonts w:cstheme="minorHAnsi"/>
        </w:rPr>
        <w:t>Dec</w:t>
      </w:r>
      <w:r>
        <w:rPr>
          <w:rFonts w:cstheme="minorHAnsi"/>
        </w:rPr>
        <w:t>ember</w:t>
      </w:r>
      <w:r w:rsidRPr="00F01413">
        <w:rPr>
          <w:rFonts w:cstheme="minorHAnsi"/>
        </w:rPr>
        <w:t xml:space="preserve"> and </w:t>
      </w:r>
      <w:r>
        <w:rPr>
          <w:rFonts w:cstheme="minorHAnsi"/>
        </w:rPr>
        <w:t xml:space="preserve">early </w:t>
      </w:r>
      <w:r w:rsidRPr="00F01413">
        <w:rPr>
          <w:rFonts w:cstheme="minorHAnsi"/>
        </w:rPr>
        <w:t>Jan</w:t>
      </w:r>
      <w:r>
        <w:rPr>
          <w:rFonts w:cstheme="minorHAnsi"/>
        </w:rPr>
        <w:t>uary</w:t>
      </w:r>
      <w:r w:rsidRPr="00F01413">
        <w:rPr>
          <w:rFonts w:cstheme="minorHAnsi"/>
        </w:rPr>
        <w:t xml:space="preserve"> events (see Figure </w:t>
      </w:r>
      <w:r w:rsidR="00DF548C">
        <w:rPr>
          <w:rFonts w:cstheme="minorHAnsi"/>
        </w:rPr>
        <w:t>G</w:t>
      </w:r>
      <w:r w:rsidR="00C73063">
        <w:rPr>
          <w:rFonts w:cstheme="minorHAnsi"/>
        </w:rPr>
        <w:t>7</w:t>
      </w:r>
      <w:r w:rsidRPr="00F01413">
        <w:rPr>
          <w:rFonts w:cstheme="minorHAnsi"/>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61"/>
      </w:tblGrid>
      <w:tr w:rsidR="00D82F2B" w:rsidRPr="00F01413" w:rsidTr="00102896">
        <w:tc>
          <w:tcPr>
            <w:tcW w:w="8661" w:type="dxa"/>
          </w:tcPr>
          <w:p w:rsidR="00D82F2B" w:rsidRPr="00F01413" w:rsidRDefault="00D82F2B" w:rsidP="00102896">
            <w:r w:rsidRPr="00F01413">
              <w:rPr>
                <w:noProof/>
                <w:lang w:eastAsia="en-AU"/>
              </w:rPr>
              <w:drawing>
                <wp:inline distT="0" distB="0" distL="0" distR="0">
                  <wp:extent cx="5090615" cy="304895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SARDI zoops Lock 6 only_new_by event w wq vectors.png"/>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00248" cy="3054724"/>
                          </a:xfrm>
                          <a:prstGeom prst="rect">
                            <a:avLst/>
                          </a:prstGeom>
                        </pic:spPr>
                      </pic:pic>
                    </a:graphicData>
                  </a:graphic>
                </wp:inline>
              </w:drawing>
            </w:r>
          </w:p>
        </w:tc>
      </w:tr>
    </w:tbl>
    <w:p w:rsidR="00D82F2B" w:rsidRPr="00907D3C" w:rsidRDefault="00D82F2B" w:rsidP="008A11C7">
      <w:pPr>
        <w:pStyle w:val="Captions"/>
      </w:pPr>
      <w:r w:rsidRPr="00907D3C">
        <w:t>Figur</w:t>
      </w:r>
      <w:r>
        <w:t xml:space="preserve">e </w:t>
      </w:r>
      <w:r w:rsidR="00DF548C">
        <w:t>G</w:t>
      </w:r>
      <w:r w:rsidR="00C73063">
        <w:t>7</w:t>
      </w:r>
      <w:r>
        <w:t>.</w:t>
      </w:r>
      <w:r w:rsidRPr="00907D3C">
        <w:t xml:space="preserve">  </w:t>
      </w:r>
      <w:proofErr w:type="gramStart"/>
      <w:r w:rsidRPr="00907D3C">
        <w:t>nMDS</w:t>
      </w:r>
      <w:proofErr w:type="gramEnd"/>
      <w:r w:rsidRPr="00907D3C">
        <w:t xml:space="preserve"> ordination of </w:t>
      </w:r>
      <w:r w:rsidR="004C5AFF" w:rsidRPr="004C5AFF">
        <w:t>microinvertebrate</w:t>
      </w:r>
      <w:r w:rsidRPr="00907D3C">
        <w:t xml:space="preserve"> assemblage data (log transformed) from Lock 6, with samples</w:t>
      </w:r>
      <w:r w:rsidR="00C55499">
        <w:t xml:space="preserve"> identified by sampling event. </w:t>
      </w:r>
      <w:proofErr w:type="gramStart"/>
      <w:r w:rsidRPr="00907D3C">
        <w:t>nMDS</w:t>
      </w:r>
      <w:proofErr w:type="gramEnd"/>
      <w:r w:rsidRPr="00907D3C">
        <w:t xml:space="preserve"> was based on Bray-Curtis Similarities and 2D Stress was 0.14.  Samples are grouped within green c</w:t>
      </w:r>
      <w:r w:rsidRPr="001A7F8A">
        <w:t xml:space="preserve">:  Vectors of Pearson Correlations (correlation &gt;0.6) with physical parameters overlain on the Lock 6 ordination.  NB: water quality variables were normalised prior to analysis </w:t>
      </w:r>
      <w:r w:rsidR="006C158D">
        <w:t>c</w:t>
      </w:r>
      <w:r w:rsidRPr="00907D3C">
        <w:t>ircles at a Bray-Curtis similarity of 40% (SIMPROF).</w:t>
      </w:r>
    </w:p>
    <w:p w:rsidR="00D82F2B" w:rsidRPr="00F878B2" w:rsidRDefault="000A1890" w:rsidP="00D82F2B">
      <w:pPr>
        <w:rPr>
          <w:i/>
          <w:color w:val="auto"/>
          <w:szCs w:val="24"/>
        </w:rPr>
      </w:pPr>
      <w:r w:rsidRPr="00F878B2">
        <w:rPr>
          <w:i/>
          <w:color w:val="auto"/>
          <w:szCs w:val="24"/>
        </w:rPr>
        <w:t>Lock</w:t>
      </w:r>
      <w:r w:rsidR="00D82F2B" w:rsidRPr="00F878B2">
        <w:rPr>
          <w:i/>
          <w:color w:val="auto"/>
          <w:szCs w:val="24"/>
        </w:rPr>
        <w:t xml:space="preserve"> 1</w:t>
      </w:r>
    </w:p>
    <w:p w:rsidR="00C55499" w:rsidRDefault="00D82F2B" w:rsidP="00CF0A54">
      <w:pPr>
        <w:rPr>
          <w:rFonts w:eastAsia="MS Mincho" w:cs="Arial"/>
          <w:b/>
          <w:bCs/>
          <w:color w:val="auto"/>
          <w:kern w:val="0"/>
          <w:sz w:val="20"/>
          <w:lang w:val="en-US"/>
        </w:rPr>
      </w:pPr>
      <w:r w:rsidRPr="00F01413">
        <w:t>Similarly, within</w:t>
      </w:r>
      <w:r>
        <w:t xml:space="preserve"> sites below</w:t>
      </w:r>
      <w:r w:rsidRPr="00F01413">
        <w:t xml:space="preserve"> Lock 1, all sampling events were significantly different from one another (Tabl</w:t>
      </w:r>
      <w:r w:rsidR="006E1254">
        <w:t xml:space="preserve">e </w:t>
      </w:r>
      <w:r w:rsidR="0061623E">
        <w:t>G</w:t>
      </w:r>
      <w:r w:rsidR="00D66553">
        <w:t>8</w:t>
      </w:r>
      <w:r w:rsidRPr="00F01413">
        <w:t xml:space="preserve"> and Figure </w:t>
      </w:r>
      <w:r w:rsidR="0061623E">
        <w:t>G</w:t>
      </w:r>
      <w:r w:rsidR="00C73063">
        <w:t>8</w:t>
      </w:r>
      <w:r w:rsidRPr="00F01413">
        <w:t>). In this case, all separations were high, with most sampling events having an R-value greater than 0.9 (Tabl</w:t>
      </w:r>
      <w:r w:rsidR="006E1254">
        <w:t xml:space="preserve">e </w:t>
      </w:r>
      <w:r w:rsidR="0061623E">
        <w:t>G</w:t>
      </w:r>
      <w:r w:rsidR="00D66553">
        <w:t>8</w:t>
      </w:r>
      <w:r w:rsidRPr="00F01413">
        <w:t xml:space="preserve">).  </w:t>
      </w:r>
    </w:p>
    <w:p w:rsidR="00D82F2B" w:rsidRPr="00F01413" w:rsidRDefault="00D82F2B" w:rsidP="008A11C7">
      <w:pPr>
        <w:pStyle w:val="Captions"/>
        <w:rPr>
          <w:rFonts w:cs="Garamond"/>
          <w:szCs w:val="24"/>
        </w:rPr>
      </w:pPr>
      <w:r w:rsidRPr="00F01413">
        <w:t>Tabl</w:t>
      </w:r>
      <w:r w:rsidR="00A27BD7">
        <w:t xml:space="preserve">e </w:t>
      </w:r>
      <w:r w:rsidR="0061623E">
        <w:t>G</w:t>
      </w:r>
      <w:r w:rsidR="00D66553">
        <w:t>8</w:t>
      </w:r>
      <w:r>
        <w:t>.</w:t>
      </w:r>
      <w:r w:rsidRPr="00F01413">
        <w:t xml:space="preserve">  </w:t>
      </w:r>
      <w:proofErr w:type="gramStart"/>
      <w:r w:rsidRPr="00F01413">
        <w:t xml:space="preserve">Within </w:t>
      </w:r>
      <w:r>
        <w:t xml:space="preserve">sites below </w:t>
      </w:r>
      <w:r w:rsidRPr="00F01413">
        <w:t xml:space="preserve">Lock 1 pair-wise results of </w:t>
      </w:r>
      <w:r w:rsidR="004C5AFF" w:rsidRPr="004C5AFF">
        <w:t>microinvertebrate</w:t>
      </w:r>
      <w:r w:rsidRPr="00F01413">
        <w:t xml:space="preserve"> log(x+1) abundance data amongst sampling events, showing R-values (sample statistic).</w:t>
      </w:r>
      <w:proofErr w:type="gramEnd"/>
      <w:r w:rsidRPr="00F01413">
        <w:t xml:space="preserve"> * = groups significantly different.</w:t>
      </w:r>
    </w:p>
    <w:tbl>
      <w:tblPr>
        <w:tblW w:w="0" w:type="auto"/>
        <w:tblBorders>
          <w:top w:val="single" w:sz="4" w:space="0" w:color="006F9D"/>
          <w:left w:val="single" w:sz="4" w:space="0" w:color="006F9D"/>
          <w:bottom w:val="single" w:sz="4" w:space="0" w:color="006F9D"/>
          <w:right w:val="single" w:sz="4" w:space="0" w:color="006F9D"/>
        </w:tblBorders>
        <w:tblLook w:val="00A0"/>
      </w:tblPr>
      <w:tblGrid>
        <w:gridCol w:w="1197"/>
        <w:gridCol w:w="887"/>
        <w:gridCol w:w="1157"/>
        <w:gridCol w:w="947"/>
        <w:gridCol w:w="1147"/>
        <w:gridCol w:w="927"/>
      </w:tblGrid>
      <w:tr w:rsidR="00D82F2B" w:rsidRPr="00F01413" w:rsidTr="00102896">
        <w:tc>
          <w:tcPr>
            <w:tcW w:w="1197" w:type="dxa"/>
            <w:shd w:val="clear" w:color="auto" w:fill="006F9D"/>
          </w:tcPr>
          <w:p w:rsidR="00D82F2B" w:rsidRPr="00F01413" w:rsidRDefault="00D82F2B" w:rsidP="000A1890">
            <w:pPr>
              <w:contextualSpacing/>
              <w:rPr>
                <w:rFonts w:cs="Arial"/>
                <w:b/>
                <w:bCs/>
                <w:iCs/>
                <w:color w:val="FFFFFF" w:themeColor="background1"/>
                <w:sz w:val="18"/>
                <w:szCs w:val="18"/>
                <w:lang w:val="en-US"/>
              </w:rPr>
            </w:pPr>
          </w:p>
        </w:tc>
        <w:tc>
          <w:tcPr>
            <w:tcW w:w="887" w:type="dxa"/>
            <w:shd w:val="clear" w:color="auto" w:fill="006F9D"/>
          </w:tcPr>
          <w:p w:rsidR="00D82F2B" w:rsidRPr="00F01413" w:rsidRDefault="00D82F2B" w:rsidP="000A1890">
            <w:pPr>
              <w:contextualSpacing/>
              <w:rPr>
                <w:rFonts w:cs="Arial"/>
                <w:b/>
                <w:bCs/>
                <w:iCs/>
                <w:color w:val="FFFFFF" w:themeColor="background1"/>
                <w:sz w:val="18"/>
                <w:szCs w:val="18"/>
                <w:lang w:val="en-US"/>
              </w:rPr>
            </w:pPr>
            <w:r w:rsidRPr="00F01413">
              <w:rPr>
                <w:rFonts w:cs="Arial"/>
                <w:b/>
                <w:bCs/>
                <w:color w:val="FFFFFF" w:themeColor="background1"/>
                <w:sz w:val="18"/>
                <w:szCs w:val="18"/>
                <w:lang w:val="en-US"/>
              </w:rPr>
              <w:t>3/4 Nov</w:t>
            </w:r>
          </w:p>
        </w:tc>
        <w:tc>
          <w:tcPr>
            <w:tcW w:w="1157" w:type="dxa"/>
            <w:shd w:val="clear" w:color="auto" w:fill="006F9D"/>
          </w:tcPr>
          <w:p w:rsidR="00D82F2B" w:rsidRPr="00F01413" w:rsidRDefault="00D82F2B" w:rsidP="000A1890">
            <w:pPr>
              <w:contextualSpacing/>
              <w:rPr>
                <w:rFonts w:cs="Arial"/>
                <w:b/>
                <w:bCs/>
                <w:iCs/>
                <w:color w:val="FFFFFF" w:themeColor="background1"/>
                <w:sz w:val="18"/>
                <w:szCs w:val="18"/>
                <w:lang w:val="en-US"/>
              </w:rPr>
            </w:pPr>
            <w:r w:rsidRPr="00F01413">
              <w:rPr>
                <w:rFonts w:cs="Arial"/>
                <w:b/>
                <w:bCs/>
                <w:color w:val="FFFFFF" w:themeColor="background1"/>
                <w:sz w:val="18"/>
                <w:szCs w:val="18"/>
                <w:lang w:val="en-US"/>
              </w:rPr>
              <w:t>19/20 Nov</w:t>
            </w:r>
          </w:p>
        </w:tc>
        <w:tc>
          <w:tcPr>
            <w:tcW w:w="947" w:type="dxa"/>
            <w:shd w:val="clear" w:color="auto" w:fill="006F9D"/>
          </w:tcPr>
          <w:p w:rsidR="00D82F2B" w:rsidRPr="00F01413" w:rsidRDefault="00D82F2B" w:rsidP="000A1890">
            <w:pPr>
              <w:contextualSpacing/>
              <w:rPr>
                <w:rFonts w:cs="Arial"/>
                <w:b/>
                <w:bCs/>
                <w:iCs/>
                <w:color w:val="FFFFFF" w:themeColor="background1"/>
                <w:sz w:val="18"/>
                <w:szCs w:val="18"/>
                <w:lang w:val="en-US"/>
              </w:rPr>
            </w:pPr>
            <w:r w:rsidRPr="00F01413">
              <w:rPr>
                <w:rFonts w:cs="Arial"/>
                <w:b/>
                <w:bCs/>
                <w:color w:val="FFFFFF" w:themeColor="background1"/>
                <w:sz w:val="18"/>
                <w:szCs w:val="18"/>
                <w:lang w:val="en-US"/>
              </w:rPr>
              <w:t>1/2 Dec</w:t>
            </w:r>
          </w:p>
        </w:tc>
        <w:tc>
          <w:tcPr>
            <w:tcW w:w="1147" w:type="dxa"/>
            <w:shd w:val="clear" w:color="auto" w:fill="006F9D"/>
          </w:tcPr>
          <w:p w:rsidR="00D82F2B" w:rsidRPr="00F01413" w:rsidRDefault="00D82F2B" w:rsidP="000A1890">
            <w:pPr>
              <w:contextualSpacing/>
              <w:rPr>
                <w:rFonts w:cs="Arial"/>
                <w:b/>
                <w:bCs/>
                <w:iCs/>
                <w:color w:val="FFFFFF" w:themeColor="background1"/>
                <w:sz w:val="18"/>
                <w:szCs w:val="18"/>
                <w:lang w:val="en-US"/>
              </w:rPr>
            </w:pPr>
            <w:r w:rsidRPr="00F01413">
              <w:rPr>
                <w:rFonts w:cs="Arial"/>
                <w:b/>
                <w:bCs/>
                <w:color w:val="FFFFFF" w:themeColor="background1"/>
                <w:sz w:val="18"/>
                <w:szCs w:val="18"/>
                <w:lang w:val="en-US"/>
              </w:rPr>
              <w:t>14/15 Dec</w:t>
            </w:r>
          </w:p>
        </w:tc>
        <w:tc>
          <w:tcPr>
            <w:tcW w:w="927" w:type="dxa"/>
            <w:shd w:val="clear" w:color="auto" w:fill="006F9D"/>
          </w:tcPr>
          <w:p w:rsidR="00D82F2B" w:rsidRPr="00F01413" w:rsidRDefault="00D82F2B" w:rsidP="000A1890">
            <w:pPr>
              <w:contextualSpacing/>
              <w:rPr>
                <w:rFonts w:cs="Arial"/>
                <w:b/>
                <w:bCs/>
                <w:iCs/>
                <w:color w:val="FFFFFF" w:themeColor="background1"/>
                <w:sz w:val="18"/>
                <w:szCs w:val="18"/>
                <w:lang w:val="en-US"/>
              </w:rPr>
            </w:pPr>
            <w:r w:rsidRPr="00F01413">
              <w:rPr>
                <w:rFonts w:cs="Arial"/>
                <w:b/>
                <w:bCs/>
                <w:color w:val="FFFFFF" w:themeColor="background1"/>
                <w:sz w:val="18"/>
                <w:szCs w:val="18"/>
                <w:lang w:val="en-US"/>
              </w:rPr>
              <w:t>7/8 Jan</w:t>
            </w:r>
          </w:p>
        </w:tc>
      </w:tr>
      <w:tr w:rsidR="00D82F2B" w:rsidRPr="00F01413" w:rsidTr="00102896">
        <w:tc>
          <w:tcPr>
            <w:tcW w:w="1197" w:type="dxa"/>
            <w:shd w:val="clear" w:color="auto" w:fill="auto"/>
          </w:tcPr>
          <w:p w:rsidR="00D82F2B" w:rsidRPr="00F01413" w:rsidRDefault="00D82F2B" w:rsidP="000A1890">
            <w:pPr>
              <w:contextualSpacing/>
              <w:rPr>
                <w:rFonts w:cs="Arial"/>
                <w:b/>
                <w:bCs/>
                <w:sz w:val="18"/>
                <w:szCs w:val="18"/>
                <w:lang w:val="en-US"/>
              </w:rPr>
            </w:pPr>
            <w:r w:rsidRPr="00F01413">
              <w:rPr>
                <w:rFonts w:cs="Arial"/>
                <w:b/>
                <w:bCs/>
                <w:sz w:val="18"/>
                <w:szCs w:val="18"/>
                <w:lang w:val="en-US"/>
              </w:rPr>
              <w:t>3/4 Nov</w:t>
            </w:r>
          </w:p>
        </w:tc>
        <w:tc>
          <w:tcPr>
            <w:tcW w:w="887" w:type="dxa"/>
            <w:shd w:val="clear" w:color="auto" w:fill="auto"/>
          </w:tcPr>
          <w:p w:rsidR="00D82F2B" w:rsidRPr="00F01413" w:rsidRDefault="00D82F2B" w:rsidP="000A1890">
            <w:pPr>
              <w:contextualSpacing/>
              <w:rPr>
                <w:rFonts w:cs="Arial"/>
                <w:bCs/>
                <w:sz w:val="18"/>
                <w:szCs w:val="18"/>
                <w:lang w:val="en-US"/>
              </w:rPr>
            </w:pPr>
          </w:p>
        </w:tc>
        <w:tc>
          <w:tcPr>
            <w:tcW w:w="1157" w:type="dxa"/>
            <w:shd w:val="clear" w:color="auto" w:fill="auto"/>
          </w:tcPr>
          <w:p w:rsidR="00D82F2B" w:rsidRPr="00F01413" w:rsidRDefault="00D82F2B" w:rsidP="000A1890">
            <w:pPr>
              <w:contextualSpacing/>
              <w:rPr>
                <w:rFonts w:cs="Arial"/>
                <w:bCs/>
                <w:sz w:val="18"/>
                <w:szCs w:val="18"/>
                <w:lang w:val="en-US"/>
              </w:rPr>
            </w:pPr>
          </w:p>
        </w:tc>
        <w:tc>
          <w:tcPr>
            <w:tcW w:w="947" w:type="dxa"/>
            <w:shd w:val="clear" w:color="auto" w:fill="auto"/>
          </w:tcPr>
          <w:p w:rsidR="00D82F2B" w:rsidRPr="00F01413" w:rsidRDefault="00D82F2B" w:rsidP="000A1890">
            <w:pPr>
              <w:contextualSpacing/>
              <w:rPr>
                <w:rFonts w:cs="Arial"/>
                <w:bCs/>
                <w:sz w:val="18"/>
                <w:szCs w:val="18"/>
                <w:lang w:val="en-US"/>
              </w:rPr>
            </w:pPr>
          </w:p>
        </w:tc>
        <w:tc>
          <w:tcPr>
            <w:tcW w:w="1147" w:type="dxa"/>
            <w:shd w:val="clear" w:color="auto" w:fill="auto"/>
          </w:tcPr>
          <w:p w:rsidR="00D82F2B" w:rsidRPr="00F01413" w:rsidRDefault="00D82F2B" w:rsidP="000A1890">
            <w:pPr>
              <w:contextualSpacing/>
              <w:rPr>
                <w:rFonts w:cs="Arial"/>
                <w:bCs/>
                <w:sz w:val="18"/>
                <w:szCs w:val="18"/>
                <w:lang w:val="en-US"/>
              </w:rPr>
            </w:pPr>
          </w:p>
        </w:tc>
        <w:tc>
          <w:tcPr>
            <w:tcW w:w="927" w:type="dxa"/>
            <w:shd w:val="clear" w:color="auto" w:fill="auto"/>
          </w:tcPr>
          <w:p w:rsidR="00D82F2B" w:rsidRPr="00F01413" w:rsidRDefault="00D82F2B" w:rsidP="000A1890">
            <w:pPr>
              <w:contextualSpacing/>
              <w:rPr>
                <w:rFonts w:cs="Arial"/>
                <w:bCs/>
                <w:sz w:val="18"/>
                <w:szCs w:val="18"/>
                <w:lang w:val="en-US"/>
              </w:rPr>
            </w:pPr>
          </w:p>
        </w:tc>
      </w:tr>
      <w:tr w:rsidR="00D82F2B" w:rsidRPr="00F01413" w:rsidTr="00102896">
        <w:tc>
          <w:tcPr>
            <w:tcW w:w="1197" w:type="dxa"/>
            <w:shd w:val="clear" w:color="auto" w:fill="auto"/>
          </w:tcPr>
          <w:p w:rsidR="00D82F2B" w:rsidRPr="00F01413" w:rsidRDefault="00D82F2B" w:rsidP="000A1890">
            <w:pPr>
              <w:contextualSpacing/>
              <w:rPr>
                <w:rFonts w:cs="Arial"/>
                <w:b/>
                <w:bCs/>
                <w:sz w:val="18"/>
                <w:szCs w:val="18"/>
                <w:lang w:val="en-US"/>
              </w:rPr>
            </w:pPr>
            <w:r w:rsidRPr="00F01413">
              <w:rPr>
                <w:rFonts w:cs="Arial"/>
                <w:b/>
                <w:bCs/>
                <w:sz w:val="18"/>
                <w:szCs w:val="18"/>
                <w:lang w:val="en-US"/>
              </w:rPr>
              <w:t>19/20 Nov</w:t>
            </w:r>
          </w:p>
        </w:tc>
        <w:tc>
          <w:tcPr>
            <w:tcW w:w="887"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0.96*</w:t>
            </w:r>
          </w:p>
        </w:tc>
        <w:tc>
          <w:tcPr>
            <w:tcW w:w="1157" w:type="dxa"/>
            <w:shd w:val="clear" w:color="auto" w:fill="auto"/>
          </w:tcPr>
          <w:p w:rsidR="00D82F2B" w:rsidRPr="00F01413" w:rsidRDefault="00D82F2B" w:rsidP="000A1890">
            <w:pPr>
              <w:contextualSpacing/>
              <w:rPr>
                <w:rFonts w:cs="Arial"/>
                <w:bCs/>
                <w:sz w:val="18"/>
                <w:szCs w:val="18"/>
                <w:lang w:val="en-US"/>
              </w:rPr>
            </w:pPr>
          </w:p>
        </w:tc>
        <w:tc>
          <w:tcPr>
            <w:tcW w:w="947" w:type="dxa"/>
            <w:shd w:val="clear" w:color="auto" w:fill="auto"/>
          </w:tcPr>
          <w:p w:rsidR="00D82F2B" w:rsidRPr="00F01413" w:rsidRDefault="00D82F2B" w:rsidP="000A1890">
            <w:pPr>
              <w:contextualSpacing/>
              <w:rPr>
                <w:rFonts w:cs="Arial"/>
                <w:bCs/>
                <w:sz w:val="18"/>
                <w:szCs w:val="18"/>
                <w:lang w:val="en-US"/>
              </w:rPr>
            </w:pPr>
          </w:p>
        </w:tc>
        <w:tc>
          <w:tcPr>
            <w:tcW w:w="1147" w:type="dxa"/>
            <w:shd w:val="clear" w:color="auto" w:fill="auto"/>
          </w:tcPr>
          <w:p w:rsidR="00D82F2B" w:rsidRPr="00F01413" w:rsidRDefault="00D82F2B" w:rsidP="000A1890">
            <w:pPr>
              <w:contextualSpacing/>
              <w:rPr>
                <w:rFonts w:cs="Arial"/>
                <w:bCs/>
                <w:sz w:val="18"/>
                <w:szCs w:val="18"/>
                <w:lang w:val="en-US"/>
              </w:rPr>
            </w:pPr>
          </w:p>
        </w:tc>
        <w:tc>
          <w:tcPr>
            <w:tcW w:w="927" w:type="dxa"/>
            <w:shd w:val="clear" w:color="auto" w:fill="auto"/>
          </w:tcPr>
          <w:p w:rsidR="00D82F2B" w:rsidRPr="00F01413" w:rsidRDefault="00D82F2B" w:rsidP="000A1890">
            <w:pPr>
              <w:contextualSpacing/>
              <w:rPr>
                <w:rFonts w:cs="Arial"/>
                <w:bCs/>
                <w:sz w:val="18"/>
                <w:szCs w:val="18"/>
                <w:lang w:val="en-US"/>
              </w:rPr>
            </w:pPr>
          </w:p>
        </w:tc>
      </w:tr>
      <w:tr w:rsidR="00D82F2B" w:rsidRPr="00F01413" w:rsidTr="00102896">
        <w:tc>
          <w:tcPr>
            <w:tcW w:w="1197" w:type="dxa"/>
            <w:shd w:val="clear" w:color="auto" w:fill="auto"/>
          </w:tcPr>
          <w:p w:rsidR="00D82F2B" w:rsidRPr="00F01413" w:rsidRDefault="00D82F2B" w:rsidP="000A1890">
            <w:pPr>
              <w:contextualSpacing/>
              <w:rPr>
                <w:rFonts w:cs="Arial"/>
                <w:b/>
                <w:bCs/>
                <w:sz w:val="18"/>
                <w:szCs w:val="18"/>
                <w:lang w:val="en-US"/>
              </w:rPr>
            </w:pPr>
            <w:r w:rsidRPr="00F01413">
              <w:rPr>
                <w:rFonts w:cs="Arial"/>
                <w:b/>
                <w:bCs/>
                <w:sz w:val="18"/>
                <w:szCs w:val="18"/>
                <w:lang w:val="en-US"/>
              </w:rPr>
              <w:t>1/2 Dec</w:t>
            </w:r>
          </w:p>
        </w:tc>
        <w:tc>
          <w:tcPr>
            <w:tcW w:w="887"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1*</w:t>
            </w:r>
          </w:p>
        </w:tc>
        <w:tc>
          <w:tcPr>
            <w:tcW w:w="1157"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0.98*</w:t>
            </w:r>
          </w:p>
        </w:tc>
        <w:tc>
          <w:tcPr>
            <w:tcW w:w="947" w:type="dxa"/>
            <w:shd w:val="clear" w:color="auto" w:fill="auto"/>
          </w:tcPr>
          <w:p w:rsidR="00D82F2B" w:rsidRPr="00F01413" w:rsidRDefault="00D82F2B" w:rsidP="000A1890">
            <w:pPr>
              <w:contextualSpacing/>
              <w:rPr>
                <w:rFonts w:cs="Arial"/>
                <w:bCs/>
                <w:sz w:val="18"/>
                <w:szCs w:val="18"/>
                <w:lang w:val="en-US"/>
              </w:rPr>
            </w:pPr>
          </w:p>
        </w:tc>
        <w:tc>
          <w:tcPr>
            <w:tcW w:w="1147" w:type="dxa"/>
            <w:shd w:val="clear" w:color="auto" w:fill="auto"/>
          </w:tcPr>
          <w:p w:rsidR="00D82F2B" w:rsidRPr="00F01413" w:rsidRDefault="00D82F2B" w:rsidP="000A1890">
            <w:pPr>
              <w:contextualSpacing/>
              <w:rPr>
                <w:rFonts w:cs="Arial"/>
                <w:bCs/>
                <w:sz w:val="18"/>
                <w:szCs w:val="18"/>
                <w:lang w:val="en-US"/>
              </w:rPr>
            </w:pPr>
          </w:p>
        </w:tc>
        <w:tc>
          <w:tcPr>
            <w:tcW w:w="927" w:type="dxa"/>
            <w:shd w:val="clear" w:color="auto" w:fill="auto"/>
          </w:tcPr>
          <w:p w:rsidR="00D82F2B" w:rsidRPr="00F01413" w:rsidRDefault="00D82F2B" w:rsidP="000A1890">
            <w:pPr>
              <w:contextualSpacing/>
              <w:rPr>
                <w:rFonts w:cs="Arial"/>
                <w:bCs/>
                <w:sz w:val="18"/>
                <w:szCs w:val="18"/>
                <w:lang w:val="en-US"/>
              </w:rPr>
            </w:pPr>
          </w:p>
        </w:tc>
      </w:tr>
      <w:tr w:rsidR="00D82F2B" w:rsidRPr="00F01413" w:rsidTr="00102896">
        <w:tc>
          <w:tcPr>
            <w:tcW w:w="1197" w:type="dxa"/>
            <w:shd w:val="clear" w:color="auto" w:fill="auto"/>
          </w:tcPr>
          <w:p w:rsidR="00D82F2B" w:rsidRPr="00F01413" w:rsidRDefault="00D82F2B" w:rsidP="000A1890">
            <w:pPr>
              <w:contextualSpacing/>
              <w:rPr>
                <w:rFonts w:cs="Arial"/>
                <w:b/>
                <w:bCs/>
                <w:sz w:val="18"/>
                <w:szCs w:val="18"/>
                <w:lang w:val="en-US"/>
              </w:rPr>
            </w:pPr>
            <w:r w:rsidRPr="00F01413">
              <w:rPr>
                <w:rFonts w:cs="Arial"/>
                <w:b/>
                <w:bCs/>
                <w:sz w:val="18"/>
                <w:szCs w:val="18"/>
                <w:lang w:val="en-US"/>
              </w:rPr>
              <w:t>14/15 Dec</w:t>
            </w:r>
          </w:p>
        </w:tc>
        <w:tc>
          <w:tcPr>
            <w:tcW w:w="887"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1*</w:t>
            </w:r>
          </w:p>
        </w:tc>
        <w:tc>
          <w:tcPr>
            <w:tcW w:w="1157"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1*</w:t>
            </w:r>
          </w:p>
        </w:tc>
        <w:tc>
          <w:tcPr>
            <w:tcW w:w="947"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0.88*</w:t>
            </w:r>
          </w:p>
        </w:tc>
        <w:tc>
          <w:tcPr>
            <w:tcW w:w="1147" w:type="dxa"/>
            <w:shd w:val="clear" w:color="auto" w:fill="auto"/>
          </w:tcPr>
          <w:p w:rsidR="00D82F2B" w:rsidRPr="00F01413" w:rsidRDefault="00D82F2B" w:rsidP="000A1890">
            <w:pPr>
              <w:contextualSpacing/>
              <w:rPr>
                <w:rFonts w:cs="Arial"/>
                <w:bCs/>
                <w:sz w:val="18"/>
                <w:szCs w:val="18"/>
                <w:lang w:val="en-US"/>
              </w:rPr>
            </w:pPr>
          </w:p>
        </w:tc>
        <w:tc>
          <w:tcPr>
            <w:tcW w:w="927" w:type="dxa"/>
            <w:shd w:val="clear" w:color="auto" w:fill="auto"/>
          </w:tcPr>
          <w:p w:rsidR="00D82F2B" w:rsidRPr="00F01413" w:rsidRDefault="00D82F2B" w:rsidP="000A1890">
            <w:pPr>
              <w:contextualSpacing/>
              <w:rPr>
                <w:rFonts w:cs="Arial"/>
                <w:bCs/>
                <w:sz w:val="18"/>
                <w:szCs w:val="18"/>
                <w:lang w:val="en-US"/>
              </w:rPr>
            </w:pPr>
          </w:p>
        </w:tc>
      </w:tr>
      <w:tr w:rsidR="00D82F2B" w:rsidRPr="00F01413" w:rsidTr="00102896">
        <w:tc>
          <w:tcPr>
            <w:tcW w:w="1197" w:type="dxa"/>
            <w:shd w:val="clear" w:color="auto" w:fill="auto"/>
          </w:tcPr>
          <w:p w:rsidR="00D82F2B" w:rsidRPr="00F01413" w:rsidRDefault="00D82F2B" w:rsidP="000A1890">
            <w:pPr>
              <w:contextualSpacing/>
              <w:rPr>
                <w:rFonts w:cs="Arial"/>
                <w:b/>
                <w:bCs/>
                <w:sz w:val="18"/>
                <w:szCs w:val="18"/>
                <w:lang w:val="en-US"/>
              </w:rPr>
            </w:pPr>
            <w:r w:rsidRPr="00F01413">
              <w:rPr>
                <w:rFonts w:cs="Arial"/>
                <w:b/>
                <w:bCs/>
                <w:sz w:val="18"/>
                <w:szCs w:val="18"/>
                <w:lang w:val="en-US"/>
              </w:rPr>
              <w:t>7/8 Jan</w:t>
            </w:r>
          </w:p>
        </w:tc>
        <w:tc>
          <w:tcPr>
            <w:tcW w:w="887"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1*</w:t>
            </w:r>
          </w:p>
        </w:tc>
        <w:tc>
          <w:tcPr>
            <w:tcW w:w="1157"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1*</w:t>
            </w:r>
          </w:p>
        </w:tc>
        <w:tc>
          <w:tcPr>
            <w:tcW w:w="947"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0.99*</w:t>
            </w:r>
          </w:p>
        </w:tc>
        <w:tc>
          <w:tcPr>
            <w:tcW w:w="1147"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0.79*</w:t>
            </w:r>
          </w:p>
        </w:tc>
        <w:tc>
          <w:tcPr>
            <w:tcW w:w="927" w:type="dxa"/>
            <w:shd w:val="clear" w:color="auto" w:fill="auto"/>
          </w:tcPr>
          <w:p w:rsidR="00D82F2B" w:rsidRPr="00F01413" w:rsidRDefault="00D82F2B" w:rsidP="000A1890">
            <w:pPr>
              <w:contextualSpacing/>
              <w:rPr>
                <w:rFonts w:cs="Arial"/>
                <w:bCs/>
                <w:sz w:val="18"/>
                <w:szCs w:val="18"/>
                <w:lang w:val="en-US"/>
              </w:rPr>
            </w:pPr>
          </w:p>
        </w:tc>
      </w:tr>
      <w:tr w:rsidR="00D82F2B" w:rsidRPr="00F01413" w:rsidTr="00102896">
        <w:tc>
          <w:tcPr>
            <w:tcW w:w="1197" w:type="dxa"/>
            <w:shd w:val="clear" w:color="auto" w:fill="auto"/>
          </w:tcPr>
          <w:p w:rsidR="00D82F2B" w:rsidRPr="00F01413" w:rsidRDefault="00D82F2B" w:rsidP="000A1890">
            <w:pPr>
              <w:contextualSpacing/>
              <w:rPr>
                <w:rFonts w:cs="Arial"/>
                <w:b/>
                <w:bCs/>
                <w:sz w:val="18"/>
                <w:szCs w:val="18"/>
                <w:lang w:val="en-US"/>
              </w:rPr>
            </w:pPr>
            <w:r w:rsidRPr="00F01413">
              <w:rPr>
                <w:rFonts w:cs="Arial"/>
                <w:b/>
                <w:bCs/>
                <w:sz w:val="18"/>
                <w:szCs w:val="18"/>
                <w:lang w:val="en-US"/>
              </w:rPr>
              <w:t>19/20 Jan</w:t>
            </w:r>
          </w:p>
        </w:tc>
        <w:tc>
          <w:tcPr>
            <w:tcW w:w="887"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1*</w:t>
            </w:r>
          </w:p>
        </w:tc>
        <w:tc>
          <w:tcPr>
            <w:tcW w:w="1157"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1*</w:t>
            </w:r>
          </w:p>
        </w:tc>
        <w:tc>
          <w:tcPr>
            <w:tcW w:w="947"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1*</w:t>
            </w:r>
          </w:p>
        </w:tc>
        <w:tc>
          <w:tcPr>
            <w:tcW w:w="1147"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0.98*</w:t>
            </w:r>
          </w:p>
        </w:tc>
        <w:tc>
          <w:tcPr>
            <w:tcW w:w="927" w:type="dxa"/>
            <w:shd w:val="clear" w:color="auto" w:fill="auto"/>
          </w:tcPr>
          <w:p w:rsidR="00D82F2B" w:rsidRPr="00F01413" w:rsidRDefault="00D82F2B" w:rsidP="000A1890">
            <w:pPr>
              <w:contextualSpacing/>
              <w:rPr>
                <w:rFonts w:cs="Arial"/>
                <w:bCs/>
                <w:sz w:val="18"/>
                <w:szCs w:val="18"/>
                <w:lang w:val="en-US"/>
              </w:rPr>
            </w:pPr>
            <w:r w:rsidRPr="00F01413">
              <w:rPr>
                <w:rFonts w:cs="Arial"/>
                <w:bCs/>
                <w:sz w:val="18"/>
                <w:szCs w:val="18"/>
                <w:lang w:val="en-US"/>
              </w:rPr>
              <w:t>0.99*</w:t>
            </w:r>
          </w:p>
        </w:tc>
      </w:tr>
    </w:tbl>
    <w:p w:rsidR="00151507" w:rsidRDefault="00151507" w:rsidP="00D82F2B">
      <w:pPr>
        <w:rPr>
          <w:b/>
          <w:sz w:val="20"/>
        </w:rPr>
      </w:pPr>
      <w:r w:rsidRPr="00F01413">
        <w:rPr>
          <w:noProof/>
          <w:lang w:eastAsia="en-AU"/>
        </w:rPr>
        <w:drawing>
          <wp:inline distT="0" distB="0" distL="0" distR="0">
            <wp:extent cx="4430110" cy="2669551"/>
            <wp:effectExtent l="0" t="0" r="889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SARDI zoops Lock 1 only_new_by event w clusters.png"/>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32145" cy="2670778"/>
                    </a:xfrm>
                    <a:prstGeom prst="rect">
                      <a:avLst/>
                    </a:prstGeom>
                  </pic:spPr>
                </pic:pic>
              </a:graphicData>
            </a:graphic>
          </wp:inline>
        </w:drawing>
      </w:r>
    </w:p>
    <w:p w:rsidR="00D82F2B" w:rsidRDefault="00D82F2B" w:rsidP="008A11C7">
      <w:pPr>
        <w:pStyle w:val="Captions"/>
      </w:pPr>
      <w:r w:rsidRPr="00907D3C">
        <w:t>Figure</w:t>
      </w:r>
      <w:r w:rsidR="00A27BD7">
        <w:t xml:space="preserve"> </w:t>
      </w:r>
      <w:r w:rsidR="00DF548C">
        <w:t>G</w:t>
      </w:r>
      <w:r w:rsidR="00C73063">
        <w:t>8</w:t>
      </w:r>
      <w:r>
        <w:t>.</w:t>
      </w:r>
      <w:r w:rsidRPr="00907D3C">
        <w:t xml:space="preserve">  </w:t>
      </w:r>
      <w:proofErr w:type="gramStart"/>
      <w:r w:rsidRPr="00907D3C">
        <w:t>nMDS</w:t>
      </w:r>
      <w:proofErr w:type="gramEnd"/>
      <w:r w:rsidRPr="00907D3C">
        <w:t xml:space="preserve"> ordination of </w:t>
      </w:r>
      <w:r w:rsidR="004C5AFF" w:rsidRPr="004C5AFF">
        <w:t>microinvertebrate</w:t>
      </w:r>
      <w:r w:rsidRPr="00907D3C">
        <w:t xml:space="preserve"> assemblage data (log transformed) from Lock 1, with samples identified by sampling event.  </w:t>
      </w:r>
      <w:proofErr w:type="gramStart"/>
      <w:r w:rsidRPr="00907D3C">
        <w:t>nMDS</w:t>
      </w:r>
      <w:proofErr w:type="gramEnd"/>
      <w:r w:rsidRPr="00907D3C">
        <w:t xml:space="preserve"> was based on Bray-Curtis Similarities and 2D Stress was 0.13.  Samples are grouped within green circles at a Bray-Curtis similarity of 40% (SIMPROF).  </w:t>
      </w:r>
    </w:p>
    <w:p w:rsidR="00BE5565" w:rsidRDefault="00D82F2B" w:rsidP="007C0F7B">
      <w:r w:rsidRPr="00F01413">
        <w:t xml:space="preserve">Results from the SIMPER analysis comparing </w:t>
      </w:r>
      <w:r w:rsidR="004C5AFF" w:rsidRPr="004C5AFF">
        <w:t>microinvertebrate</w:t>
      </w:r>
      <w:r w:rsidRPr="00F01413">
        <w:t xml:space="preserve"> assemblages within </w:t>
      </w:r>
      <w:r>
        <w:t xml:space="preserve">sites below </w:t>
      </w:r>
      <w:r w:rsidRPr="00F01413">
        <w:t xml:space="preserve">Lock 1 between sampling events </w:t>
      </w:r>
      <w:r w:rsidR="00CF0A54">
        <w:t xml:space="preserve">(all significant) </w:t>
      </w:r>
      <w:r w:rsidRPr="00F01413">
        <w:t>is provided below</w:t>
      </w:r>
      <w:r w:rsidR="00C8346C">
        <w:t xml:space="preserve"> </w:t>
      </w:r>
      <w:r w:rsidR="00C8346C" w:rsidRPr="00D66553">
        <w:t xml:space="preserve">in Table </w:t>
      </w:r>
      <w:r w:rsidR="00D66553" w:rsidRPr="00D66553">
        <w:t>G9</w:t>
      </w:r>
      <w:r w:rsidR="00BE5565" w:rsidRPr="00D66553">
        <w:t>.</w:t>
      </w:r>
    </w:p>
    <w:p w:rsidR="00BE5565" w:rsidRDefault="00BE5565" w:rsidP="007C0F7B">
      <w:pPr>
        <w:sectPr w:rsidR="00BE5565" w:rsidSect="00F020E5">
          <w:pgSz w:w="11900" w:h="16840" w:code="9"/>
          <w:pgMar w:top="1440" w:right="1440" w:bottom="1440" w:left="1440" w:header="709" w:footer="709" w:gutter="0"/>
          <w:cols w:space="708"/>
          <w:docGrid w:linePitch="360"/>
        </w:sectPr>
      </w:pPr>
    </w:p>
    <w:p w:rsidR="00BE5565" w:rsidRDefault="00D66553" w:rsidP="006300EA">
      <w:pPr>
        <w:pStyle w:val="Captions"/>
      </w:pPr>
      <w:r>
        <w:t>Table G9</w:t>
      </w:r>
      <w:r w:rsidR="00BE5565">
        <w:t>. Microinvertebrate t</w:t>
      </w:r>
      <w:r w:rsidR="00BE5565" w:rsidRPr="00240A70">
        <w:t xml:space="preserve">axa responsible </w:t>
      </w:r>
      <w:r w:rsidR="00BE5565">
        <w:t xml:space="preserve">for </w:t>
      </w:r>
      <w:r w:rsidR="00AC3A0B">
        <w:t xml:space="preserve">the </w:t>
      </w:r>
      <w:r w:rsidR="00BE5565">
        <w:t>dissimilarity between sampling events for Lock 1</w:t>
      </w:r>
      <w:r w:rsidR="00AC3A0B">
        <w:t xml:space="preserve"> (SIMPER)</w:t>
      </w:r>
      <w:r w:rsidR="00BE5565" w:rsidRPr="00240A70">
        <w:t xml:space="preserve">. </w:t>
      </w:r>
      <w:r w:rsidR="00AC3A0B" w:rsidRPr="00240A70">
        <w:t>Bold taxa were more abundant during the sampling event</w:t>
      </w:r>
      <w:r w:rsidR="00AC3A0B">
        <w:t xml:space="preserve"> in the respective column</w:t>
      </w:r>
      <w:r w:rsidR="00AC3A0B" w:rsidRPr="00240A70">
        <w:t>, while unbolded taxa were those more abundant during the sampling event</w:t>
      </w:r>
      <w:r w:rsidR="00AC3A0B">
        <w:t xml:space="preserve"> in the respective row</w:t>
      </w:r>
      <w:r w:rsidR="00AC3A0B" w:rsidRPr="00240A70">
        <w:t>.</w:t>
      </w:r>
      <w:r w:rsidR="00AC3A0B">
        <w:t xml:space="preserve"> </w:t>
      </w:r>
      <w:r w:rsidR="00BE5565">
        <w:t>Average similarity (%) between sampling events is provided for each comparison.</w:t>
      </w:r>
    </w:p>
    <w:tbl>
      <w:tblPr>
        <w:tblStyle w:val="TableGrid"/>
        <w:tblW w:w="5000" w:type="pct"/>
        <w:tblLook w:val="04A0"/>
      </w:tblPr>
      <w:tblGrid>
        <w:gridCol w:w="1121"/>
        <w:gridCol w:w="3148"/>
        <w:gridCol w:w="2526"/>
        <w:gridCol w:w="2262"/>
        <w:gridCol w:w="1973"/>
        <w:gridCol w:w="1976"/>
        <w:gridCol w:w="1170"/>
      </w:tblGrid>
      <w:tr w:rsidR="00BE5565" w:rsidRPr="00695DAA" w:rsidTr="006300EA">
        <w:trPr>
          <w:trHeight w:val="340"/>
          <w:tblHeader/>
        </w:trPr>
        <w:tc>
          <w:tcPr>
            <w:tcW w:w="303" w:type="pct"/>
          </w:tcPr>
          <w:p w:rsidR="00BE5565" w:rsidRPr="006300EA" w:rsidRDefault="00BE5565" w:rsidP="006300EA">
            <w:pPr>
              <w:spacing w:before="0" w:after="0" w:line="240" w:lineRule="auto"/>
              <w:contextualSpacing/>
              <w:rPr>
                <w:b/>
                <w:sz w:val="20"/>
              </w:rPr>
            </w:pPr>
            <w:r w:rsidRPr="006300EA">
              <w:rPr>
                <w:b/>
                <w:sz w:val="20"/>
              </w:rPr>
              <w:t>Sampling event</w:t>
            </w:r>
          </w:p>
        </w:tc>
        <w:tc>
          <w:tcPr>
            <w:tcW w:w="1126" w:type="pct"/>
          </w:tcPr>
          <w:p w:rsidR="00BE5565" w:rsidRPr="00695DAA" w:rsidRDefault="008663EC" w:rsidP="006300EA">
            <w:pPr>
              <w:spacing w:line="240" w:lineRule="auto"/>
              <w:contextualSpacing/>
              <w:rPr>
                <w:sz w:val="20"/>
              </w:rPr>
            </w:pPr>
            <w:r>
              <w:rPr>
                <w:sz w:val="20"/>
              </w:rPr>
              <w:t>3/</w:t>
            </w:r>
            <w:r w:rsidR="00BE5565" w:rsidRPr="00695DAA">
              <w:rPr>
                <w:sz w:val="20"/>
              </w:rPr>
              <w:t>4 Nov</w:t>
            </w:r>
          </w:p>
        </w:tc>
        <w:tc>
          <w:tcPr>
            <w:tcW w:w="906" w:type="pct"/>
          </w:tcPr>
          <w:p w:rsidR="00BE5565" w:rsidRPr="00695DAA" w:rsidRDefault="008663EC" w:rsidP="006300EA">
            <w:pPr>
              <w:spacing w:line="240" w:lineRule="auto"/>
              <w:contextualSpacing/>
              <w:rPr>
                <w:sz w:val="20"/>
              </w:rPr>
            </w:pPr>
            <w:r>
              <w:rPr>
                <w:sz w:val="20"/>
              </w:rPr>
              <w:t>19/</w:t>
            </w:r>
            <w:r w:rsidR="00BE5565" w:rsidRPr="00695DAA">
              <w:rPr>
                <w:sz w:val="20"/>
              </w:rPr>
              <w:t>20 Nov</w:t>
            </w:r>
          </w:p>
        </w:tc>
        <w:tc>
          <w:tcPr>
            <w:tcW w:w="813" w:type="pct"/>
          </w:tcPr>
          <w:p w:rsidR="00BE5565" w:rsidRPr="00695DAA" w:rsidRDefault="008663EC" w:rsidP="006300EA">
            <w:pPr>
              <w:spacing w:line="240" w:lineRule="auto"/>
              <w:contextualSpacing/>
              <w:rPr>
                <w:sz w:val="20"/>
              </w:rPr>
            </w:pPr>
            <w:r>
              <w:rPr>
                <w:sz w:val="20"/>
              </w:rPr>
              <w:t>1/</w:t>
            </w:r>
            <w:r w:rsidR="00BE5565" w:rsidRPr="00695DAA">
              <w:rPr>
                <w:sz w:val="20"/>
              </w:rPr>
              <w:t>2 Dec</w:t>
            </w:r>
          </w:p>
        </w:tc>
        <w:tc>
          <w:tcPr>
            <w:tcW w:w="711" w:type="pct"/>
          </w:tcPr>
          <w:p w:rsidR="00BE5565" w:rsidRPr="00695DAA" w:rsidRDefault="008663EC" w:rsidP="006300EA">
            <w:pPr>
              <w:spacing w:line="240" w:lineRule="auto"/>
              <w:contextualSpacing/>
              <w:rPr>
                <w:sz w:val="20"/>
              </w:rPr>
            </w:pPr>
            <w:r>
              <w:rPr>
                <w:sz w:val="20"/>
              </w:rPr>
              <w:t>14/</w:t>
            </w:r>
            <w:r w:rsidR="00BE5565" w:rsidRPr="00695DAA">
              <w:rPr>
                <w:sz w:val="20"/>
              </w:rPr>
              <w:t>15 Dec</w:t>
            </w:r>
          </w:p>
        </w:tc>
        <w:tc>
          <w:tcPr>
            <w:tcW w:w="712" w:type="pct"/>
          </w:tcPr>
          <w:p w:rsidR="00BE5565" w:rsidRPr="00695DAA" w:rsidRDefault="008663EC" w:rsidP="006300EA">
            <w:pPr>
              <w:spacing w:line="240" w:lineRule="auto"/>
              <w:contextualSpacing/>
              <w:rPr>
                <w:sz w:val="20"/>
              </w:rPr>
            </w:pPr>
            <w:r>
              <w:rPr>
                <w:sz w:val="20"/>
              </w:rPr>
              <w:t>7/</w:t>
            </w:r>
            <w:r w:rsidR="00BE5565" w:rsidRPr="00695DAA">
              <w:rPr>
                <w:sz w:val="20"/>
              </w:rPr>
              <w:t>8 Jan</w:t>
            </w:r>
          </w:p>
        </w:tc>
        <w:tc>
          <w:tcPr>
            <w:tcW w:w="428" w:type="pct"/>
          </w:tcPr>
          <w:p w:rsidR="00BE5565" w:rsidRPr="00695DAA" w:rsidRDefault="008663EC" w:rsidP="006300EA">
            <w:pPr>
              <w:spacing w:line="240" w:lineRule="auto"/>
              <w:contextualSpacing/>
              <w:rPr>
                <w:sz w:val="20"/>
              </w:rPr>
            </w:pPr>
            <w:r>
              <w:rPr>
                <w:sz w:val="20"/>
              </w:rPr>
              <w:t>19/</w:t>
            </w:r>
            <w:r w:rsidR="00BE5565" w:rsidRPr="00695DAA">
              <w:rPr>
                <w:sz w:val="20"/>
              </w:rPr>
              <w:t>20 Jan</w:t>
            </w:r>
          </w:p>
        </w:tc>
      </w:tr>
      <w:tr w:rsidR="00BE5565" w:rsidRPr="00695DAA" w:rsidTr="00BE5565">
        <w:trPr>
          <w:trHeight w:val="794"/>
        </w:trPr>
        <w:tc>
          <w:tcPr>
            <w:tcW w:w="303" w:type="pct"/>
          </w:tcPr>
          <w:p w:rsidR="00BE5565" w:rsidRPr="00695DAA" w:rsidRDefault="008663EC" w:rsidP="006300EA">
            <w:pPr>
              <w:spacing w:line="240" w:lineRule="auto"/>
              <w:contextualSpacing/>
              <w:rPr>
                <w:sz w:val="20"/>
              </w:rPr>
            </w:pPr>
            <w:r>
              <w:rPr>
                <w:sz w:val="20"/>
              </w:rPr>
              <w:t>3/</w:t>
            </w:r>
            <w:r w:rsidR="00BE5565" w:rsidRPr="00695DAA">
              <w:rPr>
                <w:sz w:val="20"/>
              </w:rPr>
              <w:t>4 Nov</w:t>
            </w:r>
          </w:p>
        </w:tc>
        <w:tc>
          <w:tcPr>
            <w:tcW w:w="1126" w:type="pct"/>
            <w:shd w:val="clear" w:color="auto" w:fill="000000" w:themeFill="text1"/>
          </w:tcPr>
          <w:p w:rsidR="00BE5565" w:rsidRPr="00695DAA" w:rsidRDefault="00BE5565" w:rsidP="006300EA">
            <w:pPr>
              <w:spacing w:line="240" w:lineRule="auto"/>
              <w:contextualSpacing/>
              <w:rPr>
                <w:sz w:val="20"/>
              </w:rPr>
            </w:pPr>
          </w:p>
        </w:tc>
        <w:tc>
          <w:tcPr>
            <w:tcW w:w="906" w:type="pct"/>
          </w:tcPr>
          <w:p w:rsidR="00BE5565" w:rsidRPr="00695DAA" w:rsidRDefault="00BE5565" w:rsidP="006300EA">
            <w:pPr>
              <w:spacing w:line="240" w:lineRule="auto"/>
              <w:contextualSpacing/>
              <w:rPr>
                <w:sz w:val="20"/>
              </w:rPr>
            </w:pPr>
          </w:p>
        </w:tc>
        <w:tc>
          <w:tcPr>
            <w:tcW w:w="813" w:type="pct"/>
          </w:tcPr>
          <w:p w:rsidR="00BE5565" w:rsidRPr="00695DAA" w:rsidRDefault="00BE5565" w:rsidP="006300EA">
            <w:pPr>
              <w:spacing w:line="240" w:lineRule="auto"/>
              <w:contextualSpacing/>
              <w:rPr>
                <w:sz w:val="20"/>
              </w:rPr>
            </w:pPr>
          </w:p>
        </w:tc>
        <w:tc>
          <w:tcPr>
            <w:tcW w:w="711" w:type="pct"/>
          </w:tcPr>
          <w:p w:rsidR="00BE5565" w:rsidRPr="00695DAA" w:rsidRDefault="00BE5565" w:rsidP="006300EA">
            <w:pPr>
              <w:spacing w:line="240" w:lineRule="auto"/>
              <w:contextualSpacing/>
              <w:rPr>
                <w:sz w:val="20"/>
              </w:rPr>
            </w:pPr>
          </w:p>
        </w:tc>
        <w:tc>
          <w:tcPr>
            <w:tcW w:w="712" w:type="pct"/>
          </w:tcPr>
          <w:p w:rsidR="00BE5565" w:rsidRPr="00695DAA" w:rsidRDefault="00BE5565" w:rsidP="006300EA">
            <w:pPr>
              <w:spacing w:line="240" w:lineRule="auto"/>
              <w:contextualSpacing/>
              <w:rPr>
                <w:sz w:val="20"/>
              </w:rPr>
            </w:pPr>
          </w:p>
        </w:tc>
        <w:tc>
          <w:tcPr>
            <w:tcW w:w="428" w:type="pct"/>
          </w:tcPr>
          <w:p w:rsidR="00BE5565" w:rsidRPr="00695DAA" w:rsidRDefault="00BE5565" w:rsidP="006300EA">
            <w:pPr>
              <w:spacing w:line="240" w:lineRule="auto"/>
              <w:contextualSpacing/>
              <w:rPr>
                <w:sz w:val="20"/>
              </w:rPr>
            </w:pPr>
          </w:p>
        </w:tc>
      </w:tr>
      <w:tr w:rsidR="00BE5565" w:rsidRPr="00695DAA" w:rsidTr="00BE5565">
        <w:trPr>
          <w:trHeight w:val="794"/>
        </w:trPr>
        <w:tc>
          <w:tcPr>
            <w:tcW w:w="303" w:type="pct"/>
          </w:tcPr>
          <w:p w:rsidR="00BE5565" w:rsidRPr="00695DAA" w:rsidRDefault="008663EC" w:rsidP="006300EA">
            <w:pPr>
              <w:spacing w:line="240" w:lineRule="auto"/>
              <w:contextualSpacing/>
              <w:rPr>
                <w:sz w:val="20"/>
              </w:rPr>
            </w:pPr>
            <w:r>
              <w:rPr>
                <w:sz w:val="20"/>
              </w:rPr>
              <w:t>19/</w:t>
            </w:r>
            <w:r w:rsidR="00BE5565" w:rsidRPr="00695DAA">
              <w:rPr>
                <w:sz w:val="20"/>
              </w:rPr>
              <w:t>20 Nov</w:t>
            </w:r>
          </w:p>
        </w:tc>
        <w:tc>
          <w:tcPr>
            <w:tcW w:w="1126" w:type="pct"/>
          </w:tcPr>
          <w:p w:rsidR="00BE5565" w:rsidRPr="00695DAA" w:rsidRDefault="00BE5565" w:rsidP="006300EA">
            <w:pPr>
              <w:spacing w:line="240" w:lineRule="auto"/>
              <w:contextualSpacing/>
              <w:jc w:val="center"/>
              <w:rPr>
                <w:rFonts w:cstheme="minorHAnsi"/>
                <w:iCs/>
                <w:sz w:val="20"/>
              </w:rPr>
            </w:pPr>
            <w:r w:rsidRPr="00695DAA">
              <w:rPr>
                <w:rFonts w:cstheme="minorHAnsi"/>
                <w:iCs/>
                <w:sz w:val="20"/>
              </w:rPr>
              <w:t>44.13%</w:t>
            </w:r>
          </w:p>
          <w:p w:rsidR="00BE5565" w:rsidRPr="00695DAA" w:rsidRDefault="00BE5565" w:rsidP="006300EA">
            <w:pPr>
              <w:spacing w:line="240" w:lineRule="auto"/>
              <w:contextualSpacing/>
              <w:rPr>
                <w:rFonts w:cstheme="minorHAnsi"/>
                <w:b/>
                <w:sz w:val="20"/>
              </w:rPr>
            </w:pPr>
            <w:r w:rsidRPr="00695DAA">
              <w:rPr>
                <w:rFonts w:cstheme="minorHAnsi"/>
                <w:b/>
                <w:i/>
                <w:sz w:val="20"/>
              </w:rPr>
              <w:t>Codonaria</w:t>
            </w:r>
            <w:r w:rsidRPr="00695DAA">
              <w:rPr>
                <w:rFonts w:cstheme="minorHAnsi"/>
                <w:b/>
                <w:sz w:val="20"/>
              </w:rPr>
              <w:t xml:space="preserve"> sp.,</w:t>
            </w:r>
            <w:r w:rsidRPr="00695DAA">
              <w:rPr>
                <w:rFonts w:cstheme="minorHAnsi"/>
                <w:b/>
                <w:iCs/>
                <w:sz w:val="20"/>
              </w:rPr>
              <w:t xml:space="preserve"> </w:t>
            </w:r>
            <w:r w:rsidRPr="00695DAA">
              <w:rPr>
                <w:rFonts w:cstheme="minorHAnsi"/>
                <w:b/>
                <w:sz w:val="20"/>
              </w:rPr>
              <w:t xml:space="preserve">indet. </w:t>
            </w:r>
            <w:proofErr w:type="gramStart"/>
            <w:r w:rsidRPr="00695DAA">
              <w:rPr>
                <w:rFonts w:cstheme="minorHAnsi"/>
                <w:b/>
                <w:sz w:val="20"/>
              </w:rPr>
              <w:t>glob</w:t>
            </w:r>
            <w:proofErr w:type="gramEnd"/>
            <w:r w:rsidRPr="00695DAA">
              <w:rPr>
                <w:rFonts w:cstheme="minorHAnsi"/>
                <w:b/>
                <w:sz w:val="20"/>
              </w:rPr>
              <w:t xml:space="preserve">. </w:t>
            </w:r>
            <w:proofErr w:type="gramStart"/>
            <w:r w:rsidRPr="00695DAA">
              <w:rPr>
                <w:rFonts w:cstheme="minorHAnsi"/>
                <w:b/>
                <w:sz w:val="20"/>
              </w:rPr>
              <w:t>ciliate</w:t>
            </w:r>
            <w:proofErr w:type="gramEnd"/>
            <w:r w:rsidRPr="00695DAA">
              <w:rPr>
                <w:rFonts w:cstheme="minorHAnsi"/>
                <w:b/>
                <w:sz w:val="20"/>
              </w:rPr>
              <w:t xml:space="preserve"> [lg], </w:t>
            </w:r>
            <w:r w:rsidRPr="00695DAA">
              <w:rPr>
                <w:rFonts w:cstheme="minorHAnsi"/>
                <w:b/>
                <w:i/>
                <w:sz w:val="20"/>
              </w:rPr>
              <w:t>Conochilus</w:t>
            </w:r>
            <w:r w:rsidRPr="00695DAA">
              <w:rPr>
                <w:rFonts w:cstheme="minorHAnsi"/>
                <w:b/>
                <w:sz w:val="20"/>
              </w:rPr>
              <w:t xml:space="preserve"> sp. a [sm], </w:t>
            </w:r>
            <w:r w:rsidRPr="00695DAA">
              <w:rPr>
                <w:rFonts w:cstheme="minorHAnsi"/>
                <w:b/>
                <w:i/>
                <w:sz w:val="20"/>
              </w:rPr>
              <w:t>Proalides tentaculatus</w:t>
            </w:r>
            <w:r w:rsidRPr="00695DAA">
              <w:rPr>
                <w:rFonts w:cstheme="minorHAnsi"/>
                <w:b/>
                <w:sz w:val="20"/>
              </w:rPr>
              <w:t xml:space="preserve">, </w:t>
            </w:r>
            <w:r w:rsidRPr="00695DAA">
              <w:rPr>
                <w:rFonts w:cstheme="minorHAnsi"/>
                <w:b/>
                <w:i/>
                <w:sz w:val="20"/>
              </w:rPr>
              <w:t>Cyphoderia ampulla</w:t>
            </w:r>
            <w:r w:rsidRPr="00695DAA">
              <w:rPr>
                <w:rFonts w:cstheme="minorHAnsi"/>
                <w:b/>
                <w:sz w:val="20"/>
              </w:rPr>
              <w:t xml:space="preserve"> and</w:t>
            </w:r>
            <w:r w:rsidRPr="00695DAA">
              <w:rPr>
                <w:rFonts w:cstheme="minorHAnsi"/>
                <w:b/>
                <w:i/>
                <w:sz w:val="20"/>
              </w:rPr>
              <w:t xml:space="preserve"> Difflugia</w:t>
            </w:r>
            <w:r w:rsidRPr="00695DAA">
              <w:rPr>
                <w:rFonts w:cstheme="minorHAnsi"/>
                <w:b/>
                <w:sz w:val="20"/>
              </w:rPr>
              <w:t xml:space="preserve"> cf. </w:t>
            </w:r>
            <w:r w:rsidRPr="00695DAA">
              <w:rPr>
                <w:rFonts w:cstheme="minorHAnsi"/>
                <w:b/>
                <w:i/>
                <w:sz w:val="20"/>
              </w:rPr>
              <w:t>fallax</w:t>
            </w:r>
            <w:r w:rsidR="005B1006">
              <w:rPr>
                <w:rFonts w:cstheme="minorHAnsi"/>
                <w:b/>
                <w:sz w:val="20"/>
              </w:rPr>
              <w:t>.</w:t>
            </w:r>
          </w:p>
          <w:p w:rsidR="00BE5565" w:rsidRPr="00695DAA" w:rsidRDefault="00BE5565" w:rsidP="006300EA">
            <w:pPr>
              <w:spacing w:line="240" w:lineRule="auto"/>
              <w:contextualSpacing/>
              <w:rPr>
                <w:sz w:val="20"/>
              </w:rPr>
            </w:pPr>
            <w:r w:rsidRPr="00695DAA">
              <w:rPr>
                <w:rFonts w:cstheme="minorHAnsi"/>
                <w:i/>
                <w:sz w:val="20"/>
              </w:rPr>
              <w:t>Trichocerca similis grandis</w:t>
            </w:r>
            <w:r w:rsidRPr="00695DAA">
              <w:rPr>
                <w:rFonts w:cstheme="minorHAnsi"/>
                <w:sz w:val="20"/>
              </w:rPr>
              <w:t xml:space="preserve">, </w:t>
            </w:r>
            <w:r w:rsidRPr="00695DAA">
              <w:rPr>
                <w:rFonts w:cstheme="minorHAnsi"/>
                <w:i/>
                <w:sz w:val="20"/>
              </w:rPr>
              <w:t>Synchaeta pectinata</w:t>
            </w:r>
            <w:r w:rsidRPr="00695DAA">
              <w:rPr>
                <w:rFonts w:cstheme="minorHAnsi"/>
                <w:sz w:val="20"/>
              </w:rPr>
              <w:t xml:space="preserve">, </w:t>
            </w:r>
            <w:r w:rsidRPr="00695DAA">
              <w:rPr>
                <w:rFonts w:cstheme="minorHAnsi"/>
                <w:i/>
                <w:sz w:val="20"/>
              </w:rPr>
              <w:t>Polyarthra</w:t>
            </w:r>
            <w:r w:rsidRPr="00695DAA">
              <w:rPr>
                <w:rFonts w:cstheme="minorHAnsi"/>
                <w:sz w:val="20"/>
              </w:rPr>
              <w:t xml:space="preserve"> sp. a [sm] and </w:t>
            </w:r>
            <w:r w:rsidRPr="00695DAA">
              <w:rPr>
                <w:rFonts w:cstheme="minorHAnsi"/>
                <w:i/>
                <w:sz w:val="20"/>
              </w:rPr>
              <w:t>Trichocerca pusilla</w:t>
            </w:r>
            <w:r w:rsidR="005B1006">
              <w:rPr>
                <w:rFonts w:cstheme="minorHAnsi"/>
                <w:i/>
                <w:sz w:val="20"/>
              </w:rPr>
              <w:t>.</w:t>
            </w:r>
          </w:p>
        </w:tc>
        <w:tc>
          <w:tcPr>
            <w:tcW w:w="906" w:type="pct"/>
            <w:shd w:val="clear" w:color="auto" w:fill="000000" w:themeFill="text1"/>
          </w:tcPr>
          <w:p w:rsidR="00BE5565" w:rsidRPr="00695DAA" w:rsidRDefault="00BE5565" w:rsidP="006300EA">
            <w:pPr>
              <w:spacing w:line="240" w:lineRule="auto"/>
              <w:contextualSpacing/>
              <w:rPr>
                <w:sz w:val="20"/>
              </w:rPr>
            </w:pPr>
          </w:p>
        </w:tc>
        <w:tc>
          <w:tcPr>
            <w:tcW w:w="813" w:type="pct"/>
          </w:tcPr>
          <w:p w:rsidR="00BE5565" w:rsidRPr="00695DAA" w:rsidRDefault="00BE5565" w:rsidP="006300EA">
            <w:pPr>
              <w:spacing w:line="240" w:lineRule="auto"/>
              <w:contextualSpacing/>
              <w:rPr>
                <w:sz w:val="20"/>
              </w:rPr>
            </w:pPr>
          </w:p>
        </w:tc>
        <w:tc>
          <w:tcPr>
            <w:tcW w:w="711" w:type="pct"/>
          </w:tcPr>
          <w:p w:rsidR="00BE5565" w:rsidRPr="00695DAA" w:rsidRDefault="00BE5565" w:rsidP="006300EA">
            <w:pPr>
              <w:spacing w:line="240" w:lineRule="auto"/>
              <w:contextualSpacing/>
              <w:rPr>
                <w:sz w:val="20"/>
              </w:rPr>
            </w:pPr>
          </w:p>
        </w:tc>
        <w:tc>
          <w:tcPr>
            <w:tcW w:w="712" w:type="pct"/>
          </w:tcPr>
          <w:p w:rsidR="00BE5565" w:rsidRPr="00695DAA" w:rsidRDefault="00BE5565" w:rsidP="006300EA">
            <w:pPr>
              <w:spacing w:line="240" w:lineRule="auto"/>
              <w:contextualSpacing/>
              <w:rPr>
                <w:sz w:val="20"/>
              </w:rPr>
            </w:pPr>
          </w:p>
        </w:tc>
        <w:tc>
          <w:tcPr>
            <w:tcW w:w="428" w:type="pct"/>
          </w:tcPr>
          <w:p w:rsidR="00BE5565" w:rsidRPr="00695DAA" w:rsidRDefault="00BE5565" w:rsidP="006300EA">
            <w:pPr>
              <w:spacing w:line="240" w:lineRule="auto"/>
              <w:contextualSpacing/>
              <w:rPr>
                <w:sz w:val="20"/>
              </w:rPr>
            </w:pPr>
          </w:p>
        </w:tc>
      </w:tr>
      <w:tr w:rsidR="00BE5565" w:rsidRPr="00695DAA" w:rsidTr="00BE5565">
        <w:trPr>
          <w:trHeight w:val="794"/>
        </w:trPr>
        <w:tc>
          <w:tcPr>
            <w:tcW w:w="303" w:type="pct"/>
          </w:tcPr>
          <w:p w:rsidR="00BE5565" w:rsidRPr="00695DAA" w:rsidRDefault="008663EC" w:rsidP="006300EA">
            <w:pPr>
              <w:spacing w:line="240" w:lineRule="auto"/>
              <w:contextualSpacing/>
              <w:rPr>
                <w:sz w:val="20"/>
              </w:rPr>
            </w:pPr>
            <w:r>
              <w:rPr>
                <w:sz w:val="20"/>
              </w:rPr>
              <w:t>1/</w:t>
            </w:r>
            <w:r w:rsidR="00BE5565" w:rsidRPr="00695DAA">
              <w:rPr>
                <w:sz w:val="20"/>
              </w:rPr>
              <w:t>2 Dec</w:t>
            </w:r>
          </w:p>
        </w:tc>
        <w:tc>
          <w:tcPr>
            <w:tcW w:w="1126" w:type="pct"/>
          </w:tcPr>
          <w:p w:rsidR="00BE5565" w:rsidRPr="00695DAA" w:rsidRDefault="00BE5565" w:rsidP="006300EA">
            <w:pPr>
              <w:spacing w:line="240" w:lineRule="auto"/>
              <w:contextualSpacing/>
              <w:jc w:val="center"/>
              <w:rPr>
                <w:rFonts w:cstheme="minorHAnsi"/>
                <w:iCs/>
                <w:sz w:val="20"/>
              </w:rPr>
            </w:pPr>
            <w:r w:rsidRPr="00695DAA">
              <w:rPr>
                <w:rFonts w:cstheme="minorHAnsi"/>
                <w:iCs/>
                <w:sz w:val="20"/>
              </w:rPr>
              <w:t>36.20%</w:t>
            </w:r>
          </w:p>
          <w:p w:rsidR="00BE5565" w:rsidRPr="00695DAA" w:rsidRDefault="00BE5565" w:rsidP="006300EA">
            <w:pPr>
              <w:spacing w:line="240" w:lineRule="auto"/>
              <w:contextualSpacing/>
              <w:rPr>
                <w:rFonts w:cstheme="minorHAnsi"/>
                <w:b/>
                <w:sz w:val="20"/>
              </w:rPr>
            </w:pPr>
            <w:r w:rsidRPr="00695DAA">
              <w:rPr>
                <w:rFonts w:cstheme="minorHAnsi"/>
                <w:b/>
                <w:i/>
                <w:sz w:val="20"/>
              </w:rPr>
              <w:t>Synchaeta</w:t>
            </w:r>
            <w:r w:rsidRPr="00695DAA">
              <w:rPr>
                <w:rFonts w:cstheme="minorHAnsi"/>
                <w:b/>
                <w:sz w:val="20"/>
              </w:rPr>
              <w:t xml:space="preserve"> sp., </w:t>
            </w:r>
            <w:r w:rsidRPr="00695DAA">
              <w:rPr>
                <w:rFonts w:cstheme="minorHAnsi"/>
                <w:b/>
                <w:i/>
                <w:sz w:val="20"/>
              </w:rPr>
              <w:t>Codonaria</w:t>
            </w:r>
            <w:r w:rsidRPr="00695DAA">
              <w:rPr>
                <w:rFonts w:cstheme="minorHAnsi"/>
                <w:b/>
                <w:sz w:val="20"/>
              </w:rPr>
              <w:t xml:space="preserve"> sp., indet. </w:t>
            </w:r>
            <w:proofErr w:type="gramStart"/>
            <w:r w:rsidRPr="00695DAA">
              <w:rPr>
                <w:rFonts w:cstheme="minorHAnsi"/>
                <w:b/>
                <w:sz w:val="20"/>
              </w:rPr>
              <w:t>glob</w:t>
            </w:r>
            <w:proofErr w:type="gramEnd"/>
            <w:r w:rsidRPr="00695DAA">
              <w:rPr>
                <w:rFonts w:cstheme="minorHAnsi"/>
                <w:b/>
                <w:sz w:val="20"/>
              </w:rPr>
              <w:t xml:space="preserve">. </w:t>
            </w:r>
            <w:proofErr w:type="gramStart"/>
            <w:r w:rsidRPr="00695DAA">
              <w:rPr>
                <w:rFonts w:cstheme="minorHAnsi"/>
                <w:b/>
                <w:sz w:val="20"/>
              </w:rPr>
              <w:t>ciliate</w:t>
            </w:r>
            <w:proofErr w:type="gramEnd"/>
            <w:r w:rsidRPr="00695DAA">
              <w:rPr>
                <w:rFonts w:cstheme="minorHAnsi"/>
                <w:b/>
                <w:sz w:val="20"/>
              </w:rPr>
              <w:t xml:space="preserve"> [lg], </w:t>
            </w:r>
            <w:r w:rsidRPr="00695DAA">
              <w:rPr>
                <w:rFonts w:cstheme="minorHAnsi"/>
                <w:b/>
                <w:i/>
                <w:sz w:val="20"/>
              </w:rPr>
              <w:t>Conochilus</w:t>
            </w:r>
            <w:r w:rsidRPr="00695DAA">
              <w:rPr>
                <w:rFonts w:cstheme="minorHAnsi"/>
                <w:b/>
                <w:sz w:val="20"/>
              </w:rPr>
              <w:t xml:space="preserve"> sp. a [sm], </w:t>
            </w:r>
            <w:r w:rsidRPr="00695DAA">
              <w:rPr>
                <w:rFonts w:cstheme="minorHAnsi"/>
                <w:b/>
                <w:i/>
                <w:sz w:val="20"/>
              </w:rPr>
              <w:t>Difflugia</w:t>
            </w:r>
            <w:r w:rsidRPr="00695DAA">
              <w:rPr>
                <w:rFonts w:cstheme="minorHAnsi"/>
                <w:b/>
                <w:sz w:val="20"/>
              </w:rPr>
              <w:t xml:space="preserve"> cf. </w:t>
            </w:r>
            <w:r w:rsidRPr="00695DAA">
              <w:rPr>
                <w:rFonts w:cstheme="minorHAnsi"/>
                <w:b/>
                <w:i/>
                <w:sz w:val="20"/>
              </w:rPr>
              <w:t xml:space="preserve">fallax </w:t>
            </w:r>
            <w:r w:rsidRPr="00695DAA">
              <w:rPr>
                <w:rFonts w:cstheme="minorHAnsi"/>
                <w:b/>
                <w:sz w:val="20"/>
              </w:rPr>
              <w:t>and</w:t>
            </w:r>
            <w:r w:rsidRPr="00695DAA">
              <w:rPr>
                <w:rFonts w:cstheme="minorHAnsi"/>
                <w:b/>
                <w:i/>
                <w:sz w:val="20"/>
              </w:rPr>
              <w:t xml:space="preserve"> Stenosemella</w:t>
            </w:r>
            <w:r w:rsidRPr="00695DAA">
              <w:rPr>
                <w:rFonts w:cstheme="minorHAnsi"/>
                <w:b/>
                <w:sz w:val="20"/>
              </w:rPr>
              <w:t xml:space="preserve"> sp.</w:t>
            </w:r>
            <w:r w:rsidR="005B1006">
              <w:rPr>
                <w:rFonts w:cstheme="minorHAnsi"/>
                <w:b/>
                <w:sz w:val="20"/>
              </w:rPr>
              <w:t>.</w:t>
            </w:r>
          </w:p>
          <w:p w:rsidR="00BE5565" w:rsidRPr="00695DAA" w:rsidRDefault="00BE5565" w:rsidP="006300EA">
            <w:pPr>
              <w:spacing w:line="240" w:lineRule="auto"/>
              <w:contextualSpacing/>
              <w:rPr>
                <w:sz w:val="20"/>
              </w:rPr>
            </w:pPr>
            <w:r w:rsidRPr="00695DAA">
              <w:rPr>
                <w:rFonts w:cstheme="minorHAnsi"/>
                <w:i/>
                <w:sz w:val="20"/>
              </w:rPr>
              <w:t>Polyarthra</w:t>
            </w:r>
            <w:r w:rsidRPr="00695DAA">
              <w:rPr>
                <w:rFonts w:cstheme="minorHAnsi"/>
                <w:sz w:val="20"/>
              </w:rPr>
              <w:t xml:space="preserve"> sp. a [sm], </w:t>
            </w:r>
            <w:r w:rsidRPr="00695DAA">
              <w:rPr>
                <w:rFonts w:cstheme="minorHAnsi"/>
                <w:i/>
                <w:sz w:val="20"/>
              </w:rPr>
              <w:t>Trichocerca pusilla</w:t>
            </w:r>
            <w:r w:rsidRPr="00695DAA">
              <w:rPr>
                <w:rFonts w:cstheme="minorHAnsi"/>
                <w:sz w:val="20"/>
              </w:rPr>
              <w:t xml:space="preserve">, </w:t>
            </w:r>
            <w:r w:rsidRPr="00695DAA">
              <w:rPr>
                <w:rFonts w:cstheme="minorHAnsi"/>
                <w:i/>
                <w:sz w:val="20"/>
              </w:rPr>
              <w:t>Hexarthra</w:t>
            </w:r>
            <w:r w:rsidRPr="00695DAA">
              <w:rPr>
                <w:rFonts w:cstheme="minorHAnsi"/>
                <w:sz w:val="20"/>
              </w:rPr>
              <w:t xml:space="preserve"> sp. [</w:t>
            </w:r>
            <w:proofErr w:type="gramStart"/>
            <w:r w:rsidRPr="00695DAA">
              <w:rPr>
                <w:rFonts w:cstheme="minorHAnsi"/>
                <w:sz w:val="20"/>
              </w:rPr>
              <w:t>?spp</w:t>
            </w:r>
            <w:proofErr w:type="gramEnd"/>
            <w:r w:rsidRPr="00695DAA">
              <w:rPr>
                <w:rFonts w:cstheme="minorHAnsi"/>
                <w:sz w:val="20"/>
              </w:rPr>
              <w:t xml:space="preserve">.], </w:t>
            </w:r>
            <w:r w:rsidRPr="00695DAA">
              <w:rPr>
                <w:rFonts w:cstheme="minorHAnsi"/>
                <w:i/>
                <w:sz w:val="20"/>
              </w:rPr>
              <w:t>Keratella tropica</w:t>
            </w:r>
            <w:r w:rsidRPr="00695DAA">
              <w:rPr>
                <w:rFonts w:cstheme="minorHAnsi"/>
                <w:sz w:val="20"/>
              </w:rPr>
              <w:t xml:space="preserve">, flosculariid sp. [cf. </w:t>
            </w:r>
            <w:r w:rsidRPr="00695DAA">
              <w:rPr>
                <w:rFonts w:cstheme="minorHAnsi"/>
                <w:i/>
                <w:sz w:val="20"/>
              </w:rPr>
              <w:t>Sinanatherina</w:t>
            </w:r>
            <w:r w:rsidRPr="00695DAA">
              <w:rPr>
                <w:rFonts w:cstheme="minorHAnsi"/>
                <w:sz w:val="20"/>
              </w:rPr>
              <w:t xml:space="preserve">], </w:t>
            </w:r>
            <w:r w:rsidRPr="00695DAA">
              <w:rPr>
                <w:rFonts w:cstheme="minorHAnsi"/>
                <w:i/>
                <w:sz w:val="20"/>
              </w:rPr>
              <w:t>Conochilus</w:t>
            </w:r>
            <w:r w:rsidRPr="00695DAA">
              <w:rPr>
                <w:rFonts w:cstheme="minorHAnsi"/>
                <w:sz w:val="20"/>
              </w:rPr>
              <w:t xml:space="preserve"> sp. b [lg], </w:t>
            </w:r>
            <w:r w:rsidRPr="00695DAA">
              <w:rPr>
                <w:rFonts w:cstheme="minorHAnsi"/>
                <w:i/>
                <w:sz w:val="20"/>
              </w:rPr>
              <w:t xml:space="preserve">Filinia pejleri </w:t>
            </w:r>
            <w:r w:rsidRPr="00695DAA">
              <w:rPr>
                <w:rFonts w:cstheme="minorHAnsi"/>
                <w:sz w:val="20"/>
              </w:rPr>
              <w:t>and</w:t>
            </w:r>
            <w:r w:rsidRPr="00695DAA">
              <w:rPr>
                <w:rFonts w:cstheme="minorHAnsi"/>
                <w:i/>
                <w:sz w:val="20"/>
              </w:rPr>
              <w:t xml:space="preserve"> Trichocerca</w:t>
            </w:r>
            <w:r w:rsidRPr="00695DAA">
              <w:rPr>
                <w:rFonts w:cstheme="minorHAnsi"/>
                <w:sz w:val="20"/>
              </w:rPr>
              <w:t xml:space="preserve"> sp. b [tiny]</w:t>
            </w:r>
            <w:r w:rsidR="005B1006">
              <w:rPr>
                <w:rFonts w:cstheme="minorHAnsi"/>
                <w:sz w:val="20"/>
              </w:rPr>
              <w:t>.</w:t>
            </w:r>
          </w:p>
        </w:tc>
        <w:tc>
          <w:tcPr>
            <w:tcW w:w="906" w:type="pct"/>
          </w:tcPr>
          <w:p w:rsidR="00BE5565" w:rsidRPr="00695DAA" w:rsidRDefault="00BE5565" w:rsidP="006300EA">
            <w:pPr>
              <w:spacing w:line="240" w:lineRule="auto"/>
              <w:contextualSpacing/>
              <w:jc w:val="center"/>
              <w:rPr>
                <w:rFonts w:cstheme="minorHAnsi"/>
                <w:iCs/>
                <w:sz w:val="20"/>
              </w:rPr>
            </w:pPr>
            <w:r w:rsidRPr="00695DAA">
              <w:rPr>
                <w:rFonts w:cstheme="minorHAnsi"/>
                <w:iCs/>
                <w:sz w:val="20"/>
              </w:rPr>
              <w:t>46.39%</w:t>
            </w:r>
          </w:p>
          <w:p w:rsidR="00BE5565" w:rsidRPr="00695DAA" w:rsidRDefault="00BE5565" w:rsidP="006300EA">
            <w:pPr>
              <w:spacing w:line="240" w:lineRule="auto"/>
              <w:contextualSpacing/>
              <w:rPr>
                <w:rFonts w:cstheme="minorHAnsi"/>
                <w:b/>
                <w:sz w:val="20"/>
              </w:rPr>
            </w:pPr>
            <w:r w:rsidRPr="00695DAA">
              <w:rPr>
                <w:rFonts w:cstheme="minorHAnsi"/>
                <w:b/>
                <w:i/>
                <w:sz w:val="20"/>
              </w:rPr>
              <w:t>Synchaeta</w:t>
            </w:r>
            <w:r w:rsidRPr="00695DAA">
              <w:rPr>
                <w:rFonts w:cstheme="minorHAnsi"/>
                <w:b/>
                <w:sz w:val="20"/>
              </w:rPr>
              <w:t xml:space="preserve"> sp., </w:t>
            </w:r>
            <w:r w:rsidRPr="00695DAA">
              <w:rPr>
                <w:rFonts w:cstheme="minorHAnsi"/>
                <w:b/>
                <w:i/>
                <w:sz w:val="20"/>
              </w:rPr>
              <w:t>Trichocerca similis grandis</w:t>
            </w:r>
            <w:r w:rsidRPr="00695DAA">
              <w:rPr>
                <w:rFonts w:cstheme="minorHAnsi"/>
                <w:b/>
                <w:sz w:val="20"/>
              </w:rPr>
              <w:t xml:space="preserve"> and </w:t>
            </w:r>
            <w:r w:rsidRPr="00695DAA">
              <w:rPr>
                <w:rFonts w:cstheme="minorHAnsi"/>
                <w:b/>
                <w:i/>
                <w:sz w:val="20"/>
              </w:rPr>
              <w:t>Synchaeta pectinata</w:t>
            </w:r>
            <w:r w:rsidRPr="00695DAA">
              <w:rPr>
                <w:rFonts w:cstheme="minorHAnsi"/>
                <w:b/>
                <w:sz w:val="20"/>
              </w:rPr>
              <w:t>.</w:t>
            </w:r>
          </w:p>
          <w:p w:rsidR="00BE5565" w:rsidRPr="00695DAA" w:rsidRDefault="00BE5565" w:rsidP="006300EA">
            <w:pPr>
              <w:spacing w:line="240" w:lineRule="auto"/>
              <w:contextualSpacing/>
              <w:rPr>
                <w:sz w:val="20"/>
              </w:rPr>
            </w:pPr>
            <w:r w:rsidRPr="00695DAA">
              <w:rPr>
                <w:rFonts w:cstheme="minorHAnsi"/>
                <w:i/>
                <w:sz w:val="20"/>
              </w:rPr>
              <w:t>Polyarthra</w:t>
            </w:r>
            <w:r w:rsidRPr="00695DAA">
              <w:rPr>
                <w:rFonts w:cstheme="minorHAnsi"/>
                <w:sz w:val="20"/>
              </w:rPr>
              <w:t xml:space="preserve"> sp. a [sm], </w:t>
            </w:r>
            <w:r w:rsidRPr="00695DAA">
              <w:rPr>
                <w:rFonts w:cstheme="minorHAnsi"/>
                <w:i/>
                <w:sz w:val="20"/>
              </w:rPr>
              <w:t>Hexarthra</w:t>
            </w:r>
            <w:r w:rsidRPr="00695DAA">
              <w:rPr>
                <w:rFonts w:cstheme="minorHAnsi"/>
                <w:sz w:val="20"/>
              </w:rPr>
              <w:t xml:space="preserve"> sp. [</w:t>
            </w:r>
            <w:proofErr w:type="gramStart"/>
            <w:r w:rsidRPr="00695DAA">
              <w:rPr>
                <w:rFonts w:cstheme="minorHAnsi"/>
                <w:sz w:val="20"/>
              </w:rPr>
              <w:t>?spp</w:t>
            </w:r>
            <w:proofErr w:type="gramEnd"/>
            <w:r w:rsidRPr="00695DAA">
              <w:rPr>
                <w:rFonts w:cstheme="minorHAnsi"/>
                <w:sz w:val="20"/>
              </w:rPr>
              <w:t xml:space="preserve">.], </w:t>
            </w:r>
            <w:r w:rsidRPr="00695DAA">
              <w:rPr>
                <w:rFonts w:cstheme="minorHAnsi"/>
                <w:i/>
                <w:sz w:val="20"/>
              </w:rPr>
              <w:t>Keratella tropica</w:t>
            </w:r>
            <w:r w:rsidRPr="00695DAA">
              <w:rPr>
                <w:rFonts w:cstheme="minorHAnsi"/>
                <w:sz w:val="20"/>
              </w:rPr>
              <w:t xml:space="preserve">, </w:t>
            </w:r>
            <w:r w:rsidRPr="00695DAA">
              <w:rPr>
                <w:rFonts w:cstheme="minorHAnsi"/>
                <w:i/>
                <w:sz w:val="20"/>
              </w:rPr>
              <w:t>Trichocerca pusilla</w:t>
            </w:r>
            <w:r w:rsidRPr="00695DAA">
              <w:rPr>
                <w:rFonts w:cstheme="minorHAnsi"/>
                <w:sz w:val="20"/>
              </w:rPr>
              <w:t xml:space="preserve"> and flosculariid sp. [cf. </w:t>
            </w:r>
            <w:r w:rsidRPr="00695DAA">
              <w:rPr>
                <w:rFonts w:cstheme="minorHAnsi"/>
                <w:i/>
                <w:sz w:val="20"/>
              </w:rPr>
              <w:t>Sinanatherina</w:t>
            </w:r>
            <w:r w:rsidRPr="00695DAA">
              <w:rPr>
                <w:rFonts w:cstheme="minorHAnsi"/>
                <w:sz w:val="20"/>
              </w:rPr>
              <w:t>]</w:t>
            </w:r>
            <w:r w:rsidR="005B1006">
              <w:rPr>
                <w:rFonts w:cstheme="minorHAnsi"/>
                <w:sz w:val="20"/>
              </w:rPr>
              <w:t>.</w:t>
            </w:r>
          </w:p>
        </w:tc>
        <w:tc>
          <w:tcPr>
            <w:tcW w:w="813" w:type="pct"/>
            <w:shd w:val="clear" w:color="auto" w:fill="000000" w:themeFill="text1"/>
          </w:tcPr>
          <w:p w:rsidR="00BE5565" w:rsidRPr="00695DAA" w:rsidRDefault="00BE5565" w:rsidP="006300EA">
            <w:pPr>
              <w:spacing w:line="240" w:lineRule="auto"/>
              <w:contextualSpacing/>
              <w:rPr>
                <w:sz w:val="20"/>
              </w:rPr>
            </w:pPr>
          </w:p>
        </w:tc>
        <w:tc>
          <w:tcPr>
            <w:tcW w:w="711" w:type="pct"/>
          </w:tcPr>
          <w:p w:rsidR="00BE5565" w:rsidRPr="00695DAA" w:rsidRDefault="00BE5565" w:rsidP="006300EA">
            <w:pPr>
              <w:spacing w:line="240" w:lineRule="auto"/>
              <w:contextualSpacing/>
              <w:rPr>
                <w:sz w:val="20"/>
              </w:rPr>
            </w:pPr>
          </w:p>
        </w:tc>
        <w:tc>
          <w:tcPr>
            <w:tcW w:w="712" w:type="pct"/>
          </w:tcPr>
          <w:p w:rsidR="00BE5565" w:rsidRPr="00695DAA" w:rsidRDefault="00BE5565" w:rsidP="006300EA">
            <w:pPr>
              <w:spacing w:line="240" w:lineRule="auto"/>
              <w:contextualSpacing/>
              <w:rPr>
                <w:sz w:val="20"/>
              </w:rPr>
            </w:pPr>
          </w:p>
        </w:tc>
        <w:tc>
          <w:tcPr>
            <w:tcW w:w="428" w:type="pct"/>
          </w:tcPr>
          <w:p w:rsidR="00BE5565" w:rsidRPr="00695DAA" w:rsidRDefault="00BE5565" w:rsidP="006300EA">
            <w:pPr>
              <w:spacing w:line="240" w:lineRule="auto"/>
              <w:contextualSpacing/>
              <w:rPr>
                <w:sz w:val="20"/>
              </w:rPr>
            </w:pPr>
          </w:p>
        </w:tc>
      </w:tr>
      <w:tr w:rsidR="00BE5565" w:rsidRPr="00695DAA" w:rsidTr="00BE5565">
        <w:trPr>
          <w:trHeight w:val="794"/>
        </w:trPr>
        <w:tc>
          <w:tcPr>
            <w:tcW w:w="303" w:type="pct"/>
          </w:tcPr>
          <w:p w:rsidR="00BE5565" w:rsidRPr="00695DAA" w:rsidRDefault="008663EC" w:rsidP="006300EA">
            <w:pPr>
              <w:spacing w:line="240" w:lineRule="auto"/>
              <w:contextualSpacing/>
              <w:rPr>
                <w:sz w:val="20"/>
              </w:rPr>
            </w:pPr>
            <w:r>
              <w:rPr>
                <w:sz w:val="20"/>
              </w:rPr>
              <w:t>14/</w:t>
            </w:r>
            <w:r w:rsidR="00BE5565" w:rsidRPr="00695DAA">
              <w:rPr>
                <w:sz w:val="20"/>
              </w:rPr>
              <w:t>15 Dec</w:t>
            </w:r>
          </w:p>
        </w:tc>
        <w:tc>
          <w:tcPr>
            <w:tcW w:w="1126" w:type="pct"/>
          </w:tcPr>
          <w:p w:rsidR="00BE5565" w:rsidRPr="00695DAA" w:rsidRDefault="00BE5565" w:rsidP="006300EA">
            <w:pPr>
              <w:spacing w:line="240" w:lineRule="auto"/>
              <w:contextualSpacing/>
              <w:jc w:val="center"/>
              <w:rPr>
                <w:rFonts w:cstheme="minorHAnsi"/>
                <w:sz w:val="20"/>
              </w:rPr>
            </w:pPr>
            <w:r w:rsidRPr="00695DAA">
              <w:rPr>
                <w:rFonts w:cstheme="minorHAnsi"/>
                <w:sz w:val="20"/>
              </w:rPr>
              <w:t>23.73%</w:t>
            </w:r>
          </w:p>
          <w:p w:rsidR="00BE5565" w:rsidRPr="00695DAA" w:rsidRDefault="00BE5565" w:rsidP="006300EA">
            <w:pPr>
              <w:spacing w:line="240" w:lineRule="auto"/>
              <w:contextualSpacing/>
              <w:rPr>
                <w:rFonts w:cstheme="minorHAnsi"/>
                <w:b/>
                <w:sz w:val="20"/>
              </w:rPr>
            </w:pPr>
            <w:r w:rsidRPr="00695DAA">
              <w:rPr>
                <w:rFonts w:cstheme="minorHAnsi"/>
                <w:b/>
                <w:i/>
                <w:sz w:val="20"/>
              </w:rPr>
              <w:t>Codonaria</w:t>
            </w:r>
            <w:r w:rsidRPr="00695DAA">
              <w:rPr>
                <w:rFonts w:cstheme="minorHAnsi"/>
                <w:b/>
                <w:sz w:val="20"/>
              </w:rPr>
              <w:t xml:space="preserve"> sp., </w:t>
            </w:r>
            <w:r w:rsidRPr="00695DAA">
              <w:rPr>
                <w:rFonts w:cstheme="minorHAnsi"/>
                <w:b/>
                <w:i/>
                <w:sz w:val="20"/>
              </w:rPr>
              <w:t>Synchaeta</w:t>
            </w:r>
            <w:r w:rsidRPr="00695DAA">
              <w:rPr>
                <w:rFonts w:cstheme="minorHAnsi"/>
                <w:b/>
                <w:sz w:val="20"/>
              </w:rPr>
              <w:t xml:space="preserve"> sp., </w:t>
            </w:r>
            <w:r w:rsidRPr="00695DAA">
              <w:rPr>
                <w:rFonts w:cstheme="minorHAnsi"/>
                <w:b/>
                <w:i/>
                <w:sz w:val="20"/>
              </w:rPr>
              <w:t>Stenosemella</w:t>
            </w:r>
            <w:r w:rsidRPr="00695DAA">
              <w:rPr>
                <w:rFonts w:cstheme="minorHAnsi"/>
                <w:b/>
                <w:sz w:val="20"/>
              </w:rPr>
              <w:t xml:space="preserve"> sp., indet. </w:t>
            </w:r>
            <w:proofErr w:type="gramStart"/>
            <w:r w:rsidRPr="00695DAA">
              <w:rPr>
                <w:rFonts w:cstheme="minorHAnsi"/>
                <w:b/>
                <w:sz w:val="20"/>
              </w:rPr>
              <w:t>glob</w:t>
            </w:r>
            <w:proofErr w:type="gramEnd"/>
            <w:r w:rsidRPr="00695DAA">
              <w:rPr>
                <w:rFonts w:cstheme="minorHAnsi"/>
                <w:b/>
                <w:sz w:val="20"/>
              </w:rPr>
              <w:t xml:space="preserve">. </w:t>
            </w:r>
            <w:proofErr w:type="gramStart"/>
            <w:r w:rsidRPr="00695DAA">
              <w:rPr>
                <w:rFonts w:cstheme="minorHAnsi"/>
                <w:b/>
                <w:sz w:val="20"/>
              </w:rPr>
              <w:t>ciliate</w:t>
            </w:r>
            <w:proofErr w:type="gramEnd"/>
            <w:r w:rsidRPr="00695DAA">
              <w:rPr>
                <w:rFonts w:cstheme="minorHAnsi"/>
                <w:b/>
                <w:sz w:val="20"/>
              </w:rPr>
              <w:t xml:space="preserve"> [lg,] </w:t>
            </w:r>
            <w:r w:rsidRPr="00695DAA">
              <w:rPr>
                <w:rFonts w:cstheme="minorHAnsi"/>
                <w:b/>
                <w:i/>
                <w:sz w:val="20"/>
              </w:rPr>
              <w:t>Proalides tentaculatus</w:t>
            </w:r>
            <w:r w:rsidRPr="00695DAA">
              <w:rPr>
                <w:rFonts w:cstheme="minorHAnsi"/>
                <w:b/>
                <w:sz w:val="20"/>
              </w:rPr>
              <w:t xml:space="preserve"> and </w:t>
            </w:r>
            <w:r w:rsidRPr="00695DAA">
              <w:rPr>
                <w:rFonts w:cstheme="minorHAnsi"/>
                <w:b/>
                <w:i/>
                <w:sz w:val="20"/>
              </w:rPr>
              <w:t>Cyphoderia ampulla</w:t>
            </w:r>
            <w:r w:rsidR="005B1006">
              <w:rPr>
                <w:rFonts w:cstheme="minorHAnsi"/>
                <w:b/>
                <w:sz w:val="20"/>
              </w:rPr>
              <w:t>.</w:t>
            </w:r>
          </w:p>
          <w:p w:rsidR="00BE5565" w:rsidRPr="00695DAA" w:rsidRDefault="00BE5565" w:rsidP="006300EA">
            <w:pPr>
              <w:spacing w:line="240" w:lineRule="auto"/>
              <w:contextualSpacing/>
              <w:rPr>
                <w:sz w:val="20"/>
              </w:rPr>
            </w:pPr>
            <w:r w:rsidRPr="00695DAA">
              <w:rPr>
                <w:rFonts w:cstheme="minorHAnsi"/>
                <w:i/>
                <w:sz w:val="20"/>
              </w:rPr>
              <w:t>Polyarthra</w:t>
            </w:r>
            <w:r w:rsidRPr="00695DAA">
              <w:rPr>
                <w:rFonts w:cstheme="minorHAnsi"/>
                <w:sz w:val="20"/>
              </w:rPr>
              <w:t xml:space="preserve"> sp. a [sm], </w:t>
            </w:r>
            <w:r w:rsidRPr="00695DAA">
              <w:rPr>
                <w:rFonts w:cstheme="minorHAnsi"/>
                <w:i/>
                <w:sz w:val="20"/>
              </w:rPr>
              <w:t>Filinia terminalis</w:t>
            </w:r>
            <w:r w:rsidRPr="00695DAA">
              <w:rPr>
                <w:rFonts w:cstheme="minorHAnsi"/>
                <w:sz w:val="20"/>
              </w:rPr>
              <w:t xml:space="preserve">, </w:t>
            </w:r>
            <w:r w:rsidRPr="00695DAA">
              <w:rPr>
                <w:rFonts w:cstheme="minorHAnsi"/>
                <w:i/>
                <w:sz w:val="20"/>
              </w:rPr>
              <w:t>Hexarthra</w:t>
            </w:r>
            <w:r w:rsidRPr="00695DAA">
              <w:rPr>
                <w:rFonts w:cstheme="minorHAnsi"/>
                <w:sz w:val="20"/>
              </w:rPr>
              <w:t xml:space="preserve"> sp. [</w:t>
            </w:r>
            <w:proofErr w:type="gramStart"/>
            <w:r w:rsidRPr="00695DAA">
              <w:rPr>
                <w:rFonts w:cstheme="minorHAnsi"/>
                <w:sz w:val="20"/>
              </w:rPr>
              <w:t>?spp</w:t>
            </w:r>
            <w:proofErr w:type="gramEnd"/>
            <w:r w:rsidRPr="00695DAA">
              <w:rPr>
                <w:rFonts w:cstheme="minorHAnsi"/>
                <w:sz w:val="20"/>
              </w:rPr>
              <w:t xml:space="preserve">.], </w:t>
            </w:r>
            <w:r w:rsidRPr="00695DAA">
              <w:rPr>
                <w:rFonts w:cstheme="minorHAnsi"/>
                <w:i/>
                <w:sz w:val="20"/>
              </w:rPr>
              <w:t>Keratella tropica</w:t>
            </w:r>
            <w:r w:rsidRPr="00695DAA">
              <w:rPr>
                <w:rFonts w:cstheme="minorHAnsi"/>
                <w:sz w:val="20"/>
              </w:rPr>
              <w:t xml:space="preserve">, </w:t>
            </w:r>
            <w:r w:rsidRPr="00695DAA">
              <w:rPr>
                <w:rFonts w:cstheme="minorHAnsi"/>
                <w:i/>
                <w:sz w:val="20"/>
              </w:rPr>
              <w:t>Trichocerca pusilla</w:t>
            </w:r>
            <w:r w:rsidRPr="00695DAA">
              <w:rPr>
                <w:rFonts w:cstheme="minorHAnsi"/>
                <w:sz w:val="20"/>
              </w:rPr>
              <w:t xml:space="preserve">, </w:t>
            </w:r>
            <w:r w:rsidRPr="00695DAA">
              <w:rPr>
                <w:rFonts w:cstheme="minorHAnsi"/>
                <w:i/>
                <w:sz w:val="20"/>
              </w:rPr>
              <w:t>Polyarthra</w:t>
            </w:r>
            <w:r w:rsidRPr="00695DAA">
              <w:rPr>
                <w:rFonts w:cstheme="minorHAnsi"/>
                <w:sz w:val="20"/>
              </w:rPr>
              <w:t xml:space="preserve"> sp. b [lg], </w:t>
            </w:r>
            <w:r w:rsidRPr="00695DAA">
              <w:rPr>
                <w:rFonts w:cstheme="minorHAnsi"/>
                <w:i/>
                <w:sz w:val="20"/>
              </w:rPr>
              <w:t>Brachionus angularis bidens</w:t>
            </w:r>
            <w:r w:rsidRPr="00695DAA">
              <w:rPr>
                <w:rFonts w:cstheme="minorHAnsi"/>
                <w:sz w:val="20"/>
              </w:rPr>
              <w:t xml:space="preserve"> and </w:t>
            </w:r>
            <w:r w:rsidRPr="00695DAA">
              <w:rPr>
                <w:rFonts w:cstheme="minorHAnsi"/>
                <w:i/>
                <w:sz w:val="20"/>
              </w:rPr>
              <w:t>Filinia pejleri</w:t>
            </w:r>
            <w:r w:rsidR="005B1006">
              <w:rPr>
                <w:rFonts w:cstheme="minorHAnsi"/>
                <w:sz w:val="20"/>
              </w:rPr>
              <w:t>.</w:t>
            </w:r>
          </w:p>
        </w:tc>
        <w:tc>
          <w:tcPr>
            <w:tcW w:w="906" w:type="pct"/>
          </w:tcPr>
          <w:p w:rsidR="00BE5565" w:rsidRPr="00695DAA" w:rsidRDefault="00BE5565" w:rsidP="006300EA">
            <w:pPr>
              <w:spacing w:line="240" w:lineRule="auto"/>
              <w:contextualSpacing/>
              <w:jc w:val="center"/>
              <w:rPr>
                <w:rFonts w:cstheme="minorHAnsi"/>
                <w:iCs/>
                <w:sz w:val="20"/>
              </w:rPr>
            </w:pPr>
            <w:r w:rsidRPr="00695DAA">
              <w:rPr>
                <w:rFonts w:cstheme="minorHAnsi"/>
                <w:iCs/>
                <w:sz w:val="20"/>
              </w:rPr>
              <w:t>31.53%</w:t>
            </w:r>
          </w:p>
          <w:p w:rsidR="00BE5565" w:rsidRPr="00695DAA" w:rsidRDefault="00BE5565" w:rsidP="006300EA">
            <w:pPr>
              <w:spacing w:line="240" w:lineRule="auto"/>
              <w:contextualSpacing/>
              <w:rPr>
                <w:rFonts w:cstheme="minorHAnsi"/>
                <w:b/>
                <w:sz w:val="20"/>
              </w:rPr>
            </w:pPr>
            <w:r w:rsidRPr="00695DAA">
              <w:rPr>
                <w:rFonts w:cstheme="minorHAnsi"/>
                <w:b/>
                <w:i/>
                <w:sz w:val="20"/>
              </w:rPr>
              <w:t>Synchaeta</w:t>
            </w:r>
            <w:r w:rsidRPr="00695DAA">
              <w:rPr>
                <w:rFonts w:cstheme="minorHAnsi"/>
                <w:b/>
                <w:sz w:val="20"/>
              </w:rPr>
              <w:t xml:space="preserve"> sp., </w:t>
            </w:r>
            <w:r w:rsidRPr="00695DAA">
              <w:rPr>
                <w:rFonts w:cstheme="minorHAnsi"/>
                <w:b/>
                <w:i/>
                <w:sz w:val="20"/>
              </w:rPr>
              <w:t>Trichocerca similis grandis</w:t>
            </w:r>
            <w:r w:rsidRPr="00695DAA">
              <w:rPr>
                <w:rFonts w:cstheme="minorHAnsi"/>
                <w:b/>
                <w:sz w:val="20"/>
              </w:rPr>
              <w:t xml:space="preserve">, </w:t>
            </w:r>
            <w:r w:rsidRPr="00695DAA">
              <w:rPr>
                <w:rFonts w:cstheme="minorHAnsi"/>
                <w:b/>
                <w:i/>
                <w:sz w:val="20"/>
              </w:rPr>
              <w:t>Synchaeta pectinata</w:t>
            </w:r>
            <w:r w:rsidRPr="00695DAA">
              <w:rPr>
                <w:rFonts w:cstheme="minorHAnsi"/>
                <w:b/>
                <w:sz w:val="20"/>
              </w:rPr>
              <w:t xml:space="preserve">, </w:t>
            </w:r>
            <w:r w:rsidRPr="00695DAA">
              <w:rPr>
                <w:rFonts w:cstheme="minorHAnsi"/>
                <w:b/>
                <w:i/>
                <w:sz w:val="20"/>
              </w:rPr>
              <w:t>Stenosemella</w:t>
            </w:r>
            <w:r w:rsidRPr="00695DAA">
              <w:rPr>
                <w:rFonts w:cstheme="minorHAnsi"/>
                <w:b/>
                <w:sz w:val="20"/>
              </w:rPr>
              <w:t xml:space="preserve"> sp. and </w:t>
            </w:r>
            <w:r w:rsidRPr="00695DAA">
              <w:rPr>
                <w:rFonts w:cstheme="minorHAnsi"/>
                <w:b/>
                <w:i/>
                <w:sz w:val="20"/>
              </w:rPr>
              <w:t>Codonaria</w:t>
            </w:r>
            <w:r w:rsidRPr="00695DAA">
              <w:rPr>
                <w:rFonts w:cstheme="minorHAnsi"/>
                <w:b/>
                <w:sz w:val="20"/>
              </w:rPr>
              <w:t xml:space="preserve"> sp</w:t>
            </w:r>
            <w:proofErr w:type="gramStart"/>
            <w:r w:rsidRPr="00695DAA">
              <w:rPr>
                <w:rFonts w:cstheme="minorHAnsi"/>
                <w:b/>
                <w:sz w:val="20"/>
              </w:rPr>
              <w:t>.</w:t>
            </w:r>
            <w:r w:rsidR="005B1006">
              <w:rPr>
                <w:rFonts w:cstheme="minorHAnsi"/>
                <w:b/>
                <w:sz w:val="20"/>
              </w:rPr>
              <w:t>.</w:t>
            </w:r>
            <w:proofErr w:type="gramEnd"/>
          </w:p>
          <w:p w:rsidR="00BE5565" w:rsidRPr="00695DAA" w:rsidRDefault="00BE5565" w:rsidP="006300EA">
            <w:pPr>
              <w:spacing w:line="240" w:lineRule="auto"/>
              <w:contextualSpacing/>
              <w:rPr>
                <w:sz w:val="20"/>
              </w:rPr>
            </w:pPr>
            <w:r w:rsidRPr="00695DAA">
              <w:rPr>
                <w:rFonts w:cstheme="minorHAnsi"/>
                <w:i/>
                <w:sz w:val="20"/>
              </w:rPr>
              <w:t>Filinia terminalis</w:t>
            </w:r>
            <w:r w:rsidRPr="00695DAA">
              <w:rPr>
                <w:rFonts w:cstheme="minorHAnsi"/>
                <w:sz w:val="20"/>
              </w:rPr>
              <w:t xml:space="preserve">, </w:t>
            </w:r>
            <w:r w:rsidRPr="00695DAA">
              <w:rPr>
                <w:rFonts w:cstheme="minorHAnsi"/>
                <w:i/>
                <w:sz w:val="20"/>
              </w:rPr>
              <w:t>Hexarthra</w:t>
            </w:r>
            <w:r w:rsidRPr="00695DAA">
              <w:rPr>
                <w:rFonts w:cstheme="minorHAnsi"/>
                <w:sz w:val="20"/>
              </w:rPr>
              <w:t xml:space="preserve"> sp. [</w:t>
            </w:r>
            <w:proofErr w:type="gramStart"/>
            <w:r w:rsidRPr="00695DAA">
              <w:rPr>
                <w:rFonts w:cstheme="minorHAnsi"/>
                <w:sz w:val="20"/>
              </w:rPr>
              <w:t>?spp</w:t>
            </w:r>
            <w:proofErr w:type="gramEnd"/>
            <w:r w:rsidRPr="00695DAA">
              <w:rPr>
                <w:rFonts w:cstheme="minorHAnsi"/>
                <w:sz w:val="20"/>
              </w:rPr>
              <w:t xml:space="preserve">.], </w:t>
            </w:r>
            <w:r w:rsidRPr="00695DAA">
              <w:rPr>
                <w:rFonts w:cstheme="minorHAnsi"/>
                <w:i/>
                <w:sz w:val="20"/>
              </w:rPr>
              <w:t>Polyarthra</w:t>
            </w:r>
            <w:r w:rsidRPr="00695DAA">
              <w:rPr>
                <w:rFonts w:cstheme="minorHAnsi"/>
                <w:sz w:val="20"/>
              </w:rPr>
              <w:t xml:space="preserve"> sp. a [sm], </w:t>
            </w:r>
            <w:r w:rsidRPr="00695DAA">
              <w:rPr>
                <w:rFonts w:cstheme="minorHAnsi"/>
                <w:i/>
                <w:sz w:val="20"/>
              </w:rPr>
              <w:t>Keratella tropica</w:t>
            </w:r>
            <w:r w:rsidRPr="00695DAA">
              <w:rPr>
                <w:rFonts w:cstheme="minorHAnsi"/>
                <w:sz w:val="20"/>
              </w:rPr>
              <w:t xml:space="preserve"> and </w:t>
            </w:r>
            <w:r w:rsidRPr="00695DAA">
              <w:rPr>
                <w:rFonts w:cstheme="minorHAnsi"/>
                <w:i/>
                <w:sz w:val="20"/>
              </w:rPr>
              <w:t>Polyarthra</w:t>
            </w:r>
            <w:r w:rsidRPr="00695DAA">
              <w:rPr>
                <w:rFonts w:cstheme="minorHAnsi"/>
                <w:sz w:val="20"/>
              </w:rPr>
              <w:t xml:space="preserve"> sp. b [lg]</w:t>
            </w:r>
            <w:r w:rsidR="005B1006">
              <w:rPr>
                <w:rFonts w:cstheme="minorHAnsi"/>
                <w:sz w:val="20"/>
              </w:rPr>
              <w:t>.</w:t>
            </w:r>
          </w:p>
        </w:tc>
        <w:tc>
          <w:tcPr>
            <w:tcW w:w="813" w:type="pct"/>
          </w:tcPr>
          <w:p w:rsidR="00BE5565" w:rsidRPr="00695DAA" w:rsidRDefault="00BE5565" w:rsidP="006300EA">
            <w:pPr>
              <w:spacing w:line="240" w:lineRule="auto"/>
              <w:contextualSpacing/>
              <w:jc w:val="center"/>
              <w:rPr>
                <w:rFonts w:cstheme="minorHAnsi"/>
                <w:iCs/>
                <w:sz w:val="20"/>
              </w:rPr>
            </w:pPr>
            <w:r w:rsidRPr="00695DAA">
              <w:rPr>
                <w:rFonts w:cstheme="minorHAnsi"/>
                <w:iCs/>
                <w:sz w:val="20"/>
              </w:rPr>
              <w:t>48.71%</w:t>
            </w:r>
          </w:p>
          <w:p w:rsidR="00BE5565" w:rsidRPr="006300EA" w:rsidRDefault="00BE5565" w:rsidP="006300EA">
            <w:pPr>
              <w:spacing w:line="240" w:lineRule="auto"/>
              <w:contextualSpacing/>
              <w:rPr>
                <w:rFonts w:cstheme="minorHAnsi"/>
                <w:b/>
                <w:sz w:val="20"/>
              </w:rPr>
            </w:pPr>
            <w:r w:rsidRPr="00695DAA">
              <w:rPr>
                <w:rFonts w:cstheme="minorHAnsi"/>
                <w:b/>
                <w:i/>
                <w:sz w:val="20"/>
              </w:rPr>
              <w:t>Stenosemella</w:t>
            </w:r>
            <w:r w:rsidRPr="00695DAA">
              <w:rPr>
                <w:rFonts w:cstheme="minorHAnsi"/>
                <w:b/>
                <w:sz w:val="20"/>
              </w:rPr>
              <w:t xml:space="preserve"> sp. and </w:t>
            </w:r>
            <w:r w:rsidRPr="00695DAA">
              <w:rPr>
                <w:rFonts w:cstheme="minorHAnsi"/>
                <w:b/>
                <w:i/>
                <w:sz w:val="20"/>
              </w:rPr>
              <w:t>Trichocerca pusilla</w:t>
            </w:r>
            <w:r w:rsidR="005B1006">
              <w:rPr>
                <w:rFonts w:cstheme="minorHAnsi"/>
                <w:b/>
                <w:sz w:val="20"/>
              </w:rPr>
              <w:t>.</w:t>
            </w:r>
          </w:p>
          <w:p w:rsidR="00BE5565" w:rsidRPr="00234BBB" w:rsidRDefault="00BE5565" w:rsidP="006300EA">
            <w:pPr>
              <w:spacing w:line="240" w:lineRule="auto"/>
              <w:contextualSpacing/>
              <w:rPr>
                <w:sz w:val="20"/>
              </w:rPr>
            </w:pPr>
            <w:r w:rsidRPr="00695DAA">
              <w:rPr>
                <w:rFonts w:cstheme="minorHAnsi"/>
                <w:i/>
                <w:sz w:val="20"/>
              </w:rPr>
              <w:t>Filinia terminalis</w:t>
            </w:r>
            <w:r w:rsidRPr="00695DAA">
              <w:rPr>
                <w:rFonts w:cstheme="minorHAnsi"/>
                <w:sz w:val="20"/>
              </w:rPr>
              <w:t xml:space="preserve">, </w:t>
            </w:r>
            <w:r w:rsidRPr="00695DAA">
              <w:rPr>
                <w:rFonts w:cstheme="minorHAnsi"/>
                <w:i/>
                <w:sz w:val="20"/>
              </w:rPr>
              <w:t>Polyarthra</w:t>
            </w:r>
            <w:r w:rsidRPr="00695DAA">
              <w:rPr>
                <w:rFonts w:cstheme="minorHAnsi"/>
                <w:sz w:val="20"/>
              </w:rPr>
              <w:t xml:space="preserve"> sp. b [lg], </w:t>
            </w:r>
            <w:r w:rsidRPr="00695DAA">
              <w:rPr>
                <w:rFonts w:cstheme="minorHAnsi"/>
                <w:i/>
                <w:sz w:val="20"/>
              </w:rPr>
              <w:t>Brachionus angularis bidens</w:t>
            </w:r>
            <w:r w:rsidRPr="00695DAA">
              <w:rPr>
                <w:rFonts w:cstheme="minorHAnsi"/>
                <w:sz w:val="20"/>
              </w:rPr>
              <w:t xml:space="preserve"> and </w:t>
            </w:r>
            <w:r w:rsidRPr="00695DAA">
              <w:rPr>
                <w:rFonts w:cstheme="minorHAnsi"/>
                <w:i/>
                <w:sz w:val="20"/>
              </w:rPr>
              <w:t>Brachionus diversicornis</w:t>
            </w:r>
            <w:r w:rsidR="005B1006">
              <w:rPr>
                <w:rFonts w:cstheme="minorHAnsi"/>
                <w:sz w:val="20"/>
              </w:rPr>
              <w:t>.</w:t>
            </w:r>
          </w:p>
        </w:tc>
        <w:tc>
          <w:tcPr>
            <w:tcW w:w="711" w:type="pct"/>
            <w:shd w:val="clear" w:color="auto" w:fill="000000" w:themeFill="text1"/>
          </w:tcPr>
          <w:p w:rsidR="00BE5565" w:rsidRPr="00695DAA" w:rsidRDefault="00BE5565" w:rsidP="006300EA">
            <w:pPr>
              <w:spacing w:line="240" w:lineRule="auto"/>
              <w:contextualSpacing/>
              <w:rPr>
                <w:sz w:val="20"/>
              </w:rPr>
            </w:pPr>
          </w:p>
        </w:tc>
        <w:tc>
          <w:tcPr>
            <w:tcW w:w="712" w:type="pct"/>
          </w:tcPr>
          <w:p w:rsidR="00BE5565" w:rsidRPr="00695DAA" w:rsidRDefault="00BE5565" w:rsidP="006300EA">
            <w:pPr>
              <w:spacing w:line="240" w:lineRule="auto"/>
              <w:contextualSpacing/>
              <w:rPr>
                <w:sz w:val="20"/>
              </w:rPr>
            </w:pPr>
          </w:p>
        </w:tc>
        <w:tc>
          <w:tcPr>
            <w:tcW w:w="428" w:type="pct"/>
          </w:tcPr>
          <w:p w:rsidR="00BE5565" w:rsidRPr="00695DAA" w:rsidRDefault="00BE5565" w:rsidP="006300EA">
            <w:pPr>
              <w:spacing w:line="240" w:lineRule="auto"/>
              <w:contextualSpacing/>
              <w:rPr>
                <w:sz w:val="20"/>
              </w:rPr>
            </w:pPr>
          </w:p>
        </w:tc>
      </w:tr>
      <w:tr w:rsidR="00BE5565" w:rsidRPr="00695DAA" w:rsidTr="00BE5565">
        <w:trPr>
          <w:trHeight w:val="794"/>
        </w:trPr>
        <w:tc>
          <w:tcPr>
            <w:tcW w:w="303" w:type="pct"/>
          </w:tcPr>
          <w:p w:rsidR="00BE5565" w:rsidRPr="00695DAA" w:rsidRDefault="008663EC" w:rsidP="006300EA">
            <w:pPr>
              <w:spacing w:line="240" w:lineRule="auto"/>
              <w:contextualSpacing/>
              <w:rPr>
                <w:sz w:val="20"/>
              </w:rPr>
            </w:pPr>
            <w:r>
              <w:rPr>
                <w:sz w:val="20"/>
              </w:rPr>
              <w:t>7/</w:t>
            </w:r>
            <w:r w:rsidR="00BE5565" w:rsidRPr="00695DAA">
              <w:rPr>
                <w:sz w:val="20"/>
              </w:rPr>
              <w:t>8 Jan</w:t>
            </w:r>
          </w:p>
        </w:tc>
        <w:tc>
          <w:tcPr>
            <w:tcW w:w="1126" w:type="pct"/>
          </w:tcPr>
          <w:p w:rsidR="00BE5565" w:rsidRPr="00695DAA" w:rsidRDefault="00BE5565" w:rsidP="006300EA">
            <w:pPr>
              <w:spacing w:line="240" w:lineRule="auto"/>
              <w:contextualSpacing/>
              <w:jc w:val="center"/>
              <w:rPr>
                <w:rFonts w:cstheme="minorHAnsi"/>
                <w:iCs/>
                <w:sz w:val="20"/>
              </w:rPr>
            </w:pPr>
            <w:r w:rsidRPr="00695DAA">
              <w:rPr>
                <w:rFonts w:cstheme="minorHAnsi"/>
                <w:iCs/>
                <w:sz w:val="20"/>
              </w:rPr>
              <w:t>28.77%</w:t>
            </w:r>
          </w:p>
          <w:p w:rsidR="00BE5565" w:rsidRPr="00695DAA" w:rsidRDefault="00BE5565" w:rsidP="006300EA">
            <w:pPr>
              <w:spacing w:line="240" w:lineRule="auto"/>
              <w:contextualSpacing/>
              <w:rPr>
                <w:rFonts w:cstheme="minorHAnsi"/>
                <w:b/>
                <w:sz w:val="20"/>
              </w:rPr>
            </w:pPr>
            <w:r w:rsidRPr="00695DAA">
              <w:rPr>
                <w:rFonts w:cstheme="minorHAnsi"/>
                <w:b/>
                <w:i/>
                <w:sz w:val="20"/>
              </w:rPr>
              <w:t>Synchaeta</w:t>
            </w:r>
            <w:r w:rsidRPr="00695DAA">
              <w:rPr>
                <w:rFonts w:cstheme="minorHAnsi"/>
                <w:b/>
                <w:sz w:val="20"/>
              </w:rPr>
              <w:t xml:space="preserve"> sp. and indet. </w:t>
            </w:r>
            <w:proofErr w:type="gramStart"/>
            <w:r w:rsidRPr="00695DAA">
              <w:rPr>
                <w:rFonts w:cstheme="minorHAnsi"/>
                <w:b/>
                <w:sz w:val="20"/>
              </w:rPr>
              <w:t>glob</w:t>
            </w:r>
            <w:proofErr w:type="gramEnd"/>
            <w:r w:rsidRPr="00695DAA">
              <w:rPr>
                <w:rFonts w:cstheme="minorHAnsi"/>
                <w:b/>
                <w:sz w:val="20"/>
              </w:rPr>
              <w:t xml:space="preserve">. </w:t>
            </w:r>
            <w:proofErr w:type="gramStart"/>
            <w:r w:rsidRPr="00695DAA">
              <w:rPr>
                <w:rFonts w:cstheme="minorHAnsi"/>
                <w:b/>
                <w:sz w:val="20"/>
              </w:rPr>
              <w:t>ciliate</w:t>
            </w:r>
            <w:proofErr w:type="gramEnd"/>
            <w:r w:rsidRPr="00695DAA">
              <w:rPr>
                <w:rFonts w:cstheme="minorHAnsi"/>
                <w:b/>
                <w:sz w:val="20"/>
              </w:rPr>
              <w:t xml:space="preserve"> [lg]</w:t>
            </w:r>
            <w:r w:rsidR="005B1006">
              <w:rPr>
                <w:rFonts w:cstheme="minorHAnsi"/>
                <w:b/>
                <w:sz w:val="20"/>
              </w:rPr>
              <w:t>.</w:t>
            </w:r>
          </w:p>
          <w:p w:rsidR="00BE5565" w:rsidRPr="00695DAA" w:rsidRDefault="00BE5565" w:rsidP="006300EA">
            <w:pPr>
              <w:spacing w:line="240" w:lineRule="auto"/>
              <w:contextualSpacing/>
              <w:rPr>
                <w:sz w:val="20"/>
              </w:rPr>
            </w:pPr>
            <w:r w:rsidRPr="00695DAA">
              <w:rPr>
                <w:rFonts w:cstheme="minorHAnsi"/>
                <w:i/>
                <w:sz w:val="20"/>
              </w:rPr>
              <w:t>Polyarthra</w:t>
            </w:r>
            <w:r w:rsidRPr="00695DAA">
              <w:rPr>
                <w:rFonts w:cstheme="minorHAnsi"/>
                <w:sz w:val="20"/>
              </w:rPr>
              <w:t xml:space="preserve"> sp. a [sm], </w:t>
            </w:r>
            <w:r w:rsidRPr="00695DAA">
              <w:rPr>
                <w:rFonts w:cstheme="minorHAnsi"/>
                <w:i/>
                <w:sz w:val="20"/>
              </w:rPr>
              <w:t>Keratella tropica</w:t>
            </w:r>
            <w:r w:rsidRPr="00695DAA">
              <w:rPr>
                <w:rFonts w:cstheme="minorHAnsi"/>
                <w:sz w:val="20"/>
              </w:rPr>
              <w:t xml:space="preserve">, </w:t>
            </w:r>
            <w:r w:rsidRPr="00695DAA">
              <w:rPr>
                <w:rFonts w:cstheme="minorHAnsi"/>
                <w:i/>
                <w:sz w:val="20"/>
              </w:rPr>
              <w:t>Filinia terminalis</w:t>
            </w:r>
            <w:r w:rsidRPr="00695DAA">
              <w:rPr>
                <w:rFonts w:cstheme="minorHAnsi"/>
                <w:sz w:val="20"/>
              </w:rPr>
              <w:t xml:space="preserve">, </w:t>
            </w:r>
            <w:r w:rsidRPr="00695DAA">
              <w:rPr>
                <w:rFonts w:cstheme="minorHAnsi"/>
                <w:i/>
                <w:sz w:val="20"/>
              </w:rPr>
              <w:t>Trichocerca pusilla</w:t>
            </w:r>
            <w:r w:rsidRPr="00695DAA">
              <w:rPr>
                <w:rFonts w:cstheme="minorHAnsi"/>
                <w:sz w:val="20"/>
              </w:rPr>
              <w:t xml:space="preserve">, </w:t>
            </w:r>
            <w:r w:rsidRPr="00695DAA">
              <w:rPr>
                <w:rFonts w:cstheme="minorHAnsi"/>
                <w:i/>
                <w:sz w:val="20"/>
              </w:rPr>
              <w:t>Hexarthra</w:t>
            </w:r>
            <w:r w:rsidRPr="00695DAA">
              <w:rPr>
                <w:rFonts w:cstheme="minorHAnsi"/>
                <w:sz w:val="20"/>
              </w:rPr>
              <w:t xml:space="preserve"> sp. [</w:t>
            </w:r>
            <w:proofErr w:type="gramStart"/>
            <w:r w:rsidRPr="00695DAA">
              <w:rPr>
                <w:rFonts w:cstheme="minorHAnsi"/>
                <w:sz w:val="20"/>
              </w:rPr>
              <w:t>?spp</w:t>
            </w:r>
            <w:proofErr w:type="gramEnd"/>
            <w:r w:rsidRPr="00695DAA">
              <w:rPr>
                <w:rFonts w:cstheme="minorHAnsi"/>
                <w:sz w:val="20"/>
              </w:rPr>
              <w:t xml:space="preserve">.], </w:t>
            </w:r>
            <w:r w:rsidRPr="00695DAA">
              <w:rPr>
                <w:rFonts w:cstheme="minorHAnsi"/>
                <w:i/>
                <w:sz w:val="20"/>
              </w:rPr>
              <w:t>Anuraeopsis coelata</w:t>
            </w:r>
            <w:r w:rsidRPr="00695DAA">
              <w:rPr>
                <w:rFonts w:cstheme="minorHAnsi"/>
                <w:sz w:val="20"/>
              </w:rPr>
              <w:t xml:space="preserve">, </w:t>
            </w:r>
            <w:r w:rsidRPr="00695DAA">
              <w:rPr>
                <w:rFonts w:cstheme="minorHAnsi"/>
                <w:i/>
                <w:sz w:val="20"/>
              </w:rPr>
              <w:t>Codonaria</w:t>
            </w:r>
            <w:r w:rsidRPr="00695DAA">
              <w:rPr>
                <w:rFonts w:cstheme="minorHAnsi"/>
                <w:sz w:val="20"/>
              </w:rPr>
              <w:t xml:space="preserve"> sp., </w:t>
            </w:r>
            <w:r w:rsidRPr="00695DAA">
              <w:rPr>
                <w:rFonts w:cstheme="minorHAnsi"/>
                <w:i/>
                <w:sz w:val="20"/>
              </w:rPr>
              <w:t>Trichocerca similis grandis</w:t>
            </w:r>
            <w:r w:rsidRPr="00695DAA">
              <w:rPr>
                <w:rFonts w:cstheme="minorHAnsi"/>
                <w:sz w:val="20"/>
              </w:rPr>
              <w:t xml:space="preserve">, </w:t>
            </w:r>
            <w:r w:rsidRPr="00695DAA">
              <w:rPr>
                <w:rFonts w:cstheme="minorHAnsi"/>
                <w:i/>
                <w:sz w:val="20"/>
              </w:rPr>
              <w:t>Brachionus diversicornis</w:t>
            </w:r>
            <w:r w:rsidRPr="00695DAA">
              <w:rPr>
                <w:rFonts w:cstheme="minorHAnsi"/>
                <w:sz w:val="20"/>
              </w:rPr>
              <w:t xml:space="preserve">, </w:t>
            </w:r>
            <w:r w:rsidRPr="00695DAA">
              <w:rPr>
                <w:rFonts w:cstheme="minorHAnsi"/>
                <w:i/>
                <w:sz w:val="20"/>
              </w:rPr>
              <w:t>Polyarthra</w:t>
            </w:r>
            <w:r w:rsidRPr="00695DAA">
              <w:rPr>
                <w:rFonts w:cstheme="minorHAnsi"/>
                <w:sz w:val="20"/>
              </w:rPr>
              <w:t xml:space="preserve"> sp. b [lg] and cyclopoid copepodites.</w:t>
            </w:r>
          </w:p>
        </w:tc>
        <w:tc>
          <w:tcPr>
            <w:tcW w:w="906" w:type="pct"/>
          </w:tcPr>
          <w:p w:rsidR="00BE5565" w:rsidRPr="00695DAA" w:rsidRDefault="00BE5565" w:rsidP="006300EA">
            <w:pPr>
              <w:spacing w:line="240" w:lineRule="auto"/>
              <w:contextualSpacing/>
              <w:jc w:val="center"/>
              <w:rPr>
                <w:rFonts w:cstheme="minorHAnsi"/>
                <w:iCs/>
                <w:sz w:val="20"/>
              </w:rPr>
            </w:pPr>
            <w:r w:rsidRPr="00695DAA">
              <w:rPr>
                <w:rFonts w:cstheme="minorHAnsi"/>
                <w:iCs/>
                <w:sz w:val="20"/>
              </w:rPr>
              <w:t>35.91%</w:t>
            </w:r>
          </w:p>
          <w:p w:rsidR="00BE5565" w:rsidRPr="006300EA" w:rsidRDefault="00BE5565" w:rsidP="006300EA">
            <w:pPr>
              <w:spacing w:line="240" w:lineRule="auto"/>
              <w:contextualSpacing/>
              <w:rPr>
                <w:rFonts w:cstheme="minorHAnsi"/>
                <w:b/>
                <w:sz w:val="20"/>
              </w:rPr>
            </w:pPr>
            <w:r w:rsidRPr="00695DAA">
              <w:rPr>
                <w:rFonts w:cstheme="minorHAnsi"/>
                <w:b/>
                <w:i/>
                <w:sz w:val="20"/>
              </w:rPr>
              <w:t>Synchaeta</w:t>
            </w:r>
            <w:r w:rsidRPr="00695DAA">
              <w:rPr>
                <w:rFonts w:cstheme="minorHAnsi"/>
                <w:b/>
                <w:sz w:val="20"/>
              </w:rPr>
              <w:t xml:space="preserve"> sp., </w:t>
            </w:r>
            <w:r w:rsidRPr="00695DAA">
              <w:rPr>
                <w:rFonts w:cstheme="minorHAnsi"/>
                <w:b/>
                <w:i/>
                <w:sz w:val="20"/>
              </w:rPr>
              <w:t>Synchaeta pectinata</w:t>
            </w:r>
            <w:r w:rsidRPr="00695DAA">
              <w:rPr>
                <w:rFonts w:cstheme="minorHAnsi"/>
                <w:b/>
                <w:sz w:val="20"/>
              </w:rPr>
              <w:t xml:space="preserve"> and </w:t>
            </w:r>
            <w:r w:rsidRPr="00695DAA">
              <w:rPr>
                <w:rFonts w:cstheme="minorHAnsi"/>
                <w:b/>
                <w:i/>
                <w:sz w:val="20"/>
              </w:rPr>
              <w:t>Trichocerca similis grandis</w:t>
            </w:r>
            <w:r w:rsidR="005B1006">
              <w:rPr>
                <w:rFonts w:cstheme="minorHAnsi"/>
                <w:b/>
                <w:sz w:val="20"/>
              </w:rPr>
              <w:t>.</w:t>
            </w:r>
          </w:p>
          <w:p w:rsidR="00BE5565" w:rsidRPr="00695DAA" w:rsidRDefault="00BE5565" w:rsidP="006300EA">
            <w:pPr>
              <w:spacing w:line="240" w:lineRule="auto"/>
              <w:contextualSpacing/>
              <w:rPr>
                <w:sz w:val="20"/>
              </w:rPr>
            </w:pPr>
            <w:r w:rsidRPr="00695DAA">
              <w:rPr>
                <w:rFonts w:cstheme="minorHAnsi"/>
                <w:i/>
                <w:sz w:val="20"/>
              </w:rPr>
              <w:t>Codonaria</w:t>
            </w:r>
            <w:r w:rsidRPr="00695DAA">
              <w:rPr>
                <w:rFonts w:cstheme="minorHAnsi"/>
                <w:sz w:val="20"/>
              </w:rPr>
              <w:t xml:space="preserve"> sp., </w:t>
            </w:r>
            <w:r w:rsidRPr="00695DAA">
              <w:rPr>
                <w:rFonts w:cstheme="minorHAnsi"/>
                <w:i/>
                <w:sz w:val="20"/>
              </w:rPr>
              <w:t>Keratella tropica</w:t>
            </w:r>
            <w:r w:rsidRPr="00695DAA">
              <w:rPr>
                <w:rFonts w:cstheme="minorHAnsi"/>
                <w:sz w:val="20"/>
              </w:rPr>
              <w:t xml:space="preserve">, </w:t>
            </w:r>
            <w:r w:rsidRPr="00695DAA">
              <w:rPr>
                <w:rFonts w:cstheme="minorHAnsi"/>
                <w:i/>
                <w:sz w:val="20"/>
              </w:rPr>
              <w:t>Filinia terminalis</w:t>
            </w:r>
            <w:r w:rsidRPr="00695DAA">
              <w:rPr>
                <w:rFonts w:cstheme="minorHAnsi"/>
                <w:sz w:val="20"/>
              </w:rPr>
              <w:t xml:space="preserve">, </w:t>
            </w:r>
            <w:r w:rsidRPr="00695DAA">
              <w:rPr>
                <w:rFonts w:cstheme="minorHAnsi"/>
                <w:i/>
                <w:sz w:val="20"/>
              </w:rPr>
              <w:t>Hexarthra</w:t>
            </w:r>
            <w:r w:rsidRPr="00695DAA">
              <w:rPr>
                <w:rFonts w:cstheme="minorHAnsi"/>
                <w:sz w:val="20"/>
              </w:rPr>
              <w:t xml:space="preserve"> sp. [</w:t>
            </w:r>
            <w:proofErr w:type="gramStart"/>
            <w:r w:rsidRPr="00695DAA">
              <w:rPr>
                <w:rFonts w:cstheme="minorHAnsi"/>
                <w:sz w:val="20"/>
              </w:rPr>
              <w:t>?spp</w:t>
            </w:r>
            <w:proofErr w:type="gramEnd"/>
            <w:r w:rsidRPr="00695DAA">
              <w:rPr>
                <w:rFonts w:cstheme="minorHAnsi"/>
                <w:sz w:val="20"/>
              </w:rPr>
              <w:t xml:space="preserve">.], </w:t>
            </w:r>
            <w:r w:rsidRPr="00695DAA">
              <w:rPr>
                <w:rFonts w:cstheme="minorHAnsi"/>
                <w:i/>
                <w:sz w:val="20"/>
              </w:rPr>
              <w:t>Polyarthra</w:t>
            </w:r>
            <w:r w:rsidRPr="00695DAA">
              <w:rPr>
                <w:rFonts w:cstheme="minorHAnsi"/>
                <w:sz w:val="20"/>
              </w:rPr>
              <w:t xml:space="preserve"> sp. a [sm], </w:t>
            </w:r>
            <w:r w:rsidRPr="00695DAA">
              <w:rPr>
                <w:rFonts w:cstheme="minorHAnsi"/>
                <w:i/>
                <w:sz w:val="20"/>
              </w:rPr>
              <w:t>Anuraeopsis coelata</w:t>
            </w:r>
            <w:r w:rsidRPr="00695DAA">
              <w:rPr>
                <w:rFonts w:cstheme="minorHAnsi"/>
                <w:sz w:val="20"/>
              </w:rPr>
              <w:t xml:space="preserve">, </w:t>
            </w:r>
            <w:r w:rsidRPr="00695DAA">
              <w:rPr>
                <w:rFonts w:cstheme="minorHAnsi"/>
                <w:i/>
                <w:sz w:val="20"/>
              </w:rPr>
              <w:t>Trichocerca pusilla</w:t>
            </w:r>
            <w:r w:rsidRPr="00695DAA">
              <w:rPr>
                <w:rFonts w:cstheme="minorHAnsi"/>
                <w:sz w:val="20"/>
              </w:rPr>
              <w:t xml:space="preserve">, </w:t>
            </w:r>
            <w:r w:rsidRPr="00695DAA">
              <w:rPr>
                <w:rFonts w:cstheme="minorHAnsi"/>
                <w:i/>
                <w:sz w:val="20"/>
              </w:rPr>
              <w:t>Brachionus diversicornis</w:t>
            </w:r>
            <w:r w:rsidRPr="00695DAA">
              <w:rPr>
                <w:rFonts w:cstheme="minorHAnsi"/>
                <w:sz w:val="20"/>
              </w:rPr>
              <w:t xml:space="preserve">, </w:t>
            </w:r>
            <w:r w:rsidRPr="00695DAA">
              <w:rPr>
                <w:rFonts w:cstheme="minorHAnsi"/>
                <w:i/>
                <w:sz w:val="20"/>
              </w:rPr>
              <w:t>Polyarthra</w:t>
            </w:r>
            <w:r w:rsidRPr="00695DAA">
              <w:rPr>
                <w:rFonts w:cstheme="minorHAnsi"/>
                <w:sz w:val="20"/>
              </w:rPr>
              <w:t xml:space="preserve"> sp. b [lg] and cyclopoid copepodites</w:t>
            </w:r>
            <w:r w:rsidR="005B1006">
              <w:rPr>
                <w:rFonts w:cstheme="minorHAnsi"/>
                <w:sz w:val="20"/>
              </w:rPr>
              <w:t>.</w:t>
            </w:r>
          </w:p>
        </w:tc>
        <w:tc>
          <w:tcPr>
            <w:tcW w:w="813" w:type="pct"/>
          </w:tcPr>
          <w:p w:rsidR="00BE5565" w:rsidRPr="00695DAA" w:rsidRDefault="00BE5565" w:rsidP="006300EA">
            <w:pPr>
              <w:spacing w:line="240" w:lineRule="auto"/>
              <w:contextualSpacing/>
              <w:jc w:val="center"/>
              <w:rPr>
                <w:rFonts w:cstheme="minorHAnsi"/>
                <w:iCs/>
                <w:sz w:val="20"/>
              </w:rPr>
            </w:pPr>
            <w:r w:rsidRPr="00695DAA">
              <w:rPr>
                <w:rFonts w:cstheme="minorHAnsi"/>
                <w:iCs/>
                <w:sz w:val="20"/>
              </w:rPr>
              <w:t>48.22%</w:t>
            </w:r>
          </w:p>
          <w:p w:rsidR="00BE5565" w:rsidRPr="00234BBB" w:rsidRDefault="00BE5565" w:rsidP="006300EA">
            <w:pPr>
              <w:spacing w:line="240" w:lineRule="auto"/>
              <w:contextualSpacing/>
              <w:rPr>
                <w:b/>
                <w:sz w:val="20"/>
              </w:rPr>
            </w:pPr>
            <w:r w:rsidRPr="00695DAA">
              <w:rPr>
                <w:rFonts w:cstheme="minorHAnsi"/>
                <w:b/>
                <w:i/>
                <w:sz w:val="20"/>
              </w:rPr>
              <w:t>Conochilus</w:t>
            </w:r>
            <w:r w:rsidRPr="00695DAA">
              <w:rPr>
                <w:rFonts w:cstheme="minorHAnsi"/>
                <w:b/>
                <w:sz w:val="20"/>
              </w:rPr>
              <w:t xml:space="preserve"> sp. b [lg] and </w:t>
            </w:r>
            <w:r w:rsidRPr="00695DAA">
              <w:rPr>
                <w:rFonts w:cstheme="minorHAnsi"/>
                <w:b/>
                <w:i/>
                <w:sz w:val="20"/>
              </w:rPr>
              <w:t>Filinia pejleri</w:t>
            </w:r>
            <w:r w:rsidR="005B1006">
              <w:rPr>
                <w:rFonts w:cstheme="minorHAnsi"/>
                <w:b/>
                <w:sz w:val="20"/>
              </w:rPr>
              <w:t>.</w:t>
            </w:r>
          </w:p>
          <w:p w:rsidR="00BE5565" w:rsidRPr="00695DAA" w:rsidRDefault="00BE5565" w:rsidP="006300EA">
            <w:pPr>
              <w:spacing w:line="240" w:lineRule="auto"/>
              <w:contextualSpacing/>
              <w:rPr>
                <w:sz w:val="20"/>
              </w:rPr>
            </w:pPr>
            <w:r w:rsidRPr="00695DAA">
              <w:rPr>
                <w:rFonts w:cstheme="minorHAnsi"/>
                <w:i/>
                <w:sz w:val="20"/>
              </w:rPr>
              <w:t>Codonaria</w:t>
            </w:r>
            <w:r w:rsidRPr="00695DAA">
              <w:rPr>
                <w:rFonts w:cstheme="minorHAnsi"/>
                <w:sz w:val="20"/>
              </w:rPr>
              <w:t xml:space="preserve"> sp., </w:t>
            </w:r>
            <w:r w:rsidRPr="00695DAA">
              <w:rPr>
                <w:rFonts w:cstheme="minorHAnsi"/>
                <w:i/>
                <w:sz w:val="20"/>
              </w:rPr>
              <w:t>Filinia terminalis</w:t>
            </w:r>
            <w:r w:rsidRPr="00695DAA">
              <w:rPr>
                <w:rFonts w:cstheme="minorHAnsi"/>
                <w:sz w:val="20"/>
              </w:rPr>
              <w:t xml:space="preserve">, </w:t>
            </w:r>
            <w:r w:rsidRPr="00695DAA">
              <w:rPr>
                <w:rFonts w:cstheme="minorHAnsi"/>
                <w:i/>
                <w:sz w:val="20"/>
              </w:rPr>
              <w:t>Anuraeopsis coelata</w:t>
            </w:r>
            <w:r w:rsidRPr="00695DAA">
              <w:rPr>
                <w:rFonts w:cstheme="minorHAnsi"/>
                <w:sz w:val="20"/>
              </w:rPr>
              <w:t xml:space="preserve">, </w:t>
            </w:r>
            <w:r w:rsidRPr="00695DAA">
              <w:rPr>
                <w:rFonts w:cstheme="minorHAnsi"/>
                <w:i/>
                <w:sz w:val="20"/>
              </w:rPr>
              <w:t>Keratella tropica</w:t>
            </w:r>
            <w:r w:rsidRPr="00695DAA">
              <w:rPr>
                <w:rFonts w:cstheme="minorHAnsi"/>
                <w:sz w:val="20"/>
              </w:rPr>
              <w:t xml:space="preserve">, </w:t>
            </w:r>
            <w:r w:rsidRPr="00695DAA">
              <w:rPr>
                <w:rFonts w:cstheme="minorHAnsi"/>
                <w:i/>
                <w:sz w:val="20"/>
              </w:rPr>
              <w:t>Brachionus diversicornis</w:t>
            </w:r>
            <w:r w:rsidRPr="00695DAA">
              <w:rPr>
                <w:rFonts w:cstheme="minorHAnsi"/>
                <w:sz w:val="20"/>
              </w:rPr>
              <w:t xml:space="preserve">, cyclopoid copepodites, </w:t>
            </w:r>
            <w:r w:rsidRPr="00695DAA">
              <w:rPr>
                <w:rFonts w:cstheme="minorHAnsi"/>
                <w:i/>
                <w:sz w:val="20"/>
              </w:rPr>
              <w:t>Trichocerca similis grandis,</w:t>
            </w:r>
            <w:r w:rsidRPr="00695DAA">
              <w:rPr>
                <w:rFonts w:cstheme="minorHAnsi"/>
                <w:sz w:val="20"/>
              </w:rPr>
              <w:t xml:space="preserve"> </w:t>
            </w:r>
            <w:r w:rsidRPr="00695DAA">
              <w:rPr>
                <w:rFonts w:cstheme="minorHAnsi"/>
                <w:i/>
                <w:sz w:val="20"/>
              </w:rPr>
              <w:t>Polyarthra</w:t>
            </w:r>
            <w:r w:rsidRPr="00695DAA">
              <w:rPr>
                <w:rFonts w:cstheme="minorHAnsi"/>
                <w:sz w:val="20"/>
              </w:rPr>
              <w:t xml:space="preserve"> sp. b [lg], </w:t>
            </w:r>
            <w:r w:rsidRPr="00695DAA">
              <w:rPr>
                <w:rFonts w:cstheme="minorHAnsi"/>
                <w:i/>
                <w:sz w:val="20"/>
              </w:rPr>
              <w:t>Hexarthra</w:t>
            </w:r>
            <w:r w:rsidRPr="00695DAA">
              <w:rPr>
                <w:rFonts w:cstheme="minorHAnsi"/>
                <w:sz w:val="20"/>
              </w:rPr>
              <w:t xml:space="preserve"> sp. [</w:t>
            </w:r>
            <w:proofErr w:type="gramStart"/>
            <w:r w:rsidRPr="00695DAA">
              <w:rPr>
                <w:rFonts w:cstheme="minorHAnsi"/>
                <w:sz w:val="20"/>
              </w:rPr>
              <w:t>?spp</w:t>
            </w:r>
            <w:proofErr w:type="gramEnd"/>
            <w:r w:rsidRPr="00695DAA">
              <w:rPr>
                <w:rFonts w:cstheme="minorHAnsi"/>
                <w:sz w:val="20"/>
              </w:rPr>
              <w:t xml:space="preserve">.] and </w:t>
            </w:r>
            <w:r w:rsidRPr="00695DAA">
              <w:rPr>
                <w:rFonts w:cstheme="minorHAnsi"/>
                <w:i/>
                <w:sz w:val="20"/>
              </w:rPr>
              <w:t>Brachionus budapestinensis</w:t>
            </w:r>
            <w:r w:rsidR="005B1006">
              <w:rPr>
                <w:rFonts w:cstheme="minorHAnsi"/>
                <w:sz w:val="20"/>
              </w:rPr>
              <w:t>.</w:t>
            </w:r>
            <w:r w:rsidRPr="00695DAA">
              <w:rPr>
                <w:rFonts w:cstheme="minorHAnsi"/>
                <w:sz w:val="20"/>
              </w:rPr>
              <w:t xml:space="preserve">  </w:t>
            </w:r>
          </w:p>
        </w:tc>
        <w:tc>
          <w:tcPr>
            <w:tcW w:w="711" w:type="pct"/>
          </w:tcPr>
          <w:p w:rsidR="00BE5565" w:rsidRPr="00695DAA" w:rsidRDefault="00BE5565" w:rsidP="006300EA">
            <w:pPr>
              <w:spacing w:line="240" w:lineRule="auto"/>
              <w:contextualSpacing/>
              <w:jc w:val="center"/>
              <w:rPr>
                <w:rFonts w:cstheme="minorHAnsi"/>
                <w:iCs/>
                <w:sz w:val="20"/>
              </w:rPr>
            </w:pPr>
            <w:r w:rsidRPr="00695DAA">
              <w:rPr>
                <w:rFonts w:cstheme="minorHAnsi"/>
                <w:iCs/>
                <w:sz w:val="20"/>
              </w:rPr>
              <w:t>51.50%</w:t>
            </w:r>
          </w:p>
          <w:p w:rsidR="00BE5565" w:rsidRPr="00234BBB" w:rsidRDefault="00BE5565" w:rsidP="006300EA">
            <w:pPr>
              <w:spacing w:line="240" w:lineRule="auto"/>
              <w:contextualSpacing/>
              <w:rPr>
                <w:b/>
                <w:sz w:val="20"/>
              </w:rPr>
            </w:pPr>
            <w:r w:rsidRPr="00695DAA">
              <w:rPr>
                <w:rFonts w:cstheme="minorHAnsi"/>
                <w:b/>
                <w:i/>
                <w:sz w:val="20"/>
              </w:rPr>
              <w:t>Brachionus angularis bidens</w:t>
            </w:r>
            <w:r w:rsidR="005B1006">
              <w:rPr>
                <w:rFonts w:cstheme="minorHAnsi"/>
                <w:b/>
                <w:sz w:val="20"/>
              </w:rPr>
              <w:t>.</w:t>
            </w:r>
          </w:p>
          <w:p w:rsidR="00BE5565" w:rsidRPr="00695DAA" w:rsidRDefault="00BE5565" w:rsidP="006300EA">
            <w:pPr>
              <w:spacing w:line="240" w:lineRule="auto"/>
              <w:contextualSpacing/>
              <w:rPr>
                <w:sz w:val="20"/>
              </w:rPr>
            </w:pPr>
            <w:r w:rsidRPr="00695DAA">
              <w:rPr>
                <w:rFonts w:cstheme="minorHAnsi"/>
                <w:i/>
                <w:sz w:val="20"/>
              </w:rPr>
              <w:t>Codonaria</w:t>
            </w:r>
            <w:r w:rsidRPr="00695DAA">
              <w:rPr>
                <w:rFonts w:cstheme="minorHAnsi"/>
                <w:sz w:val="20"/>
              </w:rPr>
              <w:t xml:space="preserve"> sp., </w:t>
            </w:r>
            <w:r w:rsidRPr="00695DAA">
              <w:rPr>
                <w:rFonts w:cstheme="minorHAnsi"/>
                <w:i/>
                <w:sz w:val="20"/>
              </w:rPr>
              <w:t>Anuraeopsis coelata</w:t>
            </w:r>
            <w:r w:rsidRPr="00695DAA">
              <w:rPr>
                <w:rFonts w:cstheme="minorHAnsi"/>
                <w:sz w:val="20"/>
              </w:rPr>
              <w:t xml:space="preserve">, </w:t>
            </w:r>
            <w:r w:rsidRPr="00695DAA">
              <w:rPr>
                <w:rFonts w:cstheme="minorHAnsi"/>
                <w:i/>
                <w:sz w:val="20"/>
              </w:rPr>
              <w:t>Trichocerca pusilla</w:t>
            </w:r>
            <w:r w:rsidRPr="00695DAA">
              <w:rPr>
                <w:rFonts w:cstheme="minorHAnsi"/>
                <w:sz w:val="20"/>
              </w:rPr>
              <w:t xml:space="preserve">, </w:t>
            </w:r>
            <w:r w:rsidRPr="00695DAA">
              <w:rPr>
                <w:rFonts w:cstheme="minorHAnsi"/>
                <w:i/>
                <w:sz w:val="20"/>
              </w:rPr>
              <w:t>Trichocerca similis grandis</w:t>
            </w:r>
            <w:r w:rsidRPr="00695DAA">
              <w:rPr>
                <w:rFonts w:cstheme="minorHAnsi"/>
                <w:sz w:val="20"/>
              </w:rPr>
              <w:t xml:space="preserve">, </w:t>
            </w:r>
            <w:r w:rsidRPr="00695DAA">
              <w:rPr>
                <w:rFonts w:cstheme="minorHAnsi"/>
                <w:i/>
                <w:sz w:val="20"/>
              </w:rPr>
              <w:t>Keratella tropica</w:t>
            </w:r>
            <w:r w:rsidRPr="00695DAA">
              <w:rPr>
                <w:rFonts w:cstheme="minorHAnsi"/>
                <w:sz w:val="20"/>
              </w:rPr>
              <w:t xml:space="preserve">, </w:t>
            </w:r>
            <w:r w:rsidRPr="00695DAA">
              <w:rPr>
                <w:rFonts w:cstheme="minorHAnsi"/>
                <w:i/>
                <w:sz w:val="20"/>
              </w:rPr>
              <w:t>Stenosemella</w:t>
            </w:r>
            <w:r w:rsidRPr="00695DAA">
              <w:rPr>
                <w:rFonts w:cstheme="minorHAnsi"/>
                <w:sz w:val="20"/>
              </w:rPr>
              <w:t xml:space="preserve"> sp., and cyclopoid copepodites.  </w:t>
            </w:r>
          </w:p>
        </w:tc>
        <w:tc>
          <w:tcPr>
            <w:tcW w:w="712" w:type="pct"/>
            <w:shd w:val="clear" w:color="auto" w:fill="000000" w:themeFill="text1"/>
          </w:tcPr>
          <w:p w:rsidR="00BE5565" w:rsidRPr="00695DAA" w:rsidRDefault="00BE5565" w:rsidP="006300EA">
            <w:pPr>
              <w:spacing w:line="240" w:lineRule="auto"/>
              <w:contextualSpacing/>
              <w:rPr>
                <w:sz w:val="20"/>
              </w:rPr>
            </w:pPr>
          </w:p>
        </w:tc>
        <w:tc>
          <w:tcPr>
            <w:tcW w:w="428" w:type="pct"/>
          </w:tcPr>
          <w:p w:rsidR="00BE5565" w:rsidRPr="00695DAA" w:rsidRDefault="00BE5565" w:rsidP="006300EA">
            <w:pPr>
              <w:spacing w:line="240" w:lineRule="auto"/>
              <w:contextualSpacing/>
              <w:rPr>
                <w:sz w:val="20"/>
              </w:rPr>
            </w:pPr>
          </w:p>
        </w:tc>
      </w:tr>
      <w:tr w:rsidR="00BE5565" w:rsidRPr="00695DAA" w:rsidTr="00BE5565">
        <w:trPr>
          <w:trHeight w:val="794"/>
        </w:trPr>
        <w:tc>
          <w:tcPr>
            <w:tcW w:w="303" w:type="pct"/>
          </w:tcPr>
          <w:p w:rsidR="00BE5565" w:rsidRPr="00695DAA" w:rsidRDefault="008663EC" w:rsidP="006300EA">
            <w:pPr>
              <w:spacing w:line="240" w:lineRule="auto"/>
              <w:contextualSpacing/>
              <w:rPr>
                <w:sz w:val="20"/>
              </w:rPr>
            </w:pPr>
            <w:r>
              <w:rPr>
                <w:sz w:val="20"/>
              </w:rPr>
              <w:t>19/</w:t>
            </w:r>
            <w:r w:rsidR="00BE5565" w:rsidRPr="00695DAA">
              <w:rPr>
                <w:sz w:val="20"/>
              </w:rPr>
              <w:t>20 Jan</w:t>
            </w:r>
          </w:p>
        </w:tc>
        <w:tc>
          <w:tcPr>
            <w:tcW w:w="1126" w:type="pct"/>
          </w:tcPr>
          <w:p w:rsidR="00BE5565" w:rsidRPr="00695DAA" w:rsidRDefault="00BE5565" w:rsidP="006300EA">
            <w:pPr>
              <w:spacing w:line="240" w:lineRule="auto"/>
              <w:contextualSpacing/>
              <w:jc w:val="center"/>
              <w:rPr>
                <w:sz w:val="20"/>
              </w:rPr>
            </w:pPr>
            <w:r w:rsidRPr="00695DAA">
              <w:rPr>
                <w:sz w:val="20"/>
              </w:rPr>
              <w:t>25.57%</w:t>
            </w:r>
          </w:p>
          <w:p w:rsidR="00BE5565" w:rsidRPr="006300EA" w:rsidRDefault="00BE5565" w:rsidP="006300EA">
            <w:pPr>
              <w:spacing w:line="240" w:lineRule="auto"/>
              <w:contextualSpacing/>
              <w:rPr>
                <w:b/>
                <w:sz w:val="20"/>
              </w:rPr>
            </w:pPr>
            <w:r w:rsidRPr="00695DAA">
              <w:rPr>
                <w:rFonts w:cstheme="minorHAnsi"/>
                <w:b/>
                <w:i/>
                <w:sz w:val="20"/>
              </w:rPr>
              <w:t>Synchaeta</w:t>
            </w:r>
            <w:r w:rsidRPr="00695DAA">
              <w:rPr>
                <w:rFonts w:cstheme="minorHAnsi"/>
                <w:b/>
                <w:sz w:val="20"/>
              </w:rPr>
              <w:t xml:space="preserve"> sp., indet. </w:t>
            </w:r>
            <w:proofErr w:type="gramStart"/>
            <w:r w:rsidRPr="00695DAA">
              <w:rPr>
                <w:rFonts w:cstheme="minorHAnsi"/>
                <w:b/>
                <w:sz w:val="20"/>
              </w:rPr>
              <w:t>glob</w:t>
            </w:r>
            <w:proofErr w:type="gramEnd"/>
            <w:r w:rsidRPr="00695DAA">
              <w:rPr>
                <w:rFonts w:cstheme="minorHAnsi"/>
                <w:b/>
                <w:sz w:val="20"/>
              </w:rPr>
              <w:t xml:space="preserve">. </w:t>
            </w:r>
            <w:proofErr w:type="gramStart"/>
            <w:r w:rsidRPr="00695DAA">
              <w:rPr>
                <w:rFonts w:cstheme="minorHAnsi"/>
                <w:b/>
                <w:sz w:val="20"/>
              </w:rPr>
              <w:t>ciliate</w:t>
            </w:r>
            <w:proofErr w:type="gramEnd"/>
            <w:r w:rsidRPr="00695DAA">
              <w:rPr>
                <w:rFonts w:cstheme="minorHAnsi"/>
                <w:b/>
                <w:sz w:val="20"/>
              </w:rPr>
              <w:t xml:space="preserve"> [lg] and </w:t>
            </w:r>
            <w:r w:rsidRPr="00695DAA">
              <w:rPr>
                <w:rFonts w:cstheme="minorHAnsi"/>
                <w:b/>
                <w:i/>
                <w:sz w:val="20"/>
              </w:rPr>
              <w:t>Bosmina meridionalis</w:t>
            </w:r>
            <w:r w:rsidR="005B1006">
              <w:rPr>
                <w:rFonts w:cstheme="minorHAnsi"/>
                <w:b/>
                <w:sz w:val="20"/>
              </w:rPr>
              <w:t>.</w:t>
            </w:r>
          </w:p>
          <w:p w:rsidR="00BE5565" w:rsidRPr="00695DAA" w:rsidRDefault="00BE5565" w:rsidP="006300EA">
            <w:pPr>
              <w:spacing w:line="240" w:lineRule="auto"/>
              <w:contextualSpacing/>
              <w:rPr>
                <w:sz w:val="20"/>
              </w:rPr>
            </w:pPr>
            <w:r w:rsidRPr="00695DAA">
              <w:rPr>
                <w:i/>
                <w:sz w:val="20"/>
              </w:rPr>
              <w:t>Trichocerca pusilla</w:t>
            </w:r>
            <w:r w:rsidRPr="00695DAA">
              <w:rPr>
                <w:sz w:val="20"/>
              </w:rPr>
              <w:t xml:space="preserve">, </w:t>
            </w:r>
            <w:r w:rsidRPr="00695DAA">
              <w:rPr>
                <w:i/>
                <w:sz w:val="20"/>
              </w:rPr>
              <w:t>Polyarthra</w:t>
            </w:r>
            <w:r w:rsidRPr="00695DAA">
              <w:rPr>
                <w:sz w:val="20"/>
              </w:rPr>
              <w:t xml:space="preserve"> sp. a [sm],</w:t>
            </w:r>
            <w:r w:rsidRPr="00695DAA">
              <w:rPr>
                <w:rFonts w:cstheme="minorHAnsi"/>
                <w:sz w:val="20"/>
              </w:rPr>
              <w:t xml:space="preserve"> </w:t>
            </w:r>
            <w:r w:rsidRPr="00695DAA">
              <w:rPr>
                <w:rFonts w:cstheme="minorHAnsi"/>
                <w:i/>
                <w:sz w:val="20"/>
              </w:rPr>
              <w:t>Keratella lenzi</w:t>
            </w:r>
            <w:r w:rsidRPr="00695DAA">
              <w:rPr>
                <w:rFonts w:cstheme="minorHAnsi"/>
                <w:sz w:val="20"/>
              </w:rPr>
              <w:t xml:space="preserve">, </w:t>
            </w:r>
            <w:r w:rsidRPr="00695DAA">
              <w:rPr>
                <w:rFonts w:cstheme="minorHAnsi"/>
                <w:i/>
                <w:sz w:val="20"/>
              </w:rPr>
              <w:t>Hexarthra</w:t>
            </w:r>
            <w:r w:rsidRPr="00695DAA">
              <w:rPr>
                <w:rFonts w:cstheme="minorHAnsi"/>
                <w:sz w:val="20"/>
              </w:rPr>
              <w:t xml:space="preserve"> sp. [?spp.], </w:t>
            </w:r>
            <w:r w:rsidRPr="00695DAA">
              <w:rPr>
                <w:rFonts w:cstheme="minorHAnsi"/>
                <w:i/>
                <w:sz w:val="20"/>
              </w:rPr>
              <w:t>Keratella tropica</w:t>
            </w:r>
            <w:r w:rsidRPr="00695DAA">
              <w:rPr>
                <w:rFonts w:cstheme="minorHAnsi"/>
                <w:sz w:val="20"/>
              </w:rPr>
              <w:t xml:space="preserve">, </w:t>
            </w:r>
            <w:r w:rsidRPr="00695DAA">
              <w:rPr>
                <w:rFonts w:cstheme="minorHAnsi"/>
                <w:i/>
                <w:sz w:val="20"/>
              </w:rPr>
              <w:t>Filinia terminalis</w:t>
            </w:r>
            <w:r w:rsidRPr="00695DAA">
              <w:rPr>
                <w:rFonts w:cstheme="minorHAnsi"/>
                <w:sz w:val="20"/>
              </w:rPr>
              <w:t xml:space="preserve">, </w:t>
            </w:r>
            <w:r w:rsidRPr="00695DAA">
              <w:rPr>
                <w:rFonts w:cstheme="minorHAnsi"/>
                <w:i/>
                <w:sz w:val="20"/>
              </w:rPr>
              <w:t>Trichocerca similis grandis</w:t>
            </w:r>
            <w:r w:rsidRPr="00695DAA">
              <w:rPr>
                <w:rFonts w:cstheme="minorHAnsi"/>
                <w:sz w:val="20"/>
              </w:rPr>
              <w:t xml:space="preserve">, </w:t>
            </w:r>
            <w:r w:rsidRPr="00695DAA">
              <w:rPr>
                <w:rFonts w:cstheme="minorHAnsi"/>
                <w:i/>
                <w:sz w:val="20"/>
              </w:rPr>
              <w:t>Filinia longiseta</w:t>
            </w:r>
            <w:r w:rsidRPr="00695DAA">
              <w:rPr>
                <w:rFonts w:cstheme="minorHAnsi"/>
                <w:sz w:val="20"/>
              </w:rPr>
              <w:t xml:space="preserve">, </w:t>
            </w:r>
            <w:r w:rsidRPr="00695DAA">
              <w:rPr>
                <w:rFonts w:cstheme="minorHAnsi"/>
                <w:i/>
                <w:sz w:val="20"/>
              </w:rPr>
              <w:t>Brachionus angularis bidens</w:t>
            </w:r>
            <w:r w:rsidRPr="00695DAA">
              <w:rPr>
                <w:rFonts w:cstheme="minorHAnsi"/>
                <w:sz w:val="20"/>
              </w:rPr>
              <w:t xml:space="preserve">, </w:t>
            </w:r>
            <w:r w:rsidRPr="00695DAA">
              <w:rPr>
                <w:rFonts w:cstheme="minorHAnsi"/>
                <w:i/>
                <w:sz w:val="20"/>
              </w:rPr>
              <w:t>Trichocerca</w:t>
            </w:r>
            <w:r w:rsidRPr="00695DAA">
              <w:rPr>
                <w:rFonts w:cstheme="minorHAnsi"/>
                <w:sz w:val="20"/>
              </w:rPr>
              <w:t xml:space="preserve"> sp. b [tiny], </w:t>
            </w:r>
            <w:r w:rsidRPr="00695DAA">
              <w:rPr>
                <w:rFonts w:cstheme="minorHAnsi"/>
                <w:i/>
                <w:sz w:val="20"/>
              </w:rPr>
              <w:t>Collotheca</w:t>
            </w:r>
            <w:r w:rsidRPr="00695DAA">
              <w:rPr>
                <w:rFonts w:cstheme="minorHAnsi"/>
                <w:sz w:val="20"/>
              </w:rPr>
              <w:t xml:space="preserve"> cf. </w:t>
            </w:r>
            <w:r w:rsidRPr="00695DAA">
              <w:rPr>
                <w:rFonts w:cstheme="minorHAnsi"/>
                <w:i/>
                <w:sz w:val="20"/>
              </w:rPr>
              <w:t>tenuilobata</w:t>
            </w:r>
            <w:r w:rsidRPr="00695DAA">
              <w:rPr>
                <w:rFonts w:cstheme="minorHAnsi"/>
                <w:sz w:val="20"/>
              </w:rPr>
              <w:t xml:space="preserve">, </w:t>
            </w:r>
            <w:r w:rsidRPr="00695DAA">
              <w:rPr>
                <w:rFonts w:cstheme="minorHAnsi"/>
                <w:i/>
                <w:sz w:val="20"/>
              </w:rPr>
              <w:t>Conochilus</w:t>
            </w:r>
            <w:r w:rsidRPr="00695DAA">
              <w:rPr>
                <w:rFonts w:cstheme="minorHAnsi"/>
                <w:sz w:val="20"/>
              </w:rPr>
              <w:t xml:space="preserve"> sp. b [lg] </w:t>
            </w:r>
            <w:r w:rsidRPr="00695DAA">
              <w:rPr>
                <w:rFonts w:cstheme="minorHAnsi"/>
                <w:i/>
                <w:sz w:val="20"/>
              </w:rPr>
              <w:t>Synchaeta pectinata</w:t>
            </w:r>
            <w:r w:rsidR="005B1006">
              <w:rPr>
                <w:rFonts w:cstheme="minorHAnsi"/>
                <w:sz w:val="20"/>
              </w:rPr>
              <w:t>, and cyclopoid copepodites.</w:t>
            </w:r>
          </w:p>
        </w:tc>
        <w:tc>
          <w:tcPr>
            <w:tcW w:w="906" w:type="pct"/>
          </w:tcPr>
          <w:p w:rsidR="00BE5565" w:rsidRPr="00695DAA" w:rsidRDefault="00BE5565" w:rsidP="006300EA">
            <w:pPr>
              <w:spacing w:line="240" w:lineRule="auto"/>
              <w:contextualSpacing/>
              <w:jc w:val="center"/>
              <w:rPr>
                <w:rFonts w:cstheme="minorHAnsi"/>
                <w:iCs/>
                <w:sz w:val="20"/>
              </w:rPr>
            </w:pPr>
            <w:r w:rsidRPr="00695DAA">
              <w:rPr>
                <w:rFonts w:cstheme="minorHAnsi"/>
                <w:iCs/>
                <w:sz w:val="20"/>
              </w:rPr>
              <w:t>34.96%</w:t>
            </w:r>
          </w:p>
          <w:p w:rsidR="00BE5565" w:rsidRPr="006300EA" w:rsidRDefault="00BE5565" w:rsidP="006300EA">
            <w:pPr>
              <w:spacing w:line="240" w:lineRule="auto"/>
              <w:contextualSpacing/>
              <w:rPr>
                <w:rFonts w:cstheme="minorHAnsi"/>
                <w:b/>
                <w:sz w:val="20"/>
              </w:rPr>
            </w:pPr>
            <w:r w:rsidRPr="00695DAA">
              <w:rPr>
                <w:rFonts w:cstheme="minorHAnsi"/>
                <w:b/>
                <w:i/>
                <w:sz w:val="20"/>
              </w:rPr>
              <w:t>Synchaeta</w:t>
            </w:r>
            <w:r w:rsidRPr="00695DAA">
              <w:rPr>
                <w:rFonts w:cstheme="minorHAnsi"/>
                <w:b/>
                <w:sz w:val="20"/>
              </w:rPr>
              <w:t xml:space="preserve"> sp. and </w:t>
            </w:r>
            <w:r w:rsidRPr="00695DAA">
              <w:rPr>
                <w:rFonts w:cstheme="minorHAnsi"/>
                <w:b/>
                <w:i/>
                <w:sz w:val="20"/>
              </w:rPr>
              <w:t>Trichocerca similis grandis</w:t>
            </w:r>
            <w:r w:rsidR="005B1006">
              <w:rPr>
                <w:rFonts w:cstheme="minorHAnsi"/>
                <w:b/>
                <w:sz w:val="20"/>
              </w:rPr>
              <w:t>.</w:t>
            </w:r>
          </w:p>
          <w:p w:rsidR="00BE5565" w:rsidRPr="00695DAA" w:rsidRDefault="00BE5565" w:rsidP="006300EA">
            <w:pPr>
              <w:spacing w:line="240" w:lineRule="auto"/>
              <w:contextualSpacing/>
              <w:rPr>
                <w:sz w:val="20"/>
              </w:rPr>
            </w:pPr>
            <w:r w:rsidRPr="00695DAA">
              <w:rPr>
                <w:rFonts w:cstheme="minorHAnsi"/>
                <w:i/>
                <w:sz w:val="20"/>
              </w:rPr>
              <w:t>Keratella lenzi</w:t>
            </w:r>
            <w:r w:rsidRPr="00695DAA">
              <w:rPr>
                <w:rFonts w:cstheme="minorHAnsi"/>
                <w:sz w:val="20"/>
              </w:rPr>
              <w:t xml:space="preserve">, </w:t>
            </w:r>
            <w:r w:rsidRPr="00695DAA">
              <w:rPr>
                <w:rFonts w:cstheme="minorHAnsi"/>
                <w:i/>
                <w:sz w:val="20"/>
              </w:rPr>
              <w:t>Keratella tropica</w:t>
            </w:r>
            <w:r w:rsidRPr="00695DAA">
              <w:rPr>
                <w:rFonts w:cstheme="minorHAnsi"/>
                <w:sz w:val="20"/>
              </w:rPr>
              <w:t xml:space="preserve">, </w:t>
            </w:r>
            <w:r w:rsidRPr="00695DAA">
              <w:rPr>
                <w:rFonts w:cstheme="minorHAnsi"/>
                <w:i/>
                <w:sz w:val="20"/>
              </w:rPr>
              <w:t>Hexarthra</w:t>
            </w:r>
            <w:r w:rsidRPr="00695DAA">
              <w:rPr>
                <w:rFonts w:cstheme="minorHAnsi"/>
                <w:sz w:val="20"/>
              </w:rPr>
              <w:t xml:space="preserve"> sp. [?spp.], </w:t>
            </w:r>
            <w:r w:rsidRPr="00695DAA">
              <w:rPr>
                <w:rFonts w:cstheme="minorHAnsi"/>
                <w:i/>
                <w:sz w:val="20"/>
              </w:rPr>
              <w:t>Trichocerca pusilla</w:t>
            </w:r>
            <w:r w:rsidRPr="00695DAA">
              <w:rPr>
                <w:rFonts w:cstheme="minorHAnsi"/>
                <w:sz w:val="20"/>
              </w:rPr>
              <w:t xml:space="preserve">, </w:t>
            </w:r>
            <w:r w:rsidRPr="00695DAA">
              <w:rPr>
                <w:rFonts w:cstheme="minorHAnsi"/>
                <w:i/>
                <w:sz w:val="20"/>
              </w:rPr>
              <w:t>Filinia terminalis</w:t>
            </w:r>
            <w:r w:rsidRPr="00695DAA">
              <w:rPr>
                <w:rFonts w:cstheme="minorHAnsi"/>
                <w:sz w:val="20"/>
              </w:rPr>
              <w:t xml:space="preserve">, </w:t>
            </w:r>
            <w:r w:rsidRPr="00695DAA">
              <w:rPr>
                <w:rFonts w:cstheme="minorHAnsi"/>
                <w:i/>
                <w:sz w:val="20"/>
              </w:rPr>
              <w:t>Codonaria</w:t>
            </w:r>
            <w:r w:rsidRPr="00695DAA">
              <w:rPr>
                <w:rFonts w:cstheme="minorHAnsi"/>
                <w:sz w:val="20"/>
              </w:rPr>
              <w:t xml:space="preserve"> sp., </w:t>
            </w:r>
            <w:r w:rsidRPr="00695DAA">
              <w:rPr>
                <w:rFonts w:cstheme="minorHAnsi"/>
                <w:i/>
                <w:sz w:val="20"/>
              </w:rPr>
              <w:t>Filinia longiseta</w:t>
            </w:r>
            <w:r w:rsidRPr="00695DAA">
              <w:rPr>
                <w:rFonts w:cstheme="minorHAnsi"/>
                <w:sz w:val="20"/>
              </w:rPr>
              <w:t xml:space="preserve">, </w:t>
            </w:r>
            <w:r w:rsidRPr="00695DAA">
              <w:rPr>
                <w:rFonts w:cstheme="minorHAnsi"/>
                <w:i/>
                <w:sz w:val="20"/>
              </w:rPr>
              <w:t>Polyarthra</w:t>
            </w:r>
            <w:r w:rsidRPr="00695DAA">
              <w:rPr>
                <w:rFonts w:cstheme="minorHAnsi"/>
                <w:sz w:val="20"/>
              </w:rPr>
              <w:t xml:space="preserve"> sp. a [sm], </w:t>
            </w:r>
            <w:r w:rsidRPr="00695DAA">
              <w:rPr>
                <w:rFonts w:cstheme="minorHAnsi"/>
                <w:i/>
                <w:sz w:val="20"/>
              </w:rPr>
              <w:t>Collotheca</w:t>
            </w:r>
            <w:r w:rsidRPr="00695DAA">
              <w:rPr>
                <w:rFonts w:cstheme="minorHAnsi"/>
                <w:sz w:val="20"/>
              </w:rPr>
              <w:t xml:space="preserve"> cf. </w:t>
            </w:r>
            <w:r w:rsidRPr="00695DAA">
              <w:rPr>
                <w:rFonts w:cstheme="minorHAnsi"/>
                <w:i/>
                <w:sz w:val="20"/>
              </w:rPr>
              <w:t>tenuilobata</w:t>
            </w:r>
            <w:r w:rsidRPr="00695DAA">
              <w:rPr>
                <w:rFonts w:cstheme="minorHAnsi"/>
                <w:sz w:val="20"/>
              </w:rPr>
              <w:t xml:space="preserve">, </w:t>
            </w:r>
            <w:r w:rsidRPr="00695DAA">
              <w:rPr>
                <w:rFonts w:cstheme="minorHAnsi"/>
                <w:i/>
                <w:sz w:val="20"/>
              </w:rPr>
              <w:t>Trichocerca</w:t>
            </w:r>
            <w:r w:rsidRPr="00695DAA">
              <w:rPr>
                <w:rFonts w:cstheme="minorHAnsi"/>
                <w:sz w:val="20"/>
              </w:rPr>
              <w:t xml:space="preserve"> sp. b [tiny], cyclopoid copepodite, Conochilus sp. b [lg], </w:t>
            </w:r>
            <w:r w:rsidRPr="00695DAA">
              <w:rPr>
                <w:rFonts w:cstheme="minorHAnsi"/>
                <w:i/>
                <w:sz w:val="20"/>
              </w:rPr>
              <w:t xml:space="preserve">Brachionus budapestinensis </w:t>
            </w:r>
            <w:r w:rsidRPr="00695DAA">
              <w:rPr>
                <w:rFonts w:cstheme="minorHAnsi"/>
                <w:sz w:val="20"/>
              </w:rPr>
              <w:t>and</w:t>
            </w:r>
            <w:r w:rsidRPr="00695DAA">
              <w:rPr>
                <w:rFonts w:cstheme="minorHAnsi"/>
                <w:i/>
                <w:sz w:val="20"/>
              </w:rPr>
              <w:t xml:space="preserve"> Brachionus diversicornis</w:t>
            </w:r>
            <w:r w:rsidRPr="00695DAA">
              <w:rPr>
                <w:rFonts w:cstheme="minorHAnsi"/>
                <w:sz w:val="20"/>
              </w:rPr>
              <w:t xml:space="preserve">.  </w:t>
            </w:r>
          </w:p>
        </w:tc>
        <w:tc>
          <w:tcPr>
            <w:tcW w:w="813" w:type="pct"/>
          </w:tcPr>
          <w:p w:rsidR="00BE5565" w:rsidRPr="00695DAA" w:rsidRDefault="00BE5565" w:rsidP="006300EA">
            <w:pPr>
              <w:spacing w:line="240" w:lineRule="auto"/>
              <w:contextualSpacing/>
              <w:jc w:val="center"/>
              <w:rPr>
                <w:rFonts w:cstheme="minorHAnsi"/>
                <w:iCs/>
                <w:sz w:val="20"/>
              </w:rPr>
            </w:pPr>
            <w:r w:rsidRPr="00695DAA">
              <w:rPr>
                <w:rFonts w:cstheme="minorHAnsi"/>
                <w:iCs/>
                <w:sz w:val="20"/>
              </w:rPr>
              <w:t>44.34%</w:t>
            </w:r>
          </w:p>
          <w:p w:rsidR="00BE5565" w:rsidRPr="006300EA" w:rsidRDefault="00BE5565" w:rsidP="006300EA">
            <w:pPr>
              <w:spacing w:line="240" w:lineRule="auto"/>
              <w:contextualSpacing/>
              <w:rPr>
                <w:rFonts w:cstheme="minorHAnsi"/>
                <w:b/>
                <w:sz w:val="20"/>
              </w:rPr>
            </w:pPr>
            <w:r w:rsidRPr="00695DAA">
              <w:rPr>
                <w:rFonts w:cstheme="minorHAnsi"/>
                <w:b/>
                <w:sz w:val="20"/>
              </w:rPr>
              <w:t xml:space="preserve">The cladocera </w:t>
            </w:r>
            <w:r w:rsidRPr="00695DAA">
              <w:rPr>
                <w:rFonts w:cstheme="minorHAnsi"/>
                <w:b/>
                <w:i/>
                <w:sz w:val="20"/>
              </w:rPr>
              <w:t>Bosmina meridionalis</w:t>
            </w:r>
            <w:r w:rsidR="005B1006">
              <w:rPr>
                <w:rFonts w:cstheme="minorHAnsi"/>
                <w:b/>
                <w:sz w:val="20"/>
              </w:rPr>
              <w:t>.</w:t>
            </w:r>
          </w:p>
          <w:p w:rsidR="00BE5565" w:rsidRPr="00695DAA" w:rsidRDefault="00BE5565" w:rsidP="006300EA">
            <w:pPr>
              <w:spacing w:line="240" w:lineRule="auto"/>
              <w:contextualSpacing/>
              <w:rPr>
                <w:sz w:val="20"/>
              </w:rPr>
            </w:pPr>
            <w:r w:rsidRPr="00695DAA">
              <w:rPr>
                <w:rFonts w:cstheme="minorHAnsi"/>
                <w:i/>
                <w:sz w:val="20"/>
              </w:rPr>
              <w:t>Keratella lenzi</w:t>
            </w:r>
            <w:r w:rsidRPr="00695DAA">
              <w:rPr>
                <w:rFonts w:cstheme="minorHAnsi"/>
                <w:sz w:val="20"/>
              </w:rPr>
              <w:t xml:space="preserve">, </w:t>
            </w:r>
            <w:r w:rsidRPr="00695DAA">
              <w:rPr>
                <w:rFonts w:cstheme="minorHAnsi"/>
                <w:i/>
                <w:sz w:val="20"/>
              </w:rPr>
              <w:t>Codonaria</w:t>
            </w:r>
            <w:r w:rsidRPr="00695DAA">
              <w:rPr>
                <w:rFonts w:cstheme="minorHAnsi"/>
                <w:sz w:val="20"/>
              </w:rPr>
              <w:t xml:space="preserve"> sp., </w:t>
            </w:r>
            <w:r w:rsidRPr="00695DAA">
              <w:rPr>
                <w:rFonts w:cstheme="minorHAnsi"/>
                <w:i/>
                <w:sz w:val="20"/>
              </w:rPr>
              <w:t>Filinia terminalis</w:t>
            </w:r>
            <w:r w:rsidRPr="00695DAA">
              <w:rPr>
                <w:rFonts w:cstheme="minorHAnsi"/>
                <w:sz w:val="20"/>
              </w:rPr>
              <w:t xml:space="preserve">, </w:t>
            </w:r>
            <w:r w:rsidRPr="00695DAA">
              <w:rPr>
                <w:rFonts w:cstheme="minorHAnsi"/>
                <w:i/>
                <w:sz w:val="20"/>
              </w:rPr>
              <w:t>Filinia longiseta</w:t>
            </w:r>
            <w:r w:rsidRPr="00695DAA">
              <w:rPr>
                <w:rFonts w:cstheme="minorHAnsi"/>
                <w:sz w:val="20"/>
              </w:rPr>
              <w:t xml:space="preserve">, </w:t>
            </w:r>
            <w:r w:rsidRPr="00695DAA">
              <w:rPr>
                <w:rFonts w:cstheme="minorHAnsi"/>
                <w:i/>
                <w:sz w:val="20"/>
              </w:rPr>
              <w:t>Trichocerca pusilla</w:t>
            </w:r>
            <w:r w:rsidRPr="00695DAA">
              <w:rPr>
                <w:rFonts w:cstheme="minorHAnsi"/>
                <w:sz w:val="20"/>
              </w:rPr>
              <w:t xml:space="preserve">, </w:t>
            </w:r>
            <w:r w:rsidRPr="00695DAA">
              <w:rPr>
                <w:rFonts w:cstheme="minorHAnsi"/>
                <w:i/>
                <w:sz w:val="20"/>
              </w:rPr>
              <w:t>Trichocerca similis grandis</w:t>
            </w:r>
            <w:r w:rsidRPr="00695DAA">
              <w:rPr>
                <w:rFonts w:cstheme="minorHAnsi"/>
                <w:sz w:val="20"/>
              </w:rPr>
              <w:t xml:space="preserve">, </w:t>
            </w:r>
            <w:r w:rsidRPr="00695DAA">
              <w:rPr>
                <w:rFonts w:cstheme="minorHAnsi"/>
                <w:i/>
                <w:sz w:val="20"/>
              </w:rPr>
              <w:t>Keratella tropica</w:t>
            </w:r>
            <w:r w:rsidRPr="00695DAA">
              <w:rPr>
                <w:rFonts w:cstheme="minorHAnsi"/>
                <w:sz w:val="20"/>
              </w:rPr>
              <w:t xml:space="preserve">, </w:t>
            </w:r>
            <w:r w:rsidRPr="00695DAA">
              <w:rPr>
                <w:rFonts w:cstheme="minorHAnsi"/>
                <w:i/>
                <w:sz w:val="20"/>
              </w:rPr>
              <w:t>Collotheca</w:t>
            </w:r>
            <w:r w:rsidRPr="00695DAA">
              <w:rPr>
                <w:rFonts w:cstheme="minorHAnsi"/>
                <w:sz w:val="20"/>
              </w:rPr>
              <w:t xml:space="preserve"> cf. </w:t>
            </w:r>
            <w:r w:rsidRPr="00695DAA">
              <w:rPr>
                <w:rFonts w:cstheme="minorHAnsi"/>
                <w:i/>
                <w:sz w:val="20"/>
              </w:rPr>
              <w:t>tenuilobata</w:t>
            </w:r>
            <w:r w:rsidRPr="00695DAA">
              <w:rPr>
                <w:rFonts w:cstheme="minorHAnsi"/>
                <w:sz w:val="20"/>
              </w:rPr>
              <w:t xml:space="preserve">, </w:t>
            </w:r>
            <w:r w:rsidRPr="00695DAA">
              <w:rPr>
                <w:rFonts w:cstheme="minorHAnsi"/>
                <w:i/>
                <w:sz w:val="20"/>
              </w:rPr>
              <w:t>Hexarthra</w:t>
            </w:r>
            <w:r w:rsidRPr="00695DAA">
              <w:rPr>
                <w:rFonts w:cstheme="minorHAnsi"/>
                <w:sz w:val="20"/>
              </w:rPr>
              <w:t xml:space="preserve"> sp. [?spp.], cyclopoid copepodites, </w:t>
            </w:r>
            <w:r w:rsidRPr="00695DAA">
              <w:rPr>
                <w:rFonts w:cstheme="minorHAnsi"/>
                <w:i/>
                <w:sz w:val="20"/>
              </w:rPr>
              <w:t>Brachionus angularis bidens</w:t>
            </w:r>
            <w:r w:rsidRPr="00695DAA">
              <w:rPr>
                <w:rFonts w:cstheme="minorHAnsi"/>
                <w:sz w:val="20"/>
              </w:rPr>
              <w:t xml:space="preserve">, </w:t>
            </w:r>
            <w:r w:rsidRPr="00695DAA">
              <w:rPr>
                <w:rFonts w:cstheme="minorHAnsi"/>
                <w:i/>
                <w:sz w:val="20"/>
              </w:rPr>
              <w:t>Brachionus budapestinensis</w:t>
            </w:r>
            <w:r w:rsidRPr="00695DAA">
              <w:rPr>
                <w:rFonts w:cstheme="minorHAnsi"/>
                <w:sz w:val="20"/>
              </w:rPr>
              <w:t>,</w:t>
            </w:r>
            <w:r w:rsidRPr="00695DAA">
              <w:rPr>
                <w:rFonts w:cstheme="minorHAnsi"/>
                <w:i/>
                <w:sz w:val="20"/>
              </w:rPr>
              <w:t xml:space="preserve"> Synchaeta pectinata</w:t>
            </w:r>
            <w:r w:rsidRPr="00695DAA">
              <w:rPr>
                <w:rFonts w:cstheme="minorHAnsi"/>
                <w:sz w:val="20"/>
              </w:rPr>
              <w:t xml:space="preserve"> and</w:t>
            </w:r>
            <w:r w:rsidRPr="00695DAA">
              <w:rPr>
                <w:rFonts w:cstheme="minorHAnsi"/>
                <w:i/>
                <w:sz w:val="20"/>
              </w:rPr>
              <w:t xml:space="preserve"> Brachionus diversicornis.</w:t>
            </w:r>
          </w:p>
        </w:tc>
        <w:tc>
          <w:tcPr>
            <w:tcW w:w="711" w:type="pct"/>
          </w:tcPr>
          <w:p w:rsidR="00BE5565" w:rsidRPr="00695DAA" w:rsidRDefault="00BE5565" w:rsidP="006300EA">
            <w:pPr>
              <w:spacing w:line="240" w:lineRule="auto"/>
              <w:contextualSpacing/>
              <w:jc w:val="center"/>
              <w:rPr>
                <w:rFonts w:cstheme="minorHAnsi"/>
                <w:iCs/>
                <w:sz w:val="20"/>
              </w:rPr>
            </w:pPr>
            <w:r w:rsidRPr="00695DAA">
              <w:rPr>
                <w:rFonts w:cstheme="minorHAnsi"/>
                <w:iCs/>
                <w:sz w:val="20"/>
              </w:rPr>
              <w:t>44.02%</w:t>
            </w:r>
          </w:p>
          <w:p w:rsidR="00BE5565" w:rsidRPr="00695DAA" w:rsidRDefault="00BE5565" w:rsidP="006300EA">
            <w:pPr>
              <w:spacing w:line="240" w:lineRule="auto"/>
              <w:contextualSpacing/>
              <w:rPr>
                <w:b/>
                <w:sz w:val="20"/>
              </w:rPr>
            </w:pPr>
            <w:r w:rsidRPr="00695DAA">
              <w:rPr>
                <w:rFonts w:cstheme="minorHAnsi"/>
                <w:b/>
                <w:sz w:val="20"/>
              </w:rPr>
              <w:t xml:space="preserve">Calanoid nauplii, </w:t>
            </w:r>
            <w:r w:rsidRPr="00695DAA">
              <w:rPr>
                <w:rFonts w:cstheme="minorHAnsi"/>
                <w:b/>
                <w:i/>
                <w:sz w:val="20"/>
              </w:rPr>
              <w:t>Bosmina meridionalis</w:t>
            </w:r>
            <w:r w:rsidRPr="00695DAA">
              <w:rPr>
                <w:rFonts w:cstheme="minorHAnsi"/>
                <w:b/>
                <w:sz w:val="20"/>
              </w:rPr>
              <w:t xml:space="preserve"> and </w:t>
            </w:r>
            <w:r w:rsidRPr="00695DAA">
              <w:rPr>
                <w:rFonts w:cstheme="minorHAnsi"/>
                <w:b/>
                <w:i/>
                <w:sz w:val="20"/>
              </w:rPr>
              <w:t>Polyarthra</w:t>
            </w:r>
            <w:r w:rsidRPr="00695DAA">
              <w:rPr>
                <w:rFonts w:cstheme="minorHAnsi"/>
                <w:b/>
                <w:sz w:val="20"/>
              </w:rPr>
              <w:t xml:space="preserve"> sp. b [lg]</w:t>
            </w:r>
            <w:r w:rsidR="005B1006">
              <w:rPr>
                <w:rFonts w:cstheme="minorHAnsi"/>
                <w:b/>
                <w:sz w:val="20"/>
              </w:rPr>
              <w:t>.</w:t>
            </w:r>
          </w:p>
          <w:p w:rsidR="00BE5565" w:rsidRPr="00695DAA" w:rsidRDefault="00BE5565" w:rsidP="006300EA">
            <w:pPr>
              <w:spacing w:line="240" w:lineRule="auto"/>
              <w:contextualSpacing/>
              <w:rPr>
                <w:sz w:val="20"/>
              </w:rPr>
            </w:pPr>
            <w:r w:rsidRPr="00695DAA">
              <w:rPr>
                <w:rFonts w:cstheme="minorHAnsi"/>
                <w:i/>
                <w:sz w:val="20"/>
              </w:rPr>
              <w:t>Keratella lenzi</w:t>
            </w:r>
            <w:r w:rsidRPr="00695DAA">
              <w:rPr>
                <w:rFonts w:cstheme="minorHAnsi"/>
                <w:sz w:val="20"/>
              </w:rPr>
              <w:t xml:space="preserve">, </w:t>
            </w:r>
            <w:r w:rsidRPr="00695DAA">
              <w:rPr>
                <w:rFonts w:cstheme="minorHAnsi"/>
                <w:i/>
                <w:sz w:val="20"/>
              </w:rPr>
              <w:t>Codonaria</w:t>
            </w:r>
            <w:r w:rsidRPr="00695DAA">
              <w:rPr>
                <w:rFonts w:cstheme="minorHAnsi"/>
                <w:sz w:val="20"/>
              </w:rPr>
              <w:t xml:space="preserve"> sp., </w:t>
            </w:r>
            <w:r w:rsidRPr="00695DAA">
              <w:rPr>
                <w:rFonts w:cstheme="minorHAnsi"/>
                <w:i/>
                <w:sz w:val="20"/>
              </w:rPr>
              <w:t>Trichocerca pusilla</w:t>
            </w:r>
            <w:r w:rsidRPr="00695DAA">
              <w:rPr>
                <w:rFonts w:cstheme="minorHAnsi"/>
                <w:sz w:val="20"/>
              </w:rPr>
              <w:t xml:space="preserve">, </w:t>
            </w:r>
            <w:r w:rsidRPr="00695DAA">
              <w:rPr>
                <w:rFonts w:cstheme="minorHAnsi"/>
                <w:i/>
                <w:sz w:val="20"/>
              </w:rPr>
              <w:t>Trichocerca similis grandis</w:t>
            </w:r>
            <w:r w:rsidRPr="00695DAA">
              <w:rPr>
                <w:rFonts w:cstheme="minorHAnsi"/>
                <w:sz w:val="20"/>
              </w:rPr>
              <w:t xml:space="preserve">, </w:t>
            </w:r>
            <w:r w:rsidRPr="00695DAA">
              <w:rPr>
                <w:rFonts w:cstheme="minorHAnsi"/>
                <w:i/>
                <w:sz w:val="20"/>
              </w:rPr>
              <w:t>Filinia longiseta</w:t>
            </w:r>
            <w:r w:rsidRPr="00695DAA">
              <w:rPr>
                <w:rFonts w:cstheme="minorHAnsi"/>
                <w:sz w:val="20"/>
              </w:rPr>
              <w:t xml:space="preserve">, </w:t>
            </w:r>
            <w:r w:rsidRPr="00695DAA">
              <w:rPr>
                <w:rFonts w:cstheme="minorHAnsi"/>
                <w:i/>
                <w:sz w:val="20"/>
              </w:rPr>
              <w:t>Collotheca</w:t>
            </w:r>
            <w:r w:rsidRPr="00695DAA">
              <w:rPr>
                <w:rFonts w:cstheme="minorHAnsi"/>
                <w:sz w:val="20"/>
              </w:rPr>
              <w:t xml:space="preserve"> cf. </w:t>
            </w:r>
            <w:r w:rsidRPr="00695DAA">
              <w:rPr>
                <w:rFonts w:cstheme="minorHAnsi"/>
                <w:i/>
                <w:sz w:val="20"/>
              </w:rPr>
              <w:t>tenuilobata</w:t>
            </w:r>
            <w:r w:rsidRPr="00695DAA">
              <w:rPr>
                <w:rFonts w:cstheme="minorHAnsi"/>
                <w:sz w:val="20"/>
              </w:rPr>
              <w:t xml:space="preserve">, </w:t>
            </w:r>
            <w:r w:rsidRPr="00695DAA">
              <w:rPr>
                <w:rFonts w:cstheme="minorHAnsi"/>
                <w:i/>
                <w:sz w:val="20"/>
              </w:rPr>
              <w:t>Keratella tropica,</w:t>
            </w:r>
            <w:r w:rsidRPr="00695DAA">
              <w:rPr>
                <w:rFonts w:cstheme="minorHAnsi"/>
                <w:sz w:val="20"/>
              </w:rPr>
              <w:t xml:space="preserve"> </w:t>
            </w:r>
            <w:r w:rsidRPr="00695DAA">
              <w:rPr>
                <w:rFonts w:cstheme="minorHAnsi"/>
                <w:i/>
                <w:sz w:val="20"/>
              </w:rPr>
              <w:t>Conochilus</w:t>
            </w:r>
            <w:r w:rsidRPr="00695DAA">
              <w:rPr>
                <w:rFonts w:cstheme="minorHAnsi"/>
                <w:sz w:val="20"/>
              </w:rPr>
              <w:t xml:space="preserve"> sp. b [lg], </w:t>
            </w:r>
            <w:r w:rsidRPr="00695DAA">
              <w:rPr>
                <w:rFonts w:cstheme="minorHAnsi"/>
                <w:i/>
                <w:sz w:val="20"/>
              </w:rPr>
              <w:t>Stenosemella</w:t>
            </w:r>
            <w:r w:rsidRPr="00695DAA">
              <w:rPr>
                <w:rFonts w:cstheme="minorHAnsi"/>
                <w:sz w:val="20"/>
              </w:rPr>
              <w:t xml:space="preserve"> sp., </w:t>
            </w:r>
            <w:r w:rsidRPr="00695DAA">
              <w:rPr>
                <w:rFonts w:cstheme="minorHAnsi"/>
                <w:i/>
                <w:sz w:val="20"/>
              </w:rPr>
              <w:t>Synchaeta pectinata</w:t>
            </w:r>
            <w:r w:rsidRPr="00695DAA">
              <w:rPr>
                <w:rFonts w:cstheme="minorHAnsi"/>
                <w:sz w:val="20"/>
              </w:rPr>
              <w:t xml:space="preserve"> and </w:t>
            </w:r>
            <w:r w:rsidRPr="00695DAA">
              <w:rPr>
                <w:rFonts w:cstheme="minorHAnsi"/>
                <w:i/>
                <w:sz w:val="20"/>
              </w:rPr>
              <w:t>Trichocerca</w:t>
            </w:r>
            <w:r w:rsidRPr="00695DAA">
              <w:rPr>
                <w:rFonts w:cstheme="minorHAnsi"/>
                <w:sz w:val="20"/>
              </w:rPr>
              <w:t xml:space="preserve"> sp. b [tiny]</w:t>
            </w:r>
            <w:r w:rsidR="005B1006">
              <w:rPr>
                <w:rFonts w:cstheme="minorHAnsi"/>
                <w:sz w:val="20"/>
              </w:rPr>
              <w:t>.</w:t>
            </w:r>
          </w:p>
        </w:tc>
        <w:tc>
          <w:tcPr>
            <w:tcW w:w="712" w:type="pct"/>
          </w:tcPr>
          <w:p w:rsidR="00BE5565" w:rsidRPr="00695DAA" w:rsidRDefault="00BE5565" w:rsidP="006300EA">
            <w:pPr>
              <w:spacing w:line="240" w:lineRule="auto"/>
              <w:contextualSpacing/>
              <w:jc w:val="center"/>
              <w:rPr>
                <w:rFonts w:cstheme="minorHAnsi"/>
                <w:iCs/>
                <w:sz w:val="20"/>
              </w:rPr>
            </w:pPr>
            <w:r w:rsidRPr="00695DAA">
              <w:rPr>
                <w:rFonts w:cstheme="minorHAnsi"/>
                <w:iCs/>
                <w:sz w:val="20"/>
              </w:rPr>
              <w:t>58.54%</w:t>
            </w:r>
          </w:p>
          <w:p w:rsidR="00BE5565" w:rsidRPr="006300EA" w:rsidRDefault="00BE5565" w:rsidP="006300EA">
            <w:pPr>
              <w:spacing w:line="240" w:lineRule="auto"/>
              <w:contextualSpacing/>
              <w:rPr>
                <w:rFonts w:cstheme="minorHAnsi"/>
                <w:b/>
                <w:sz w:val="20"/>
              </w:rPr>
            </w:pPr>
            <w:r w:rsidRPr="00695DAA">
              <w:rPr>
                <w:rFonts w:cstheme="minorHAnsi"/>
                <w:b/>
                <w:i/>
                <w:sz w:val="20"/>
              </w:rPr>
              <w:t>Anuraeopsis coelata</w:t>
            </w:r>
            <w:r w:rsidRPr="00695DAA">
              <w:rPr>
                <w:rFonts w:cstheme="minorHAnsi"/>
                <w:b/>
                <w:sz w:val="20"/>
              </w:rPr>
              <w:t xml:space="preserve">, </w:t>
            </w:r>
            <w:r w:rsidRPr="00695DAA">
              <w:rPr>
                <w:rFonts w:cstheme="minorHAnsi"/>
                <w:b/>
                <w:i/>
                <w:sz w:val="20"/>
              </w:rPr>
              <w:t>Polyarthra</w:t>
            </w:r>
            <w:r w:rsidRPr="00695DAA">
              <w:rPr>
                <w:rFonts w:cstheme="minorHAnsi"/>
                <w:b/>
                <w:sz w:val="20"/>
              </w:rPr>
              <w:t xml:space="preserve"> sp. b [lg], calanoid nauplii and </w:t>
            </w:r>
            <w:r w:rsidRPr="00695DAA">
              <w:rPr>
                <w:rFonts w:cstheme="minorHAnsi"/>
                <w:b/>
                <w:i/>
                <w:sz w:val="20"/>
              </w:rPr>
              <w:t>Bosmina meridionalis</w:t>
            </w:r>
            <w:r w:rsidR="005B1006">
              <w:rPr>
                <w:rFonts w:cstheme="minorHAnsi"/>
                <w:b/>
                <w:sz w:val="20"/>
              </w:rPr>
              <w:t>.</w:t>
            </w:r>
          </w:p>
          <w:p w:rsidR="00BE5565" w:rsidRPr="00695DAA" w:rsidRDefault="00BE5565" w:rsidP="006300EA">
            <w:pPr>
              <w:spacing w:line="240" w:lineRule="auto"/>
              <w:contextualSpacing/>
              <w:rPr>
                <w:sz w:val="20"/>
              </w:rPr>
            </w:pPr>
            <w:r w:rsidRPr="00695DAA">
              <w:rPr>
                <w:rFonts w:cstheme="minorHAnsi"/>
                <w:i/>
                <w:sz w:val="20"/>
              </w:rPr>
              <w:t>Keratella lenzi</w:t>
            </w:r>
            <w:r w:rsidRPr="00695DAA">
              <w:rPr>
                <w:rFonts w:cstheme="minorHAnsi"/>
                <w:sz w:val="20"/>
              </w:rPr>
              <w:t xml:space="preserve">, </w:t>
            </w:r>
            <w:r w:rsidRPr="00695DAA">
              <w:rPr>
                <w:rFonts w:cstheme="minorHAnsi"/>
                <w:i/>
                <w:sz w:val="20"/>
              </w:rPr>
              <w:t>Filinia longiseta</w:t>
            </w:r>
            <w:r w:rsidRPr="00695DAA">
              <w:rPr>
                <w:rFonts w:cstheme="minorHAnsi"/>
                <w:sz w:val="20"/>
              </w:rPr>
              <w:t xml:space="preserve">, </w:t>
            </w:r>
            <w:r w:rsidRPr="00695DAA">
              <w:rPr>
                <w:rFonts w:cstheme="minorHAnsi"/>
                <w:i/>
                <w:sz w:val="20"/>
              </w:rPr>
              <w:t>Collotheca</w:t>
            </w:r>
            <w:r w:rsidRPr="00695DAA">
              <w:rPr>
                <w:rFonts w:cstheme="minorHAnsi"/>
                <w:sz w:val="20"/>
              </w:rPr>
              <w:t xml:space="preserve"> cf. </w:t>
            </w:r>
            <w:r w:rsidRPr="00695DAA">
              <w:rPr>
                <w:rFonts w:cstheme="minorHAnsi"/>
                <w:i/>
                <w:sz w:val="20"/>
              </w:rPr>
              <w:t>tenuilobata</w:t>
            </w:r>
            <w:r w:rsidRPr="00695DAA">
              <w:rPr>
                <w:rFonts w:cstheme="minorHAnsi"/>
                <w:sz w:val="20"/>
              </w:rPr>
              <w:t xml:space="preserve">, </w:t>
            </w:r>
            <w:r w:rsidRPr="00695DAA">
              <w:rPr>
                <w:rFonts w:cstheme="minorHAnsi"/>
                <w:i/>
                <w:sz w:val="20"/>
              </w:rPr>
              <w:t>Synchaeta pectinata</w:t>
            </w:r>
            <w:r w:rsidRPr="00695DAA">
              <w:rPr>
                <w:rFonts w:cstheme="minorHAnsi"/>
                <w:sz w:val="20"/>
              </w:rPr>
              <w:t xml:space="preserve">, </w:t>
            </w:r>
            <w:r w:rsidRPr="00695DAA">
              <w:rPr>
                <w:rFonts w:cstheme="minorHAnsi"/>
                <w:i/>
                <w:sz w:val="20"/>
              </w:rPr>
              <w:t>Trichocerca pusilla</w:t>
            </w:r>
            <w:r w:rsidRPr="00695DAA">
              <w:rPr>
                <w:rFonts w:cstheme="minorHAnsi"/>
                <w:sz w:val="20"/>
              </w:rPr>
              <w:t xml:space="preserve">, </w:t>
            </w:r>
            <w:r w:rsidRPr="00695DAA">
              <w:rPr>
                <w:rFonts w:cstheme="minorHAnsi"/>
                <w:i/>
                <w:sz w:val="20"/>
              </w:rPr>
              <w:t>Conochilus</w:t>
            </w:r>
            <w:r w:rsidRPr="00695DAA">
              <w:rPr>
                <w:rFonts w:cstheme="minorHAnsi"/>
                <w:sz w:val="20"/>
              </w:rPr>
              <w:t xml:space="preserve"> sp. b [lg], </w:t>
            </w:r>
            <w:r w:rsidRPr="00695DAA">
              <w:rPr>
                <w:rFonts w:cstheme="minorHAnsi"/>
                <w:i/>
                <w:sz w:val="20"/>
              </w:rPr>
              <w:t>Brachionus angularis bidens</w:t>
            </w:r>
            <w:r w:rsidRPr="00695DAA">
              <w:rPr>
                <w:rFonts w:cstheme="minorHAnsi"/>
                <w:sz w:val="20"/>
              </w:rPr>
              <w:t xml:space="preserve"> and </w:t>
            </w:r>
            <w:r w:rsidR="005B1006">
              <w:rPr>
                <w:rFonts w:cstheme="minorHAnsi"/>
                <w:i/>
                <w:sz w:val="20"/>
              </w:rPr>
              <w:t>Brachionus falcatus</w:t>
            </w:r>
            <w:r w:rsidR="005B1006">
              <w:rPr>
                <w:rFonts w:cstheme="minorHAnsi"/>
                <w:sz w:val="20"/>
              </w:rPr>
              <w:t>.</w:t>
            </w:r>
            <w:r w:rsidRPr="00695DAA">
              <w:rPr>
                <w:rFonts w:cstheme="minorHAnsi"/>
                <w:i/>
                <w:sz w:val="20"/>
              </w:rPr>
              <w:t xml:space="preserve">  </w:t>
            </w:r>
          </w:p>
        </w:tc>
        <w:tc>
          <w:tcPr>
            <w:tcW w:w="428" w:type="pct"/>
            <w:shd w:val="clear" w:color="auto" w:fill="000000" w:themeFill="text1"/>
          </w:tcPr>
          <w:p w:rsidR="00BE5565" w:rsidRPr="00695DAA" w:rsidRDefault="00BE5565" w:rsidP="006300EA">
            <w:pPr>
              <w:spacing w:line="240" w:lineRule="auto"/>
              <w:contextualSpacing/>
              <w:rPr>
                <w:sz w:val="20"/>
              </w:rPr>
            </w:pPr>
          </w:p>
        </w:tc>
      </w:tr>
    </w:tbl>
    <w:p w:rsidR="00BE5565" w:rsidRDefault="00BE5565" w:rsidP="007C0F7B">
      <w:pPr>
        <w:sectPr w:rsidR="00BE5565" w:rsidSect="006300EA">
          <w:pgSz w:w="16840" w:h="11900" w:orient="landscape" w:code="9"/>
          <w:pgMar w:top="1440" w:right="1440" w:bottom="1440" w:left="1440" w:header="709" w:footer="709" w:gutter="0"/>
          <w:cols w:space="708"/>
          <w:docGrid w:linePitch="360"/>
        </w:sectPr>
      </w:pPr>
    </w:p>
    <w:p w:rsidR="00D82F2B" w:rsidRPr="00F01413" w:rsidRDefault="006C158D" w:rsidP="006C158D">
      <w:pPr>
        <w:rPr>
          <w:rFonts w:cstheme="minorHAnsi"/>
        </w:rPr>
      </w:pPr>
      <w:r w:rsidRPr="00F01413">
        <w:t>Pearson correlations between individual species and patterns within the</w:t>
      </w:r>
      <w:r>
        <w:t xml:space="preserve"> sites below</w:t>
      </w:r>
      <w:r w:rsidRPr="00F01413">
        <w:t xml:space="preserve"> Lock 1 sampling event ordination generally concurred with the SIMPER analysis </w:t>
      </w:r>
      <w:r w:rsidR="00D82F2B" w:rsidRPr="00F01413">
        <w:t xml:space="preserve"> results, with the greater abundances of </w:t>
      </w:r>
      <w:r w:rsidR="00D82F2B" w:rsidRPr="00F01413">
        <w:rPr>
          <w:rFonts w:cstheme="minorHAnsi"/>
          <w:i/>
        </w:rPr>
        <w:t>Synchaeta</w:t>
      </w:r>
      <w:r w:rsidR="00D82F2B" w:rsidRPr="00F01413">
        <w:rPr>
          <w:rFonts w:cstheme="minorHAnsi"/>
        </w:rPr>
        <w:t xml:space="preserve"> sp. and </w:t>
      </w:r>
      <w:r w:rsidR="00D82F2B" w:rsidRPr="00F01413">
        <w:rPr>
          <w:rFonts w:cstheme="minorHAnsi"/>
          <w:i/>
        </w:rPr>
        <w:t>Stenosemella</w:t>
      </w:r>
      <w:r w:rsidR="00D82F2B" w:rsidRPr="00F01413">
        <w:rPr>
          <w:rFonts w:cstheme="minorHAnsi"/>
        </w:rPr>
        <w:t xml:space="preserve"> sp. recorded during the </w:t>
      </w:r>
      <w:r w:rsidR="00D82F2B">
        <w:rPr>
          <w:rFonts w:cstheme="minorHAnsi"/>
        </w:rPr>
        <w:t>early</w:t>
      </w:r>
      <w:r w:rsidR="00D82F2B" w:rsidRPr="00F01413">
        <w:rPr>
          <w:rFonts w:cstheme="minorHAnsi"/>
        </w:rPr>
        <w:t xml:space="preserve"> Nov</w:t>
      </w:r>
      <w:r w:rsidR="00D82F2B">
        <w:rPr>
          <w:rFonts w:cstheme="minorHAnsi"/>
        </w:rPr>
        <w:t>ember</w:t>
      </w:r>
      <w:r w:rsidR="00D82F2B" w:rsidRPr="00F01413">
        <w:rPr>
          <w:rFonts w:cstheme="minorHAnsi"/>
        </w:rPr>
        <w:t xml:space="preserve"> event influencing the separation of this event from all others, greater abundances of </w:t>
      </w:r>
      <w:r w:rsidR="00D82F2B" w:rsidRPr="00F01413">
        <w:rPr>
          <w:rFonts w:cstheme="minorHAnsi"/>
          <w:i/>
        </w:rPr>
        <w:t>Polyarthra</w:t>
      </w:r>
      <w:r w:rsidR="00D82F2B" w:rsidRPr="00F01413">
        <w:rPr>
          <w:rFonts w:cstheme="minorHAnsi"/>
        </w:rPr>
        <w:t xml:space="preserve"> sp. a [sm] recorded during the </w:t>
      </w:r>
      <w:r w:rsidR="00D82F2B">
        <w:rPr>
          <w:rFonts w:cstheme="minorHAnsi"/>
        </w:rPr>
        <w:t>early</w:t>
      </w:r>
      <w:r w:rsidR="00D82F2B" w:rsidRPr="00F01413">
        <w:rPr>
          <w:rFonts w:cstheme="minorHAnsi"/>
        </w:rPr>
        <w:t xml:space="preserve"> Dec</w:t>
      </w:r>
      <w:r w:rsidR="00D82F2B">
        <w:rPr>
          <w:rFonts w:cstheme="minorHAnsi"/>
        </w:rPr>
        <w:t>ember</w:t>
      </w:r>
      <w:r w:rsidR="00D82F2B" w:rsidRPr="00F01413">
        <w:rPr>
          <w:rFonts w:cstheme="minorHAnsi"/>
        </w:rPr>
        <w:t xml:space="preserve"> and </w:t>
      </w:r>
      <w:r w:rsidR="00D82F2B">
        <w:rPr>
          <w:rFonts w:cstheme="minorHAnsi"/>
        </w:rPr>
        <w:t>mid-</w:t>
      </w:r>
      <w:r w:rsidR="00D82F2B" w:rsidRPr="00F01413">
        <w:rPr>
          <w:rFonts w:cstheme="minorHAnsi"/>
        </w:rPr>
        <w:t>Dec</w:t>
      </w:r>
      <w:r w:rsidR="00D82F2B">
        <w:rPr>
          <w:rFonts w:cstheme="minorHAnsi"/>
        </w:rPr>
        <w:t>ember</w:t>
      </w:r>
      <w:r w:rsidR="00D82F2B" w:rsidRPr="00F01413">
        <w:rPr>
          <w:rFonts w:cstheme="minorHAnsi"/>
        </w:rPr>
        <w:t xml:space="preserve"> events influencing the position of these events in the ordination, and greater abundances of </w:t>
      </w:r>
      <w:r w:rsidR="00D82F2B" w:rsidRPr="00F01413">
        <w:rPr>
          <w:rFonts w:cstheme="minorHAnsi"/>
          <w:i/>
        </w:rPr>
        <w:t>Hexarthra</w:t>
      </w:r>
      <w:r w:rsidR="00D82F2B" w:rsidRPr="00F01413">
        <w:rPr>
          <w:rFonts w:cstheme="minorHAnsi"/>
        </w:rPr>
        <w:t xml:space="preserve"> sp. [?spp.], </w:t>
      </w:r>
      <w:r w:rsidR="00D82F2B" w:rsidRPr="00F01413">
        <w:rPr>
          <w:rFonts w:cstheme="minorHAnsi"/>
          <w:i/>
        </w:rPr>
        <w:t>Filinia terminalis</w:t>
      </w:r>
      <w:r w:rsidR="00D82F2B" w:rsidRPr="00F01413">
        <w:rPr>
          <w:rFonts w:cstheme="minorHAnsi"/>
        </w:rPr>
        <w:t>,</w:t>
      </w:r>
      <w:r w:rsidR="00D82F2B" w:rsidRPr="00F01413">
        <w:rPr>
          <w:rFonts w:cstheme="minorHAnsi"/>
          <w:i/>
        </w:rPr>
        <w:t xml:space="preserve"> Trichocerca pusilla</w:t>
      </w:r>
      <w:r w:rsidR="00D82F2B" w:rsidRPr="00F01413">
        <w:rPr>
          <w:rFonts w:cstheme="minorHAnsi"/>
        </w:rPr>
        <w:t xml:space="preserve">, </w:t>
      </w:r>
      <w:r w:rsidR="00D82F2B" w:rsidRPr="00F01413">
        <w:rPr>
          <w:rFonts w:cstheme="minorHAnsi"/>
          <w:i/>
        </w:rPr>
        <w:t>Brachionus diversicornis</w:t>
      </w:r>
      <w:r w:rsidR="00D82F2B" w:rsidRPr="00F01413">
        <w:rPr>
          <w:rFonts w:cstheme="minorHAnsi"/>
        </w:rPr>
        <w:t xml:space="preserve">, </w:t>
      </w:r>
      <w:r w:rsidR="00D82F2B" w:rsidRPr="00F01413">
        <w:rPr>
          <w:rFonts w:cstheme="minorHAnsi"/>
          <w:i/>
        </w:rPr>
        <w:t>Keratella tropica</w:t>
      </w:r>
      <w:r w:rsidR="00D82F2B" w:rsidRPr="00F01413">
        <w:rPr>
          <w:rFonts w:cstheme="minorHAnsi"/>
        </w:rPr>
        <w:t>, cyclopoid copepodites,</w:t>
      </w:r>
      <w:r w:rsidR="00D82F2B" w:rsidRPr="00F01413">
        <w:rPr>
          <w:rFonts w:cstheme="minorHAnsi"/>
          <w:i/>
        </w:rPr>
        <w:t xml:space="preserve"> Brachionus budapestinensis </w:t>
      </w:r>
      <w:r w:rsidR="00D82F2B" w:rsidRPr="00F01413">
        <w:rPr>
          <w:rFonts w:cstheme="minorHAnsi"/>
        </w:rPr>
        <w:t>and</w:t>
      </w:r>
      <w:r w:rsidR="00D82F2B" w:rsidRPr="00F01413">
        <w:rPr>
          <w:rFonts w:cstheme="minorHAnsi"/>
          <w:i/>
        </w:rPr>
        <w:t xml:space="preserve"> Keratella lenzi</w:t>
      </w:r>
      <w:r w:rsidR="00D82F2B" w:rsidRPr="00F01413">
        <w:rPr>
          <w:rFonts w:cstheme="minorHAnsi"/>
        </w:rPr>
        <w:t xml:space="preserve"> recorded during the two most recent events (</w:t>
      </w:r>
      <w:r w:rsidR="00D82F2B">
        <w:rPr>
          <w:rFonts w:cstheme="minorHAnsi"/>
        </w:rPr>
        <w:t>early</w:t>
      </w:r>
      <w:r w:rsidR="00D82F2B" w:rsidRPr="00F01413">
        <w:rPr>
          <w:rFonts w:cstheme="minorHAnsi"/>
        </w:rPr>
        <w:t xml:space="preserve"> Jan</w:t>
      </w:r>
      <w:r w:rsidR="00D82F2B">
        <w:rPr>
          <w:rFonts w:cstheme="minorHAnsi"/>
        </w:rPr>
        <w:t>uary</w:t>
      </w:r>
      <w:r w:rsidR="00D82F2B" w:rsidRPr="00F01413">
        <w:rPr>
          <w:rFonts w:cstheme="minorHAnsi"/>
        </w:rPr>
        <w:t xml:space="preserve"> and </w:t>
      </w:r>
      <w:r w:rsidR="00D82F2B">
        <w:rPr>
          <w:rFonts w:cstheme="minorHAnsi"/>
        </w:rPr>
        <w:t>mid-</w:t>
      </w:r>
      <w:r w:rsidR="00D82F2B" w:rsidRPr="00F01413">
        <w:rPr>
          <w:rFonts w:cstheme="minorHAnsi"/>
        </w:rPr>
        <w:t>Jan</w:t>
      </w:r>
      <w:r w:rsidR="00D82F2B">
        <w:rPr>
          <w:rFonts w:cstheme="minorHAnsi"/>
        </w:rPr>
        <w:t>uary</w:t>
      </w:r>
      <w:r w:rsidR="00D82F2B" w:rsidRPr="00F01413">
        <w:rPr>
          <w:rFonts w:cstheme="minorHAnsi"/>
        </w:rPr>
        <w:t>) influencing the separation of these events from all others.</w:t>
      </w:r>
    </w:p>
    <w:p w:rsidR="00D82F2B" w:rsidRPr="00F01413" w:rsidRDefault="00D82F2B" w:rsidP="00D82F2B">
      <w:r w:rsidRPr="00F01413">
        <w:rPr>
          <w:rFonts w:cstheme="minorHAnsi"/>
        </w:rPr>
        <w:t xml:space="preserve">Patterns within the </w:t>
      </w:r>
      <w:r>
        <w:rPr>
          <w:rFonts w:cstheme="minorHAnsi"/>
        </w:rPr>
        <w:t xml:space="preserve">sites below </w:t>
      </w:r>
      <w:r w:rsidRPr="00F01413">
        <w:rPr>
          <w:rFonts w:cstheme="minorHAnsi"/>
        </w:rPr>
        <w:t xml:space="preserve">Lock 1 </w:t>
      </w:r>
      <w:r w:rsidR="004C5AFF" w:rsidRPr="004C5AFF">
        <w:rPr>
          <w:rFonts w:cstheme="minorHAnsi"/>
        </w:rPr>
        <w:t>microinvertebrate</w:t>
      </w:r>
      <w:r w:rsidRPr="00F01413">
        <w:rPr>
          <w:rFonts w:cstheme="minorHAnsi"/>
        </w:rPr>
        <w:t xml:space="preserve"> assemblage ordination were influenced by differences in physical parameters between sampling events, including turbidity (NTU), water temperature (</w:t>
      </w:r>
      <w:r w:rsidRPr="00F01413">
        <w:t>º</w:t>
      </w:r>
      <w:r w:rsidRPr="00F01413">
        <w:rPr>
          <w:rFonts w:cstheme="minorHAnsi"/>
        </w:rPr>
        <w:t>C) and observed flow (ML</w:t>
      </w:r>
      <w:r>
        <w:rPr>
          <w:rFonts w:cstheme="minorHAnsi"/>
        </w:rPr>
        <w:t xml:space="preserve"> </w:t>
      </w:r>
      <w:r w:rsidRPr="00F01413">
        <w:rPr>
          <w:rFonts w:cstheme="minorHAnsi"/>
        </w:rPr>
        <w:t>day</w:t>
      </w:r>
      <w:r w:rsidRPr="001A7F8A">
        <w:rPr>
          <w:rFonts w:cstheme="minorHAnsi"/>
          <w:vertAlign w:val="superscript"/>
        </w:rPr>
        <w:t>-1</w:t>
      </w:r>
      <w:r w:rsidRPr="00F01413">
        <w:rPr>
          <w:rFonts w:cstheme="minorHAnsi"/>
        </w:rPr>
        <w:t xml:space="preserve">) (BIOENV; Rho = 0.83, p = 0.0001).  Turbidity and flow were greater during the </w:t>
      </w:r>
      <w:r>
        <w:rPr>
          <w:rFonts w:cstheme="minorHAnsi"/>
        </w:rPr>
        <w:t>early</w:t>
      </w:r>
      <w:r w:rsidRPr="00F01413">
        <w:rPr>
          <w:rFonts w:cstheme="minorHAnsi"/>
        </w:rPr>
        <w:t xml:space="preserve"> Nov</w:t>
      </w:r>
      <w:r>
        <w:rPr>
          <w:rFonts w:cstheme="minorHAnsi"/>
        </w:rPr>
        <w:t>ember</w:t>
      </w:r>
      <w:r w:rsidRPr="00F01413">
        <w:rPr>
          <w:rFonts w:cstheme="minorHAnsi"/>
        </w:rPr>
        <w:t xml:space="preserve"> and </w:t>
      </w:r>
      <w:r>
        <w:rPr>
          <w:rFonts w:cstheme="minorHAnsi"/>
        </w:rPr>
        <w:t>mid-</w:t>
      </w:r>
      <w:r w:rsidRPr="00F01413">
        <w:rPr>
          <w:rFonts w:cstheme="minorHAnsi"/>
        </w:rPr>
        <w:t>Nov</w:t>
      </w:r>
      <w:r>
        <w:rPr>
          <w:rFonts w:cstheme="minorHAnsi"/>
        </w:rPr>
        <w:t>ember</w:t>
      </w:r>
      <w:r w:rsidRPr="00F01413">
        <w:rPr>
          <w:rFonts w:cstheme="minorHAnsi"/>
        </w:rPr>
        <w:t xml:space="preserve"> sampling events, while water temperature was higher during the </w:t>
      </w:r>
      <w:r>
        <w:rPr>
          <w:rFonts w:cstheme="minorHAnsi"/>
        </w:rPr>
        <w:t>early</w:t>
      </w:r>
      <w:r w:rsidRPr="00F01413">
        <w:rPr>
          <w:rFonts w:cstheme="minorHAnsi"/>
        </w:rPr>
        <w:t xml:space="preserve"> Dec</w:t>
      </w:r>
      <w:r>
        <w:rPr>
          <w:rFonts w:cstheme="minorHAnsi"/>
        </w:rPr>
        <w:t>ember</w:t>
      </w:r>
      <w:r w:rsidRPr="00F01413">
        <w:rPr>
          <w:rFonts w:cstheme="minorHAnsi"/>
        </w:rPr>
        <w:t xml:space="preserve"> and </w:t>
      </w:r>
      <w:r>
        <w:rPr>
          <w:rFonts w:cstheme="minorHAnsi"/>
        </w:rPr>
        <w:t>mid-</w:t>
      </w:r>
      <w:r w:rsidRPr="00F01413">
        <w:rPr>
          <w:rFonts w:cstheme="minorHAnsi"/>
        </w:rPr>
        <w:t>Dec</w:t>
      </w:r>
      <w:r>
        <w:rPr>
          <w:rFonts w:cstheme="minorHAnsi"/>
        </w:rPr>
        <w:t>ember</w:t>
      </w:r>
      <w:r w:rsidRPr="00F01413">
        <w:rPr>
          <w:rFonts w:cstheme="minorHAnsi"/>
        </w:rPr>
        <w:t xml:space="preserve"> events at </w:t>
      </w:r>
      <w:r>
        <w:rPr>
          <w:rFonts w:cstheme="minorHAnsi"/>
        </w:rPr>
        <w:t xml:space="preserve">sites below </w:t>
      </w:r>
      <w:r w:rsidRPr="00F01413">
        <w:rPr>
          <w:rFonts w:cstheme="minorHAnsi"/>
        </w:rPr>
        <w:t xml:space="preserve">Lock 1 (see Figure </w:t>
      </w:r>
      <w:r w:rsidR="00DF548C">
        <w:rPr>
          <w:rFonts w:cstheme="minorHAnsi"/>
        </w:rPr>
        <w:t>G</w:t>
      </w:r>
      <w:r w:rsidR="00C73063">
        <w:rPr>
          <w:rFonts w:cstheme="minorHAnsi"/>
        </w:rPr>
        <w:t>9</w:t>
      </w:r>
      <w:r w:rsidRPr="00F01413">
        <w:rPr>
          <w:rFonts w:cstheme="minorHAnsi"/>
        </w:rPr>
        <w:t>).</w:t>
      </w:r>
    </w:p>
    <w:p w:rsidR="00151507" w:rsidRDefault="00151507" w:rsidP="00D82F2B">
      <w:pPr>
        <w:rPr>
          <w:b/>
          <w:sz w:val="20"/>
        </w:rPr>
      </w:pPr>
      <w:r w:rsidRPr="00F01413">
        <w:rPr>
          <w:noProof/>
          <w:lang w:eastAsia="en-AU"/>
        </w:rPr>
        <w:drawing>
          <wp:inline distT="0" distB="0" distL="0" distR="0">
            <wp:extent cx="4808483" cy="2868787"/>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SARDI zoops Lock 1 only_new_by event w wq vectors.png"/>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11089" cy="2870342"/>
                    </a:xfrm>
                    <a:prstGeom prst="rect">
                      <a:avLst/>
                    </a:prstGeom>
                  </pic:spPr>
                </pic:pic>
              </a:graphicData>
            </a:graphic>
          </wp:inline>
        </w:drawing>
      </w:r>
    </w:p>
    <w:p w:rsidR="00D82F2B" w:rsidRPr="00D82F2B" w:rsidRDefault="00D82F2B" w:rsidP="008A11C7">
      <w:pPr>
        <w:pStyle w:val="Captions"/>
        <w:rPr>
          <w:i/>
          <w:color w:val="1F497D" w:themeColor="text2"/>
          <w:sz w:val="24"/>
          <w:szCs w:val="24"/>
        </w:rPr>
      </w:pPr>
      <w:r w:rsidRPr="00A4142E">
        <w:t>Figur</w:t>
      </w:r>
      <w:r w:rsidR="00A27BD7">
        <w:t xml:space="preserve">e </w:t>
      </w:r>
      <w:r w:rsidR="00DF548C">
        <w:t>G</w:t>
      </w:r>
      <w:r w:rsidR="00C73063">
        <w:t>9</w:t>
      </w:r>
      <w:r>
        <w:t>.</w:t>
      </w:r>
      <w:r w:rsidRPr="00A4142E">
        <w:t xml:space="preserve">  </w:t>
      </w:r>
      <w:proofErr w:type="gramStart"/>
      <w:r w:rsidRPr="00A4142E">
        <w:t>nMDS</w:t>
      </w:r>
      <w:proofErr w:type="gramEnd"/>
      <w:r w:rsidRPr="00A4142E">
        <w:t xml:space="preserve"> ordination of </w:t>
      </w:r>
      <w:r w:rsidR="004C5AFF" w:rsidRPr="004C5AFF">
        <w:t>microinvertebrate</w:t>
      </w:r>
      <w:r w:rsidRPr="00A4142E">
        <w:t xml:space="preserve"> assemblage data (log transformed) from Lock 1, with samples identified by sampling event.  </w:t>
      </w:r>
      <w:proofErr w:type="gramStart"/>
      <w:r w:rsidRPr="00A4142E">
        <w:t>nMDS</w:t>
      </w:r>
      <w:proofErr w:type="gramEnd"/>
      <w:r w:rsidRPr="00A4142E">
        <w:t xml:space="preserve"> was based on Bray-Curtis Similarities and 2D Stress was 0.13.  Samples are grouped within green circles at a Bray-Curtis similarity of 40% (SIMPROF). </w:t>
      </w:r>
      <w:proofErr w:type="gramStart"/>
      <w:r w:rsidRPr="00A4142E">
        <w:t>Vectors of Pearson Correlations (correlation &gt;0.6) with physical parameters overlain on the Lock 1 ordination.</w:t>
      </w:r>
      <w:proofErr w:type="gramEnd"/>
    </w:p>
    <w:p w:rsidR="001C6CF0" w:rsidRPr="00D82F2B" w:rsidRDefault="001C6CF0" w:rsidP="00D17DE6">
      <w:pPr>
        <w:rPr>
          <w:b/>
          <w:color w:val="1F497D" w:themeColor="text2"/>
          <w:sz w:val="26"/>
          <w:szCs w:val="26"/>
        </w:rPr>
      </w:pPr>
      <w:r w:rsidRPr="00D82F2B">
        <w:rPr>
          <w:b/>
          <w:color w:val="1F497D" w:themeColor="text2"/>
          <w:sz w:val="26"/>
          <w:szCs w:val="26"/>
        </w:rPr>
        <w:t>Larval gut-content</w:t>
      </w:r>
    </w:p>
    <w:p w:rsidR="001C6CF0" w:rsidRDefault="00D97994" w:rsidP="001C6CF0">
      <w:r>
        <w:t>This component of Category 3 Microinvertebrates aimed to determine if Commonwealth environmental water contributed t</w:t>
      </w:r>
      <w:r w:rsidRPr="00D97994">
        <w:t>o the timing of microinvertebrate productivity and presence of key species in relation to diet of golden perch larvae</w:t>
      </w:r>
      <w:r>
        <w:t>. Due to low sample sizes of golden perch (</w:t>
      </w:r>
      <w:r w:rsidRPr="00D97994">
        <w:rPr>
          <w:i/>
        </w:rPr>
        <w:t>n</w:t>
      </w:r>
      <w:r>
        <w:t xml:space="preserve"> = 2), larvae of other large-bodied species were included in the</w:t>
      </w:r>
      <w:r w:rsidR="00856058">
        <w:t xml:space="preserve"> gut-content</w:t>
      </w:r>
      <w:r>
        <w:t xml:space="preserve"> analysis.</w:t>
      </w:r>
      <w:r w:rsidR="00C63A7C">
        <w:t xml:space="preserve"> </w:t>
      </w:r>
      <w:r w:rsidR="001C6CF0">
        <w:t>Gut contents of golden perch (</w:t>
      </w:r>
      <w:r w:rsidR="001C6CF0" w:rsidRPr="001C6CDB">
        <w:rPr>
          <w:i/>
        </w:rPr>
        <w:t>n</w:t>
      </w:r>
      <w:r w:rsidR="001C6CF0">
        <w:t xml:space="preserve"> = 2), Murray cod (</w:t>
      </w:r>
      <w:r w:rsidR="001C6CF0" w:rsidRPr="001C6CDB">
        <w:rPr>
          <w:i/>
        </w:rPr>
        <w:t>n</w:t>
      </w:r>
      <w:r w:rsidR="001C6CF0">
        <w:t xml:space="preserve"> = 16) and freshwater catfish (</w:t>
      </w:r>
      <w:r w:rsidR="001C6CF0" w:rsidRPr="001C6CDB">
        <w:rPr>
          <w:i/>
        </w:rPr>
        <w:t>n</w:t>
      </w:r>
      <w:r w:rsidR="001C6CF0">
        <w:t xml:space="preserve"> = 7) post-larvae, collected opportunistically through larval </w:t>
      </w:r>
      <w:r>
        <w:t xml:space="preserve">fish </w:t>
      </w:r>
      <w:r w:rsidR="001C6CF0">
        <w:t>sampling as part of Category 3 Fish sp</w:t>
      </w:r>
      <w:r w:rsidR="00A04CD1">
        <w:t xml:space="preserve">awning and recruitment (Table </w:t>
      </w:r>
      <w:r w:rsidR="0061623E">
        <w:t>G</w:t>
      </w:r>
      <w:r w:rsidR="00D66553">
        <w:t>10</w:t>
      </w:r>
      <w:r w:rsidR="001C6CF0">
        <w:t xml:space="preserve">), </w:t>
      </w:r>
      <w:r w:rsidR="001C6CF0" w:rsidRPr="00A67C76">
        <w:t xml:space="preserve">were analysed </w:t>
      </w:r>
      <w:r w:rsidR="001C6CF0">
        <w:t>using</w:t>
      </w:r>
      <w:r w:rsidR="001C6CF0" w:rsidRPr="00A67C76">
        <w:t xml:space="preserve"> traditional taxonomic methods</w:t>
      </w:r>
      <w:r w:rsidR="001C6CF0">
        <w:t>. Most Murray cod (11/16) and freshwater catfish (4/7) guts were empty.</w:t>
      </w:r>
      <w:r w:rsidR="001C6CF0" w:rsidRPr="00912094">
        <w:t xml:space="preserve"> </w:t>
      </w:r>
      <w:r w:rsidR="001C6CF0">
        <w:t>Within species, there was no prey item that was present in mo</w:t>
      </w:r>
      <w:r w:rsidR="00A04CD1">
        <w:t xml:space="preserve">re than one individual (Table </w:t>
      </w:r>
      <w:r w:rsidR="0061623E">
        <w:t>G</w:t>
      </w:r>
      <w:r w:rsidR="00D66553">
        <w:t>11</w:t>
      </w:r>
      <w:r w:rsidR="001C6CF0">
        <w:t xml:space="preserve">), which may be a reflection of the different dates and locations that these </w:t>
      </w:r>
      <w:r w:rsidR="001C6CF0" w:rsidRPr="00B4085B">
        <w:t>individua</w:t>
      </w:r>
      <w:r w:rsidR="00A04CD1">
        <w:t xml:space="preserve">ls were collected from (Table </w:t>
      </w:r>
      <w:r w:rsidR="0061623E">
        <w:t>G</w:t>
      </w:r>
      <w:r w:rsidR="00D66553">
        <w:t>10</w:t>
      </w:r>
      <w:r w:rsidR="001C6CF0" w:rsidRPr="00B4085B">
        <w:t xml:space="preserve">). The cladoceran, </w:t>
      </w:r>
      <w:r w:rsidR="001C6CF0" w:rsidRPr="00B4085B">
        <w:rPr>
          <w:i/>
        </w:rPr>
        <w:t>Bosmina meridionalis</w:t>
      </w:r>
      <w:r w:rsidR="001C6CF0" w:rsidRPr="00B4085B">
        <w:t>, was abundant (11 individuals) in one golden perch larvae du</w:t>
      </w:r>
      <w:r w:rsidR="00A04CD1">
        <w:t xml:space="preserve">ring mid-November 2014 (Table </w:t>
      </w:r>
      <w:r w:rsidR="0061623E">
        <w:t>G</w:t>
      </w:r>
      <w:r w:rsidR="00D66553">
        <w:t>11</w:t>
      </w:r>
      <w:r w:rsidR="001C6CF0" w:rsidRPr="00B4085B">
        <w:t>).</w:t>
      </w:r>
    </w:p>
    <w:p w:rsidR="001C6CF0" w:rsidRDefault="001C6CF0" w:rsidP="001C6CF0">
      <w:pPr>
        <w:rPr>
          <w:bCs/>
        </w:rPr>
      </w:pPr>
      <w:r>
        <w:rPr>
          <w:bCs/>
        </w:rPr>
        <w:t>Low sample sizes of larvae and patchiness of samples at temporal and spatial scales (</w:t>
      </w:r>
      <w:r w:rsidR="00A04CD1">
        <w:t xml:space="preserve">Table </w:t>
      </w:r>
      <w:r w:rsidR="0061623E">
        <w:t>G</w:t>
      </w:r>
      <w:r w:rsidR="00D66553">
        <w:t>10</w:t>
      </w:r>
      <w:r>
        <w:rPr>
          <w:bCs/>
        </w:rPr>
        <w:t>) did not allow for a quantitative comparison of fish diet to ambient microinvertebrate prey composition to determine feeding selectivity. In turn, the contribution of Commonwealth environmental water on the dietary composition of large-bodied fish larvae could not be evaluated.</w:t>
      </w:r>
    </w:p>
    <w:p w:rsidR="00DC205F" w:rsidRDefault="00DC205F" w:rsidP="008A11C7">
      <w:pPr>
        <w:pStyle w:val="Captions"/>
      </w:pPr>
    </w:p>
    <w:p w:rsidR="00DC205F" w:rsidRDefault="00DC205F" w:rsidP="008A11C7">
      <w:pPr>
        <w:pStyle w:val="Captions"/>
      </w:pPr>
    </w:p>
    <w:p w:rsidR="00DC205F" w:rsidRDefault="00DC205F">
      <w:pPr>
        <w:spacing w:before="0" w:after="200" w:line="276" w:lineRule="auto"/>
        <w:rPr>
          <w:rFonts w:eastAsia="MS Mincho" w:cs="Arial"/>
          <w:b/>
          <w:bCs/>
          <w:color w:val="auto"/>
          <w:kern w:val="0"/>
          <w:sz w:val="20"/>
          <w:lang w:val="en-US"/>
        </w:rPr>
      </w:pPr>
      <w:r>
        <w:br w:type="page"/>
      </w:r>
    </w:p>
    <w:p w:rsidR="009162CC" w:rsidRDefault="00A27BD7" w:rsidP="008A11C7">
      <w:pPr>
        <w:pStyle w:val="Captions"/>
      </w:pPr>
      <w:r>
        <w:t xml:space="preserve">Table </w:t>
      </w:r>
      <w:r w:rsidR="0061623E">
        <w:t>G</w:t>
      </w:r>
      <w:r w:rsidR="00D66553">
        <w:t>10</w:t>
      </w:r>
      <w:r w:rsidR="009162CC">
        <w:t xml:space="preserve">. Catch details for post-larval fish that were analysed for gut-content. Lock 1, 1A and 1B sites are situated 5, 7 and 9 km </w:t>
      </w:r>
      <w:r w:rsidR="00B56B23">
        <w:t>downstream of</w:t>
      </w:r>
      <w:r w:rsidR="009162CC">
        <w:t xml:space="preserve"> Lock 1. Similarly, Lock 6, 6A and 6B sites are situated 5, 7 and 9 km </w:t>
      </w:r>
      <w:r w:rsidR="00B56B23">
        <w:t>downstream of</w:t>
      </w:r>
      <w:r w:rsidR="009162CC">
        <w:t xml:space="preserve"> Lock 6.</w:t>
      </w:r>
    </w:p>
    <w:tbl>
      <w:tblPr>
        <w:tblStyle w:val="TableGrid"/>
        <w:tblW w:w="0" w:type="auto"/>
        <w:tblLook w:val="04A0"/>
      </w:tblPr>
      <w:tblGrid>
        <w:gridCol w:w="1956"/>
        <w:gridCol w:w="1916"/>
        <w:gridCol w:w="984"/>
        <w:gridCol w:w="1278"/>
        <w:gridCol w:w="1452"/>
      </w:tblGrid>
      <w:tr w:rsidR="009162CC" w:rsidRPr="009162CC" w:rsidTr="00656069">
        <w:trPr>
          <w:trHeight w:val="11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b/>
                <w:sz w:val="20"/>
              </w:rPr>
            </w:pPr>
            <w:r w:rsidRPr="009162CC">
              <w:rPr>
                <w:b/>
                <w:sz w:val="20"/>
              </w:rPr>
              <w:t>Species</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b/>
                <w:sz w:val="20"/>
              </w:rPr>
            </w:pPr>
            <w:r w:rsidRPr="009162CC">
              <w:rPr>
                <w:b/>
                <w:sz w:val="20"/>
              </w:rPr>
              <w:t>Total length (mm)</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b/>
                <w:sz w:val="20"/>
              </w:rPr>
            </w:pPr>
            <w:r w:rsidRPr="009162CC">
              <w:rPr>
                <w:b/>
                <w:sz w:val="20"/>
              </w:rPr>
              <w:t>Site</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b/>
                <w:sz w:val="20"/>
              </w:rPr>
            </w:pPr>
            <w:r w:rsidRPr="009162CC">
              <w:rPr>
                <w:b/>
                <w:sz w:val="20"/>
              </w:rPr>
              <w:t>Date</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b/>
                <w:sz w:val="20"/>
              </w:rPr>
            </w:pPr>
            <w:r w:rsidRPr="009162CC">
              <w:rPr>
                <w:b/>
                <w:sz w:val="20"/>
              </w:rPr>
              <w:t>Gut contents</w:t>
            </w: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Golden perch</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6B</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18/11/14</w:t>
            </w:r>
          </w:p>
        </w:tc>
        <w:tc>
          <w:tcPr>
            <w:tcW w:w="0" w:type="auto"/>
            <w:tcBorders>
              <w:top w:val="single" w:sz="4" w:space="0" w:color="auto"/>
              <w:left w:val="single" w:sz="4" w:space="0" w:color="auto"/>
              <w:bottom w:val="single" w:sz="4" w:space="0" w:color="auto"/>
              <w:right w:val="single" w:sz="4" w:space="0" w:color="auto"/>
            </w:tcBorders>
            <w:vAlign w:val="bottom"/>
          </w:tcPr>
          <w:p w:rsidR="009162CC" w:rsidRPr="009162CC" w:rsidRDefault="009162CC" w:rsidP="00656069">
            <w:pPr>
              <w:spacing w:before="240"/>
              <w:contextualSpacing/>
              <w:rPr>
                <w:sz w:val="20"/>
              </w:rPr>
            </w:pP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Golden perch</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14</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6</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1/12/14</w:t>
            </w:r>
          </w:p>
        </w:tc>
        <w:tc>
          <w:tcPr>
            <w:tcW w:w="0" w:type="auto"/>
            <w:tcBorders>
              <w:top w:val="single" w:sz="4" w:space="0" w:color="auto"/>
              <w:left w:val="single" w:sz="4" w:space="0" w:color="auto"/>
              <w:bottom w:val="single" w:sz="4" w:space="0" w:color="auto"/>
              <w:right w:val="single" w:sz="4" w:space="0" w:color="auto"/>
            </w:tcBorders>
            <w:vAlign w:val="bottom"/>
          </w:tcPr>
          <w:p w:rsidR="009162CC" w:rsidRPr="009162CC" w:rsidRDefault="009162CC" w:rsidP="00656069">
            <w:pPr>
              <w:spacing w:before="240"/>
              <w:contextualSpacing/>
              <w:rPr>
                <w:sz w:val="20"/>
              </w:rPr>
            </w:pP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Murray cod</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10</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6</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 xml:space="preserve">3/11/2014 </w:t>
            </w:r>
          </w:p>
        </w:tc>
        <w:tc>
          <w:tcPr>
            <w:tcW w:w="0" w:type="auto"/>
            <w:tcBorders>
              <w:top w:val="single" w:sz="4" w:space="0" w:color="auto"/>
              <w:left w:val="single" w:sz="4" w:space="0" w:color="auto"/>
              <w:bottom w:val="single" w:sz="4" w:space="0" w:color="auto"/>
              <w:right w:val="single" w:sz="4" w:space="0" w:color="auto"/>
            </w:tcBorders>
            <w:vAlign w:val="bottom"/>
          </w:tcPr>
          <w:p w:rsidR="009162CC" w:rsidRPr="009162CC" w:rsidRDefault="009162CC" w:rsidP="00656069">
            <w:pPr>
              <w:spacing w:before="240"/>
              <w:contextualSpacing/>
              <w:rPr>
                <w:sz w:val="20"/>
              </w:rPr>
            </w:pP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Murray cod</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4/11/2014</w:t>
            </w:r>
          </w:p>
        </w:tc>
        <w:tc>
          <w:tcPr>
            <w:tcW w:w="0" w:type="auto"/>
            <w:tcBorders>
              <w:top w:val="single" w:sz="4" w:space="0" w:color="auto"/>
              <w:left w:val="single" w:sz="4" w:space="0" w:color="auto"/>
              <w:bottom w:val="single" w:sz="4" w:space="0" w:color="auto"/>
              <w:right w:val="single" w:sz="4" w:space="0" w:color="auto"/>
            </w:tcBorders>
            <w:vAlign w:val="bottom"/>
          </w:tcPr>
          <w:p w:rsidR="009162CC" w:rsidRPr="009162CC" w:rsidRDefault="009162CC" w:rsidP="00656069">
            <w:pPr>
              <w:spacing w:before="240"/>
              <w:contextualSpacing/>
              <w:rPr>
                <w:sz w:val="20"/>
              </w:rPr>
            </w:pP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Murray cod</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4/11/2014</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Empty</w:t>
            </w: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Murray cod</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12</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4/11/2014</w:t>
            </w:r>
          </w:p>
        </w:tc>
        <w:tc>
          <w:tcPr>
            <w:tcW w:w="0" w:type="auto"/>
            <w:tcBorders>
              <w:top w:val="single" w:sz="4" w:space="0" w:color="auto"/>
              <w:left w:val="single" w:sz="4" w:space="0" w:color="auto"/>
              <w:bottom w:val="single" w:sz="4" w:space="0" w:color="auto"/>
              <w:right w:val="single" w:sz="4" w:space="0" w:color="auto"/>
            </w:tcBorders>
            <w:vAlign w:val="bottom"/>
          </w:tcPr>
          <w:p w:rsidR="009162CC" w:rsidRPr="009162CC" w:rsidRDefault="009162CC" w:rsidP="00656069">
            <w:pPr>
              <w:spacing w:before="240"/>
              <w:contextualSpacing/>
              <w:rPr>
                <w:sz w:val="20"/>
              </w:rPr>
            </w:pP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Murray cod</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10</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6</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18/11/2014</w:t>
            </w:r>
          </w:p>
        </w:tc>
        <w:tc>
          <w:tcPr>
            <w:tcW w:w="0" w:type="auto"/>
            <w:tcBorders>
              <w:top w:val="single" w:sz="4" w:space="0" w:color="auto"/>
              <w:left w:val="single" w:sz="4" w:space="0" w:color="auto"/>
              <w:bottom w:val="single" w:sz="4" w:space="0" w:color="auto"/>
              <w:right w:val="single" w:sz="4" w:space="0" w:color="auto"/>
            </w:tcBorders>
            <w:vAlign w:val="bottom"/>
          </w:tcPr>
          <w:p w:rsidR="009162CC" w:rsidRPr="009162CC" w:rsidRDefault="009162CC" w:rsidP="00656069">
            <w:pPr>
              <w:spacing w:before="240"/>
              <w:contextualSpacing/>
              <w:rPr>
                <w:sz w:val="20"/>
              </w:rPr>
            </w:pP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Murray cod</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6</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18/11/2014</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Empty</w:t>
            </w: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Murray cod</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1B</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4/11/2014</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Empty</w:t>
            </w: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Murray cod</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12</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4/11/14</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Empty</w:t>
            </w: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Murray cod</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4/11/2014</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Empty</w:t>
            </w: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Murray cod</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1A</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19/11/2014</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Empty</w:t>
            </w: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Murray cod</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4/11/2014</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Empty</w:t>
            </w: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Murray cod</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10</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6</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3/11/2014</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Empty</w:t>
            </w: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Murray cod</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10</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4/11/2014</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Empty</w:t>
            </w: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Murray cod</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4/11/2014</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Empty</w:t>
            </w: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Murray cod</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4/11/2014</w:t>
            </w:r>
          </w:p>
        </w:tc>
        <w:tc>
          <w:tcPr>
            <w:tcW w:w="0" w:type="auto"/>
            <w:tcBorders>
              <w:top w:val="single" w:sz="4" w:space="0" w:color="auto"/>
              <w:left w:val="single" w:sz="4" w:space="0" w:color="auto"/>
              <w:bottom w:val="single" w:sz="4" w:space="0" w:color="auto"/>
              <w:right w:val="single" w:sz="4" w:space="0" w:color="auto"/>
            </w:tcBorders>
            <w:vAlign w:val="bottom"/>
          </w:tcPr>
          <w:p w:rsidR="009162CC" w:rsidRPr="009162CC" w:rsidRDefault="009162CC" w:rsidP="00656069">
            <w:pPr>
              <w:spacing w:before="240"/>
              <w:contextualSpacing/>
              <w:rPr>
                <w:sz w:val="20"/>
              </w:rPr>
            </w:pP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Murray cod</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4/11/2014</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Empty</w:t>
            </w: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Freshwater catfish</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13</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1A</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19/11/2014</w:t>
            </w:r>
          </w:p>
        </w:tc>
        <w:tc>
          <w:tcPr>
            <w:tcW w:w="0" w:type="auto"/>
            <w:tcBorders>
              <w:top w:val="single" w:sz="4" w:space="0" w:color="auto"/>
              <w:left w:val="single" w:sz="4" w:space="0" w:color="auto"/>
              <w:bottom w:val="single" w:sz="4" w:space="0" w:color="auto"/>
              <w:right w:val="single" w:sz="4" w:space="0" w:color="auto"/>
            </w:tcBorders>
            <w:vAlign w:val="bottom"/>
          </w:tcPr>
          <w:p w:rsidR="009162CC" w:rsidRPr="009162CC" w:rsidRDefault="009162CC" w:rsidP="00656069">
            <w:pPr>
              <w:spacing w:before="240"/>
              <w:contextualSpacing/>
              <w:rPr>
                <w:sz w:val="20"/>
              </w:rPr>
            </w:pP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Freshwater catfish</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13</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6</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18/11/2014</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Empty</w:t>
            </w: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Freshwater catfish</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15</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6</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18/11/2014</w:t>
            </w:r>
          </w:p>
        </w:tc>
        <w:tc>
          <w:tcPr>
            <w:tcW w:w="0" w:type="auto"/>
            <w:tcBorders>
              <w:top w:val="single" w:sz="4" w:space="0" w:color="auto"/>
              <w:left w:val="single" w:sz="4" w:space="0" w:color="auto"/>
              <w:bottom w:val="single" w:sz="4" w:space="0" w:color="auto"/>
              <w:right w:val="single" w:sz="4" w:space="0" w:color="auto"/>
            </w:tcBorders>
            <w:vAlign w:val="bottom"/>
          </w:tcPr>
          <w:p w:rsidR="009162CC" w:rsidRPr="009162CC" w:rsidRDefault="009162CC" w:rsidP="00656069">
            <w:pPr>
              <w:spacing w:before="240"/>
              <w:contextualSpacing/>
              <w:rPr>
                <w:sz w:val="20"/>
              </w:rPr>
            </w:pP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Freshwater catfish</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14</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1A</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19/11/2014</w:t>
            </w:r>
          </w:p>
        </w:tc>
        <w:tc>
          <w:tcPr>
            <w:tcW w:w="0" w:type="auto"/>
            <w:tcBorders>
              <w:top w:val="single" w:sz="4" w:space="0" w:color="auto"/>
              <w:left w:val="single" w:sz="4" w:space="0" w:color="auto"/>
              <w:bottom w:val="single" w:sz="4" w:space="0" w:color="auto"/>
              <w:right w:val="single" w:sz="4" w:space="0" w:color="auto"/>
            </w:tcBorders>
            <w:vAlign w:val="bottom"/>
          </w:tcPr>
          <w:p w:rsidR="009162CC" w:rsidRPr="009162CC" w:rsidRDefault="009162CC" w:rsidP="00656069">
            <w:pPr>
              <w:spacing w:before="240"/>
              <w:contextualSpacing/>
              <w:rPr>
                <w:sz w:val="20"/>
              </w:rPr>
            </w:pP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Freshwater catfish</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13</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6</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18/11/2014</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Empty</w:t>
            </w: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Freshwater catfish</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12</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6</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18/11/2014</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Empty</w:t>
            </w:r>
          </w:p>
        </w:tc>
      </w:tr>
      <w:tr w:rsidR="009162CC" w:rsidRPr="009162CC" w:rsidTr="00656069">
        <w:trPr>
          <w:trHeight w:val="283"/>
        </w:trPr>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Freshwater catfish</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14</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Lock 1</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2/12/2014</w:t>
            </w:r>
          </w:p>
        </w:tc>
        <w:tc>
          <w:tcPr>
            <w:tcW w:w="0" w:type="auto"/>
            <w:tcBorders>
              <w:top w:val="single" w:sz="4" w:space="0" w:color="auto"/>
              <w:left w:val="single" w:sz="4" w:space="0" w:color="auto"/>
              <w:bottom w:val="single" w:sz="4" w:space="0" w:color="auto"/>
              <w:right w:val="single" w:sz="4" w:space="0" w:color="auto"/>
            </w:tcBorders>
            <w:vAlign w:val="bottom"/>
            <w:hideMark/>
          </w:tcPr>
          <w:p w:rsidR="009162CC" w:rsidRPr="009162CC" w:rsidRDefault="009162CC" w:rsidP="00656069">
            <w:pPr>
              <w:spacing w:before="240"/>
              <w:contextualSpacing/>
              <w:rPr>
                <w:sz w:val="20"/>
              </w:rPr>
            </w:pPr>
            <w:r w:rsidRPr="009162CC">
              <w:rPr>
                <w:sz w:val="20"/>
              </w:rPr>
              <w:t>Empty</w:t>
            </w:r>
          </w:p>
        </w:tc>
      </w:tr>
    </w:tbl>
    <w:p w:rsidR="009162CC" w:rsidRDefault="009162CC" w:rsidP="009162CC">
      <w:pPr>
        <w:spacing w:before="0" w:after="200" w:line="276" w:lineRule="auto"/>
        <w:rPr>
          <w:rFonts w:eastAsia="MS Mincho" w:cs="Arial"/>
          <w:b/>
          <w:bCs/>
          <w:color w:val="auto"/>
          <w:kern w:val="0"/>
          <w:sz w:val="20"/>
          <w:lang w:val="en-US"/>
        </w:rPr>
      </w:pPr>
      <w:r>
        <w:br w:type="page"/>
      </w:r>
    </w:p>
    <w:p w:rsidR="009162CC" w:rsidRDefault="00A27BD7" w:rsidP="008A11C7">
      <w:pPr>
        <w:pStyle w:val="Captions"/>
      </w:pPr>
      <w:r>
        <w:t xml:space="preserve">Table </w:t>
      </w:r>
      <w:r w:rsidR="0061623E">
        <w:t>G</w:t>
      </w:r>
      <w:r w:rsidR="00D66553">
        <w:t>11</w:t>
      </w:r>
      <w:r w:rsidR="009162CC">
        <w:t>. Summary of gut content analysis of post-larval golden perch (</w:t>
      </w:r>
      <w:r w:rsidR="009162CC">
        <w:rPr>
          <w:i/>
        </w:rPr>
        <w:t>n</w:t>
      </w:r>
      <w:r w:rsidR="009162CC">
        <w:t xml:space="preserve"> = 2; total length (TL) = 11–14 mm), Murray cod (</w:t>
      </w:r>
      <w:r w:rsidR="009162CC">
        <w:rPr>
          <w:i/>
        </w:rPr>
        <w:t>n</w:t>
      </w:r>
      <w:r w:rsidR="009162CC">
        <w:t xml:space="preserve"> = 5; TL = 10–12 mm) and freshwater catfish (</w:t>
      </w:r>
      <w:r w:rsidR="009162CC">
        <w:rPr>
          <w:i/>
        </w:rPr>
        <w:t>n</w:t>
      </w:r>
      <w:r w:rsidR="009162CC">
        <w:t> = 3; TL = 13–15 mm). %N represents the numerical proportion of a prey item towards the total within each species.</w:t>
      </w:r>
      <w:r w:rsidR="009D3A2F">
        <w:t xml:space="preserve"> </w:t>
      </w:r>
      <w:proofErr w:type="gramStart"/>
      <w:r w:rsidR="009D3A2F">
        <w:t>indet</w:t>
      </w:r>
      <w:proofErr w:type="gramEnd"/>
      <w:r w:rsidR="009D3A2F">
        <w:t xml:space="preserve">. </w:t>
      </w:r>
      <w:proofErr w:type="gramStart"/>
      <w:r w:rsidR="009D3A2F">
        <w:t>egg</w:t>
      </w:r>
      <w:proofErr w:type="gramEnd"/>
      <w:r w:rsidR="009D3A2F">
        <w:t xml:space="preserve"> = egg that could not be classified to any taxonomic group.</w:t>
      </w:r>
    </w:p>
    <w:tbl>
      <w:tblPr>
        <w:tblW w:w="9087" w:type="dxa"/>
        <w:tblInd w:w="93" w:type="dxa"/>
        <w:tblLook w:val="04A0"/>
      </w:tblPr>
      <w:tblGrid>
        <w:gridCol w:w="3060"/>
        <w:gridCol w:w="1208"/>
        <w:gridCol w:w="643"/>
        <w:gridCol w:w="1204"/>
        <w:gridCol w:w="765"/>
        <w:gridCol w:w="1215"/>
        <w:gridCol w:w="992"/>
      </w:tblGrid>
      <w:tr w:rsidR="009162CC" w:rsidRPr="009162CC" w:rsidTr="00656069">
        <w:trPr>
          <w:trHeight w:val="283"/>
        </w:trPr>
        <w:tc>
          <w:tcPr>
            <w:tcW w:w="3060" w:type="dxa"/>
            <w:tcBorders>
              <w:top w:val="single" w:sz="4" w:space="0" w:color="auto"/>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851" w:type="dxa"/>
            <w:gridSpan w:val="2"/>
            <w:tcBorders>
              <w:top w:val="single" w:sz="4" w:space="0" w:color="auto"/>
              <w:left w:val="nil"/>
              <w:bottom w:val="nil"/>
              <w:right w:val="single" w:sz="4" w:space="0" w:color="000000"/>
            </w:tcBorders>
            <w:noWrap/>
            <w:vAlign w:val="bottom"/>
            <w:hideMark/>
          </w:tcPr>
          <w:p w:rsidR="009162CC" w:rsidRPr="009162CC" w:rsidRDefault="009162CC" w:rsidP="00656069">
            <w:pPr>
              <w:spacing w:before="0" w:after="0" w:line="240" w:lineRule="auto"/>
              <w:rPr>
                <w:rFonts w:cs="Calibri"/>
                <w:b/>
                <w:bCs/>
                <w:kern w:val="0"/>
                <w:szCs w:val="22"/>
                <w:lang w:eastAsia="en-AU"/>
              </w:rPr>
            </w:pPr>
            <w:r w:rsidRPr="009162CC">
              <w:rPr>
                <w:rFonts w:cs="Calibri"/>
                <w:b/>
                <w:bCs/>
                <w:kern w:val="0"/>
                <w:szCs w:val="22"/>
                <w:lang w:eastAsia="en-AU"/>
              </w:rPr>
              <w:t>Golden perch</w:t>
            </w:r>
          </w:p>
        </w:tc>
        <w:tc>
          <w:tcPr>
            <w:tcW w:w="1969" w:type="dxa"/>
            <w:gridSpan w:val="2"/>
            <w:tcBorders>
              <w:top w:val="single" w:sz="4" w:space="0" w:color="auto"/>
              <w:left w:val="nil"/>
              <w:bottom w:val="nil"/>
              <w:right w:val="single" w:sz="4" w:space="0" w:color="000000"/>
            </w:tcBorders>
            <w:noWrap/>
            <w:vAlign w:val="bottom"/>
            <w:hideMark/>
          </w:tcPr>
          <w:p w:rsidR="009162CC" w:rsidRPr="009162CC" w:rsidRDefault="009162CC" w:rsidP="00656069">
            <w:pPr>
              <w:spacing w:before="0" w:after="0" w:line="240" w:lineRule="auto"/>
              <w:rPr>
                <w:rFonts w:cs="Calibri"/>
                <w:b/>
                <w:bCs/>
                <w:kern w:val="0"/>
                <w:szCs w:val="22"/>
                <w:lang w:eastAsia="en-AU"/>
              </w:rPr>
            </w:pPr>
            <w:r w:rsidRPr="009162CC">
              <w:rPr>
                <w:rFonts w:cs="Calibri"/>
                <w:b/>
                <w:bCs/>
                <w:kern w:val="0"/>
                <w:szCs w:val="22"/>
                <w:lang w:eastAsia="en-AU"/>
              </w:rPr>
              <w:t>Murray cod</w:t>
            </w:r>
          </w:p>
        </w:tc>
        <w:tc>
          <w:tcPr>
            <w:tcW w:w="2207" w:type="dxa"/>
            <w:gridSpan w:val="2"/>
            <w:tcBorders>
              <w:top w:val="single" w:sz="4" w:space="0" w:color="auto"/>
              <w:left w:val="nil"/>
              <w:bottom w:val="nil"/>
              <w:right w:val="single" w:sz="4" w:space="0" w:color="000000"/>
            </w:tcBorders>
            <w:noWrap/>
            <w:vAlign w:val="bottom"/>
            <w:hideMark/>
          </w:tcPr>
          <w:p w:rsidR="009162CC" w:rsidRPr="009162CC" w:rsidRDefault="009162CC" w:rsidP="00656069">
            <w:pPr>
              <w:spacing w:before="0" w:after="0" w:line="240" w:lineRule="auto"/>
              <w:rPr>
                <w:rFonts w:cs="Calibri"/>
                <w:b/>
                <w:bCs/>
                <w:kern w:val="0"/>
                <w:szCs w:val="22"/>
                <w:lang w:eastAsia="en-AU"/>
              </w:rPr>
            </w:pPr>
            <w:r w:rsidRPr="009162CC">
              <w:rPr>
                <w:rFonts w:cs="Calibri"/>
                <w:b/>
                <w:bCs/>
                <w:kern w:val="0"/>
                <w:szCs w:val="22"/>
                <w:lang w:eastAsia="en-AU"/>
              </w:rPr>
              <w:t>Freshwater catfish</w:t>
            </w:r>
          </w:p>
        </w:tc>
      </w:tr>
      <w:tr w:rsidR="009162CC" w:rsidRPr="009162CC" w:rsidTr="00656069">
        <w:trPr>
          <w:trHeight w:val="283"/>
        </w:trPr>
        <w:tc>
          <w:tcPr>
            <w:tcW w:w="3060" w:type="dxa"/>
            <w:tcBorders>
              <w:top w:val="nil"/>
              <w:left w:val="single" w:sz="4" w:space="0" w:color="auto"/>
              <w:bottom w:val="single" w:sz="4" w:space="0" w:color="auto"/>
              <w:right w:val="single" w:sz="4" w:space="0" w:color="auto"/>
            </w:tcBorders>
            <w:noWrap/>
            <w:vAlign w:val="bottom"/>
            <w:hideMark/>
          </w:tcPr>
          <w:p w:rsidR="009162CC" w:rsidRPr="009162CC" w:rsidRDefault="009162CC" w:rsidP="00656069">
            <w:pPr>
              <w:spacing w:before="0" w:after="0" w:line="240" w:lineRule="auto"/>
              <w:rPr>
                <w:rFonts w:cs="Calibri"/>
                <w:b/>
                <w:kern w:val="0"/>
                <w:szCs w:val="22"/>
                <w:lang w:eastAsia="en-AU"/>
              </w:rPr>
            </w:pPr>
            <w:r w:rsidRPr="009162CC">
              <w:rPr>
                <w:rFonts w:cs="Calibri"/>
                <w:kern w:val="0"/>
                <w:szCs w:val="22"/>
                <w:lang w:eastAsia="en-AU"/>
              </w:rPr>
              <w:t> </w:t>
            </w:r>
            <w:r w:rsidRPr="009162CC">
              <w:rPr>
                <w:rFonts w:cs="Calibri"/>
                <w:b/>
                <w:kern w:val="0"/>
                <w:szCs w:val="22"/>
                <w:lang w:eastAsia="en-AU"/>
              </w:rPr>
              <w:t>Prey</w:t>
            </w:r>
          </w:p>
        </w:tc>
        <w:tc>
          <w:tcPr>
            <w:tcW w:w="1208" w:type="dxa"/>
            <w:tcBorders>
              <w:top w:val="nil"/>
              <w:left w:val="nil"/>
              <w:bottom w:val="single" w:sz="4" w:space="0" w:color="auto"/>
              <w:right w:val="nil"/>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Presence</w:t>
            </w:r>
          </w:p>
        </w:tc>
        <w:tc>
          <w:tcPr>
            <w:tcW w:w="643" w:type="dxa"/>
            <w:tcBorders>
              <w:top w:val="nil"/>
              <w:left w:val="nil"/>
              <w:bottom w:val="single" w:sz="4" w:space="0" w:color="auto"/>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%N</w:t>
            </w:r>
          </w:p>
        </w:tc>
        <w:tc>
          <w:tcPr>
            <w:tcW w:w="1204" w:type="dxa"/>
            <w:tcBorders>
              <w:top w:val="nil"/>
              <w:left w:val="nil"/>
              <w:bottom w:val="single" w:sz="4" w:space="0" w:color="auto"/>
              <w:right w:val="nil"/>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Presence</w:t>
            </w:r>
          </w:p>
        </w:tc>
        <w:tc>
          <w:tcPr>
            <w:tcW w:w="765" w:type="dxa"/>
            <w:tcBorders>
              <w:top w:val="nil"/>
              <w:left w:val="nil"/>
              <w:bottom w:val="single" w:sz="4" w:space="0" w:color="auto"/>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%N</w:t>
            </w:r>
          </w:p>
        </w:tc>
        <w:tc>
          <w:tcPr>
            <w:tcW w:w="1215" w:type="dxa"/>
            <w:tcBorders>
              <w:top w:val="nil"/>
              <w:left w:val="nil"/>
              <w:bottom w:val="single" w:sz="4" w:space="0" w:color="auto"/>
              <w:right w:val="nil"/>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Presence</w:t>
            </w:r>
          </w:p>
        </w:tc>
        <w:tc>
          <w:tcPr>
            <w:tcW w:w="992" w:type="dxa"/>
            <w:tcBorders>
              <w:top w:val="nil"/>
              <w:left w:val="nil"/>
              <w:bottom w:val="single" w:sz="4" w:space="0" w:color="auto"/>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%N</w:t>
            </w:r>
          </w:p>
        </w:tc>
      </w:tr>
      <w:tr w:rsidR="009162CC" w:rsidRPr="009162CC" w:rsidTr="00656069">
        <w:trPr>
          <w:trHeight w:val="113"/>
        </w:trPr>
        <w:tc>
          <w:tcPr>
            <w:tcW w:w="3060" w:type="dxa"/>
            <w:tcBorders>
              <w:top w:val="single" w:sz="4" w:space="0" w:color="auto"/>
              <w:left w:val="single" w:sz="4" w:space="0" w:color="auto"/>
              <w:bottom w:val="nil"/>
              <w:right w:val="single" w:sz="4" w:space="0" w:color="auto"/>
            </w:tcBorders>
            <w:noWrap/>
            <w:vAlign w:val="bottom"/>
          </w:tcPr>
          <w:p w:rsidR="009162CC" w:rsidRPr="009162CC" w:rsidRDefault="009162CC" w:rsidP="00656069">
            <w:pPr>
              <w:spacing w:before="0" w:after="0" w:line="240" w:lineRule="auto"/>
              <w:rPr>
                <w:rFonts w:cs="Calibri"/>
                <w:b/>
                <w:bCs/>
                <w:kern w:val="0"/>
                <w:sz w:val="16"/>
                <w:szCs w:val="16"/>
                <w:lang w:eastAsia="en-AU"/>
              </w:rPr>
            </w:pPr>
          </w:p>
        </w:tc>
        <w:tc>
          <w:tcPr>
            <w:tcW w:w="1208" w:type="dxa"/>
            <w:noWrap/>
            <w:vAlign w:val="bottom"/>
          </w:tcPr>
          <w:p w:rsidR="009162CC" w:rsidRPr="009162CC" w:rsidRDefault="009162CC" w:rsidP="00656069">
            <w:pPr>
              <w:spacing w:before="0" w:after="0" w:line="240" w:lineRule="auto"/>
              <w:rPr>
                <w:rFonts w:cs="Calibri"/>
                <w:kern w:val="0"/>
                <w:sz w:val="16"/>
                <w:szCs w:val="16"/>
                <w:lang w:eastAsia="en-AU"/>
              </w:rPr>
            </w:pPr>
          </w:p>
        </w:tc>
        <w:tc>
          <w:tcPr>
            <w:tcW w:w="643" w:type="dxa"/>
            <w:tcBorders>
              <w:top w:val="nil"/>
              <w:left w:val="nil"/>
              <w:bottom w:val="nil"/>
              <w:right w:val="single" w:sz="4" w:space="0" w:color="auto"/>
            </w:tcBorders>
            <w:noWrap/>
            <w:vAlign w:val="bottom"/>
          </w:tcPr>
          <w:p w:rsidR="009162CC" w:rsidRPr="009162CC" w:rsidRDefault="009162CC" w:rsidP="00656069">
            <w:pPr>
              <w:spacing w:before="0" w:after="0" w:line="240" w:lineRule="auto"/>
              <w:rPr>
                <w:rFonts w:cs="Calibri"/>
                <w:kern w:val="0"/>
                <w:sz w:val="16"/>
                <w:szCs w:val="16"/>
                <w:lang w:eastAsia="en-AU"/>
              </w:rPr>
            </w:pPr>
          </w:p>
        </w:tc>
        <w:tc>
          <w:tcPr>
            <w:tcW w:w="1204" w:type="dxa"/>
            <w:noWrap/>
            <w:vAlign w:val="bottom"/>
          </w:tcPr>
          <w:p w:rsidR="009162CC" w:rsidRPr="009162CC" w:rsidRDefault="009162CC" w:rsidP="00656069">
            <w:pPr>
              <w:spacing w:before="0" w:after="0" w:line="240" w:lineRule="auto"/>
              <w:rPr>
                <w:rFonts w:cs="Calibri"/>
                <w:kern w:val="0"/>
                <w:sz w:val="16"/>
                <w:szCs w:val="16"/>
                <w:lang w:eastAsia="en-AU"/>
              </w:rPr>
            </w:pPr>
          </w:p>
        </w:tc>
        <w:tc>
          <w:tcPr>
            <w:tcW w:w="765" w:type="dxa"/>
            <w:tcBorders>
              <w:top w:val="nil"/>
              <w:left w:val="nil"/>
              <w:bottom w:val="nil"/>
              <w:right w:val="single" w:sz="4" w:space="0" w:color="auto"/>
            </w:tcBorders>
            <w:noWrap/>
            <w:vAlign w:val="bottom"/>
          </w:tcPr>
          <w:p w:rsidR="009162CC" w:rsidRPr="009162CC" w:rsidRDefault="009162CC" w:rsidP="00656069">
            <w:pPr>
              <w:spacing w:before="0" w:after="0" w:line="240" w:lineRule="auto"/>
              <w:rPr>
                <w:rFonts w:cs="Calibri"/>
                <w:kern w:val="0"/>
                <w:sz w:val="16"/>
                <w:szCs w:val="16"/>
                <w:lang w:eastAsia="en-AU"/>
              </w:rPr>
            </w:pPr>
          </w:p>
        </w:tc>
        <w:tc>
          <w:tcPr>
            <w:tcW w:w="1215" w:type="dxa"/>
            <w:noWrap/>
            <w:vAlign w:val="bottom"/>
          </w:tcPr>
          <w:p w:rsidR="009162CC" w:rsidRPr="009162CC" w:rsidRDefault="009162CC" w:rsidP="00656069">
            <w:pPr>
              <w:spacing w:before="0" w:after="0" w:line="240" w:lineRule="auto"/>
              <w:rPr>
                <w:rFonts w:cs="Calibri"/>
                <w:kern w:val="0"/>
                <w:sz w:val="16"/>
                <w:szCs w:val="16"/>
                <w:lang w:eastAsia="en-AU"/>
              </w:rPr>
            </w:pPr>
          </w:p>
        </w:tc>
        <w:tc>
          <w:tcPr>
            <w:tcW w:w="992" w:type="dxa"/>
            <w:tcBorders>
              <w:top w:val="nil"/>
              <w:left w:val="nil"/>
              <w:bottom w:val="nil"/>
              <w:right w:val="single" w:sz="4" w:space="0" w:color="auto"/>
            </w:tcBorders>
            <w:noWrap/>
            <w:vAlign w:val="bottom"/>
          </w:tcPr>
          <w:p w:rsidR="009162CC" w:rsidRPr="009162CC" w:rsidRDefault="009162CC" w:rsidP="00656069">
            <w:pPr>
              <w:spacing w:before="0" w:after="0" w:line="240" w:lineRule="auto"/>
              <w:rPr>
                <w:rFonts w:cs="Calibri"/>
                <w:kern w:val="0"/>
                <w:sz w:val="16"/>
                <w:szCs w:val="16"/>
                <w:lang w:eastAsia="en-AU"/>
              </w:rPr>
            </w:pP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b/>
                <w:bCs/>
                <w:kern w:val="0"/>
                <w:szCs w:val="22"/>
                <w:lang w:eastAsia="en-AU"/>
              </w:rPr>
            </w:pPr>
            <w:r w:rsidRPr="009162CC">
              <w:rPr>
                <w:rFonts w:cs="Calibri"/>
                <w:b/>
                <w:bCs/>
                <w:kern w:val="0"/>
                <w:szCs w:val="22"/>
                <w:lang w:eastAsia="en-AU"/>
              </w:rPr>
              <w:t>Copepoda</w:t>
            </w:r>
          </w:p>
        </w:tc>
        <w:tc>
          <w:tcPr>
            <w:tcW w:w="1208" w:type="dxa"/>
            <w:tcBorders>
              <w:top w:val="nil"/>
              <w:left w:val="single" w:sz="4" w:space="0" w:color="auto"/>
              <w:bottom w:val="nil"/>
              <w:right w:val="nil"/>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765"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xml:space="preserve"> Calanoida</w:t>
            </w:r>
          </w:p>
        </w:tc>
        <w:tc>
          <w:tcPr>
            <w:tcW w:w="1208"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765"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xml:space="preserve">   </w:t>
            </w:r>
            <w:r w:rsidRPr="009162CC">
              <w:rPr>
                <w:rFonts w:cs="Calibri"/>
                <w:i/>
                <w:iCs/>
                <w:kern w:val="0"/>
                <w:szCs w:val="22"/>
                <w:lang w:eastAsia="en-AU"/>
              </w:rPr>
              <w:t>Boeckella triarticulata</w:t>
            </w:r>
          </w:p>
        </w:tc>
        <w:tc>
          <w:tcPr>
            <w:tcW w:w="1208"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1/2</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jc w:val="right"/>
              <w:rPr>
                <w:rFonts w:cs="Calibri"/>
                <w:kern w:val="0"/>
                <w:szCs w:val="22"/>
                <w:lang w:eastAsia="en-AU"/>
              </w:rPr>
            </w:pPr>
            <w:r w:rsidRPr="009162CC">
              <w:rPr>
                <w:rFonts w:cs="Calibri"/>
                <w:kern w:val="0"/>
                <w:szCs w:val="22"/>
                <w:lang w:eastAsia="en-AU"/>
              </w:rPr>
              <w:t>15.0</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1/5</w:t>
            </w:r>
          </w:p>
        </w:tc>
        <w:tc>
          <w:tcPr>
            <w:tcW w:w="765" w:type="dxa"/>
            <w:tcBorders>
              <w:top w:val="nil"/>
              <w:left w:val="nil"/>
              <w:bottom w:val="nil"/>
              <w:right w:val="single" w:sz="4" w:space="0" w:color="auto"/>
            </w:tcBorders>
            <w:noWrap/>
            <w:vAlign w:val="bottom"/>
            <w:hideMark/>
          </w:tcPr>
          <w:p w:rsidR="009162CC" w:rsidRPr="009162CC" w:rsidRDefault="009162CC" w:rsidP="009162CC">
            <w:pPr>
              <w:spacing w:before="0" w:after="0" w:line="240" w:lineRule="auto"/>
              <w:jc w:val="right"/>
              <w:rPr>
                <w:rFonts w:cs="Calibri"/>
                <w:kern w:val="0"/>
                <w:szCs w:val="22"/>
                <w:lang w:eastAsia="en-AU"/>
              </w:rPr>
            </w:pPr>
            <w:r>
              <w:rPr>
                <w:rFonts w:cs="Calibri"/>
                <w:kern w:val="0"/>
                <w:szCs w:val="22"/>
                <w:lang w:eastAsia="en-AU"/>
              </w:rPr>
              <w:t>14.3</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xml:space="preserve">   </w:t>
            </w:r>
            <w:r w:rsidRPr="009162CC">
              <w:rPr>
                <w:rFonts w:cs="Calibri"/>
                <w:i/>
                <w:iCs/>
                <w:kern w:val="0"/>
                <w:szCs w:val="22"/>
                <w:lang w:eastAsia="en-AU"/>
              </w:rPr>
              <w:t>Calamoecia</w:t>
            </w:r>
            <w:r w:rsidRPr="009162CC">
              <w:rPr>
                <w:rFonts w:cs="Calibri"/>
                <w:kern w:val="0"/>
                <w:szCs w:val="22"/>
                <w:lang w:eastAsia="en-AU"/>
              </w:rPr>
              <w:t xml:space="preserve"> sp. </w:t>
            </w:r>
          </w:p>
        </w:tc>
        <w:tc>
          <w:tcPr>
            <w:tcW w:w="1208"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765"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1/3</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jc w:val="right"/>
              <w:rPr>
                <w:rFonts w:cs="Calibri"/>
                <w:kern w:val="0"/>
                <w:szCs w:val="22"/>
                <w:lang w:eastAsia="en-AU"/>
              </w:rPr>
            </w:pPr>
            <w:r w:rsidRPr="009162CC">
              <w:rPr>
                <w:rFonts w:cs="Calibri"/>
                <w:kern w:val="0"/>
                <w:szCs w:val="22"/>
                <w:lang w:eastAsia="en-AU"/>
              </w:rPr>
              <w:t>33.3</w:t>
            </w: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xml:space="preserve">   copepodites</w:t>
            </w:r>
          </w:p>
        </w:tc>
        <w:tc>
          <w:tcPr>
            <w:tcW w:w="1208"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765"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1/3</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jc w:val="right"/>
              <w:rPr>
                <w:rFonts w:cs="Calibri"/>
                <w:kern w:val="0"/>
                <w:szCs w:val="22"/>
                <w:lang w:eastAsia="en-AU"/>
              </w:rPr>
            </w:pPr>
            <w:r w:rsidRPr="009162CC">
              <w:rPr>
                <w:rFonts w:cs="Calibri"/>
                <w:kern w:val="0"/>
                <w:szCs w:val="22"/>
                <w:lang w:eastAsia="en-AU"/>
              </w:rPr>
              <w:t>33.3</w:t>
            </w: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xml:space="preserve">   eggs</w:t>
            </w:r>
          </w:p>
        </w:tc>
        <w:tc>
          <w:tcPr>
            <w:tcW w:w="1208"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1/2</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jc w:val="right"/>
              <w:rPr>
                <w:rFonts w:cs="Calibri"/>
                <w:kern w:val="0"/>
                <w:szCs w:val="22"/>
                <w:lang w:eastAsia="en-AU"/>
              </w:rPr>
            </w:pPr>
            <w:r w:rsidRPr="009162CC">
              <w:rPr>
                <w:rFonts w:cs="Calibri"/>
                <w:kern w:val="0"/>
                <w:szCs w:val="22"/>
                <w:lang w:eastAsia="en-AU"/>
              </w:rPr>
              <w:t>15.0</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765"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r>
      <w:tr w:rsidR="009162CC" w:rsidRPr="009162CC" w:rsidTr="00656069">
        <w:trPr>
          <w:trHeight w:val="11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1208" w:type="dxa"/>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1204" w:type="dxa"/>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765"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1215" w:type="dxa"/>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b/>
                <w:bCs/>
                <w:kern w:val="0"/>
                <w:szCs w:val="22"/>
                <w:lang w:eastAsia="en-AU"/>
              </w:rPr>
            </w:pPr>
            <w:r w:rsidRPr="009162CC">
              <w:rPr>
                <w:rFonts w:cs="Calibri"/>
                <w:b/>
                <w:bCs/>
                <w:kern w:val="0"/>
                <w:szCs w:val="22"/>
                <w:lang w:eastAsia="en-AU"/>
              </w:rPr>
              <w:t>Cladocera</w:t>
            </w:r>
          </w:p>
        </w:tc>
        <w:tc>
          <w:tcPr>
            <w:tcW w:w="1208"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765"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i/>
                <w:iCs/>
                <w:kern w:val="0"/>
                <w:szCs w:val="22"/>
                <w:lang w:eastAsia="en-AU"/>
              </w:rPr>
            </w:pPr>
            <w:r w:rsidRPr="009162CC">
              <w:rPr>
                <w:rFonts w:cs="Calibri"/>
                <w:i/>
                <w:iCs/>
                <w:kern w:val="0"/>
                <w:szCs w:val="22"/>
                <w:lang w:eastAsia="en-AU"/>
              </w:rPr>
              <w:t xml:space="preserve">   Bosmina meridionalis</w:t>
            </w:r>
          </w:p>
        </w:tc>
        <w:tc>
          <w:tcPr>
            <w:tcW w:w="1208"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1/2</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jc w:val="right"/>
              <w:rPr>
                <w:rFonts w:cs="Calibri"/>
                <w:kern w:val="0"/>
                <w:szCs w:val="22"/>
                <w:lang w:eastAsia="en-AU"/>
              </w:rPr>
            </w:pPr>
            <w:r w:rsidRPr="009162CC">
              <w:rPr>
                <w:rFonts w:cs="Calibri"/>
                <w:kern w:val="0"/>
                <w:szCs w:val="22"/>
                <w:lang w:eastAsia="en-AU"/>
              </w:rPr>
              <w:t>55.0</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765"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1/3</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jc w:val="right"/>
              <w:rPr>
                <w:rFonts w:cs="Calibri"/>
                <w:kern w:val="0"/>
                <w:szCs w:val="22"/>
                <w:lang w:eastAsia="en-AU"/>
              </w:rPr>
            </w:pPr>
            <w:r w:rsidRPr="009162CC">
              <w:rPr>
                <w:rFonts w:cs="Calibri"/>
                <w:kern w:val="0"/>
                <w:szCs w:val="22"/>
                <w:lang w:eastAsia="en-AU"/>
              </w:rPr>
              <w:t>11.1</w:t>
            </w: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i/>
                <w:iCs/>
                <w:kern w:val="0"/>
                <w:szCs w:val="22"/>
                <w:lang w:eastAsia="en-AU"/>
              </w:rPr>
            </w:pPr>
            <w:r w:rsidRPr="009162CC">
              <w:rPr>
                <w:rFonts w:cs="Calibri"/>
                <w:i/>
                <w:iCs/>
                <w:kern w:val="0"/>
                <w:szCs w:val="22"/>
                <w:lang w:eastAsia="en-AU"/>
              </w:rPr>
              <w:t xml:space="preserve">   Alona quadrangularis</w:t>
            </w:r>
          </w:p>
        </w:tc>
        <w:tc>
          <w:tcPr>
            <w:tcW w:w="1208"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1/5</w:t>
            </w:r>
          </w:p>
        </w:tc>
        <w:tc>
          <w:tcPr>
            <w:tcW w:w="765" w:type="dxa"/>
            <w:tcBorders>
              <w:top w:val="nil"/>
              <w:left w:val="nil"/>
              <w:bottom w:val="nil"/>
              <w:right w:val="single" w:sz="4" w:space="0" w:color="auto"/>
            </w:tcBorders>
            <w:noWrap/>
            <w:vAlign w:val="bottom"/>
            <w:hideMark/>
          </w:tcPr>
          <w:p w:rsidR="009162CC" w:rsidRPr="009162CC" w:rsidRDefault="009162CC" w:rsidP="009162CC">
            <w:pPr>
              <w:spacing w:before="0" w:after="0" w:line="240" w:lineRule="auto"/>
              <w:jc w:val="right"/>
              <w:rPr>
                <w:rFonts w:cs="Calibri"/>
                <w:kern w:val="0"/>
                <w:szCs w:val="22"/>
                <w:lang w:eastAsia="en-AU"/>
              </w:rPr>
            </w:pPr>
            <w:r>
              <w:rPr>
                <w:rFonts w:cs="Calibri"/>
                <w:kern w:val="0"/>
                <w:szCs w:val="22"/>
                <w:lang w:eastAsia="en-AU"/>
              </w:rPr>
              <w:t>14.3</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i/>
                <w:iCs/>
                <w:kern w:val="0"/>
                <w:szCs w:val="22"/>
                <w:lang w:eastAsia="en-AU"/>
              </w:rPr>
            </w:pPr>
            <w:r w:rsidRPr="009162CC">
              <w:rPr>
                <w:rFonts w:cs="Calibri"/>
                <w:i/>
                <w:iCs/>
                <w:kern w:val="0"/>
                <w:szCs w:val="22"/>
                <w:lang w:eastAsia="en-AU"/>
              </w:rPr>
              <w:t xml:space="preserve">   Chydorus sphaericus</w:t>
            </w:r>
          </w:p>
        </w:tc>
        <w:tc>
          <w:tcPr>
            <w:tcW w:w="1208"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1/2</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jc w:val="right"/>
              <w:rPr>
                <w:rFonts w:cs="Calibri"/>
                <w:kern w:val="0"/>
                <w:szCs w:val="22"/>
                <w:lang w:eastAsia="en-AU"/>
              </w:rPr>
            </w:pPr>
            <w:r w:rsidRPr="009162CC">
              <w:rPr>
                <w:rFonts w:cs="Calibri"/>
                <w:kern w:val="0"/>
                <w:szCs w:val="22"/>
                <w:lang w:eastAsia="en-AU"/>
              </w:rPr>
              <w:t>5.0</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765"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i/>
                <w:iCs/>
                <w:kern w:val="0"/>
                <w:szCs w:val="22"/>
                <w:lang w:eastAsia="en-AU"/>
              </w:rPr>
            </w:pPr>
            <w:r w:rsidRPr="009162CC">
              <w:rPr>
                <w:rFonts w:cs="Calibri"/>
                <w:i/>
                <w:iCs/>
                <w:kern w:val="0"/>
                <w:szCs w:val="22"/>
                <w:lang w:eastAsia="en-AU"/>
              </w:rPr>
              <w:t xml:space="preserve">   Ceriodaphnia sp.</w:t>
            </w:r>
          </w:p>
        </w:tc>
        <w:tc>
          <w:tcPr>
            <w:tcW w:w="1208"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1/5</w:t>
            </w:r>
          </w:p>
        </w:tc>
        <w:tc>
          <w:tcPr>
            <w:tcW w:w="765" w:type="dxa"/>
            <w:tcBorders>
              <w:top w:val="nil"/>
              <w:left w:val="nil"/>
              <w:bottom w:val="nil"/>
              <w:right w:val="single" w:sz="4" w:space="0" w:color="auto"/>
            </w:tcBorders>
            <w:noWrap/>
            <w:vAlign w:val="bottom"/>
            <w:hideMark/>
          </w:tcPr>
          <w:p w:rsidR="009162CC" w:rsidRPr="009162CC" w:rsidRDefault="009162CC" w:rsidP="009162CC">
            <w:pPr>
              <w:spacing w:before="0" w:after="0" w:line="240" w:lineRule="auto"/>
              <w:jc w:val="right"/>
              <w:rPr>
                <w:rFonts w:cs="Calibri"/>
                <w:kern w:val="0"/>
                <w:szCs w:val="22"/>
                <w:lang w:eastAsia="en-AU"/>
              </w:rPr>
            </w:pPr>
            <w:r w:rsidRPr="009162CC">
              <w:rPr>
                <w:rFonts w:cs="Calibri"/>
                <w:kern w:val="0"/>
                <w:szCs w:val="22"/>
                <w:lang w:eastAsia="en-AU"/>
              </w:rPr>
              <w:t>14.</w:t>
            </w:r>
            <w:r>
              <w:rPr>
                <w:rFonts w:cs="Calibri"/>
                <w:kern w:val="0"/>
                <w:szCs w:val="22"/>
                <w:lang w:eastAsia="en-AU"/>
              </w:rPr>
              <w:t>3</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i/>
                <w:iCs/>
                <w:kern w:val="0"/>
                <w:szCs w:val="22"/>
                <w:lang w:eastAsia="en-AU"/>
              </w:rPr>
            </w:pPr>
            <w:r w:rsidRPr="009162CC">
              <w:rPr>
                <w:rFonts w:cs="Calibri"/>
                <w:i/>
                <w:iCs/>
                <w:kern w:val="0"/>
                <w:szCs w:val="22"/>
                <w:lang w:eastAsia="en-AU"/>
              </w:rPr>
              <w:t xml:space="preserve">   Neothrix armata</w:t>
            </w:r>
          </w:p>
        </w:tc>
        <w:tc>
          <w:tcPr>
            <w:tcW w:w="1208"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1/5</w:t>
            </w:r>
          </w:p>
        </w:tc>
        <w:tc>
          <w:tcPr>
            <w:tcW w:w="765" w:type="dxa"/>
            <w:tcBorders>
              <w:top w:val="nil"/>
              <w:left w:val="nil"/>
              <w:bottom w:val="nil"/>
              <w:right w:val="single" w:sz="4" w:space="0" w:color="auto"/>
            </w:tcBorders>
            <w:noWrap/>
            <w:vAlign w:val="bottom"/>
            <w:hideMark/>
          </w:tcPr>
          <w:p w:rsidR="009162CC" w:rsidRPr="009162CC" w:rsidRDefault="009162CC" w:rsidP="009162CC">
            <w:pPr>
              <w:spacing w:before="0" w:after="0" w:line="240" w:lineRule="auto"/>
              <w:jc w:val="right"/>
              <w:rPr>
                <w:rFonts w:cs="Calibri"/>
                <w:kern w:val="0"/>
                <w:szCs w:val="22"/>
                <w:lang w:eastAsia="en-AU"/>
              </w:rPr>
            </w:pPr>
            <w:r>
              <w:rPr>
                <w:rFonts w:cs="Calibri"/>
                <w:kern w:val="0"/>
                <w:szCs w:val="22"/>
                <w:lang w:eastAsia="en-AU"/>
              </w:rPr>
              <w:t>14.3</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r>
      <w:tr w:rsidR="009162CC" w:rsidRPr="009162CC" w:rsidTr="00656069">
        <w:trPr>
          <w:trHeight w:val="11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1208" w:type="dxa"/>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1204" w:type="dxa"/>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765"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1215" w:type="dxa"/>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b/>
                <w:bCs/>
                <w:kern w:val="0"/>
                <w:szCs w:val="22"/>
                <w:lang w:eastAsia="en-AU"/>
              </w:rPr>
            </w:pPr>
            <w:r w:rsidRPr="009162CC">
              <w:rPr>
                <w:rFonts w:cs="Calibri"/>
                <w:b/>
                <w:bCs/>
                <w:kern w:val="0"/>
                <w:szCs w:val="22"/>
                <w:lang w:eastAsia="en-AU"/>
              </w:rPr>
              <w:t>Rotifera</w:t>
            </w:r>
          </w:p>
        </w:tc>
        <w:tc>
          <w:tcPr>
            <w:tcW w:w="1208"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765"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i/>
                <w:iCs/>
                <w:kern w:val="0"/>
                <w:szCs w:val="22"/>
                <w:lang w:eastAsia="en-AU"/>
              </w:rPr>
            </w:pPr>
            <w:r w:rsidRPr="009162CC">
              <w:rPr>
                <w:rFonts w:cs="Calibri"/>
                <w:i/>
                <w:iCs/>
                <w:kern w:val="0"/>
                <w:szCs w:val="22"/>
                <w:lang w:eastAsia="en-AU"/>
              </w:rPr>
              <w:t xml:space="preserve">   Brachionus calyciflorus</w:t>
            </w:r>
          </w:p>
        </w:tc>
        <w:tc>
          <w:tcPr>
            <w:tcW w:w="1208"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1/2</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jc w:val="right"/>
              <w:rPr>
                <w:rFonts w:cs="Calibri"/>
                <w:kern w:val="0"/>
                <w:szCs w:val="22"/>
                <w:lang w:eastAsia="en-AU"/>
              </w:rPr>
            </w:pPr>
            <w:r w:rsidRPr="009162CC">
              <w:rPr>
                <w:rFonts w:cs="Calibri"/>
                <w:kern w:val="0"/>
                <w:szCs w:val="22"/>
                <w:lang w:eastAsia="en-AU"/>
              </w:rPr>
              <w:t>5.0</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765"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i/>
                <w:iCs/>
                <w:kern w:val="0"/>
                <w:szCs w:val="22"/>
                <w:lang w:eastAsia="en-AU"/>
              </w:rPr>
            </w:pPr>
            <w:r w:rsidRPr="009162CC">
              <w:rPr>
                <w:rFonts w:cs="Calibri"/>
                <w:i/>
                <w:iCs/>
                <w:kern w:val="0"/>
                <w:szCs w:val="22"/>
                <w:lang w:eastAsia="en-AU"/>
              </w:rPr>
              <w:t xml:space="preserve">   Keratella procurva</w:t>
            </w:r>
          </w:p>
        </w:tc>
        <w:tc>
          <w:tcPr>
            <w:tcW w:w="1208"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1/5</w:t>
            </w:r>
          </w:p>
        </w:tc>
        <w:tc>
          <w:tcPr>
            <w:tcW w:w="765" w:type="dxa"/>
            <w:tcBorders>
              <w:top w:val="nil"/>
              <w:left w:val="nil"/>
              <w:bottom w:val="nil"/>
              <w:right w:val="single" w:sz="4" w:space="0" w:color="auto"/>
            </w:tcBorders>
            <w:noWrap/>
            <w:vAlign w:val="bottom"/>
            <w:hideMark/>
          </w:tcPr>
          <w:p w:rsidR="009162CC" w:rsidRPr="009162CC" w:rsidRDefault="009162CC" w:rsidP="009162CC">
            <w:pPr>
              <w:spacing w:before="0" w:after="0" w:line="240" w:lineRule="auto"/>
              <w:jc w:val="right"/>
              <w:rPr>
                <w:rFonts w:cs="Calibri"/>
                <w:kern w:val="0"/>
                <w:szCs w:val="22"/>
                <w:lang w:eastAsia="en-AU"/>
              </w:rPr>
            </w:pPr>
            <w:r>
              <w:rPr>
                <w:rFonts w:cs="Calibri"/>
                <w:kern w:val="0"/>
                <w:szCs w:val="22"/>
                <w:lang w:eastAsia="en-AU"/>
              </w:rPr>
              <w:t>14.3</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xml:space="preserve">   </w:t>
            </w:r>
            <w:proofErr w:type="gramStart"/>
            <w:r w:rsidRPr="009162CC">
              <w:rPr>
                <w:rFonts w:cs="Calibri"/>
                <w:kern w:val="0"/>
                <w:szCs w:val="22"/>
                <w:lang w:eastAsia="en-AU"/>
              </w:rPr>
              <w:t>unid</w:t>
            </w:r>
            <w:proofErr w:type="gramEnd"/>
            <w:r w:rsidRPr="009162CC">
              <w:rPr>
                <w:rFonts w:cs="Calibri"/>
                <w:kern w:val="0"/>
                <w:szCs w:val="22"/>
                <w:lang w:eastAsia="en-AU"/>
              </w:rPr>
              <w:t>. Rotifer</w:t>
            </w:r>
          </w:p>
        </w:tc>
        <w:tc>
          <w:tcPr>
            <w:tcW w:w="1208"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1/2</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jc w:val="right"/>
              <w:rPr>
                <w:rFonts w:cs="Calibri"/>
                <w:kern w:val="0"/>
                <w:szCs w:val="22"/>
                <w:lang w:eastAsia="en-AU"/>
              </w:rPr>
            </w:pPr>
            <w:r w:rsidRPr="009162CC">
              <w:rPr>
                <w:rFonts w:cs="Calibri"/>
                <w:kern w:val="0"/>
                <w:szCs w:val="22"/>
                <w:lang w:eastAsia="en-AU"/>
              </w:rPr>
              <w:t>5.0</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765"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r>
      <w:tr w:rsidR="009162CC" w:rsidRPr="009162CC" w:rsidTr="00656069">
        <w:trPr>
          <w:trHeight w:val="11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1208" w:type="dxa"/>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1204" w:type="dxa"/>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765"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1215" w:type="dxa"/>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b/>
                <w:bCs/>
                <w:kern w:val="0"/>
                <w:szCs w:val="22"/>
                <w:lang w:eastAsia="en-AU"/>
              </w:rPr>
            </w:pPr>
            <w:r w:rsidRPr="009162CC">
              <w:rPr>
                <w:rFonts w:cs="Calibri"/>
                <w:b/>
                <w:bCs/>
                <w:kern w:val="0"/>
                <w:szCs w:val="22"/>
                <w:lang w:eastAsia="en-AU"/>
              </w:rPr>
              <w:t>Insecta</w:t>
            </w:r>
          </w:p>
        </w:tc>
        <w:tc>
          <w:tcPr>
            <w:tcW w:w="1208"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765"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xml:space="preserve">  Chironomidae</w:t>
            </w:r>
          </w:p>
        </w:tc>
        <w:tc>
          <w:tcPr>
            <w:tcW w:w="1208"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1/5</w:t>
            </w:r>
          </w:p>
        </w:tc>
        <w:tc>
          <w:tcPr>
            <w:tcW w:w="765" w:type="dxa"/>
            <w:tcBorders>
              <w:top w:val="nil"/>
              <w:left w:val="nil"/>
              <w:bottom w:val="nil"/>
              <w:right w:val="single" w:sz="4" w:space="0" w:color="auto"/>
            </w:tcBorders>
            <w:noWrap/>
            <w:vAlign w:val="bottom"/>
            <w:hideMark/>
          </w:tcPr>
          <w:p w:rsidR="009162CC" w:rsidRPr="009162CC" w:rsidRDefault="009162CC" w:rsidP="009162CC">
            <w:pPr>
              <w:spacing w:before="0" w:after="0" w:line="240" w:lineRule="auto"/>
              <w:jc w:val="right"/>
              <w:rPr>
                <w:rFonts w:cs="Calibri"/>
                <w:kern w:val="0"/>
                <w:szCs w:val="22"/>
                <w:lang w:eastAsia="en-AU"/>
              </w:rPr>
            </w:pPr>
            <w:r>
              <w:rPr>
                <w:rFonts w:cs="Calibri"/>
                <w:kern w:val="0"/>
                <w:szCs w:val="22"/>
                <w:lang w:eastAsia="en-AU"/>
              </w:rPr>
              <w:t>14.3</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1/3</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jc w:val="right"/>
              <w:rPr>
                <w:rFonts w:cs="Calibri"/>
                <w:kern w:val="0"/>
                <w:szCs w:val="22"/>
                <w:lang w:eastAsia="en-AU"/>
              </w:rPr>
            </w:pPr>
            <w:r w:rsidRPr="009162CC">
              <w:rPr>
                <w:rFonts w:cs="Calibri"/>
                <w:kern w:val="0"/>
                <w:szCs w:val="22"/>
                <w:lang w:eastAsia="en-AU"/>
              </w:rPr>
              <w:t>22.2</w:t>
            </w:r>
          </w:p>
        </w:tc>
      </w:tr>
      <w:tr w:rsidR="009162CC" w:rsidRPr="009162CC" w:rsidTr="00656069">
        <w:trPr>
          <w:trHeight w:val="11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1208" w:type="dxa"/>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1204" w:type="dxa"/>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765"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1215" w:type="dxa"/>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 w:val="16"/>
                <w:szCs w:val="16"/>
                <w:lang w:eastAsia="en-AU"/>
              </w:rPr>
            </w:pPr>
            <w:r w:rsidRPr="009162CC">
              <w:rPr>
                <w:rFonts w:cs="Calibri"/>
                <w:kern w:val="0"/>
                <w:sz w:val="16"/>
                <w:szCs w:val="16"/>
                <w:lang w:eastAsia="en-AU"/>
              </w:rPr>
              <w:t> </w:t>
            </w:r>
          </w:p>
        </w:tc>
      </w:tr>
      <w:tr w:rsidR="009162CC" w:rsidRPr="009162CC" w:rsidTr="00656069">
        <w:trPr>
          <w:trHeight w:val="283"/>
        </w:trPr>
        <w:tc>
          <w:tcPr>
            <w:tcW w:w="3060" w:type="dxa"/>
            <w:tcBorders>
              <w:top w:val="nil"/>
              <w:left w:val="single" w:sz="4" w:space="0" w:color="auto"/>
              <w:bottom w:val="nil"/>
              <w:right w:val="single" w:sz="4" w:space="0" w:color="auto"/>
            </w:tcBorders>
            <w:noWrap/>
            <w:vAlign w:val="bottom"/>
            <w:hideMark/>
          </w:tcPr>
          <w:p w:rsidR="009162CC" w:rsidRPr="009162CC" w:rsidRDefault="009162CC" w:rsidP="00656069">
            <w:pPr>
              <w:spacing w:before="0" w:after="0" w:line="240" w:lineRule="auto"/>
              <w:rPr>
                <w:rFonts w:cs="Calibri"/>
                <w:b/>
                <w:bCs/>
                <w:kern w:val="0"/>
                <w:szCs w:val="22"/>
                <w:lang w:eastAsia="en-AU"/>
              </w:rPr>
            </w:pPr>
            <w:proofErr w:type="gramStart"/>
            <w:r w:rsidRPr="009162CC">
              <w:rPr>
                <w:rFonts w:cs="Calibri"/>
                <w:b/>
                <w:bCs/>
                <w:kern w:val="0"/>
                <w:szCs w:val="22"/>
                <w:lang w:eastAsia="en-AU"/>
              </w:rPr>
              <w:t>indet</w:t>
            </w:r>
            <w:proofErr w:type="gramEnd"/>
            <w:r w:rsidRPr="009162CC">
              <w:rPr>
                <w:rFonts w:cs="Calibri"/>
                <w:b/>
                <w:bCs/>
                <w:kern w:val="0"/>
                <w:szCs w:val="22"/>
                <w:lang w:eastAsia="en-AU"/>
              </w:rPr>
              <w:t xml:space="preserve">. </w:t>
            </w:r>
            <w:r w:rsidR="009D3A2F">
              <w:rPr>
                <w:rFonts w:cs="Calibri"/>
                <w:b/>
                <w:bCs/>
                <w:kern w:val="0"/>
                <w:szCs w:val="22"/>
                <w:lang w:eastAsia="en-AU"/>
              </w:rPr>
              <w:t>e</w:t>
            </w:r>
            <w:r w:rsidRPr="009162CC">
              <w:rPr>
                <w:rFonts w:cs="Calibri"/>
                <w:b/>
                <w:bCs/>
                <w:kern w:val="0"/>
                <w:szCs w:val="22"/>
                <w:lang w:eastAsia="en-AU"/>
              </w:rPr>
              <w:t>gg</w:t>
            </w:r>
          </w:p>
        </w:tc>
        <w:tc>
          <w:tcPr>
            <w:tcW w:w="1208"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643"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1204"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1/5</w:t>
            </w:r>
          </w:p>
        </w:tc>
        <w:tc>
          <w:tcPr>
            <w:tcW w:w="765" w:type="dxa"/>
            <w:tcBorders>
              <w:top w:val="nil"/>
              <w:left w:val="nil"/>
              <w:bottom w:val="nil"/>
              <w:right w:val="single" w:sz="4" w:space="0" w:color="auto"/>
            </w:tcBorders>
            <w:noWrap/>
            <w:vAlign w:val="bottom"/>
            <w:hideMark/>
          </w:tcPr>
          <w:p w:rsidR="009162CC" w:rsidRPr="009162CC" w:rsidRDefault="009162CC" w:rsidP="009162CC">
            <w:pPr>
              <w:spacing w:before="0" w:after="0" w:line="240" w:lineRule="auto"/>
              <w:jc w:val="right"/>
              <w:rPr>
                <w:rFonts w:cs="Calibri"/>
                <w:kern w:val="0"/>
                <w:szCs w:val="22"/>
                <w:lang w:eastAsia="en-AU"/>
              </w:rPr>
            </w:pPr>
            <w:r>
              <w:rPr>
                <w:rFonts w:cs="Calibri"/>
                <w:kern w:val="0"/>
                <w:szCs w:val="22"/>
                <w:lang w:eastAsia="en-AU"/>
              </w:rPr>
              <w:t>14.3</w:t>
            </w:r>
          </w:p>
        </w:tc>
        <w:tc>
          <w:tcPr>
            <w:tcW w:w="1215" w:type="dxa"/>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c>
          <w:tcPr>
            <w:tcW w:w="992" w:type="dxa"/>
            <w:tcBorders>
              <w:top w:val="nil"/>
              <w:left w:val="nil"/>
              <w:bottom w:val="nil"/>
              <w:right w:val="single" w:sz="4" w:space="0" w:color="auto"/>
            </w:tcBorders>
            <w:noWrap/>
            <w:vAlign w:val="bottom"/>
            <w:hideMark/>
          </w:tcPr>
          <w:p w:rsidR="009162CC" w:rsidRPr="009162CC" w:rsidRDefault="009162CC" w:rsidP="00656069">
            <w:pPr>
              <w:spacing w:before="0" w:after="0" w:line="240" w:lineRule="auto"/>
              <w:rPr>
                <w:rFonts w:cs="Calibri"/>
                <w:kern w:val="0"/>
                <w:szCs w:val="22"/>
                <w:lang w:eastAsia="en-AU"/>
              </w:rPr>
            </w:pPr>
            <w:r w:rsidRPr="009162CC">
              <w:rPr>
                <w:rFonts w:cs="Calibri"/>
                <w:kern w:val="0"/>
                <w:szCs w:val="22"/>
                <w:lang w:eastAsia="en-AU"/>
              </w:rPr>
              <w:t> </w:t>
            </w:r>
          </w:p>
        </w:tc>
      </w:tr>
      <w:tr w:rsidR="009162CC" w:rsidRPr="009162CC" w:rsidTr="00656069">
        <w:trPr>
          <w:trHeight w:val="113"/>
        </w:trPr>
        <w:tc>
          <w:tcPr>
            <w:tcW w:w="3060" w:type="dxa"/>
            <w:tcBorders>
              <w:top w:val="nil"/>
              <w:left w:val="single" w:sz="4" w:space="0" w:color="auto"/>
              <w:bottom w:val="single" w:sz="4" w:space="0" w:color="auto"/>
              <w:right w:val="single" w:sz="4" w:space="0" w:color="auto"/>
            </w:tcBorders>
            <w:noWrap/>
            <w:vAlign w:val="bottom"/>
          </w:tcPr>
          <w:p w:rsidR="009162CC" w:rsidRPr="009162CC" w:rsidRDefault="009162CC" w:rsidP="00656069">
            <w:pPr>
              <w:spacing w:before="0" w:after="0" w:line="240" w:lineRule="auto"/>
              <w:rPr>
                <w:rFonts w:cs="Calibri"/>
                <w:b/>
                <w:bCs/>
                <w:kern w:val="0"/>
                <w:sz w:val="16"/>
                <w:szCs w:val="16"/>
                <w:lang w:eastAsia="en-AU"/>
              </w:rPr>
            </w:pPr>
          </w:p>
        </w:tc>
        <w:tc>
          <w:tcPr>
            <w:tcW w:w="1208" w:type="dxa"/>
            <w:tcBorders>
              <w:top w:val="nil"/>
              <w:left w:val="nil"/>
              <w:bottom w:val="single" w:sz="4" w:space="0" w:color="auto"/>
              <w:right w:val="nil"/>
            </w:tcBorders>
            <w:noWrap/>
            <w:vAlign w:val="bottom"/>
          </w:tcPr>
          <w:p w:rsidR="009162CC" w:rsidRPr="009162CC" w:rsidRDefault="009162CC" w:rsidP="00656069">
            <w:pPr>
              <w:spacing w:before="0" w:after="0" w:line="240" w:lineRule="auto"/>
              <w:rPr>
                <w:rFonts w:cs="Calibri"/>
                <w:kern w:val="0"/>
                <w:sz w:val="16"/>
                <w:szCs w:val="16"/>
                <w:lang w:eastAsia="en-AU"/>
              </w:rPr>
            </w:pPr>
          </w:p>
        </w:tc>
        <w:tc>
          <w:tcPr>
            <w:tcW w:w="643" w:type="dxa"/>
            <w:tcBorders>
              <w:top w:val="nil"/>
              <w:left w:val="nil"/>
              <w:bottom w:val="single" w:sz="4" w:space="0" w:color="auto"/>
              <w:right w:val="single" w:sz="4" w:space="0" w:color="auto"/>
            </w:tcBorders>
            <w:noWrap/>
            <w:vAlign w:val="bottom"/>
          </w:tcPr>
          <w:p w:rsidR="009162CC" w:rsidRPr="009162CC" w:rsidRDefault="009162CC" w:rsidP="00656069">
            <w:pPr>
              <w:spacing w:before="0" w:after="0" w:line="240" w:lineRule="auto"/>
              <w:rPr>
                <w:rFonts w:cs="Calibri"/>
                <w:kern w:val="0"/>
                <w:sz w:val="16"/>
                <w:szCs w:val="16"/>
                <w:lang w:eastAsia="en-AU"/>
              </w:rPr>
            </w:pPr>
          </w:p>
        </w:tc>
        <w:tc>
          <w:tcPr>
            <w:tcW w:w="1204" w:type="dxa"/>
            <w:tcBorders>
              <w:top w:val="nil"/>
              <w:left w:val="nil"/>
              <w:bottom w:val="single" w:sz="4" w:space="0" w:color="auto"/>
              <w:right w:val="nil"/>
            </w:tcBorders>
            <w:noWrap/>
            <w:vAlign w:val="bottom"/>
          </w:tcPr>
          <w:p w:rsidR="009162CC" w:rsidRPr="009162CC" w:rsidRDefault="009162CC" w:rsidP="00656069">
            <w:pPr>
              <w:spacing w:before="0" w:after="0" w:line="240" w:lineRule="auto"/>
              <w:rPr>
                <w:rFonts w:cs="Calibri"/>
                <w:kern w:val="0"/>
                <w:sz w:val="16"/>
                <w:szCs w:val="16"/>
                <w:lang w:eastAsia="en-AU"/>
              </w:rPr>
            </w:pPr>
          </w:p>
        </w:tc>
        <w:tc>
          <w:tcPr>
            <w:tcW w:w="765" w:type="dxa"/>
            <w:tcBorders>
              <w:top w:val="nil"/>
              <w:left w:val="nil"/>
              <w:bottom w:val="single" w:sz="4" w:space="0" w:color="auto"/>
              <w:right w:val="single" w:sz="4" w:space="0" w:color="auto"/>
            </w:tcBorders>
            <w:noWrap/>
            <w:vAlign w:val="bottom"/>
          </w:tcPr>
          <w:p w:rsidR="009162CC" w:rsidRPr="009162CC" w:rsidRDefault="009162CC" w:rsidP="00656069">
            <w:pPr>
              <w:spacing w:before="0" w:after="0" w:line="240" w:lineRule="auto"/>
              <w:jc w:val="right"/>
              <w:rPr>
                <w:rFonts w:cs="Calibri"/>
                <w:kern w:val="0"/>
                <w:sz w:val="16"/>
                <w:szCs w:val="16"/>
                <w:lang w:eastAsia="en-AU"/>
              </w:rPr>
            </w:pPr>
          </w:p>
        </w:tc>
        <w:tc>
          <w:tcPr>
            <w:tcW w:w="1215" w:type="dxa"/>
            <w:tcBorders>
              <w:top w:val="nil"/>
              <w:left w:val="nil"/>
              <w:bottom w:val="single" w:sz="4" w:space="0" w:color="auto"/>
              <w:right w:val="nil"/>
            </w:tcBorders>
            <w:noWrap/>
            <w:vAlign w:val="bottom"/>
          </w:tcPr>
          <w:p w:rsidR="009162CC" w:rsidRPr="009162CC" w:rsidRDefault="009162CC" w:rsidP="00656069">
            <w:pPr>
              <w:spacing w:before="0" w:after="0" w:line="240" w:lineRule="auto"/>
              <w:rPr>
                <w:rFonts w:cs="Calibri"/>
                <w:kern w:val="0"/>
                <w:sz w:val="16"/>
                <w:szCs w:val="16"/>
                <w:lang w:eastAsia="en-AU"/>
              </w:rPr>
            </w:pPr>
          </w:p>
        </w:tc>
        <w:tc>
          <w:tcPr>
            <w:tcW w:w="992" w:type="dxa"/>
            <w:tcBorders>
              <w:top w:val="nil"/>
              <w:left w:val="nil"/>
              <w:bottom w:val="single" w:sz="4" w:space="0" w:color="auto"/>
              <w:right w:val="single" w:sz="4" w:space="0" w:color="auto"/>
            </w:tcBorders>
            <w:noWrap/>
            <w:vAlign w:val="bottom"/>
          </w:tcPr>
          <w:p w:rsidR="009162CC" w:rsidRPr="009162CC" w:rsidRDefault="009162CC" w:rsidP="00656069">
            <w:pPr>
              <w:spacing w:before="0" w:after="0" w:line="240" w:lineRule="auto"/>
              <w:rPr>
                <w:rFonts w:cs="Calibri"/>
                <w:kern w:val="0"/>
                <w:sz w:val="16"/>
                <w:szCs w:val="16"/>
                <w:lang w:eastAsia="en-AU"/>
              </w:rPr>
            </w:pPr>
          </w:p>
        </w:tc>
      </w:tr>
    </w:tbl>
    <w:p w:rsidR="009162CC" w:rsidRDefault="009162CC" w:rsidP="009162CC">
      <w:pPr>
        <w:rPr>
          <w:highlight w:val="yellow"/>
        </w:rPr>
      </w:pPr>
      <w:r>
        <w:t>*amorphous white flocculent material also present in some freshwater catfish guts</w:t>
      </w:r>
    </w:p>
    <w:p w:rsidR="009162CC" w:rsidRDefault="009162CC" w:rsidP="009162CC">
      <w:pPr>
        <w:rPr>
          <w:highlight w:val="yellow"/>
        </w:rPr>
      </w:pPr>
    </w:p>
    <w:p w:rsidR="009162CC" w:rsidRDefault="009162CC">
      <w:pPr>
        <w:spacing w:before="0" w:after="200" w:line="276" w:lineRule="auto"/>
        <w:rPr>
          <w:rFonts w:eastAsiaTheme="majorEastAsia" w:cstheme="majorBidi"/>
          <w:b/>
          <w:bCs/>
          <w:caps/>
          <w:color w:val="1F497D" w:themeColor="text2"/>
          <w:sz w:val="32"/>
          <w:szCs w:val="28"/>
          <w:highlight w:val="yellow"/>
        </w:rPr>
      </w:pPr>
      <w:r>
        <w:rPr>
          <w:highlight w:val="yellow"/>
        </w:rPr>
        <w:br w:type="page"/>
      </w:r>
    </w:p>
    <w:p w:rsidR="00911210" w:rsidRDefault="00D663A9" w:rsidP="00911210">
      <w:pPr>
        <w:pStyle w:val="Heading1"/>
        <w:numPr>
          <w:ilvl w:val="0"/>
          <w:numId w:val="0"/>
        </w:numPr>
      </w:pPr>
      <w:bookmarkStart w:id="135" w:name="_Toc441838754"/>
      <w:r w:rsidRPr="00DF1502">
        <w:t xml:space="preserve">Appendix </w:t>
      </w:r>
      <w:r w:rsidR="0047367A">
        <w:t>H</w:t>
      </w:r>
      <w:r w:rsidRPr="00DF1502">
        <w:t>: Fish Spawning and Recruitment</w:t>
      </w:r>
      <w:bookmarkEnd w:id="135"/>
    </w:p>
    <w:p w:rsidR="009162CC" w:rsidRPr="00B61C7B" w:rsidRDefault="00AC3634" w:rsidP="009162CC">
      <w:pPr>
        <w:rPr>
          <w:b/>
          <w:color w:val="1F497D" w:themeColor="text2"/>
          <w:sz w:val="26"/>
          <w:szCs w:val="26"/>
        </w:rPr>
      </w:pPr>
      <w:r w:rsidRPr="00B61C7B">
        <w:rPr>
          <w:b/>
          <w:color w:val="1F497D" w:themeColor="text2"/>
          <w:sz w:val="26"/>
          <w:szCs w:val="26"/>
        </w:rPr>
        <w:t>Background</w:t>
      </w:r>
    </w:p>
    <w:p w:rsidR="00270A4B" w:rsidRPr="00ED64B6" w:rsidRDefault="00270A4B" w:rsidP="00270A4B">
      <w:pPr>
        <w:rPr>
          <w:bCs/>
        </w:rPr>
      </w:pPr>
      <w:r w:rsidRPr="006938EB">
        <w:t xml:space="preserve">Restoring flow regimes with environmental water </w:t>
      </w:r>
      <w:r w:rsidR="00024C70">
        <w:t>delivery</w:t>
      </w:r>
      <w:r w:rsidR="00024C70" w:rsidRPr="006938EB">
        <w:t xml:space="preserve"> </w:t>
      </w:r>
      <w:r w:rsidRPr="006938EB">
        <w:t xml:space="preserve">has become a central tenet of ecosystem restoration in the </w:t>
      </w:r>
      <w:r w:rsidR="00040998">
        <w:t>Murray</w:t>
      </w:r>
      <w:r w:rsidR="009935B6">
        <w:t>–</w:t>
      </w:r>
      <w:r w:rsidR="00040998">
        <w:t>Darling Basin (</w:t>
      </w:r>
      <w:r w:rsidRPr="006938EB">
        <w:t>MDB</w:t>
      </w:r>
      <w:r w:rsidR="00040998">
        <w:t>)</w:t>
      </w:r>
      <w:r w:rsidRPr="006938EB">
        <w:t xml:space="preserve"> (MDBA 2012; Koehn </w:t>
      </w:r>
      <w:r w:rsidRPr="006938EB">
        <w:rPr>
          <w:i/>
        </w:rPr>
        <w:t>et al.</w:t>
      </w:r>
      <w:r w:rsidRPr="006938EB">
        <w:t xml:space="preserve"> 2014). </w:t>
      </w:r>
      <w:r>
        <w:t>To be effective, however, flow restoration</w:t>
      </w:r>
      <w:r w:rsidRPr="006938EB">
        <w:t xml:space="preserve"> to benefit aquatic ecosystems, including fish, requires an empirical understanding of relationships between hydrology, life history and population dynamics (Arthington </w:t>
      </w:r>
      <w:r w:rsidRPr="006938EB">
        <w:rPr>
          <w:i/>
        </w:rPr>
        <w:t>et al</w:t>
      </w:r>
      <w:r w:rsidRPr="006938EB">
        <w:t>. 2006).</w:t>
      </w:r>
      <w:r>
        <w:t xml:space="preserve"> </w:t>
      </w:r>
      <w:r w:rsidRPr="00ED64B6">
        <w:rPr>
          <w:bCs/>
        </w:rPr>
        <w:t>Spawning and recruitment of golden perch (</w:t>
      </w:r>
      <w:r w:rsidRPr="00ED64B6">
        <w:rPr>
          <w:bCs/>
          <w:i/>
        </w:rPr>
        <w:t>Macquaria ambigua ambigua</w:t>
      </w:r>
      <w:r w:rsidRPr="00ED64B6">
        <w:rPr>
          <w:bCs/>
        </w:rPr>
        <w:t>) in the southern MDB corresponds with overbank flooding and increased discharge that remains in-channel</w:t>
      </w:r>
      <w:r w:rsidR="00365FEE">
        <w:rPr>
          <w:bCs/>
        </w:rPr>
        <w:t xml:space="preserve"> (Mallen-Cooper and Stuart 2003; Zampatti and Leigh 2013a; 2013b)</w:t>
      </w:r>
      <w:r w:rsidRPr="00ED64B6">
        <w:rPr>
          <w:bCs/>
        </w:rPr>
        <w:t>. As such, throughout the MDB, golden perch is considered a candidate species to inform, and measure ecological response to, environmental water</w:t>
      </w:r>
      <w:r>
        <w:rPr>
          <w:bCs/>
        </w:rPr>
        <w:t xml:space="preserve"> </w:t>
      </w:r>
      <w:r w:rsidR="00FA6660">
        <w:rPr>
          <w:bCs/>
        </w:rPr>
        <w:t>delivery</w:t>
      </w:r>
      <w:r w:rsidRPr="00ED64B6">
        <w:rPr>
          <w:bCs/>
        </w:rPr>
        <w:t>.</w:t>
      </w:r>
    </w:p>
    <w:p w:rsidR="00270A4B" w:rsidRDefault="00270A4B" w:rsidP="00270A4B">
      <w:pPr>
        <w:rPr>
          <w:bCs/>
        </w:rPr>
      </w:pPr>
      <w:r w:rsidRPr="00ED64B6">
        <w:rPr>
          <w:bCs/>
        </w:rPr>
        <w:t xml:space="preserve">Understanding the influence of hydrology on the population dynamics of golden perch is reliant on accurately determining the hydrological conditions at the time and place of crucial life-history processes. For example, to be able to accurately determine the hydrological conditions associated with spawning, the time and place of spawning must be known.  This can be achieved by the </w:t>
      </w:r>
      <w:r w:rsidRPr="00ED64B6">
        <w:rPr>
          <w:bCs/>
          <w:i/>
        </w:rPr>
        <w:t>in situ</w:t>
      </w:r>
      <w:r w:rsidRPr="00ED64B6">
        <w:rPr>
          <w:bCs/>
        </w:rPr>
        <w:t xml:space="preserve"> collection of eggs immediately post-spawning or by retrospectively determining the spatio-temporal provenance of larval, juvenile and adult fish (i.e. </w:t>
      </w:r>
      <w:r w:rsidRPr="00ED64B6">
        <w:rPr>
          <w:bCs/>
          <w:i/>
        </w:rPr>
        <w:t>when</w:t>
      </w:r>
      <w:r w:rsidRPr="00ED64B6">
        <w:rPr>
          <w:bCs/>
        </w:rPr>
        <w:t xml:space="preserve"> and </w:t>
      </w:r>
      <w:r w:rsidRPr="00ED64B6">
        <w:rPr>
          <w:bCs/>
          <w:i/>
        </w:rPr>
        <w:t>where</w:t>
      </w:r>
      <w:r w:rsidRPr="00ED64B6">
        <w:rPr>
          <w:bCs/>
        </w:rPr>
        <w:t xml:space="preserve"> a fish was spawned).</w:t>
      </w:r>
    </w:p>
    <w:p w:rsidR="00270A4B" w:rsidRDefault="006C158D" w:rsidP="00270A4B">
      <w:pPr>
        <w:rPr>
          <w:bCs/>
        </w:rPr>
      </w:pPr>
      <w:r>
        <w:rPr>
          <w:bCs/>
        </w:rPr>
        <w:t>The Commonwealth Environmental Water Holder (CEWH)</w:t>
      </w:r>
      <w:r w:rsidR="00270A4B">
        <w:rPr>
          <w:bCs/>
        </w:rPr>
        <w:t xml:space="preserve"> is using large volumes (&gt;1</w:t>
      </w:r>
      <w:r w:rsidR="00BA1543">
        <w:rPr>
          <w:bCs/>
        </w:rPr>
        <w:t>,</w:t>
      </w:r>
      <w:r w:rsidR="00270A4B">
        <w:rPr>
          <w:bCs/>
        </w:rPr>
        <w:t xml:space="preserve">000 GL) of environmental water to augment flow regimes in the southern MDB to rehabilitate the health of aquatic ecosystems.  In the </w:t>
      </w:r>
      <w:r w:rsidR="00270A4B" w:rsidRPr="006B47D5">
        <w:rPr>
          <w:bCs/>
        </w:rPr>
        <w:t>LMR Selected Area</w:t>
      </w:r>
      <w:r w:rsidR="00270A4B">
        <w:rPr>
          <w:bCs/>
        </w:rPr>
        <w:t>,</w:t>
      </w:r>
      <w:r w:rsidR="00270A4B" w:rsidRPr="006B47D5">
        <w:rPr>
          <w:bCs/>
        </w:rPr>
        <w:t xml:space="preserve"> Commonwealth environmental water</w:t>
      </w:r>
      <w:r w:rsidR="00270A4B">
        <w:rPr>
          <w:bCs/>
        </w:rPr>
        <w:t xml:space="preserve"> </w:t>
      </w:r>
      <w:r w:rsidR="00270A4B" w:rsidRPr="006B47D5">
        <w:rPr>
          <w:bCs/>
        </w:rPr>
        <w:t xml:space="preserve">will </w:t>
      </w:r>
      <w:r w:rsidR="00270A4B">
        <w:rPr>
          <w:bCs/>
        </w:rPr>
        <w:t xml:space="preserve">primarily </w:t>
      </w:r>
      <w:r w:rsidR="00270A4B" w:rsidRPr="006B47D5">
        <w:rPr>
          <w:bCs/>
        </w:rPr>
        <w:t>be used to contribute to</w:t>
      </w:r>
      <w:r w:rsidR="005206AD">
        <w:rPr>
          <w:bCs/>
        </w:rPr>
        <w:t xml:space="preserve"> increased base flows and</w:t>
      </w:r>
      <w:r w:rsidR="00270A4B" w:rsidRPr="006B47D5">
        <w:rPr>
          <w:bCs/>
        </w:rPr>
        <w:t xml:space="preserve"> freshes</w:t>
      </w:r>
      <w:r w:rsidR="00270A4B">
        <w:rPr>
          <w:bCs/>
        </w:rPr>
        <w:t xml:space="preserve"> (i.e. increases in flow contained within the river channel), either</w:t>
      </w:r>
      <w:r w:rsidR="00270A4B" w:rsidRPr="006B47D5">
        <w:rPr>
          <w:bCs/>
        </w:rPr>
        <w:t xml:space="preserve"> complement</w:t>
      </w:r>
      <w:r w:rsidR="00270A4B">
        <w:rPr>
          <w:bCs/>
        </w:rPr>
        <w:t>ing</w:t>
      </w:r>
      <w:r w:rsidR="00270A4B" w:rsidRPr="006B47D5">
        <w:rPr>
          <w:bCs/>
        </w:rPr>
        <w:t xml:space="preserve"> </w:t>
      </w:r>
      <w:r w:rsidR="00270A4B" w:rsidRPr="006B47D5">
        <w:rPr>
          <w:bCs/>
          <w:i/>
        </w:rPr>
        <w:t xml:space="preserve">natural </w:t>
      </w:r>
      <w:r w:rsidR="00270A4B" w:rsidRPr="006B47D5">
        <w:rPr>
          <w:bCs/>
        </w:rPr>
        <w:t xml:space="preserve">freshes </w:t>
      </w:r>
      <w:r w:rsidR="00270A4B">
        <w:rPr>
          <w:bCs/>
        </w:rPr>
        <w:t>or</w:t>
      </w:r>
      <w:r w:rsidR="00270A4B" w:rsidRPr="006B47D5">
        <w:rPr>
          <w:bCs/>
        </w:rPr>
        <w:t xml:space="preserve"> creat</w:t>
      </w:r>
      <w:r w:rsidR="00270A4B">
        <w:rPr>
          <w:bCs/>
        </w:rPr>
        <w:t>ing</w:t>
      </w:r>
      <w:r w:rsidR="00270A4B" w:rsidRPr="006B47D5">
        <w:rPr>
          <w:bCs/>
        </w:rPr>
        <w:t xml:space="preserve"> </w:t>
      </w:r>
      <w:r w:rsidR="00270A4B">
        <w:rPr>
          <w:bCs/>
        </w:rPr>
        <w:t>freshes (</w:t>
      </w:r>
      <w:r w:rsidR="00FA20C5">
        <w:rPr>
          <w:bCs/>
        </w:rPr>
        <w:t xml:space="preserve">LMR </w:t>
      </w:r>
      <w:r w:rsidR="00270A4B">
        <w:rPr>
          <w:bCs/>
        </w:rPr>
        <w:t xml:space="preserve">M&amp;E </w:t>
      </w:r>
      <w:r w:rsidR="007610AD">
        <w:rPr>
          <w:bCs/>
        </w:rPr>
        <w:t>P</w:t>
      </w:r>
      <w:r w:rsidR="00270A4B">
        <w:rPr>
          <w:bCs/>
        </w:rPr>
        <w:t>lan). Through the delivery of these flows</w:t>
      </w:r>
      <w:r w:rsidR="00CB5B42">
        <w:rPr>
          <w:bCs/>
        </w:rPr>
        <w:t>,</w:t>
      </w:r>
      <w:r w:rsidR="00270A4B">
        <w:rPr>
          <w:bCs/>
        </w:rPr>
        <w:t xml:space="preserve"> the CEWH aims to contribute to increased spawning and/or recruitment of flow-dependent fish species in the </w:t>
      </w:r>
      <w:r w:rsidR="00270A4B" w:rsidRPr="006B47D5">
        <w:rPr>
          <w:bCs/>
        </w:rPr>
        <w:t>LMR Selected Area</w:t>
      </w:r>
      <w:r w:rsidR="00270A4B">
        <w:rPr>
          <w:bCs/>
        </w:rPr>
        <w:t>.</w:t>
      </w:r>
    </w:p>
    <w:p w:rsidR="00AC3634" w:rsidRDefault="00270A4B" w:rsidP="009162CC">
      <w:r>
        <w:t xml:space="preserve">Over the term of this project (5 years) we aim to identify </w:t>
      </w:r>
      <w:r w:rsidRPr="00BC4353">
        <w:t xml:space="preserve">potential associations between reproduction (spawning and recruitment) </w:t>
      </w:r>
      <w:r>
        <w:t xml:space="preserve">of golden perch </w:t>
      </w:r>
      <w:r w:rsidRPr="00BC4353">
        <w:t>and environmental water delivery (e.g. magnitude, timing and source).</w:t>
      </w:r>
      <w:r>
        <w:t xml:space="preserve"> The specific objectives are to compare and contrast the spawning and recruitment of golden perch in the LMR Selected Area to various environmental water delivery scenarios, including identifying the timing of spawning and source </w:t>
      </w:r>
      <w:r w:rsidRPr="00BC4353">
        <w:t>(i.e. natal origin) of successful recruits</w:t>
      </w:r>
      <w:r>
        <w:t xml:space="preserve"> to enable accurate association of ecological response with hydrology; and to explore</w:t>
      </w:r>
      <w:r w:rsidRPr="00BC4353">
        <w:t xml:space="preserve"> population connectivity between regions</w:t>
      </w:r>
      <w:r>
        <w:t xml:space="preserve"> of the southern connected MDB.  We expect that: 1) i</w:t>
      </w:r>
      <w:r w:rsidRPr="00BC4353">
        <w:t xml:space="preserve">ncreases in flow (in-channel or overbank) above regulated </w:t>
      </w:r>
      <w:r w:rsidRPr="00B83975">
        <w:rPr>
          <w:i/>
        </w:rPr>
        <w:t>entitlement</w:t>
      </w:r>
      <w:r w:rsidRPr="00BC4353">
        <w:t xml:space="preserve"> flow in spring–summer will promote the spawning and recruitment (to </w:t>
      </w:r>
      <w:r w:rsidR="00E46C02">
        <w:t>young-of</w:t>
      </w:r>
      <w:r w:rsidR="00B55E21">
        <w:t>-year</w:t>
      </w:r>
      <w:r w:rsidR="00D61A58">
        <w:t>,</w:t>
      </w:r>
      <w:r w:rsidR="00B55E21">
        <w:t xml:space="preserve"> </w:t>
      </w:r>
      <w:r w:rsidRPr="00BC4353">
        <w:t>YOY) of golden perch</w:t>
      </w:r>
      <w:r>
        <w:t>, and 2) m</w:t>
      </w:r>
      <w:r w:rsidRPr="00BC4353">
        <w:t>ultiple years of enhanced spring–summer flow will increase the resilience of golden perch populations in the LMR</w:t>
      </w:r>
      <w:r>
        <w:t xml:space="preserve"> Selected Area</w:t>
      </w:r>
      <w:r w:rsidRPr="00BC4353">
        <w:t>.</w:t>
      </w:r>
    </w:p>
    <w:p w:rsidR="00002794" w:rsidRPr="00B61C7B" w:rsidRDefault="00002794" w:rsidP="009162CC">
      <w:pPr>
        <w:rPr>
          <w:b/>
          <w:color w:val="1F497D" w:themeColor="text2"/>
          <w:sz w:val="26"/>
          <w:szCs w:val="26"/>
        </w:rPr>
      </w:pPr>
      <w:r w:rsidRPr="00B61C7B">
        <w:rPr>
          <w:b/>
          <w:color w:val="1F497D" w:themeColor="text2"/>
          <w:sz w:val="26"/>
          <w:szCs w:val="26"/>
        </w:rPr>
        <w:t>Sites</w:t>
      </w:r>
    </w:p>
    <w:p w:rsidR="00002794" w:rsidRPr="00B61C7B" w:rsidRDefault="00002794" w:rsidP="009162CC">
      <w:pPr>
        <w:rPr>
          <w:b/>
          <w:i/>
          <w:color w:val="1F497D" w:themeColor="text2"/>
          <w:sz w:val="24"/>
          <w:szCs w:val="24"/>
        </w:rPr>
      </w:pPr>
      <w:r w:rsidRPr="00B61C7B">
        <w:rPr>
          <w:b/>
          <w:i/>
          <w:color w:val="1F497D" w:themeColor="text2"/>
          <w:sz w:val="24"/>
          <w:szCs w:val="24"/>
        </w:rPr>
        <w:t xml:space="preserve">Analysis of water </w:t>
      </w:r>
      <w:r w:rsidRPr="00B61C7B">
        <w:rPr>
          <w:b/>
          <w:i/>
          <w:color w:val="1F497D" w:themeColor="text2"/>
          <w:sz w:val="24"/>
          <w:szCs w:val="24"/>
          <w:vertAlign w:val="superscript"/>
        </w:rPr>
        <w:t>87</w:t>
      </w:r>
      <w:r w:rsidRPr="00B61C7B">
        <w:rPr>
          <w:b/>
          <w:i/>
          <w:color w:val="1F497D" w:themeColor="text2"/>
          <w:sz w:val="24"/>
          <w:szCs w:val="24"/>
        </w:rPr>
        <w:t>Sr/</w:t>
      </w:r>
      <w:r w:rsidRPr="00B61C7B">
        <w:rPr>
          <w:b/>
          <w:i/>
          <w:color w:val="1F497D" w:themeColor="text2"/>
          <w:sz w:val="24"/>
          <w:szCs w:val="24"/>
          <w:vertAlign w:val="superscript"/>
        </w:rPr>
        <w:t>86</w:t>
      </w:r>
      <w:r w:rsidRPr="00B61C7B">
        <w:rPr>
          <w:b/>
          <w:i/>
          <w:color w:val="1F497D" w:themeColor="text2"/>
          <w:sz w:val="24"/>
          <w:szCs w:val="24"/>
        </w:rPr>
        <w:t>Sr at sites across the southern MDB</w:t>
      </w:r>
    </w:p>
    <w:p w:rsidR="00002794" w:rsidRDefault="001237D1" w:rsidP="001237D1">
      <w:r w:rsidRPr="007B6ED3">
        <w:t>To determine spatio-temporal variation in water</w:t>
      </w:r>
      <w:r w:rsidR="00483DAF">
        <w:t xml:space="preserve"> strontium (Sr) isotope ratios</w:t>
      </w:r>
      <w:r w:rsidRPr="007B6ED3">
        <w:t xml:space="preserve"> </w:t>
      </w:r>
      <w:r w:rsidR="00483DAF">
        <w:t>(</w:t>
      </w:r>
      <w:r w:rsidRPr="007B6ED3">
        <w:rPr>
          <w:vertAlign w:val="superscript"/>
        </w:rPr>
        <w:t>87</w:t>
      </w:r>
      <w:r w:rsidRPr="007B6ED3">
        <w:t>Sr/</w:t>
      </w:r>
      <w:r w:rsidRPr="007B6ED3">
        <w:rPr>
          <w:vertAlign w:val="superscript"/>
        </w:rPr>
        <w:t>86</w:t>
      </w:r>
      <w:r w:rsidRPr="007B6ED3">
        <w:t>Sr</w:t>
      </w:r>
      <w:r w:rsidR="00483DAF">
        <w:t>)</w:t>
      </w:r>
      <w:r w:rsidRPr="007B6ED3">
        <w:t xml:space="preserve"> over the spring/summer of 2014</w:t>
      </w:r>
      <w:r w:rsidR="00BA1543">
        <w:rPr>
          <w:rFonts w:cstheme="minorHAnsi"/>
        </w:rPr>
        <w:t>/</w:t>
      </w:r>
      <w:r w:rsidRPr="007B6ED3">
        <w:t xml:space="preserve">15, water samples were collected </w:t>
      </w:r>
      <w:r w:rsidR="00D61A58">
        <w:t>weekly</w:t>
      </w:r>
      <w:r w:rsidRPr="007B6ED3">
        <w:t xml:space="preserve">–monthly from </w:t>
      </w:r>
      <w:r>
        <w:t>ten</w:t>
      </w:r>
      <w:r w:rsidRPr="007B6ED3">
        <w:t xml:space="preserve"> sites across the</w:t>
      </w:r>
      <w:r>
        <w:t xml:space="preserve"> southern </w:t>
      </w:r>
      <w:r w:rsidR="00D61A58">
        <w:t>MDB</w:t>
      </w:r>
      <w:r w:rsidR="006E1254">
        <w:t xml:space="preserve"> (Table </w:t>
      </w:r>
      <w:r w:rsidR="0061623E">
        <w:t>H</w:t>
      </w:r>
      <w:r>
        <w:t>1</w:t>
      </w:r>
      <w:r w:rsidR="009D11B1">
        <w:t>; Figure H1</w:t>
      </w:r>
      <w:r>
        <w:t>)</w:t>
      </w:r>
      <w:r w:rsidRPr="007B6ED3">
        <w:t>.</w:t>
      </w:r>
    </w:p>
    <w:p w:rsidR="001237D1" w:rsidRDefault="00A27BD7" w:rsidP="008A11C7">
      <w:pPr>
        <w:pStyle w:val="Captions"/>
        <w:rPr>
          <w:highlight w:val="yellow"/>
        </w:rPr>
      </w:pPr>
      <w:r>
        <w:t xml:space="preserve">Table </w:t>
      </w:r>
      <w:r w:rsidR="0061623E">
        <w:t>H</w:t>
      </w:r>
      <w:r w:rsidR="001237D1" w:rsidRPr="001237D1">
        <w:t xml:space="preserve">1. </w:t>
      </w:r>
      <w:proofErr w:type="gramStart"/>
      <w:r w:rsidR="001237D1" w:rsidRPr="001237D1">
        <w:t xml:space="preserve">Location of water sample collection for </w:t>
      </w:r>
      <w:r w:rsidR="001237D1" w:rsidRPr="001237D1">
        <w:rPr>
          <w:vertAlign w:val="superscript"/>
        </w:rPr>
        <w:t>87</w:t>
      </w:r>
      <w:r w:rsidR="001237D1" w:rsidRPr="001237D1">
        <w:t>Sr/</w:t>
      </w:r>
      <w:r w:rsidR="001237D1" w:rsidRPr="001237D1">
        <w:rPr>
          <w:vertAlign w:val="superscript"/>
        </w:rPr>
        <w:t>86</w:t>
      </w:r>
      <w:r w:rsidR="001237D1" w:rsidRPr="001237D1">
        <w:t>Sr analysis.</w:t>
      </w:r>
      <w:proofErr w:type="gramEnd"/>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92"/>
        <w:gridCol w:w="2112"/>
        <w:gridCol w:w="2200"/>
        <w:gridCol w:w="3010"/>
      </w:tblGrid>
      <w:tr w:rsidR="001237D1" w:rsidRPr="009A18C5" w:rsidTr="00B06263">
        <w:trPr>
          <w:trHeight w:hRule="exact" w:val="510"/>
        </w:trPr>
        <w:tc>
          <w:tcPr>
            <w:tcW w:w="1892" w:type="dxa"/>
            <w:tcBorders>
              <w:top w:val="single" w:sz="4" w:space="0" w:color="auto"/>
              <w:bottom w:val="single" w:sz="4" w:space="0" w:color="auto"/>
            </w:tcBorders>
            <w:vAlign w:val="center"/>
          </w:tcPr>
          <w:p w:rsidR="001237D1" w:rsidRPr="009A18C5" w:rsidRDefault="001237D1" w:rsidP="00B06263">
            <w:pPr>
              <w:spacing w:after="200"/>
              <w:contextualSpacing/>
              <w:rPr>
                <w:b/>
              </w:rPr>
            </w:pPr>
            <w:r w:rsidRPr="009A18C5">
              <w:rPr>
                <w:b/>
              </w:rPr>
              <w:t>River</w:t>
            </w:r>
          </w:p>
        </w:tc>
        <w:tc>
          <w:tcPr>
            <w:tcW w:w="2112" w:type="dxa"/>
            <w:tcBorders>
              <w:top w:val="single" w:sz="4" w:space="0" w:color="auto"/>
              <w:bottom w:val="single" w:sz="4" w:space="0" w:color="auto"/>
            </w:tcBorders>
            <w:vAlign w:val="center"/>
          </w:tcPr>
          <w:p w:rsidR="001237D1" w:rsidRPr="009A18C5" w:rsidRDefault="001237D1" w:rsidP="00B06263">
            <w:pPr>
              <w:spacing w:after="200"/>
              <w:contextualSpacing/>
              <w:rPr>
                <w:b/>
              </w:rPr>
            </w:pPr>
            <w:r w:rsidRPr="009A18C5">
              <w:rPr>
                <w:b/>
              </w:rPr>
              <w:t>Location</w:t>
            </w:r>
          </w:p>
        </w:tc>
        <w:tc>
          <w:tcPr>
            <w:tcW w:w="2200" w:type="dxa"/>
            <w:tcBorders>
              <w:top w:val="single" w:sz="4" w:space="0" w:color="auto"/>
              <w:bottom w:val="single" w:sz="4" w:space="0" w:color="auto"/>
            </w:tcBorders>
            <w:vAlign w:val="center"/>
          </w:tcPr>
          <w:p w:rsidR="001237D1" w:rsidRPr="009A18C5" w:rsidRDefault="001237D1" w:rsidP="00882DE7">
            <w:pPr>
              <w:spacing w:after="200"/>
              <w:contextualSpacing/>
              <w:jc w:val="center"/>
              <w:rPr>
                <w:b/>
              </w:rPr>
            </w:pPr>
            <w:r w:rsidRPr="009A18C5">
              <w:rPr>
                <w:b/>
              </w:rPr>
              <w:t>Sampling period</w:t>
            </w:r>
          </w:p>
        </w:tc>
        <w:tc>
          <w:tcPr>
            <w:tcW w:w="3010" w:type="dxa"/>
            <w:tcBorders>
              <w:top w:val="single" w:sz="4" w:space="0" w:color="auto"/>
              <w:bottom w:val="single" w:sz="4" w:space="0" w:color="auto"/>
            </w:tcBorders>
            <w:vAlign w:val="center"/>
          </w:tcPr>
          <w:p w:rsidR="001237D1" w:rsidRPr="009A18C5" w:rsidRDefault="001237D1" w:rsidP="00882DE7">
            <w:pPr>
              <w:spacing w:after="200"/>
              <w:contextualSpacing/>
              <w:jc w:val="center"/>
              <w:rPr>
                <w:b/>
              </w:rPr>
            </w:pPr>
            <w:r w:rsidRPr="009A18C5">
              <w:rPr>
                <w:b/>
              </w:rPr>
              <w:t>Total number of samples</w:t>
            </w:r>
          </w:p>
        </w:tc>
      </w:tr>
      <w:tr w:rsidR="001237D1" w:rsidRPr="009A18C5" w:rsidTr="00255295">
        <w:trPr>
          <w:trHeight w:val="340"/>
        </w:trPr>
        <w:tc>
          <w:tcPr>
            <w:tcW w:w="1892" w:type="dxa"/>
            <w:tcBorders>
              <w:top w:val="single" w:sz="4" w:space="0" w:color="auto"/>
            </w:tcBorders>
            <w:vAlign w:val="center"/>
          </w:tcPr>
          <w:p w:rsidR="001237D1" w:rsidRPr="009A18C5" w:rsidRDefault="001237D1" w:rsidP="00882DE7">
            <w:pPr>
              <w:spacing w:after="200"/>
              <w:contextualSpacing/>
            </w:pPr>
            <w:r w:rsidRPr="009A18C5">
              <w:t>Murray</w:t>
            </w:r>
          </w:p>
        </w:tc>
        <w:tc>
          <w:tcPr>
            <w:tcW w:w="2112" w:type="dxa"/>
            <w:tcBorders>
              <w:top w:val="single" w:sz="4" w:space="0" w:color="auto"/>
            </w:tcBorders>
            <w:vAlign w:val="center"/>
          </w:tcPr>
          <w:p w:rsidR="001237D1" w:rsidRPr="009A18C5" w:rsidRDefault="001237D1" w:rsidP="00882DE7">
            <w:pPr>
              <w:spacing w:after="200"/>
              <w:contextualSpacing/>
            </w:pPr>
            <w:r w:rsidRPr="009A18C5">
              <w:t>Lock 1</w:t>
            </w:r>
          </w:p>
        </w:tc>
        <w:tc>
          <w:tcPr>
            <w:tcW w:w="2200" w:type="dxa"/>
            <w:tcBorders>
              <w:top w:val="single" w:sz="4" w:space="0" w:color="auto"/>
            </w:tcBorders>
            <w:vAlign w:val="center"/>
          </w:tcPr>
          <w:p w:rsidR="001237D1" w:rsidRPr="009A18C5" w:rsidRDefault="001237D1" w:rsidP="00882DE7">
            <w:pPr>
              <w:spacing w:after="200"/>
              <w:contextualSpacing/>
            </w:pPr>
            <w:r w:rsidRPr="009A18C5">
              <w:t>15/09/14–16/02/15</w:t>
            </w:r>
          </w:p>
        </w:tc>
        <w:tc>
          <w:tcPr>
            <w:tcW w:w="3010" w:type="dxa"/>
            <w:tcBorders>
              <w:top w:val="single" w:sz="4" w:space="0" w:color="auto"/>
            </w:tcBorders>
            <w:vAlign w:val="center"/>
          </w:tcPr>
          <w:p w:rsidR="001237D1" w:rsidRPr="009A18C5" w:rsidRDefault="001237D1" w:rsidP="00882DE7">
            <w:pPr>
              <w:spacing w:after="200"/>
              <w:contextualSpacing/>
              <w:jc w:val="center"/>
            </w:pPr>
            <w:r w:rsidRPr="009A18C5">
              <w:t>12</w:t>
            </w:r>
          </w:p>
        </w:tc>
      </w:tr>
      <w:tr w:rsidR="001237D1" w:rsidRPr="009A18C5" w:rsidTr="00255295">
        <w:trPr>
          <w:trHeight w:val="340"/>
        </w:trPr>
        <w:tc>
          <w:tcPr>
            <w:tcW w:w="1892" w:type="dxa"/>
            <w:vAlign w:val="center"/>
          </w:tcPr>
          <w:p w:rsidR="001237D1" w:rsidRPr="009A18C5" w:rsidRDefault="001237D1" w:rsidP="00882DE7">
            <w:pPr>
              <w:spacing w:after="200"/>
              <w:contextualSpacing/>
            </w:pPr>
            <w:r w:rsidRPr="009A18C5">
              <w:t>Murray</w:t>
            </w:r>
          </w:p>
        </w:tc>
        <w:tc>
          <w:tcPr>
            <w:tcW w:w="2112" w:type="dxa"/>
            <w:vAlign w:val="center"/>
          </w:tcPr>
          <w:p w:rsidR="001237D1" w:rsidRPr="009A18C5" w:rsidRDefault="001237D1" w:rsidP="00882DE7">
            <w:pPr>
              <w:spacing w:after="200"/>
              <w:contextualSpacing/>
            </w:pPr>
            <w:r w:rsidRPr="009A18C5">
              <w:t>Lock 6</w:t>
            </w:r>
          </w:p>
        </w:tc>
        <w:tc>
          <w:tcPr>
            <w:tcW w:w="2200" w:type="dxa"/>
            <w:vAlign w:val="center"/>
          </w:tcPr>
          <w:p w:rsidR="001237D1" w:rsidRPr="009A18C5" w:rsidRDefault="001237D1" w:rsidP="00882DE7">
            <w:pPr>
              <w:spacing w:after="200"/>
              <w:contextualSpacing/>
            </w:pPr>
            <w:r w:rsidRPr="009A18C5">
              <w:t>16/09/14–03/03/15</w:t>
            </w:r>
          </w:p>
        </w:tc>
        <w:tc>
          <w:tcPr>
            <w:tcW w:w="3010" w:type="dxa"/>
            <w:vAlign w:val="center"/>
          </w:tcPr>
          <w:p w:rsidR="001237D1" w:rsidRPr="009A18C5" w:rsidRDefault="001237D1" w:rsidP="00882DE7">
            <w:pPr>
              <w:spacing w:after="200"/>
              <w:contextualSpacing/>
              <w:jc w:val="center"/>
            </w:pPr>
            <w:r w:rsidRPr="009A18C5">
              <w:t>13</w:t>
            </w:r>
          </w:p>
        </w:tc>
      </w:tr>
      <w:tr w:rsidR="001237D1" w:rsidRPr="009A18C5" w:rsidTr="00255295">
        <w:trPr>
          <w:trHeight w:val="340"/>
        </w:trPr>
        <w:tc>
          <w:tcPr>
            <w:tcW w:w="1892" w:type="dxa"/>
            <w:vAlign w:val="center"/>
          </w:tcPr>
          <w:p w:rsidR="001237D1" w:rsidRPr="009A18C5" w:rsidRDefault="001237D1" w:rsidP="00882DE7">
            <w:pPr>
              <w:spacing w:after="200"/>
              <w:contextualSpacing/>
            </w:pPr>
            <w:r w:rsidRPr="009A18C5">
              <w:t>Murray</w:t>
            </w:r>
          </w:p>
        </w:tc>
        <w:tc>
          <w:tcPr>
            <w:tcW w:w="2112" w:type="dxa"/>
            <w:vAlign w:val="center"/>
          </w:tcPr>
          <w:p w:rsidR="001237D1" w:rsidRPr="009A18C5" w:rsidRDefault="001237D1" w:rsidP="00882DE7">
            <w:pPr>
              <w:spacing w:after="200"/>
              <w:contextualSpacing/>
            </w:pPr>
            <w:r w:rsidRPr="009A18C5">
              <w:t>Lock 9</w:t>
            </w:r>
          </w:p>
        </w:tc>
        <w:tc>
          <w:tcPr>
            <w:tcW w:w="2200" w:type="dxa"/>
            <w:vAlign w:val="center"/>
          </w:tcPr>
          <w:p w:rsidR="001237D1" w:rsidRPr="009A18C5" w:rsidRDefault="001237D1" w:rsidP="00882DE7">
            <w:pPr>
              <w:spacing w:after="200"/>
              <w:contextualSpacing/>
            </w:pPr>
            <w:r w:rsidRPr="009A18C5">
              <w:t>17/09/14–10/02/15</w:t>
            </w:r>
          </w:p>
        </w:tc>
        <w:tc>
          <w:tcPr>
            <w:tcW w:w="3010" w:type="dxa"/>
            <w:vAlign w:val="center"/>
          </w:tcPr>
          <w:p w:rsidR="001237D1" w:rsidRPr="009A18C5" w:rsidRDefault="001237D1" w:rsidP="00882DE7">
            <w:pPr>
              <w:spacing w:after="200"/>
              <w:contextualSpacing/>
              <w:jc w:val="center"/>
            </w:pPr>
            <w:r w:rsidRPr="009A18C5">
              <w:t>11</w:t>
            </w:r>
          </w:p>
        </w:tc>
      </w:tr>
      <w:tr w:rsidR="001237D1" w:rsidRPr="009A18C5" w:rsidTr="00255295">
        <w:trPr>
          <w:trHeight w:val="340"/>
        </w:trPr>
        <w:tc>
          <w:tcPr>
            <w:tcW w:w="1892" w:type="dxa"/>
            <w:vAlign w:val="center"/>
          </w:tcPr>
          <w:p w:rsidR="001237D1" w:rsidRPr="009A18C5" w:rsidRDefault="001237D1" w:rsidP="00882DE7">
            <w:pPr>
              <w:spacing w:after="200"/>
              <w:contextualSpacing/>
            </w:pPr>
            <w:r w:rsidRPr="009A18C5">
              <w:t>Murray</w:t>
            </w:r>
          </w:p>
        </w:tc>
        <w:tc>
          <w:tcPr>
            <w:tcW w:w="2112" w:type="dxa"/>
            <w:vAlign w:val="center"/>
          </w:tcPr>
          <w:p w:rsidR="001237D1" w:rsidRPr="009A18C5" w:rsidRDefault="001237D1" w:rsidP="00882DE7">
            <w:pPr>
              <w:spacing w:after="200"/>
              <w:contextualSpacing/>
            </w:pPr>
            <w:r w:rsidRPr="009A18C5">
              <w:t>Lock 11</w:t>
            </w:r>
          </w:p>
        </w:tc>
        <w:tc>
          <w:tcPr>
            <w:tcW w:w="2200" w:type="dxa"/>
            <w:vAlign w:val="center"/>
          </w:tcPr>
          <w:p w:rsidR="001237D1" w:rsidRPr="009A18C5" w:rsidRDefault="001237D1" w:rsidP="00882DE7">
            <w:pPr>
              <w:spacing w:after="200"/>
              <w:contextualSpacing/>
            </w:pPr>
            <w:r w:rsidRPr="009A18C5">
              <w:t>17/09/14–23/02/15</w:t>
            </w:r>
          </w:p>
        </w:tc>
        <w:tc>
          <w:tcPr>
            <w:tcW w:w="3010" w:type="dxa"/>
            <w:vAlign w:val="center"/>
          </w:tcPr>
          <w:p w:rsidR="001237D1" w:rsidRPr="009A18C5" w:rsidRDefault="001237D1" w:rsidP="00882DE7">
            <w:pPr>
              <w:spacing w:after="200"/>
              <w:contextualSpacing/>
              <w:jc w:val="center"/>
            </w:pPr>
            <w:r w:rsidRPr="009A18C5">
              <w:t>11</w:t>
            </w:r>
          </w:p>
        </w:tc>
      </w:tr>
      <w:tr w:rsidR="001237D1" w:rsidRPr="009A18C5" w:rsidTr="00255295">
        <w:trPr>
          <w:trHeight w:val="340"/>
        </w:trPr>
        <w:tc>
          <w:tcPr>
            <w:tcW w:w="1892" w:type="dxa"/>
            <w:vAlign w:val="center"/>
          </w:tcPr>
          <w:p w:rsidR="001237D1" w:rsidRPr="009A18C5" w:rsidRDefault="001237D1" w:rsidP="00882DE7">
            <w:pPr>
              <w:spacing w:after="200"/>
              <w:contextualSpacing/>
            </w:pPr>
            <w:r w:rsidRPr="009A18C5">
              <w:t>Murray</w:t>
            </w:r>
          </w:p>
        </w:tc>
        <w:tc>
          <w:tcPr>
            <w:tcW w:w="2112" w:type="dxa"/>
            <w:vAlign w:val="center"/>
          </w:tcPr>
          <w:p w:rsidR="001237D1" w:rsidRPr="009A18C5" w:rsidRDefault="001237D1" w:rsidP="00882DE7">
            <w:pPr>
              <w:spacing w:after="200"/>
              <w:contextualSpacing/>
            </w:pPr>
            <w:r w:rsidRPr="009A18C5">
              <w:t>Torrumbarry</w:t>
            </w:r>
          </w:p>
        </w:tc>
        <w:tc>
          <w:tcPr>
            <w:tcW w:w="2200" w:type="dxa"/>
            <w:vAlign w:val="center"/>
          </w:tcPr>
          <w:p w:rsidR="001237D1" w:rsidRPr="009A18C5" w:rsidRDefault="001237D1" w:rsidP="00882DE7">
            <w:pPr>
              <w:spacing w:after="200"/>
              <w:contextualSpacing/>
            </w:pPr>
            <w:r w:rsidRPr="009A18C5">
              <w:t>15/09/14–16/02/15</w:t>
            </w:r>
          </w:p>
        </w:tc>
        <w:tc>
          <w:tcPr>
            <w:tcW w:w="3010" w:type="dxa"/>
            <w:vAlign w:val="center"/>
          </w:tcPr>
          <w:p w:rsidR="001237D1" w:rsidRPr="009A18C5" w:rsidRDefault="001237D1" w:rsidP="00882DE7">
            <w:pPr>
              <w:spacing w:after="200"/>
              <w:contextualSpacing/>
              <w:jc w:val="center"/>
            </w:pPr>
            <w:r w:rsidRPr="009A18C5">
              <w:t>9</w:t>
            </w:r>
          </w:p>
        </w:tc>
      </w:tr>
      <w:tr w:rsidR="001237D1" w:rsidRPr="009A18C5" w:rsidTr="00255295">
        <w:trPr>
          <w:trHeight w:val="340"/>
        </w:trPr>
        <w:tc>
          <w:tcPr>
            <w:tcW w:w="1892" w:type="dxa"/>
            <w:vAlign w:val="center"/>
          </w:tcPr>
          <w:p w:rsidR="001237D1" w:rsidRPr="009A18C5" w:rsidRDefault="001237D1" w:rsidP="00882DE7">
            <w:pPr>
              <w:spacing w:after="200"/>
              <w:contextualSpacing/>
            </w:pPr>
            <w:r w:rsidRPr="009A18C5">
              <w:t>Murray</w:t>
            </w:r>
          </w:p>
        </w:tc>
        <w:tc>
          <w:tcPr>
            <w:tcW w:w="2112" w:type="dxa"/>
            <w:vAlign w:val="center"/>
          </w:tcPr>
          <w:p w:rsidR="001237D1" w:rsidRPr="009A18C5" w:rsidRDefault="001237D1" w:rsidP="00882DE7">
            <w:pPr>
              <w:spacing w:after="200"/>
              <w:contextualSpacing/>
            </w:pPr>
            <w:r w:rsidRPr="009A18C5">
              <w:t>Barmah</w:t>
            </w:r>
          </w:p>
        </w:tc>
        <w:tc>
          <w:tcPr>
            <w:tcW w:w="2200" w:type="dxa"/>
            <w:vAlign w:val="center"/>
          </w:tcPr>
          <w:p w:rsidR="001237D1" w:rsidRPr="009A18C5" w:rsidRDefault="001237D1" w:rsidP="00882DE7">
            <w:pPr>
              <w:spacing w:after="200"/>
              <w:contextualSpacing/>
            </w:pPr>
            <w:r w:rsidRPr="009A18C5">
              <w:t>14/11/14–10/12/14</w:t>
            </w:r>
          </w:p>
        </w:tc>
        <w:tc>
          <w:tcPr>
            <w:tcW w:w="3010" w:type="dxa"/>
            <w:vAlign w:val="center"/>
          </w:tcPr>
          <w:p w:rsidR="001237D1" w:rsidRPr="009A18C5" w:rsidRDefault="001237D1" w:rsidP="00882DE7">
            <w:pPr>
              <w:spacing w:after="200"/>
              <w:contextualSpacing/>
              <w:jc w:val="center"/>
            </w:pPr>
            <w:r w:rsidRPr="009A18C5">
              <w:t>3</w:t>
            </w:r>
          </w:p>
        </w:tc>
      </w:tr>
      <w:tr w:rsidR="001237D1" w:rsidRPr="009A18C5" w:rsidTr="00255295">
        <w:trPr>
          <w:trHeight w:val="340"/>
        </w:trPr>
        <w:tc>
          <w:tcPr>
            <w:tcW w:w="1892" w:type="dxa"/>
            <w:vAlign w:val="center"/>
          </w:tcPr>
          <w:p w:rsidR="001237D1" w:rsidRPr="009A18C5" w:rsidRDefault="001237D1" w:rsidP="00882DE7">
            <w:pPr>
              <w:spacing w:after="200"/>
              <w:contextualSpacing/>
            </w:pPr>
            <w:r w:rsidRPr="009A18C5">
              <w:t>Darling</w:t>
            </w:r>
          </w:p>
        </w:tc>
        <w:tc>
          <w:tcPr>
            <w:tcW w:w="2112" w:type="dxa"/>
            <w:vAlign w:val="center"/>
          </w:tcPr>
          <w:p w:rsidR="001237D1" w:rsidRPr="009A18C5" w:rsidRDefault="001237D1" w:rsidP="00882DE7">
            <w:pPr>
              <w:spacing w:after="200"/>
              <w:contextualSpacing/>
            </w:pPr>
            <w:r w:rsidRPr="009A18C5">
              <w:t>Weir 32</w:t>
            </w:r>
          </w:p>
        </w:tc>
        <w:tc>
          <w:tcPr>
            <w:tcW w:w="2200" w:type="dxa"/>
            <w:vAlign w:val="center"/>
          </w:tcPr>
          <w:p w:rsidR="001237D1" w:rsidRPr="009A18C5" w:rsidRDefault="001237D1" w:rsidP="00882DE7">
            <w:pPr>
              <w:spacing w:after="200"/>
              <w:contextualSpacing/>
            </w:pPr>
            <w:r w:rsidRPr="009A18C5">
              <w:t>09/09/14–02/03/15</w:t>
            </w:r>
          </w:p>
        </w:tc>
        <w:tc>
          <w:tcPr>
            <w:tcW w:w="3010" w:type="dxa"/>
            <w:vAlign w:val="center"/>
          </w:tcPr>
          <w:p w:rsidR="001237D1" w:rsidRPr="009A18C5" w:rsidRDefault="001237D1" w:rsidP="00882DE7">
            <w:pPr>
              <w:spacing w:after="200"/>
              <w:contextualSpacing/>
              <w:jc w:val="center"/>
            </w:pPr>
            <w:r w:rsidRPr="009A18C5">
              <w:t>12</w:t>
            </w:r>
          </w:p>
        </w:tc>
      </w:tr>
      <w:tr w:rsidR="001237D1" w:rsidRPr="009A18C5" w:rsidTr="00255295">
        <w:trPr>
          <w:trHeight w:val="340"/>
        </w:trPr>
        <w:tc>
          <w:tcPr>
            <w:tcW w:w="1892" w:type="dxa"/>
            <w:vAlign w:val="center"/>
          </w:tcPr>
          <w:p w:rsidR="001237D1" w:rsidRPr="009A18C5" w:rsidRDefault="001237D1" w:rsidP="00882DE7">
            <w:pPr>
              <w:spacing w:after="200"/>
              <w:contextualSpacing/>
            </w:pPr>
            <w:r w:rsidRPr="009A18C5">
              <w:t>Edward–Wakool</w:t>
            </w:r>
          </w:p>
        </w:tc>
        <w:tc>
          <w:tcPr>
            <w:tcW w:w="2112" w:type="dxa"/>
            <w:vAlign w:val="center"/>
          </w:tcPr>
          <w:p w:rsidR="001237D1" w:rsidRPr="009A18C5" w:rsidRDefault="001237D1" w:rsidP="00882DE7">
            <w:pPr>
              <w:spacing w:after="200"/>
              <w:contextualSpacing/>
            </w:pPr>
            <w:r w:rsidRPr="009A18C5">
              <w:t>Deniliquin</w:t>
            </w:r>
          </w:p>
        </w:tc>
        <w:tc>
          <w:tcPr>
            <w:tcW w:w="2200" w:type="dxa"/>
            <w:vAlign w:val="center"/>
          </w:tcPr>
          <w:p w:rsidR="001237D1" w:rsidRPr="009A18C5" w:rsidRDefault="001237D1" w:rsidP="00882DE7">
            <w:pPr>
              <w:spacing w:after="200"/>
              <w:contextualSpacing/>
            </w:pPr>
            <w:r w:rsidRPr="009A18C5">
              <w:t>19/09/14–19/02/15</w:t>
            </w:r>
          </w:p>
        </w:tc>
        <w:tc>
          <w:tcPr>
            <w:tcW w:w="3010" w:type="dxa"/>
            <w:vAlign w:val="center"/>
          </w:tcPr>
          <w:p w:rsidR="001237D1" w:rsidRPr="009A18C5" w:rsidRDefault="001237D1" w:rsidP="00882DE7">
            <w:pPr>
              <w:spacing w:after="200"/>
              <w:contextualSpacing/>
              <w:jc w:val="center"/>
            </w:pPr>
            <w:r w:rsidRPr="009A18C5">
              <w:t>12</w:t>
            </w:r>
          </w:p>
        </w:tc>
      </w:tr>
      <w:tr w:rsidR="001237D1" w:rsidRPr="009A18C5" w:rsidTr="00255295">
        <w:trPr>
          <w:trHeight w:val="340"/>
        </w:trPr>
        <w:tc>
          <w:tcPr>
            <w:tcW w:w="1892" w:type="dxa"/>
            <w:vAlign w:val="center"/>
          </w:tcPr>
          <w:p w:rsidR="001237D1" w:rsidRPr="009A18C5" w:rsidRDefault="001237D1" w:rsidP="00882DE7">
            <w:pPr>
              <w:spacing w:after="200"/>
              <w:contextualSpacing/>
            </w:pPr>
            <w:r w:rsidRPr="009A18C5">
              <w:t>Murrumbidgee</w:t>
            </w:r>
          </w:p>
        </w:tc>
        <w:tc>
          <w:tcPr>
            <w:tcW w:w="2112" w:type="dxa"/>
            <w:vAlign w:val="center"/>
          </w:tcPr>
          <w:p w:rsidR="001237D1" w:rsidRPr="009A18C5" w:rsidRDefault="001237D1" w:rsidP="00882DE7">
            <w:pPr>
              <w:spacing w:after="200"/>
              <w:contextualSpacing/>
            </w:pPr>
            <w:r w:rsidRPr="009A18C5">
              <w:t>Narrandera</w:t>
            </w:r>
          </w:p>
        </w:tc>
        <w:tc>
          <w:tcPr>
            <w:tcW w:w="2200" w:type="dxa"/>
            <w:vAlign w:val="center"/>
          </w:tcPr>
          <w:p w:rsidR="001237D1" w:rsidRPr="009A18C5" w:rsidRDefault="001237D1" w:rsidP="00882DE7">
            <w:pPr>
              <w:spacing w:after="200"/>
              <w:contextualSpacing/>
            </w:pPr>
            <w:r w:rsidRPr="009A18C5">
              <w:t>19/09/14–09/02/15</w:t>
            </w:r>
          </w:p>
        </w:tc>
        <w:tc>
          <w:tcPr>
            <w:tcW w:w="3010" w:type="dxa"/>
            <w:vAlign w:val="center"/>
          </w:tcPr>
          <w:p w:rsidR="001237D1" w:rsidRPr="009A18C5" w:rsidRDefault="001237D1" w:rsidP="00882DE7">
            <w:pPr>
              <w:spacing w:after="200"/>
              <w:contextualSpacing/>
              <w:jc w:val="center"/>
            </w:pPr>
            <w:r w:rsidRPr="009A18C5">
              <w:t>10</w:t>
            </w:r>
          </w:p>
        </w:tc>
      </w:tr>
      <w:tr w:rsidR="001237D1" w:rsidRPr="00C71911" w:rsidTr="00255295">
        <w:trPr>
          <w:trHeight w:val="340"/>
        </w:trPr>
        <w:tc>
          <w:tcPr>
            <w:tcW w:w="1892" w:type="dxa"/>
            <w:tcBorders>
              <w:bottom w:val="single" w:sz="4" w:space="0" w:color="auto"/>
            </w:tcBorders>
            <w:vAlign w:val="center"/>
          </w:tcPr>
          <w:p w:rsidR="001237D1" w:rsidRPr="009A18C5" w:rsidRDefault="001237D1" w:rsidP="00882DE7">
            <w:pPr>
              <w:spacing w:after="200"/>
              <w:contextualSpacing/>
            </w:pPr>
            <w:r w:rsidRPr="009A18C5">
              <w:t>Goulburn</w:t>
            </w:r>
          </w:p>
        </w:tc>
        <w:tc>
          <w:tcPr>
            <w:tcW w:w="2112" w:type="dxa"/>
            <w:tcBorders>
              <w:bottom w:val="single" w:sz="4" w:space="0" w:color="auto"/>
            </w:tcBorders>
            <w:vAlign w:val="center"/>
          </w:tcPr>
          <w:p w:rsidR="001237D1" w:rsidRPr="009A18C5" w:rsidRDefault="001237D1" w:rsidP="00882DE7">
            <w:pPr>
              <w:spacing w:after="200"/>
              <w:contextualSpacing/>
            </w:pPr>
            <w:r w:rsidRPr="009A18C5">
              <w:t>Yambuna</w:t>
            </w:r>
          </w:p>
        </w:tc>
        <w:tc>
          <w:tcPr>
            <w:tcW w:w="2200" w:type="dxa"/>
            <w:tcBorders>
              <w:bottom w:val="single" w:sz="4" w:space="0" w:color="auto"/>
            </w:tcBorders>
            <w:vAlign w:val="center"/>
          </w:tcPr>
          <w:p w:rsidR="001237D1" w:rsidRPr="009A18C5" w:rsidRDefault="001237D1" w:rsidP="00882DE7">
            <w:pPr>
              <w:spacing w:after="200"/>
              <w:contextualSpacing/>
            </w:pPr>
            <w:r w:rsidRPr="009A18C5">
              <w:t>01/10/14–09/12/14</w:t>
            </w:r>
          </w:p>
        </w:tc>
        <w:tc>
          <w:tcPr>
            <w:tcW w:w="3010" w:type="dxa"/>
            <w:tcBorders>
              <w:bottom w:val="single" w:sz="4" w:space="0" w:color="auto"/>
            </w:tcBorders>
            <w:vAlign w:val="center"/>
          </w:tcPr>
          <w:p w:rsidR="001237D1" w:rsidRPr="009A18C5" w:rsidRDefault="001237D1" w:rsidP="00882DE7">
            <w:pPr>
              <w:spacing w:after="200"/>
              <w:contextualSpacing/>
              <w:jc w:val="center"/>
            </w:pPr>
            <w:r w:rsidRPr="009A18C5">
              <w:t>9</w:t>
            </w:r>
          </w:p>
        </w:tc>
      </w:tr>
    </w:tbl>
    <w:p w:rsidR="009D11B1" w:rsidRDefault="009D11B1" w:rsidP="00B85CC6">
      <w:r>
        <w:rPr>
          <w:noProof/>
          <w:lang w:eastAsia="en-AU"/>
        </w:rPr>
        <w:drawing>
          <wp:inline distT="0" distB="0" distL="0" distR="0">
            <wp:extent cx="5533390" cy="40260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 system scale map2.tif"/>
                    <pic:cNvPicPr/>
                  </pic:nvPicPr>
                  <pic:blipFill rotWithShape="1">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09" r="944" b="51003"/>
                    <a:stretch/>
                  </pic:blipFill>
                  <pic:spPr bwMode="auto">
                    <a:xfrm>
                      <a:off x="0" y="0"/>
                      <a:ext cx="5552567" cy="40400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D11B1" w:rsidRDefault="009D11B1" w:rsidP="00B85CC6">
      <w:pPr>
        <w:pStyle w:val="Captions"/>
      </w:pPr>
      <w:r>
        <w:t xml:space="preserve">Figure H1. </w:t>
      </w:r>
      <w:r w:rsidRPr="009D11B1">
        <w:t>Map showing the location of the Murray–Darling Basin and the major rivers that comprise the southern Murray-Darling Basin, showing the numbered Locks and Weirs (up to Lock 26, Torrumbarry), the Darling, Lachlan, Murrumbidgee, Edward–Wakool, Campaspe and Goulburn rivers and Lake Victoria, an off-stream storage used to regulate flows in the lower Murray River.</w:t>
      </w:r>
    </w:p>
    <w:p w:rsidR="00002794" w:rsidRPr="00B61C7B" w:rsidRDefault="00002794">
      <w:pPr>
        <w:spacing w:before="0" w:after="200" w:line="276" w:lineRule="auto"/>
        <w:rPr>
          <w:b/>
          <w:i/>
          <w:color w:val="1F497D" w:themeColor="text2"/>
          <w:sz w:val="24"/>
          <w:szCs w:val="24"/>
        </w:rPr>
      </w:pPr>
      <w:r w:rsidRPr="00B61C7B">
        <w:rPr>
          <w:b/>
          <w:i/>
          <w:color w:val="1F497D" w:themeColor="text2"/>
          <w:sz w:val="24"/>
          <w:szCs w:val="24"/>
        </w:rPr>
        <w:t>Sampling golden perch eggs and larvae</w:t>
      </w:r>
    </w:p>
    <w:p w:rsidR="00882DE7" w:rsidRDefault="00882DE7" w:rsidP="00882DE7">
      <w:pPr>
        <w:rPr>
          <w:highlight w:val="yellow"/>
        </w:rPr>
      </w:pPr>
      <w:r w:rsidRPr="00BE1E6D">
        <w:t xml:space="preserve">Larval fish sampling was conducted at </w:t>
      </w:r>
      <w:r>
        <w:t>three</w:t>
      </w:r>
      <w:r w:rsidRPr="00BE1E6D">
        <w:t xml:space="preserve"> sites </w:t>
      </w:r>
      <w:r>
        <w:t xml:space="preserve">within the floodplain and gorge geomorphic zones of </w:t>
      </w:r>
      <w:r w:rsidRPr="00BE1E6D">
        <w:t xml:space="preserve">the </w:t>
      </w:r>
      <w:r w:rsidR="004D0505">
        <w:t>LMR</w:t>
      </w:r>
      <w:r>
        <w:t xml:space="preserve"> Selected </w:t>
      </w:r>
      <w:r w:rsidRPr="00A5719D">
        <w:t>Area</w:t>
      </w:r>
      <w:r w:rsidR="00684F29">
        <w:t>, consistent with microinvertebrate sampling</w:t>
      </w:r>
      <w:r w:rsidRPr="00A5719D">
        <w:t xml:space="preserve"> </w:t>
      </w:r>
      <w:r w:rsidRPr="00CF1501">
        <w:t>(</w:t>
      </w:r>
      <w:r w:rsidR="002B402C">
        <w:fldChar w:fldCharType="begin"/>
      </w:r>
      <w:r w:rsidR="00A1740E">
        <w:instrText xml:space="preserve"> REF _Ref382232091 \h </w:instrText>
      </w:r>
      <w:r w:rsidR="002B402C">
        <w:fldChar w:fldCharType="separate"/>
      </w:r>
      <w:r w:rsidR="00844EA1" w:rsidRPr="00C757C7">
        <w:t xml:space="preserve">Figure </w:t>
      </w:r>
      <w:r w:rsidR="00844EA1">
        <w:rPr>
          <w:noProof/>
        </w:rPr>
        <w:t>5</w:t>
      </w:r>
      <w:r w:rsidR="002B402C">
        <w:fldChar w:fldCharType="end"/>
      </w:r>
      <w:r w:rsidR="00A1740E">
        <w:t xml:space="preserve">; </w:t>
      </w:r>
      <w:r w:rsidR="006E1254">
        <w:t xml:space="preserve">Table </w:t>
      </w:r>
      <w:r w:rsidR="0061623E">
        <w:t>G</w:t>
      </w:r>
      <w:r w:rsidR="00684F29">
        <w:t>1</w:t>
      </w:r>
      <w:r>
        <w:t>)</w:t>
      </w:r>
      <w:r w:rsidRPr="00CF1501">
        <w:t>.</w:t>
      </w:r>
    </w:p>
    <w:p w:rsidR="00002794" w:rsidRPr="00B61C7B" w:rsidRDefault="00002794">
      <w:pPr>
        <w:spacing w:before="0" w:after="200" w:line="276" w:lineRule="auto"/>
        <w:rPr>
          <w:b/>
          <w:i/>
          <w:color w:val="1F497D" w:themeColor="text2"/>
          <w:sz w:val="24"/>
          <w:szCs w:val="24"/>
        </w:rPr>
      </w:pPr>
      <w:r w:rsidRPr="00B61C7B">
        <w:rPr>
          <w:b/>
          <w:i/>
          <w:color w:val="1F497D" w:themeColor="text2"/>
          <w:sz w:val="24"/>
          <w:szCs w:val="24"/>
        </w:rPr>
        <w:t>Sampling young-of-year golden perch and population age-structure</w:t>
      </w:r>
    </w:p>
    <w:p w:rsidR="009D11B1" w:rsidRDefault="00882DE7" w:rsidP="00B85CC6">
      <w:r w:rsidRPr="00A27AD6">
        <w:t xml:space="preserve">Adult and juvenile golden perch were sampled by boat </w:t>
      </w:r>
      <w:r w:rsidRPr="00250FE2">
        <w:t>electrofishing at five and twelve sites in</w:t>
      </w:r>
      <w:r>
        <w:t xml:space="preserve"> the floodplain and gorge zones, respectively, of</w:t>
      </w:r>
      <w:r w:rsidRPr="00A27AD6">
        <w:t xml:space="preserve"> the </w:t>
      </w:r>
      <w:r w:rsidR="004D0505">
        <w:t>LMR</w:t>
      </w:r>
      <w:r w:rsidRPr="00CF1501">
        <w:t xml:space="preserve"> Selected Area</w:t>
      </w:r>
      <w:r w:rsidRPr="00A5719D" w:rsidDel="00250FE2">
        <w:t xml:space="preserve"> </w:t>
      </w:r>
      <w:r w:rsidRPr="00A5719D">
        <w:t>(</w:t>
      </w:r>
      <w:r w:rsidR="006E1254">
        <w:t xml:space="preserve">Table </w:t>
      </w:r>
      <w:r w:rsidR="0061623E">
        <w:t>H</w:t>
      </w:r>
      <w:r w:rsidR="00684F29">
        <w:t>2</w:t>
      </w:r>
      <w:r>
        <w:t>)</w:t>
      </w:r>
      <w:r w:rsidRPr="00A27AD6">
        <w:t>.</w:t>
      </w:r>
      <w:bookmarkStart w:id="136" w:name="_Ref426971532"/>
    </w:p>
    <w:p w:rsidR="009D11B1" w:rsidRDefault="009D11B1">
      <w:pPr>
        <w:spacing w:before="0" w:after="200" w:line="276" w:lineRule="auto"/>
        <w:rPr>
          <w:rFonts w:eastAsia="MS Mincho" w:cs="Arial"/>
          <w:b/>
          <w:bCs/>
          <w:color w:val="auto"/>
          <w:kern w:val="0"/>
          <w:sz w:val="20"/>
          <w:lang w:val="en-US"/>
        </w:rPr>
      </w:pPr>
    </w:p>
    <w:p w:rsidR="009D11B1" w:rsidRDefault="009D11B1" w:rsidP="008A11C7">
      <w:pPr>
        <w:pStyle w:val="Captions"/>
      </w:pPr>
    </w:p>
    <w:p w:rsidR="009D11B1" w:rsidRDefault="009D11B1">
      <w:pPr>
        <w:spacing w:before="0" w:after="200" w:line="276" w:lineRule="auto"/>
        <w:rPr>
          <w:rFonts w:eastAsia="MS Mincho" w:cs="Arial"/>
          <w:b/>
          <w:bCs/>
          <w:color w:val="auto"/>
          <w:kern w:val="0"/>
          <w:sz w:val="20"/>
          <w:lang w:val="en-US"/>
        </w:rPr>
      </w:pPr>
      <w:r>
        <w:br w:type="page"/>
      </w:r>
    </w:p>
    <w:p w:rsidR="00882DE7" w:rsidRPr="00A27AD6" w:rsidRDefault="00882DE7" w:rsidP="008A11C7">
      <w:pPr>
        <w:pStyle w:val="Captions"/>
      </w:pPr>
      <w:r w:rsidRPr="00A27AD6">
        <w:t>Table</w:t>
      </w:r>
      <w:bookmarkEnd w:id="136"/>
      <w:r w:rsidR="00A27BD7">
        <w:t xml:space="preserve"> </w:t>
      </w:r>
      <w:r w:rsidR="0061623E">
        <w:t>H</w:t>
      </w:r>
      <w:r w:rsidR="00684F29">
        <w:t>2</w:t>
      </w:r>
      <w:r>
        <w:t>.</w:t>
      </w:r>
      <w:r w:rsidRPr="00A27AD6">
        <w:t xml:space="preserve"> </w:t>
      </w:r>
      <w:proofErr w:type="gramStart"/>
      <w:r w:rsidRPr="00A27AD6">
        <w:t xml:space="preserve">Details of boat electrofishing sites in the </w:t>
      </w:r>
      <w:r w:rsidR="00B872C2">
        <w:t>LMR</w:t>
      </w:r>
      <w:r>
        <w:t xml:space="preserve"> Selected Area</w:t>
      </w:r>
      <w:r w:rsidRPr="00A27AD6">
        <w:t>.</w:t>
      </w:r>
      <w:proofErr w:type="gramEnd"/>
    </w:p>
    <w:tbl>
      <w:tblPr>
        <w:tblW w:w="9072" w:type="dxa"/>
        <w:tblInd w:w="108" w:type="dxa"/>
        <w:tblLayout w:type="fixed"/>
        <w:tblLook w:val="04A0"/>
      </w:tblPr>
      <w:tblGrid>
        <w:gridCol w:w="2127"/>
        <w:gridCol w:w="3118"/>
        <w:gridCol w:w="2410"/>
        <w:gridCol w:w="1417"/>
      </w:tblGrid>
      <w:tr w:rsidR="00882DE7" w:rsidRPr="00C71911" w:rsidTr="00290874">
        <w:trPr>
          <w:trHeight w:val="255"/>
        </w:trPr>
        <w:tc>
          <w:tcPr>
            <w:tcW w:w="2127" w:type="dxa"/>
            <w:tcBorders>
              <w:top w:val="single" w:sz="4" w:space="0" w:color="auto"/>
              <w:left w:val="nil"/>
              <w:bottom w:val="single" w:sz="4" w:space="0" w:color="auto"/>
              <w:right w:val="nil"/>
            </w:tcBorders>
            <w:vAlign w:val="center"/>
          </w:tcPr>
          <w:p w:rsidR="00882DE7" w:rsidRPr="005755BC" w:rsidRDefault="00882DE7" w:rsidP="00882DE7">
            <w:pPr>
              <w:contextualSpacing/>
              <w:jc w:val="center"/>
              <w:rPr>
                <w:b/>
                <w:bCs/>
              </w:rPr>
            </w:pPr>
            <w:r>
              <w:rPr>
                <w:b/>
                <w:bCs/>
              </w:rPr>
              <w:t>Zone</w:t>
            </w:r>
          </w:p>
        </w:tc>
        <w:tc>
          <w:tcPr>
            <w:tcW w:w="3118" w:type="dxa"/>
            <w:tcBorders>
              <w:top w:val="single" w:sz="4" w:space="0" w:color="auto"/>
              <w:left w:val="nil"/>
              <w:bottom w:val="single" w:sz="4" w:space="0" w:color="auto"/>
              <w:right w:val="nil"/>
            </w:tcBorders>
            <w:shd w:val="clear" w:color="auto" w:fill="auto"/>
            <w:noWrap/>
            <w:vAlign w:val="center"/>
            <w:hideMark/>
          </w:tcPr>
          <w:p w:rsidR="00882DE7" w:rsidRPr="005755BC" w:rsidRDefault="00882DE7" w:rsidP="00882DE7">
            <w:pPr>
              <w:contextualSpacing/>
              <w:jc w:val="center"/>
              <w:rPr>
                <w:b/>
                <w:bCs/>
              </w:rPr>
            </w:pPr>
            <w:r w:rsidRPr="005755BC">
              <w:rPr>
                <w:b/>
                <w:bCs/>
              </w:rPr>
              <w:t>Site</w:t>
            </w:r>
          </w:p>
        </w:tc>
        <w:tc>
          <w:tcPr>
            <w:tcW w:w="2410" w:type="dxa"/>
            <w:tcBorders>
              <w:top w:val="single" w:sz="4" w:space="0" w:color="auto"/>
              <w:left w:val="nil"/>
              <w:bottom w:val="single" w:sz="4" w:space="0" w:color="auto"/>
              <w:right w:val="nil"/>
            </w:tcBorders>
            <w:shd w:val="clear" w:color="auto" w:fill="auto"/>
            <w:noWrap/>
            <w:vAlign w:val="center"/>
            <w:hideMark/>
          </w:tcPr>
          <w:p w:rsidR="00882DE7" w:rsidRPr="005755BC" w:rsidRDefault="00882DE7" w:rsidP="00882DE7">
            <w:pPr>
              <w:contextualSpacing/>
              <w:jc w:val="center"/>
              <w:rPr>
                <w:b/>
                <w:bCs/>
              </w:rPr>
            </w:pPr>
            <w:r w:rsidRPr="005755BC">
              <w:rPr>
                <w:b/>
                <w:bCs/>
              </w:rPr>
              <w:t>Latitude</w:t>
            </w:r>
          </w:p>
        </w:tc>
        <w:tc>
          <w:tcPr>
            <w:tcW w:w="1417" w:type="dxa"/>
            <w:tcBorders>
              <w:top w:val="single" w:sz="4" w:space="0" w:color="auto"/>
              <w:left w:val="nil"/>
              <w:bottom w:val="single" w:sz="4" w:space="0" w:color="auto"/>
              <w:right w:val="nil"/>
            </w:tcBorders>
            <w:shd w:val="clear" w:color="auto" w:fill="auto"/>
            <w:noWrap/>
            <w:vAlign w:val="center"/>
            <w:hideMark/>
          </w:tcPr>
          <w:p w:rsidR="00882DE7" w:rsidRPr="005755BC" w:rsidRDefault="00882DE7" w:rsidP="00882DE7">
            <w:pPr>
              <w:contextualSpacing/>
              <w:jc w:val="center"/>
              <w:rPr>
                <w:b/>
                <w:bCs/>
              </w:rPr>
            </w:pPr>
            <w:r w:rsidRPr="005755BC">
              <w:rPr>
                <w:b/>
                <w:bCs/>
              </w:rPr>
              <w:t>Longitude</w:t>
            </w:r>
          </w:p>
        </w:tc>
      </w:tr>
      <w:tr w:rsidR="00882DE7" w:rsidRPr="00C71911" w:rsidTr="00290874">
        <w:trPr>
          <w:trHeight w:val="255"/>
        </w:trPr>
        <w:tc>
          <w:tcPr>
            <w:tcW w:w="2127" w:type="dxa"/>
            <w:tcBorders>
              <w:top w:val="single" w:sz="4" w:space="0" w:color="auto"/>
              <w:left w:val="nil"/>
              <w:bottom w:val="nil"/>
              <w:right w:val="nil"/>
            </w:tcBorders>
            <w:vAlign w:val="center"/>
          </w:tcPr>
          <w:p w:rsidR="00882DE7" w:rsidRPr="005755BC" w:rsidRDefault="00882DE7" w:rsidP="00882DE7">
            <w:pPr>
              <w:contextualSpacing/>
              <w:rPr>
                <w:bCs/>
              </w:rPr>
            </w:pPr>
            <w:r>
              <w:rPr>
                <w:bCs/>
              </w:rPr>
              <w:t>Floodplain</w:t>
            </w:r>
          </w:p>
        </w:tc>
        <w:tc>
          <w:tcPr>
            <w:tcW w:w="3118" w:type="dxa"/>
            <w:tcBorders>
              <w:top w:val="single" w:sz="4" w:space="0" w:color="auto"/>
              <w:left w:val="nil"/>
              <w:bottom w:val="nil"/>
              <w:right w:val="nil"/>
            </w:tcBorders>
            <w:shd w:val="clear" w:color="auto" w:fill="auto"/>
            <w:noWrap/>
            <w:vAlign w:val="center"/>
          </w:tcPr>
          <w:p w:rsidR="00882DE7" w:rsidRPr="005755BC" w:rsidRDefault="00882DE7" w:rsidP="00882DE7">
            <w:pPr>
              <w:contextualSpacing/>
            </w:pPr>
            <w:r w:rsidRPr="005755BC">
              <w:t>Murtho Forest</w:t>
            </w:r>
          </w:p>
        </w:tc>
        <w:tc>
          <w:tcPr>
            <w:tcW w:w="2410" w:type="dxa"/>
            <w:tcBorders>
              <w:top w:val="single" w:sz="4" w:space="0" w:color="auto"/>
              <w:left w:val="nil"/>
              <w:bottom w:val="nil"/>
              <w:right w:val="nil"/>
            </w:tcBorders>
            <w:shd w:val="clear" w:color="auto" w:fill="auto"/>
            <w:noWrap/>
            <w:vAlign w:val="center"/>
          </w:tcPr>
          <w:p w:rsidR="00882DE7" w:rsidRPr="005755BC" w:rsidRDefault="00882DE7" w:rsidP="00882DE7">
            <w:pPr>
              <w:contextualSpacing/>
              <w:jc w:val="center"/>
            </w:pPr>
            <w:r w:rsidRPr="005755BC">
              <w:t>S34.07974</w:t>
            </w:r>
          </w:p>
        </w:tc>
        <w:tc>
          <w:tcPr>
            <w:tcW w:w="1417" w:type="dxa"/>
            <w:tcBorders>
              <w:top w:val="single" w:sz="4" w:space="0" w:color="auto"/>
              <w:left w:val="nil"/>
              <w:bottom w:val="nil"/>
              <w:right w:val="nil"/>
            </w:tcBorders>
            <w:shd w:val="clear" w:color="auto" w:fill="auto"/>
            <w:noWrap/>
            <w:vAlign w:val="center"/>
          </w:tcPr>
          <w:p w:rsidR="00882DE7" w:rsidRPr="005755BC" w:rsidRDefault="00882DE7" w:rsidP="00882DE7">
            <w:pPr>
              <w:contextualSpacing/>
              <w:jc w:val="center"/>
            </w:pPr>
            <w:r w:rsidRPr="005755BC">
              <w:t>E140.75085</w:t>
            </w:r>
          </w:p>
        </w:tc>
      </w:tr>
      <w:tr w:rsidR="00882DE7" w:rsidRPr="00C71911" w:rsidTr="00290874">
        <w:trPr>
          <w:trHeight w:val="255"/>
        </w:trPr>
        <w:tc>
          <w:tcPr>
            <w:tcW w:w="2127" w:type="dxa"/>
            <w:tcBorders>
              <w:left w:val="nil"/>
              <w:bottom w:val="nil"/>
              <w:right w:val="nil"/>
            </w:tcBorders>
            <w:vAlign w:val="center"/>
          </w:tcPr>
          <w:p w:rsidR="00882DE7" w:rsidRPr="005755BC" w:rsidRDefault="00882DE7" w:rsidP="00882DE7">
            <w:pPr>
              <w:contextualSpacing/>
              <w:rPr>
                <w:bCs/>
              </w:rPr>
            </w:pPr>
            <w:r>
              <w:rPr>
                <w:bCs/>
              </w:rPr>
              <w:t>Floodplain</w:t>
            </w:r>
          </w:p>
        </w:tc>
        <w:tc>
          <w:tcPr>
            <w:tcW w:w="3118" w:type="dxa"/>
            <w:tcBorders>
              <w:left w:val="nil"/>
              <w:bottom w:val="nil"/>
              <w:right w:val="nil"/>
            </w:tcBorders>
            <w:shd w:val="clear" w:color="auto" w:fill="auto"/>
            <w:noWrap/>
            <w:vAlign w:val="center"/>
          </w:tcPr>
          <w:p w:rsidR="00882DE7" w:rsidRPr="005755BC" w:rsidRDefault="00882DE7" w:rsidP="00882DE7">
            <w:pPr>
              <w:contextualSpacing/>
            </w:pPr>
            <w:r w:rsidRPr="005755BC">
              <w:t>Plushes Bend</w:t>
            </w:r>
          </w:p>
        </w:tc>
        <w:tc>
          <w:tcPr>
            <w:tcW w:w="2410" w:type="dxa"/>
            <w:tcBorders>
              <w:left w:val="nil"/>
              <w:bottom w:val="nil"/>
              <w:right w:val="nil"/>
            </w:tcBorders>
            <w:shd w:val="clear" w:color="auto" w:fill="auto"/>
            <w:noWrap/>
            <w:vAlign w:val="center"/>
          </w:tcPr>
          <w:p w:rsidR="00882DE7" w:rsidRPr="005755BC" w:rsidRDefault="00882DE7" w:rsidP="00882DE7">
            <w:pPr>
              <w:contextualSpacing/>
              <w:jc w:val="center"/>
            </w:pPr>
            <w:r w:rsidRPr="005755BC">
              <w:t>S34.22775</w:t>
            </w:r>
          </w:p>
        </w:tc>
        <w:tc>
          <w:tcPr>
            <w:tcW w:w="1417" w:type="dxa"/>
            <w:tcBorders>
              <w:left w:val="nil"/>
              <w:bottom w:val="nil"/>
              <w:right w:val="nil"/>
            </w:tcBorders>
            <w:shd w:val="clear" w:color="auto" w:fill="auto"/>
            <w:noWrap/>
            <w:vAlign w:val="center"/>
          </w:tcPr>
          <w:p w:rsidR="00882DE7" w:rsidRPr="005755BC" w:rsidRDefault="00882DE7" w:rsidP="00882DE7">
            <w:pPr>
              <w:contextualSpacing/>
              <w:jc w:val="center"/>
            </w:pPr>
            <w:r w:rsidRPr="005755BC">
              <w:t>E140.74009</w:t>
            </w:r>
          </w:p>
        </w:tc>
      </w:tr>
      <w:tr w:rsidR="00882DE7" w:rsidRPr="00C71911" w:rsidTr="00290874">
        <w:trPr>
          <w:trHeight w:val="255"/>
        </w:trPr>
        <w:tc>
          <w:tcPr>
            <w:tcW w:w="2127" w:type="dxa"/>
            <w:tcBorders>
              <w:left w:val="nil"/>
              <w:bottom w:val="nil"/>
              <w:right w:val="nil"/>
            </w:tcBorders>
            <w:vAlign w:val="center"/>
          </w:tcPr>
          <w:p w:rsidR="00882DE7" w:rsidRPr="00126B4B" w:rsidRDefault="00882DE7" w:rsidP="00882DE7">
            <w:pPr>
              <w:contextualSpacing/>
              <w:rPr>
                <w:bCs/>
              </w:rPr>
            </w:pPr>
            <w:r>
              <w:rPr>
                <w:bCs/>
              </w:rPr>
              <w:t>Floodplain</w:t>
            </w:r>
          </w:p>
        </w:tc>
        <w:tc>
          <w:tcPr>
            <w:tcW w:w="3118" w:type="dxa"/>
            <w:tcBorders>
              <w:left w:val="nil"/>
              <w:bottom w:val="nil"/>
              <w:right w:val="nil"/>
            </w:tcBorders>
            <w:shd w:val="clear" w:color="auto" w:fill="auto"/>
            <w:noWrap/>
            <w:vAlign w:val="center"/>
          </w:tcPr>
          <w:p w:rsidR="00882DE7" w:rsidRPr="00126B4B" w:rsidRDefault="00882DE7" w:rsidP="00882DE7">
            <w:pPr>
              <w:contextualSpacing/>
            </w:pPr>
            <w:r w:rsidRPr="00126B4B">
              <w:t>Rilli Island</w:t>
            </w:r>
          </w:p>
        </w:tc>
        <w:tc>
          <w:tcPr>
            <w:tcW w:w="2410" w:type="dxa"/>
            <w:tcBorders>
              <w:left w:val="nil"/>
              <w:bottom w:val="nil"/>
              <w:right w:val="nil"/>
            </w:tcBorders>
            <w:shd w:val="clear" w:color="auto" w:fill="auto"/>
            <w:noWrap/>
            <w:vAlign w:val="center"/>
          </w:tcPr>
          <w:p w:rsidR="00882DE7" w:rsidRPr="00126B4B" w:rsidRDefault="00882DE7" w:rsidP="00882DE7">
            <w:pPr>
              <w:contextualSpacing/>
              <w:jc w:val="center"/>
            </w:pPr>
            <w:r w:rsidRPr="00126B4B">
              <w:t>S34.39145</w:t>
            </w:r>
          </w:p>
        </w:tc>
        <w:tc>
          <w:tcPr>
            <w:tcW w:w="1417" w:type="dxa"/>
            <w:tcBorders>
              <w:left w:val="nil"/>
              <w:bottom w:val="nil"/>
              <w:right w:val="nil"/>
            </w:tcBorders>
            <w:shd w:val="clear" w:color="auto" w:fill="auto"/>
            <w:noWrap/>
            <w:vAlign w:val="center"/>
          </w:tcPr>
          <w:p w:rsidR="00882DE7" w:rsidRPr="00126B4B" w:rsidRDefault="00882DE7" w:rsidP="00882DE7">
            <w:pPr>
              <w:contextualSpacing/>
              <w:jc w:val="center"/>
            </w:pPr>
            <w:r w:rsidRPr="00126B4B">
              <w:t>E140.59164</w:t>
            </w:r>
          </w:p>
        </w:tc>
      </w:tr>
      <w:tr w:rsidR="00882DE7" w:rsidRPr="00C71911" w:rsidTr="00290874">
        <w:trPr>
          <w:trHeight w:val="255"/>
        </w:trPr>
        <w:tc>
          <w:tcPr>
            <w:tcW w:w="2127" w:type="dxa"/>
            <w:tcBorders>
              <w:left w:val="nil"/>
              <w:bottom w:val="nil"/>
              <w:right w:val="nil"/>
            </w:tcBorders>
            <w:vAlign w:val="center"/>
          </w:tcPr>
          <w:p w:rsidR="00882DE7" w:rsidRPr="0071192E" w:rsidRDefault="00882DE7" w:rsidP="00882DE7">
            <w:pPr>
              <w:contextualSpacing/>
              <w:rPr>
                <w:bCs/>
                <w:highlight w:val="yellow"/>
              </w:rPr>
            </w:pPr>
            <w:r>
              <w:rPr>
                <w:bCs/>
              </w:rPr>
              <w:t>Floodplain</w:t>
            </w:r>
          </w:p>
        </w:tc>
        <w:tc>
          <w:tcPr>
            <w:tcW w:w="3118" w:type="dxa"/>
            <w:tcBorders>
              <w:left w:val="nil"/>
              <w:bottom w:val="nil"/>
              <w:right w:val="nil"/>
            </w:tcBorders>
            <w:shd w:val="clear" w:color="auto" w:fill="auto"/>
            <w:noWrap/>
            <w:vAlign w:val="center"/>
          </w:tcPr>
          <w:p w:rsidR="00882DE7" w:rsidRPr="00CC6B40" w:rsidRDefault="00882DE7" w:rsidP="00882DE7">
            <w:pPr>
              <w:contextualSpacing/>
            </w:pPr>
            <w:r w:rsidRPr="00CC6B40">
              <w:t>Rilli Launch</w:t>
            </w:r>
          </w:p>
        </w:tc>
        <w:tc>
          <w:tcPr>
            <w:tcW w:w="2410" w:type="dxa"/>
            <w:tcBorders>
              <w:left w:val="nil"/>
              <w:bottom w:val="nil"/>
              <w:right w:val="nil"/>
            </w:tcBorders>
            <w:shd w:val="clear" w:color="auto" w:fill="auto"/>
            <w:noWrap/>
            <w:vAlign w:val="center"/>
          </w:tcPr>
          <w:p w:rsidR="00882DE7" w:rsidRPr="00CC6B40" w:rsidRDefault="00882DE7" w:rsidP="00882DE7">
            <w:pPr>
              <w:contextualSpacing/>
              <w:jc w:val="center"/>
            </w:pPr>
            <w:r w:rsidRPr="00CC6B40">
              <w:t>S34.39307</w:t>
            </w:r>
          </w:p>
        </w:tc>
        <w:tc>
          <w:tcPr>
            <w:tcW w:w="1417" w:type="dxa"/>
            <w:tcBorders>
              <w:left w:val="nil"/>
              <w:bottom w:val="nil"/>
              <w:right w:val="nil"/>
            </w:tcBorders>
            <w:shd w:val="clear" w:color="auto" w:fill="auto"/>
            <w:noWrap/>
            <w:vAlign w:val="center"/>
          </w:tcPr>
          <w:p w:rsidR="00882DE7" w:rsidRPr="00CC6B40" w:rsidRDefault="00882DE7" w:rsidP="00882DE7">
            <w:pPr>
              <w:contextualSpacing/>
              <w:jc w:val="center"/>
            </w:pPr>
            <w:r w:rsidRPr="00CC6B40">
              <w:t>E140.58388</w:t>
            </w:r>
          </w:p>
        </w:tc>
      </w:tr>
      <w:tr w:rsidR="00882DE7" w:rsidRPr="00C71911" w:rsidTr="00290874">
        <w:trPr>
          <w:trHeight w:val="255"/>
        </w:trPr>
        <w:tc>
          <w:tcPr>
            <w:tcW w:w="2127" w:type="dxa"/>
            <w:tcBorders>
              <w:left w:val="nil"/>
              <w:right w:val="nil"/>
            </w:tcBorders>
            <w:vAlign w:val="center"/>
          </w:tcPr>
          <w:p w:rsidR="00882DE7" w:rsidRPr="005755BC" w:rsidRDefault="00882DE7" w:rsidP="00882DE7">
            <w:pPr>
              <w:contextualSpacing/>
            </w:pPr>
            <w:r>
              <w:rPr>
                <w:bCs/>
              </w:rPr>
              <w:t>Floodplain</w:t>
            </w:r>
          </w:p>
        </w:tc>
        <w:tc>
          <w:tcPr>
            <w:tcW w:w="3118" w:type="dxa"/>
            <w:tcBorders>
              <w:left w:val="nil"/>
              <w:right w:val="nil"/>
            </w:tcBorders>
            <w:shd w:val="clear" w:color="auto" w:fill="auto"/>
            <w:noWrap/>
            <w:vAlign w:val="center"/>
          </w:tcPr>
          <w:p w:rsidR="00882DE7" w:rsidRPr="005755BC" w:rsidRDefault="00882DE7" w:rsidP="00882DE7">
            <w:pPr>
              <w:contextualSpacing/>
            </w:pPr>
            <w:r w:rsidRPr="005755BC">
              <w:t>Cobdogla</w:t>
            </w:r>
          </w:p>
        </w:tc>
        <w:tc>
          <w:tcPr>
            <w:tcW w:w="2410" w:type="dxa"/>
            <w:tcBorders>
              <w:left w:val="nil"/>
              <w:right w:val="nil"/>
            </w:tcBorders>
            <w:shd w:val="clear" w:color="auto" w:fill="auto"/>
            <w:noWrap/>
            <w:vAlign w:val="center"/>
          </w:tcPr>
          <w:p w:rsidR="00882DE7" w:rsidRPr="005755BC" w:rsidRDefault="00882DE7" w:rsidP="00882DE7">
            <w:pPr>
              <w:contextualSpacing/>
              <w:jc w:val="center"/>
            </w:pPr>
            <w:r w:rsidRPr="005755BC">
              <w:t>S34.21724</w:t>
            </w:r>
          </w:p>
        </w:tc>
        <w:tc>
          <w:tcPr>
            <w:tcW w:w="1417" w:type="dxa"/>
            <w:tcBorders>
              <w:left w:val="nil"/>
              <w:right w:val="nil"/>
            </w:tcBorders>
            <w:shd w:val="clear" w:color="auto" w:fill="auto"/>
            <w:noWrap/>
            <w:vAlign w:val="center"/>
          </w:tcPr>
          <w:p w:rsidR="00882DE7" w:rsidRPr="005755BC" w:rsidRDefault="00882DE7" w:rsidP="00882DE7">
            <w:pPr>
              <w:contextualSpacing/>
              <w:jc w:val="center"/>
            </w:pPr>
            <w:r w:rsidRPr="005755BC">
              <w:t>E140.36522</w:t>
            </w:r>
          </w:p>
        </w:tc>
      </w:tr>
      <w:tr w:rsidR="00882DE7" w:rsidRPr="00C71911" w:rsidTr="00290874">
        <w:trPr>
          <w:trHeight w:val="255"/>
        </w:trPr>
        <w:tc>
          <w:tcPr>
            <w:tcW w:w="2127" w:type="dxa"/>
            <w:tcBorders>
              <w:left w:val="nil"/>
              <w:right w:val="nil"/>
            </w:tcBorders>
            <w:vAlign w:val="center"/>
          </w:tcPr>
          <w:p w:rsidR="00882DE7" w:rsidRPr="00EF1866" w:rsidRDefault="00882DE7" w:rsidP="00882DE7">
            <w:pPr>
              <w:contextualSpacing/>
            </w:pPr>
            <w:r>
              <w:t>Gorge</w:t>
            </w:r>
          </w:p>
        </w:tc>
        <w:tc>
          <w:tcPr>
            <w:tcW w:w="3118" w:type="dxa"/>
            <w:tcBorders>
              <w:left w:val="nil"/>
              <w:right w:val="nil"/>
            </w:tcBorders>
            <w:shd w:val="clear" w:color="auto" w:fill="auto"/>
            <w:noWrap/>
            <w:vAlign w:val="center"/>
          </w:tcPr>
          <w:p w:rsidR="00882DE7" w:rsidRPr="00EF1866" w:rsidRDefault="00882DE7" w:rsidP="00882DE7">
            <w:pPr>
              <w:contextualSpacing/>
            </w:pPr>
            <w:r w:rsidRPr="00EF1866">
              <w:t xml:space="preserve">Overland Corner </w:t>
            </w:r>
            <w:r>
              <w:t>A</w:t>
            </w:r>
          </w:p>
        </w:tc>
        <w:tc>
          <w:tcPr>
            <w:tcW w:w="2410" w:type="dxa"/>
            <w:tcBorders>
              <w:left w:val="nil"/>
              <w:right w:val="nil"/>
            </w:tcBorders>
            <w:shd w:val="clear" w:color="auto" w:fill="auto"/>
            <w:noWrap/>
            <w:vAlign w:val="center"/>
          </w:tcPr>
          <w:p w:rsidR="00882DE7" w:rsidRPr="00EF1866" w:rsidRDefault="00882DE7" w:rsidP="00882DE7">
            <w:pPr>
              <w:contextualSpacing/>
              <w:jc w:val="center"/>
            </w:pPr>
            <w:r w:rsidRPr="00EF1866">
              <w:t>S34.15942</w:t>
            </w:r>
          </w:p>
        </w:tc>
        <w:tc>
          <w:tcPr>
            <w:tcW w:w="1417" w:type="dxa"/>
            <w:tcBorders>
              <w:left w:val="nil"/>
              <w:right w:val="nil"/>
            </w:tcBorders>
            <w:shd w:val="clear" w:color="auto" w:fill="auto"/>
            <w:noWrap/>
            <w:vAlign w:val="center"/>
          </w:tcPr>
          <w:p w:rsidR="00882DE7" w:rsidRPr="00EF1866" w:rsidRDefault="00882DE7" w:rsidP="00882DE7">
            <w:pPr>
              <w:contextualSpacing/>
              <w:jc w:val="center"/>
            </w:pPr>
            <w:r w:rsidRPr="00EF1866">
              <w:t>E140.33556</w:t>
            </w:r>
          </w:p>
        </w:tc>
      </w:tr>
      <w:tr w:rsidR="00882DE7" w:rsidRPr="00C71911" w:rsidTr="00290874">
        <w:trPr>
          <w:trHeight w:val="255"/>
        </w:trPr>
        <w:tc>
          <w:tcPr>
            <w:tcW w:w="2127" w:type="dxa"/>
            <w:tcBorders>
              <w:left w:val="nil"/>
              <w:right w:val="nil"/>
            </w:tcBorders>
            <w:vAlign w:val="center"/>
          </w:tcPr>
          <w:p w:rsidR="00882DE7" w:rsidRPr="00EF1866" w:rsidRDefault="00882DE7" w:rsidP="00882DE7">
            <w:pPr>
              <w:contextualSpacing/>
            </w:pPr>
            <w:r>
              <w:t>Gorge</w:t>
            </w:r>
          </w:p>
        </w:tc>
        <w:tc>
          <w:tcPr>
            <w:tcW w:w="3118" w:type="dxa"/>
            <w:tcBorders>
              <w:left w:val="nil"/>
              <w:right w:val="nil"/>
            </w:tcBorders>
            <w:shd w:val="clear" w:color="auto" w:fill="auto"/>
            <w:noWrap/>
            <w:vAlign w:val="center"/>
          </w:tcPr>
          <w:p w:rsidR="00882DE7" w:rsidRPr="00EF1866" w:rsidRDefault="00882DE7" w:rsidP="00882DE7">
            <w:pPr>
              <w:contextualSpacing/>
            </w:pPr>
            <w:r w:rsidRPr="00EF1866">
              <w:t xml:space="preserve">Overland Corner </w:t>
            </w:r>
            <w:r>
              <w:t>B</w:t>
            </w:r>
          </w:p>
        </w:tc>
        <w:tc>
          <w:tcPr>
            <w:tcW w:w="2410" w:type="dxa"/>
            <w:tcBorders>
              <w:left w:val="nil"/>
              <w:right w:val="nil"/>
            </w:tcBorders>
            <w:shd w:val="clear" w:color="auto" w:fill="auto"/>
            <w:noWrap/>
            <w:vAlign w:val="center"/>
          </w:tcPr>
          <w:p w:rsidR="00882DE7" w:rsidRPr="00EF1866" w:rsidRDefault="00882DE7" w:rsidP="00882DE7">
            <w:pPr>
              <w:contextualSpacing/>
              <w:jc w:val="center"/>
            </w:pPr>
            <w:r w:rsidRPr="00EF1866">
              <w:t>S34.1801</w:t>
            </w:r>
          </w:p>
        </w:tc>
        <w:tc>
          <w:tcPr>
            <w:tcW w:w="1417" w:type="dxa"/>
            <w:tcBorders>
              <w:left w:val="nil"/>
              <w:right w:val="nil"/>
            </w:tcBorders>
            <w:shd w:val="clear" w:color="auto" w:fill="auto"/>
            <w:noWrap/>
            <w:vAlign w:val="center"/>
          </w:tcPr>
          <w:p w:rsidR="00882DE7" w:rsidRPr="00EF1866" w:rsidRDefault="00882DE7" w:rsidP="00882DE7">
            <w:pPr>
              <w:contextualSpacing/>
              <w:jc w:val="center"/>
            </w:pPr>
            <w:r w:rsidRPr="00EF1866">
              <w:t>E140.27827</w:t>
            </w:r>
          </w:p>
        </w:tc>
      </w:tr>
      <w:tr w:rsidR="00882DE7" w:rsidRPr="00C71911" w:rsidTr="00290874">
        <w:trPr>
          <w:trHeight w:val="255"/>
        </w:trPr>
        <w:tc>
          <w:tcPr>
            <w:tcW w:w="2127" w:type="dxa"/>
            <w:tcBorders>
              <w:left w:val="nil"/>
              <w:right w:val="nil"/>
            </w:tcBorders>
            <w:vAlign w:val="center"/>
          </w:tcPr>
          <w:p w:rsidR="00882DE7" w:rsidRPr="00EF1866" w:rsidRDefault="00882DE7" w:rsidP="00882DE7">
            <w:pPr>
              <w:contextualSpacing/>
            </w:pPr>
            <w:r>
              <w:t>Gorge</w:t>
            </w:r>
          </w:p>
        </w:tc>
        <w:tc>
          <w:tcPr>
            <w:tcW w:w="3118" w:type="dxa"/>
            <w:tcBorders>
              <w:left w:val="nil"/>
              <w:right w:val="nil"/>
            </w:tcBorders>
            <w:shd w:val="clear" w:color="auto" w:fill="auto"/>
            <w:noWrap/>
            <w:vAlign w:val="center"/>
          </w:tcPr>
          <w:p w:rsidR="00882DE7" w:rsidRPr="00EF1866" w:rsidRDefault="00882DE7" w:rsidP="00882DE7">
            <w:pPr>
              <w:contextualSpacing/>
            </w:pPr>
            <w:r w:rsidRPr="00EF1866">
              <w:t xml:space="preserve">Lowbank </w:t>
            </w:r>
            <w:r>
              <w:t>A</w:t>
            </w:r>
          </w:p>
        </w:tc>
        <w:tc>
          <w:tcPr>
            <w:tcW w:w="2410" w:type="dxa"/>
            <w:tcBorders>
              <w:left w:val="nil"/>
              <w:right w:val="nil"/>
            </w:tcBorders>
            <w:shd w:val="clear" w:color="auto" w:fill="auto"/>
            <w:noWrap/>
            <w:vAlign w:val="center"/>
          </w:tcPr>
          <w:p w:rsidR="00882DE7" w:rsidRPr="00EF1866" w:rsidRDefault="00882DE7" w:rsidP="00882DE7">
            <w:pPr>
              <w:contextualSpacing/>
              <w:jc w:val="center"/>
            </w:pPr>
            <w:r w:rsidRPr="00EF1866">
              <w:t>S34.18245</w:t>
            </w:r>
          </w:p>
        </w:tc>
        <w:tc>
          <w:tcPr>
            <w:tcW w:w="1417" w:type="dxa"/>
            <w:tcBorders>
              <w:left w:val="nil"/>
              <w:right w:val="nil"/>
            </w:tcBorders>
            <w:shd w:val="clear" w:color="auto" w:fill="auto"/>
            <w:noWrap/>
            <w:vAlign w:val="center"/>
          </w:tcPr>
          <w:p w:rsidR="00882DE7" w:rsidRPr="00EF1866" w:rsidRDefault="00882DE7" w:rsidP="00882DE7">
            <w:pPr>
              <w:contextualSpacing/>
              <w:jc w:val="center"/>
            </w:pPr>
            <w:r w:rsidRPr="00EF1866">
              <w:t>E140.11108</w:t>
            </w:r>
          </w:p>
        </w:tc>
      </w:tr>
      <w:tr w:rsidR="00882DE7" w:rsidRPr="00C71911" w:rsidTr="00290874">
        <w:trPr>
          <w:trHeight w:val="255"/>
        </w:trPr>
        <w:tc>
          <w:tcPr>
            <w:tcW w:w="2127" w:type="dxa"/>
            <w:tcBorders>
              <w:left w:val="nil"/>
              <w:right w:val="nil"/>
            </w:tcBorders>
            <w:vAlign w:val="center"/>
          </w:tcPr>
          <w:p w:rsidR="00882DE7" w:rsidRPr="00EF1866" w:rsidRDefault="00882DE7" w:rsidP="00882DE7">
            <w:pPr>
              <w:contextualSpacing/>
            </w:pPr>
            <w:r>
              <w:t>Gorge</w:t>
            </w:r>
          </w:p>
        </w:tc>
        <w:tc>
          <w:tcPr>
            <w:tcW w:w="3118" w:type="dxa"/>
            <w:tcBorders>
              <w:left w:val="nil"/>
              <w:right w:val="nil"/>
            </w:tcBorders>
            <w:shd w:val="clear" w:color="auto" w:fill="auto"/>
            <w:noWrap/>
            <w:vAlign w:val="center"/>
          </w:tcPr>
          <w:p w:rsidR="00882DE7" w:rsidRPr="00EF1866" w:rsidRDefault="00882DE7" w:rsidP="00882DE7">
            <w:pPr>
              <w:contextualSpacing/>
            </w:pPr>
            <w:r w:rsidRPr="00EF1866">
              <w:t xml:space="preserve">Lowbank </w:t>
            </w:r>
            <w:r>
              <w:t>B</w:t>
            </w:r>
          </w:p>
        </w:tc>
        <w:tc>
          <w:tcPr>
            <w:tcW w:w="2410" w:type="dxa"/>
            <w:tcBorders>
              <w:left w:val="nil"/>
              <w:right w:val="nil"/>
            </w:tcBorders>
            <w:shd w:val="clear" w:color="auto" w:fill="auto"/>
            <w:noWrap/>
          </w:tcPr>
          <w:p w:rsidR="00882DE7" w:rsidRPr="00EF1866" w:rsidRDefault="00882DE7" w:rsidP="00882DE7">
            <w:pPr>
              <w:contextualSpacing/>
              <w:jc w:val="center"/>
            </w:pPr>
            <w:r w:rsidRPr="00EF1866">
              <w:t>S34.1645</w:t>
            </w:r>
          </w:p>
        </w:tc>
        <w:tc>
          <w:tcPr>
            <w:tcW w:w="1417" w:type="dxa"/>
            <w:tcBorders>
              <w:left w:val="nil"/>
              <w:right w:val="nil"/>
            </w:tcBorders>
            <w:shd w:val="clear" w:color="auto" w:fill="auto"/>
            <w:noWrap/>
          </w:tcPr>
          <w:p w:rsidR="00882DE7" w:rsidRPr="00EF1866" w:rsidRDefault="00882DE7" w:rsidP="00882DE7">
            <w:pPr>
              <w:contextualSpacing/>
              <w:jc w:val="center"/>
            </w:pPr>
            <w:r w:rsidRPr="00EF1866">
              <w:t>E140.03712</w:t>
            </w:r>
          </w:p>
        </w:tc>
      </w:tr>
      <w:tr w:rsidR="00882DE7" w:rsidRPr="00C71911" w:rsidTr="00290874">
        <w:trPr>
          <w:trHeight w:val="255"/>
        </w:trPr>
        <w:tc>
          <w:tcPr>
            <w:tcW w:w="2127" w:type="dxa"/>
            <w:tcBorders>
              <w:left w:val="nil"/>
              <w:bottom w:val="nil"/>
              <w:right w:val="nil"/>
            </w:tcBorders>
            <w:vAlign w:val="center"/>
          </w:tcPr>
          <w:p w:rsidR="00882DE7" w:rsidRPr="00EF1866" w:rsidRDefault="00882DE7" w:rsidP="00882DE7">
            <w:pPr>
              <w:contextualSpacing/>
            </w:pPr>
            <w:r>
              <w:t>Gorge</w:t>
            </w:r>
          </w:p>
        </w:tc>
        <w:tc>
          <w:tcPr>
            <w:tcW w:w="3118" w:type="dxa"/>
            <w:tcBorders>
              <w:left w:val="nil"/>
              <w:bottom w:val="nil"/>
              <w:right w:val="nil"/>
            </w:tcBorders>
            <w:shd w:val="clear" w:color="auto" w:fill="auto"/>
            <w:noWrap/>
            <w:vAlign w:val="center"/>
          </w:tcPr>
          <w:p w:rsidR="00882DE7" w:rsidRPr="00EF1866" w:rsidRDefault="00882DE7" w:rsidP="00882DE7">
            <w:pPr>
              <w:contextualSpacing/>
            </w:pPr>
            <w:r w:rsidRPr="00EF1866">
              <w:t>Waikerie</w:t>
            </w:r>
          </w:p>
        </w:tc>
        <w:tc>
          <w:tcPr>
            <w:tcW w:w="2410" w:type="dxa"/>
            <w:tcBorders>
              <w:left w:val="nil"/>
              <w:bottom w:val="nil"/>
              <w:right w:val="nil"/>
            </w:tcBorders>
            <w:shd w:val="clear" w:color="auto" w:fill="auto"/>
            <w:noWrap/>
          </w:tcPr>
          <w:p w:rsidR="00882DE7" w:rsidRPr="00EF1866" w:rsidRDefault="00882DE7" w:rsidP="00882DE7">
            <w:pPr>
              <w:contextualSpacing/>
              <w:jc w:val="center"/>
            </w:pPr>
            <w:r w:rsidRPr="00EF1866">
              <w:t>S34.15823</w:t>
            </w:r>
          </w:p>
        </w:tc>
        <w:tc>
          <w:tcPr>
            <w:tcW w:w="1417" w:type="dxa"/>
            <w:tcBorders>
              <w:left w:val="nil"/>
              <w:bottom w:val="nil"/>
              <w:right w:val="nil"/>
            </w:tcBorders>
            <w:shd w:val="clear" w:color="auto" w:fill="auto"/>
            <w:noWrap/>
          </w:tcPr>
          <w:p w:rsidR="00882DE7" w:rsidRPr="00EF1866" w:rsidRDefault="00882DE7" w:rsidP="00882DE7">
            <w:pPr>
              <w:contextualSpacing/>
              <w:jc w:val="center"/>
            </w:pPr>
            <w:r w:rsidRPr="00EF1866">
              <w:t>E139.9241</w:t>
            </w:r>
          </w:p>
        </w:tc>
      </w:tr>
      <w:tr w:rsidR="00882DE7" w:rsidRPr="00C71911" w:rsidTr="00290874">
        <w:trPr>
          <w:trHeight w:val="255"/>
        </w:trPr>
        <w:tc>
          <w:tcPr>
            <w:tcW w:w="2127" w:type="dxa"/>
            <w:tcBorders>
              <w:left w:val="nil"/>
              <w:bottom w:val="nil"/>
              <w:right w:val="nil"/>
            </w:tcBorders>
            <w:vAlign w:val="center"/>
          </w:tcPr>
          <w:p w:rsidR="00882DE7" w:rsidRPr="00EF1866" w:rsidRDefault="00882DE7" w:rsidP="00882DE7">
            <w:pPr>
              <w:contextualSpacing/>
            </w:pPr>
            <w:r>
              <w:t>Gorge</w:t>
            </w:r>
          </w:p>
        </w:tc>
        <w:tc>
          <w:tcPr>
            <w:tcW w:w="3118" w:type="dxa"/>
            <w:tcBorders>
              <w:left w:val="nil"/>
              <w:bottom w:val="nil"/>
              <w:right w:val="nil"/>
            </w:tcBorders>
            <w:shd w:val="clear" w:color="auto" w:fill="auto"/>
            <w:noWrap/>
            <w:vAlign w:val="center"/>
          </w:tcPr>
          <w:p w:rsidR="00882DE7" w:rsidRPr="00EF1866" w:rsidRDefault="00882DE7" w:rsidP="00882DE7">
            <w:pPr>
              <w:contextualSpacing/>
            </w:pPr>
            <w:r w:rsidRPr="00EF1866">
              <w:t>Qualco</w:t>
            </w:r>
          </w:p>
        </w:tc>
        <w:tc>
          <w:tcPr>
            <w:tcW w:w="2410" w:type="dxa"/>
            <w:tcBorders>
              <w:left w:val="nil"/>
              <w:bottom w:val="nil"/>
              <w:right w:val="nil"/>
            </w:tcBorders>
            <w:shd w:val="clear" w:color="auto" w:fill="auto"/>
            <w:noWrap/>
          </w:tcPr>
          <w:p w:rsidR="00882DE7" w:rsidRPr="00EF1866" w:rsidRDefault="00882DE7" w:rsidP="00882DE7">
            <w:pPr>
              <w:contextualSpacing/>
              <w:jc w:val="center"/>
            </w:pPr>
            <w:r w:rsidRPr="00EF1866">
              <w:t>S34.1019</w:t>
            </w:r>
          </w:p>
        </w:tc>
        <w:tc>
          <w:tcPr>
            <w:tcW w:w="1417" w:type="dxa"/>
            <w:tcBorders>
              <w:left w:val="nil"/>
              <w:bottom w:val="nil"/>
              <w:right w:val="nil"/>
            </w:tcBorders>
            <w:shd w:val="clear" w:color="auto" w:fill="auto"/>
            <w:noWrap/>
          </w:tcPr>
          <w:p w:rsidR="00882DE7" w:rsidRPr="00EF1866" w:rsidRDefault="00882DE7" w:rsidP="00882DE7">
            <w:pPr>
              <w:contextualSpacing/>
              <w:jc w:val="center"/>
            </w:pPr>
            <w:r w:rsidRPr="00EF1866">
              <w:t>E139.87569</w:t>
            </w:r>
          </w:p>
        </w:tc>
      </w:tr>
      <w:tr w:rsidR="00882DE7" w:rsidRPr="00C71911" w:rsidTr="00290874">
        <w:trPr>
          <w:trHeight w:val="255"/>
        </w:trPr>
        <w:tc>
          <w:tcPr>
            <w:tcW w:w="2127" w:type="dxa"/>
            <w:tcBorders>
              <w:left w:val="nil"/>
              <w:bottom w:val="nil"/>
              <w:right w:val="nil"/>
            </w:tcBorders>
            <w:vAlign w:val="center"/>
          </w:tcPr>
          <w:p w:rsidR="00882DE7" w:rsidRPr="00EF1866" w:rsidRDefault="00882DE7" w:rsidP="00882DE7">
            <w:pPr>
              <w:contextualSpacing/>
            </w:pPr>
            <w:r>
              <w:t>Gorge</w:t>
            </w:r>
          </w:p>
        </w:tc>
        <w:tc>
          <w:tcPr>
            <w:tcW w:w="3118" w:type="dxa"/>
            <w:tcBorders>
              <w:left w:val="nil"/>
              <w:bottom w:val="nil"/>
              <w:right w:val="nil"/>
            </w:tcBorders>
            <w:shd w:val="clear" w:color="auto" w:fill="auto"/>
            <w:noWrap/>
            <w:vAlign w:val="center"/>
          </w:tcPr>
          <w:p w:rsidR="00882DE7" w:rsidRPr="00EF1866" w:rsidRDefault="00882DE7" w:rsidP="00882DE7">
            <w:pPr>
              <w:contextualSpacing/>
            </w:pPr>
            <w:r w:rsidRPr="00EF1866">
              <w:t>Cadell</w:t>
            </w:r>
          </w:p>
        </w:tc>
        <w:tc>
          <w:tcPr>
            <w:tcW w:w="2410" w:type="dxa"/>
            <w:tcBorders>
              <w:left w:val="nil"/>
              <w:bottom w:val="nil"/>
              <w:right w:val="nil"/>
            </w:tcBorders>
            <w:shd w:val="clear" w:color="auto" w:fill="auto"/>
            <w:noWrap/>
          </w:tcPr>
          <w:p w:rsidR="00882DE7" w:rsidRPr="00EF1866" w:rsidRDefault="00882DE7" w:rsidP="00882DE7">
            <w:pPr>
              <w:contextualSpacing/>
              <w:jc w:val="center"/>
            </w:pPr>
            <w:r w:rsidRPr="00EF1866">
              <w:t>S34.04371</w:t>
            </w:r>
          </w:p>
        </w:tc>
        <w:tc>
          <w:tcPr>
            <w:tcW w:w="1417" w:type="dxa"/>
            <w:tcBorders>
              <w:left w:val="nil"/>
              <w:bottom w:val="nil"/>
              <w:right w:val="nil"/>
            </w:tcBorders>
            <w:shd w:val="clear" w:color="auto" w:fill="auto"/>
            <w:noWrap/>
          </w:tcPr>
          <w:p w:rsidR="00882DE7" w:rsidRPr="00EF1866" w:rsidRDefault="00882DE7" w:rsidP="00882DE7">
            <w:pPr>
              <w:contextualSpacing/>
              <w:jc w:val="center"/>
            </w:pPr>
            <w:r w:rsidRPr="00EF1866">
              <w:t>E139.78645</w:t>
            </w:r>
          </w:p>
        </w:tc>
      </w:tr>
      <w:tr w:rsidR="00882DE7" w:rsidRPr="00C71911" w:rsidTr="00290874">
        <w:trPr>
          <w:trHeight w:val="255"/>
        </w:trPr>
        <w:tc>
          <w:tcPr>
            <w:tcW w:w="2127" w:type="dxa"/>
            <w:tcBorders>
              <w:left w:val="nil"/>
              <w:bottom w:val="nil"/>
              <w:right w:val="nil"/>
            </w:tcBorders>
            <w:vAlign w:val="center"/>
          </w:tcPr>
          <w:p w:rsidR="00882DE7" w:rsidRPr="00EF1866" w:rsidRDefault="00882DE7" w:rsidP="00882DE7">
            <w:pPr>
              <w:contextualSpacing/>
            </w:pPr>
            <w:r>
              <w:t>Gorge</w:t>
            </w:r>
          </w:p>
        </w:tc>
        <w:tc>
          <w:tcPr>
            <w:tcW w:w="3118" w:type="dxa"/>
            <w:tcBorders>
              <w:left w:val="nil"/>
              <w:bottom w:val="nil"/>
              <w:right w:val="nil"/>
            </w:tcBorders>
            <w:shd w:val="clear" w:color="auto" w:fill="auto"/>
            <w:noWrap/>
            <w:vAlign w:val="center"/>
          </w:tcPr>
          <w:p w:rsidR="00882DE7" w:rsidRPr="00EF1866" w:rsidRDefault="00882DE7" w:rsidP="00882DE7">
            <w:pPr>
              <w:contextualSpacing/>
            </w:pPr>
            <w:r>
              <w:t>Morgan</w:t>
            </w:r>
          </w:p>
        </w:tc>
        <w:tc>
          <w:tcPr>
            <w:tcW w:w="2410" w:type="dxa"/>
            <w:tcBorders>
              <w:left w:val="nil"/>
              <w:bottom w:val="nil"/>
              <w:right w:val="nil"/>
            </w:tcBorders>
            <w:shd w:val="clear" w:color="auto" w:fill="auto"/>
            <w:noWrap/>
          </w:tcPr>
          <w:p w:rsidR="00882DE7" w:rsidRPr="00EF1866" w:rsidRDefault="00882DE7" w:rsidP="00882DE7">
            <w:pPr>
              <w:contextualSpacing/>
              <w:jc w:val="center"/>
            </w:pPr>
            <w:r w:rsidRPr="00EF1866">
              <w:t>S34.02087</w:t>
            </w:r>
          </w:p>
        </w:tc>
        <w:tc>
          <w:tcPr>
            <w:tcW w:w="1417" w:type="dxa"/>
            <w:tcBorders>
              <w:left w:val="nil"/>
              <w:bottom w:val="nil"/>
              <w:right w:val="nil"/>
            </w:tcBorders>
            <w:shd w:val="clear" w:color="auto" w:fill="auto"/>
            <w:noWrap/>
          </w:tcPr>
          <w:p w:rsidR="00882DE7" w:rsidRPr="00EF1866" w:rsidRDefault="00882DE7" w:rsidP="00882DE7">
            <w:pPr>
              <w:contextualSpacing/>
              <w:jc w:val="center"/>
            </w:pPr>
            <w:r w:rsidRPr="00EF1866">
              <w:t>E139.69016</w:t>
            </w:r>
          </w:p>
        </w:tc>
      </w:tr>
      <w:tr w:rsidR="00882DE7" w:rsidRPr="00C71911" w:rsidTr="00290874">
        <w:trPr>
          <w:trHeight w:val="255"/>
        </w:trPr>
        <w:tc>
          <w:tcPr>
            <w:tcW w:w="2127" w:type="dxa"/>
            <w:tcBorders>
              <w:top w:val="nil"/>
              <w:left w:val="nil"/>
              <w:bottom w:val="nil"/>
              <w:right w:val="nil"/>
            </w:tcBorders>
            <w:vAlign w:val="center"/>
          </w:tcPr>
          <w:p w:rsidR="00882DE7" w:rsidRPr="00EF1866" w:rsidRDefault="00882DE7" w:rsidP="00882DE7">
            <w:pPr>
              <w:contextualSpacing/>
            </w:pPr>
            <w:r>
              <w:t>Gorge</w:t>
            </w:r>
          </w:p>
        </w:tc>
        <w:tc>
          <w:tcPr>
            <w:tcW w:w="3118" w:type="dxa"/>
            <w:tcBorders>
              <w:top w:val="nil"/>
              <w:left w:val="nil"/>
              <w:bottom w:val="nil"/>
              <w:right w:val="nil"/>
            </w:tcBorders>
            <w:shd w:val="clear" w:color="auto" w:fill="auto"/>
            <w:noWrap/>
            <w:vAlign w:val="center"/>
          </w:tcPr>
          <w:p w:rsidR="00882DE7" w:rsidRPr="00EF1866" w:rsidRDefault="00882DE7" w:rsidP="00882DE7">
            <w:pPr>
              <w:contextualSpacing/>
            </w:pPr>
            <w:r w:rsidRPr="00EF1866">
              <w:t>Scott Creek</w:t>
            </w:r>
          </w:p>
        </w:tc>
        <w:tc>
          <w:tcPr>
            <w:tcW w:w="2410" w:type="dxa"/>
            <w:tcBorders>
              <w:top w:val="nil"/>
              <w:left w:val="nil"/>
              <w:bottom w:val="nil"/>
              <w:right w:val="nil"/>
            </w:tcBorders>
            <w:shd w:val="clear" w:color="auto" w:fill="auto"/>
            <w:noWrap/>
          </w:tcPr>
          <w:p w:rsidR="00882DE7" w:rsidRPr="00EF1866" w:rsidRDefault="00882DE7" w:rsidP="00882DE7">
            <w:pPr>
              <w:contextualSpacing/>
              <w:jc w:val="center"/>
            </w:pPr>
            <w:r w:rsidRPr="00EF1866">
              <w:t>S34.14839</w:t>
            </w:r>
          </w:p>
        </w:tc>
        <w:tc>
          <w:tcPr>
            <w:tcW w:w="1417" w:type="dxa"/>
            <w:tcBorders>
              <w:top w:val="nil"/>
              <w:left w:val="nil"/>
              <w:bottom w:val="nil"/>
              <w:right w:val="nil"/>
            </w:tcBorders>
            <w:shd w:val="clear" w:color="auto" w:fill="auto"/>
            <w:noWrap/>
          </w:tcPr>
          <w:p w:rsidR="00882DE7" w:rsidRPr="00EF1866" w:rsidRDefault="00882DE7" w:rsidP="00882DE7">
            <w:pPr>
              <w:contextualSpacing/>
              <w:jc w:val="center"/>
            </w:pPr>
            <w:r w:rsidRPr="00EF1866">
              <w:t>E139.66095</w:t>
            </w:r>
          </w:p>
        </w:tc>
      </w:tr>
      <w:tr w:rsidR="00882DE7" w:rsidRPr="00C71911" w:rsidTr="00290874">
        <w:trPr>
          <w:trHeight w:val="255"/>
        </w:trPr>
        <w:tc>
          <w:tcPr>
            <w:tcW w:w="2127" w:type="dxa"/>
            <w:tcBorders>
              <w:top w:val="nil"/>
              <w:left w:val="nil"/>
              <w:bottom w:val="nil"/>
              <w:right w:val="nil"/>
            </w:tcBorders>
            <w:vAlign w:val="center"/>
          </w:tcPr>
          <w:p w:rsidR="00882DE7" w:rsidRPr="00EF1866" w:rsidRDefault="00882DE7" w:rsidP="00882DE7">
            <w:pPr>
              <w:contextualSpacing/>
            </w:pPr>
            <w:r>
              <w:t>Gorge</w:t>
            </w:r>
          </w:p>
        </w:tc>
        <w:tc>
          <w:tcPr>
            <w:tcW w:w="3118" w:type="dxa"/>
            <w:tcBorders>
              <w:top w:val="nil"/>
              <w:left w:val="nil"/>
              <w:bottom w:val="nil"/>
              <w:right w:val="nil"/>
            </w:tcBorders>
            <w:shd w:val="clear" w:color="auto" w:fill="auto"/>
            <w:noWrap/>
            <w:vAlign w:val="center"/>
          </w:tcPr>
          <w:p w:rsidR="00882DE7" w:rsidRPr="00EF1866" w:rsidRDefault="00882DE7" w:rsidP="00882DE7">
            <w:pPr>
              <w:contextualSpacing/>
            </w:pPr>
            <w:r>
              <w:t>Blanchetown</w:t>
            </w:r>
          </w:p>
        </w:tc>
        <w:tc>
          <w:tcPr>
            <w:tcW w:w="2410" w:type="dxa"/>
            <w:tcBorders>
              <w:top w:val="nil"/>
              <w:left w:val="nil"/>
              <w:bottom w:val="nil"/>
              <w:right w:val="nil"/>
            </w:tcBorders>
            <w:shd w:val="clear" w:color="auto" w:fill="auto"/>
            <w:noWrap/>
          </w:tcPr>
          <w:p w:rsidR="00882DE7" w:rsidRPr="00EF1866" w:rsidRDefault="00882DE7" w:rsidP="00882DE7">
            <w:pPr>
              <w:contextualSpacing/>
              <w:jc w:val="center"/>
            </w:pPr>
            <w:r w:rsidRPr="00EF1866">
              <w:t>S34.27104</w:t>
            </w:r>
          </w:p>
        </w:tc>
        <w:tc>
          <w:tcPr>
            <w:tcW w:w="1417" w:type="dxa"/>
            <w:tcBorders>
              <w:top w:val="nil"/>
              <w:left w:val="nil"/>
              <w:bottom w:val="nil"/>
              <w:right w:val="nil"/>
            </w:tcBorders>
            <w:shd w:val="clear" w:color="auto" w:fill="auto"/>
            <w:noWrap/>
          </w:tcPr>
          <w:p w:rsidR="00882DE7" w:rsidRPr="00EF1866" w:rsidRDefault="00882DE7" w:rsidP="00882DE7">
            <w:pPr>
              <w:contextualSpacing/>
              <w:jc w:val="center"/>
            </w:pPr>
            <w:r w:rsidRPr="00EF1866">
              <w:t>E139.62602</w:t>
            </w:r>
          </w:p>
        </w:tc>
      </w:tr>
      <w:tr w:rsidR="00882DE7" w:rsidRPr="00C71911" w:rsidTr="00290874">
        <w:trPr>
          <w:trHeight w:val="255"/>
        </w:trPr>
        <w:tc>
          <w:tcPr>
            <w:tcW w:w="2127" w:type="dxa"/>
            <w:tcBorders>
              <w:top w:val="nil"/>
              <w:left w:val="nil"/>
              <w:right w:val="nil"/>
            </w:tcBorders>
            <w:vAlign w:val="center"/>
          </w:tcPr>
          <w:p w:rsidR="00882DE7" w:rsidRPr="00126B4B" w:rsidRDefault="00882DE7" w:rsidP="00882DE7">
            <w:pPr>
              <w:contextualSpacing/>
            </w:pPr>
            <w:r>
              <w:t>Gorge</w:t>
            </w:r>
          </w:p>
        </w:tc>
        <w:tc>
          <w:tcPr>
            <w:tcW w:w="3118" w:type="dxa"/>
            <w:tcBorders>
              <w:top w:val="nil"/>
              <w:left w:val="nil"/>
              <w:right w:val="nil"/>
            </w:tcBorders>
            <w:shd w:val="clear" w:color="auto" w:fill="auto"/>
            <w:noWrap/>
            <w:vAlign w:val="center"/>
          </w:tcPr>
          <w:p w:rsidR="00882DE7" w:rsidRPr="00126B4B" w:rsidRDefault="00882DE7" w:rsidP="00882DE7">
            <w:pPr>
              <w:contextualSpacing/>
            </w:pPr>
            <w:r w:rsidRPr="00126B4B">
              <w:t>Swan Reach</w:t>
            </w:r>
          </w:p>
        </w:tc>
        <w:tc>
          <w:tcPr>
            <w:tcW w:w="2410" w:type="dxa"/>
            <w:tcBorders>
              <w:top w:val="nil"/>
              <w:left w:val="nil"/>
              <w:right w:val="nil"/>
            </w:tcBorders>
            <w:shd w:val="clear" w:color="auto" w:fill="auto"/>
            <w:noWrap/>
            <w:vAlign w:val="center"/>
          </w:tcPr>
          <w:p w:rsidR="00882DE7" w:rsidRPr="00126B4B" w:rsidRDefault="00882DE7" w:rsidP="00882DE7">
            <w:pPr>
              <w:contextualSpacing/>
              <w:jc w:val="center"/>
            </w:pPr>
            <w:r w:rsidRPr="00126B4B">
              <w:t>S34.55317</w:t>
            </w:r>
          </w:p>
        </w:tc>
        <w:tc>
          <w:tcPr>
            <w:tcW w:w="1417" w:type="dxa"/>
            <w:tcBorders>
              <w:top w:val="nil"/>
              <w:left w:val="nil"/>
              <w:right w:val="nil"/>
            </w:tcBorders>
            <w:shd w:val="clear" w:color="auto" w:fill="auto"/>
            <w:noWrap/>
            <w:vAlign w:val="center"/>
          </w:tcPr>
          <w:p w:rsidR="00882DE7" w:rsidRPr="00126B4B" w:rsidRDefault="00882DE7" w:rsidP="00882DE7">
            <w:pPr>
              <w:contextualSpacing/>
              <w:jc w:val="center"/>
            </w:pPr>
            <w:r w:rsidRPr="00126B4B">
              <w:t>E139.60809</w:t>
            </w:r>
          </w:p>
        </w:tc>
      </w:tr>
      <w:tr w:rsidR="00882DE7" w:rsidRPr="00C71911" w:rsidTr="00290874">
        <w:trPr>
          <w:trHeight w:val="255"/>
        </w:trPr>
        <w:tc>
          <w:tcPr>
            <w:tcW w:w="2127" w:type="dxa"/>
            <w:tcBorders>
              <w:top w:val="nil"/>
              <w:left w:val="nil"/>
              <w:bottom w:val="single" w:sz="4" w:space="0" w:color="auto"/>
              <w:right w:val="nil"/>
            </w:tcBorders>
            <w:vAlign w:val="center"/>
          </w:tcPr>
          <w:p w:rsidR="00882DE7" w:rsidRPr="005755BC" w:rsidRDefault="00882DE7" w:rsidP="00882DE7">
            <w:pPr>
              <w:contextualSpacing/>
            </w:pPr>
            <w:r>
              <w:t>Gorge</w:t>
            </w:r>
          </w:p>
        </w:tc>
        <w:tc>
          <w:tcPr>
            <w:tcW w:w="3118" w:type="dxa"/>
            <w:tcBorders>
              <w:top w:val="nil"/>
              <w:left w:val="nil"/>
              <w:bottom w:val="single" w:sz="4" w:space="0" w:color="auto"/>
              <w:right w:val="nil"/>
            </w:tcBorders>
            <w:shd w:val="clear" w:color="auto" w:fill="auto"/>
            <w:noWrap/>
            <w:vAlign w:val="center"/>
          </w:tcPr>
          <w:p w:rsidR="00882DE7" w:rsidRPr="005755BC" w:rsidRDefault="00882DE7" w:rsidP="00882DE7">
            <w:pPr>
              <w:contextualSpacing/>
            </w:pPr>
            <w:r w:rsidRPr="005755BC">
              <w:t>Caurnamont</w:t>
            </w:r>
          </w:p>
        </w:tc>
        <w:tc>
          <w:tcPr>
            <w:tcW w:w="2410" w:type="dxa"/>
            <w:tcBorders>
              <w:top w:val="nil"/>
              <w:left w:val="nil"/>
              <w:bottom w:val="single" w:sz="4" w:space="0" w:color="auto"/>
              <w:right w:val="nil"/>
            </w:tcBorders>
            <w:shd w:val="clear" w:color="auto" w:fill="auto"/>
            <w:noWrap/>
            <w:vAlign w:val="center"/>
          </w:tcPr>
          <w:p w:rsidR="00882DE7" w:rsidRPr="005755BC" w:rsidRDefault="00882DE7" w:rsidP="00882DE7">
            <w:pPr>
              <w:contextualSpacing/>
              <w:jc w:val="center"/>
            </w:pPr>
            <w:r w:rsidRPr="005755BC">
              <w:t>S34.83723</w:t>
            </w:r>
          </w:p>
        </w:tc>
        <w:tc>
          <w:tcPr>
            <w:tcW w:w="1417" w:type="dxa"/>
            <w:tcBorders>
              <w:top w:val="nil"/>
              <w:left w:val="nil"/>
              <w:bottom w:val="single" w:sz="4" w:space="0" w:color="auto"/>
              <w:right w:val="nil"/>
            </w:tcBorders>
            <w:shd w:val="clear" w:color="auto" w:fill="auto"/>
            <w:noWrap/>
            <w:vAlign w:val="center"/>
          </w:tcPr>
          <w:p w:rsidR="00882DE7" w:rsidRPr="005755BC" w:rsidRDefault="00882DE7" w:rsidP="00882DE7">
            <w:pPr>
              <w:contextualSpacing/>
              <w:jc w:val="center"/>
            </w:pPr>
            <w:r w:rsidRPr="005755BC">
              <w:t>E139.57341</w:t>
            </w:r>
          </w:p>
        </w:tc>
      </w:tr>
    </w:tbl>
    <w:p w:rsidR="00882DE7" w:rsidRDefault="00882DE7">
      <w:pPr>
        <w:spacing w:before="0" w:after="200" w:line="276" w:lineRule="auto"/>
      </w:pPr>
    </w:p>
    <w:p w:rsidR="00002794" w:rsidRPr="00B61C7B" w:rsidRDefault="00002794" w:rsidP="00002794">
      <w:pPr>
        <w:spacing w:before="0" w:after="200" w:line="276" w:lineRule="auto"/>
        <w:rPr>
          <w:b/>
          <w:color w:val="1F497D" w:themeColor="text2"/>
          <w:sz w:val="26"/>
          <w:szCs w:val="26"/>
        </w:rPr>
      </w:pPr>
      <w:r w:rsidRPr="00B61C7B">
        <w:rPr>
          <w:b/>
          <w:color w:val="1F497D" w:themeColor="text2"/>
          <w:sz w:val="26"/>
          <w:szCs w:val="26"/>
        </w:rPr>
        <w:t>Methods</w:t>
      </w:r>
    </w:p>
    <w:p w:rsidR="00002794" w:rsidRPr="00B61C7B" w:rsidRDefault="00002794" w:rsidP="00002794">
      <w:pPr>
        <w:spacing w:before="0" w:after="200" w:line="276" w:lineRule="auto"/>
        <w:rPr>
          <w:b/>
          <w:i/>
          <w:color w:val="1F497D" w:themeColor="text2"/>
          <w:sz w:val="24"/>
          <w:szCs w:val="24"/>
        </w:rPr>
      </w:pPr>
      <w:r w:rsidRPr="00B61C7B">
        <w:rPr>
          <w:b/>
          <w:i/>
          <w:color w:val="1F497D" w:themeColor="text2"/>
          <w:sz w:val="24"/>
          <w:szCs w:val="24"/>
        </w:rPr>
        <w:t xml:space="preserve">Analysis of water </w:t>
      </w:r>
      <w:r w:rsidRPr="00B61C7B">
        <w:rPr>
          <w:b/>
          <w:i/>
          <w:color w:val="1F497D" w:themeColor="text2"/>
          <w:sz w:val="24"/>
          <w:szCs w:val="24"/>
          <w:vertAlign w:val="superscript"/>
        </w:rPr>
        <w:t>87</w:t>
      </w:r>
      <w:r w:rsidRPr="00B61C7B">
        <w:rPr>
          <w:b/>
          <w:i/>
          <w:color w:val="1F497D" w:themeColor="text2"/>
          <w:sz w:val="24"/>
          <w:szCs w:val="24"/>
        </w:rPr>
        <w:t>Sr/</w:t>
      </w:r>
      <w:r w:rsidRPr="00B61C7B">
        <w:rPr>
          <w:b/>
          <w:i/>
          <w:color w:val="1F497D" w:themeColor="text2"/>
          <w:sz w:val="24"/>
          <w:szCs w:val="24"/>
          <w:vertAlign w:val="superscript"/>
        </w:rPr>
        <w:t>86</w:t>
      </w:r>
      <w:r w:rsidRPr="00B61C7B">
        <w:rPr>
          <w:b/>
          <w:i/>
          <w:color w:val="1F497D" w:themeColor="text2"/>
          <w:sz w:val="24"/>
          <w:szCs w:val="24"/>
        </w:rPr>
        <w:t>Sr at sites across the southern MDB</w:t>
      </w:r>
    </w:p>
    <w:p w:rsidR="00F11FE0" w:rsidRPr="00FF632A" w:rsidRDefault="00F11FE0" w:rsidP="00F11FE0">
      <w:r w:rsidRPr="00FF632A">
        <w:t xml:space="preserve">Aliquots (20 ml) of each water sample were filtered through a 0.2 µm Acrodisc syringe-mounted filter into a clean polystyrene beaker and dried overnight in a HEPA-filtered fume cupboard. Previous analyses have shown that filtering after transfer to the laboratory, rather than after sample collection in the field, has no influence on measurement of </w:t>
      </w:r>
      <w:r w:rsidRPr="00FF632A">
        <w:rPr>
          <w:vertAlign w:val="superscript"/>
        </w:rPr>
        <w:t>87</w:t>
      </w:r>
      <w:r w:rsidRPr="00FF632A">
        <w:t>Sr/</w:t>
      </w:r>
      <w:r w:rsidRPr="00FF632A">
        <w:rPr>
          <w:vertAlign w:val="superscript"/>
        </w:rPr>
        <w:t>86</w:t>
      </w:r>
      <w:r w:rsidRPr="00FF632A">
        <w:t>Sr (e.g. Palmer and Edmond 1989).</w:t>
      </w:r>
    </w:p>
    <w:p w:rsidR="00F11FE0" w:rsidRPr="009B42AF" w:rsidRDefault="00F11FE0" w:rsidP="00F11FE0">
      <w:r w:rsidRPr="00FF632A">
        <w:t xml:space="preserve">Strontium was extracted using a single pass over 0.15 ml (4 x 12 mm) beds of EICHROMTM Sr resin (50–100 µm). Following Pin </w:t>
      </w:r>
      <w:r w:rsidRPr="00FF632A">
        <w:rPr>
          <w:i/>
        </w:rPr>
        <w:t>et al</w:t>
      </w:r>
      <w:r w:rsidRPr="00FF632A">
        <w:t>. (1994), matrix elements were washed off the resin with 2M and 7M nitric acid, followed by elution of clean Sr in 0.05M nitric acid. The total blank, including syringe-filtering, is ≤0.1 ng, implying sample to blank ratios of ≥4000; no blank corrections were therefore deemed necessary. Strontium isotope analyses were carried out on a “Nu Plasma” multi-collector inductively coupled plasma mass spectrophotometer (ICPMS) (Nu Instruments, Wrexham, UK) interfaced with an ARIDUS desolvating nebulizer, operated at an uptake rate of ~40 µL min</w:t>
      </w:r>
      <w:r w:rsidRPr="00FF632A">
        <w:rPr>
          <w:vertAlign w:val="superscript"/>
        </w:rPr>
        <w:t>-1</w:t>
      </w:r>
      <w:r w:rsidRPr="00FF632A">
        <w:t xml:space="preserve">. Mass bias was corrected by normalizing to </w:t>
      </w:r>
      <w:r w:rsidRPr="00FF632A">
        <w:rPr>
          <w:vertAlign w:val="superscript"/>
        </w:rPr>
        <w:t>88</w:t>
      </w:r>
      <w:r w:rsidRPr="00FF632A">
        <w:t>Sr:</w:t>
      </w:r>
      <w:r w:rsidRPr="00FF632A">
        <w:rPr>
          <w:vertAlign w:val="superscript"/>
        </w:rPr>
        <w:t>86</w:t>
      </w:r>
      <w:r w:rsidRPr="00FF632A">
        <w:t>Sr = 8.37521 and results reported relative to a value of 0.710230 for the SRM987 Sr isotope standard. Internal precisions (2SE) based on at least 30 ten-second integrations averaged ± 0.00002 and average reproducibility (2SD) was ± 0.00004.</w:t>
      </w:r>
    </w:p>
    <w:p w:rsidR="00002794" w:rsidRPr="00B61C7B" w:rsidRDefault="00002794" w:rsidP="00002794">
      <w:pPr>
        <w:spacing w:before="0" w:after="200" w:line="276" w:lineRule="auto"/>
        <w:rPr>
          <w:b/>
          <w:i/>
          <w:color w:val="1F497D" w:themeColor="text2"/>
          <w:sz w:val="24"/>
          <w:szCs w:val="24"/>
        </w:rPr>
      </w:pPr>
      <w:r w:rsidRPr="00B61C7B">
        <w:rPr>
          <w:b/>
          <w:i/>
          <w:color w:val="1F497D" w:themeColor="text2"/>
          <w:sz w:val="24"/>
          <w:szCs w:val="24"/>
        </w:rPr>
        <w:t>Sampling golden perch eggs and larvae</w:t>
      </w:r>
    </w:p>
    <w:p w:rsidR="00F11FE0" w:rsidRDefault="00F11FE0" w:rsidP="00F11FE0">
      <w:r w:rsidRPr="006B2FA1">
        <w:t xml:space="preserve">Larval fish sampling was conducted approximately fortnightly between </w:t>
      </w:r>
      <w:r>
        <w:t>3 November</w:t>
      </w:r>
      <w:r w:rsidRPr="006B2FA1">
        <w:t xml:space="preserve"> 201</w:t>
      </w:r>
      <w:r>
        <w:t>4</w:t>
      </w:r>
      <w:r w:rsidRPr="006B2FA1">
        <w:t xml:space="preserve"> and</w:t>
      </w:r>
      <w:r>
        <w:t xml:space="preserve"> 20 January</w:t>
      </w:r>
      <w:r w:rsidRPr="006B2FA1">
        <w:t xml:space="preserve"> 2014. Three day-time and three night-time plankton tows were undertaken on the same day </w:t>
      </w:r>
      <w:r w:rsidRPr="00A5719D">
        <w:t xml:space="preserve">at sites 5 km </w:t>
      </w:r>
      <w:r w:rsidR="00B56B23">
        <w:t>downstream of</w:t>
      </w:r>
      <w:r w:rsidRPr="00A5719D">
        <w:t xml:space="preserve"> each lock, while one day-time plankton tow was undertaken at all other sites (</w:t>
      </w:r>
      <w:r w:rsidR="006E1254">
        <w:t xml:space="preserve">Table </w:t>
      </w:r>
      <w:r w:rsidR="0061623E">
        <w:t>G</w:t>
      </w:r>
      <w:r w:rsidR="00684F29">
        <w:t>1</w:t>
      </w:r>
      <w:r>
        <w:t>)</w:t>
      </w:r>
      <w:r w:rsidRPr="00A5719D">
        <w:t>.</w:t>
      </w:r>
      <w:r w:rsidRPr="006B2FA1">
        <w:t xml:space="preserve"> </w:t>
      </w:r>
      <w:r>
        <w:t>For each sampling trip, s</w:t>
      </w:r>
      <w:r w:rsidRPr="006B2FA1">
        <w:t>ites</w:t>
      </w:r>
      <w:r>
        <w:t xml:space="preserve"> were</w:t>
      </w:r>
      <w:r w:rsidRPr="006B2FA1">
        <w:t xml:space="preserve"> sampled within a two-day period.</w:t>
      </w:r>
      <w:r>
        <w:t xml:space="preserve"> </w:t>
      </w:r>
      <w:r w:rsidRPr="005B4C85">
        <w:t>Plankton tows were conducted using a pair of square-framed bongo nets with 500 µm mesh; each net was 0.5 x 0.5 m and 3</w:t>
      </w:r>
      <w:r>
        <w:t> </w:t>
      </w:r>
      <w:r w:rsidRPr="005B4C85">
        <w:t>m long</w:t>
      </w:r>
      <w:r w:rsidR="00441FF4">
        <w:t xml:space="preserve"> (Figure H</w:t>
      </w:r>
      <w:r w:rsidR="00FE4724">
        <w:t>2</w:t>
      </w:r>
      <w:r w:rsidR="00441FF4">
        <w:t>)</w:t>
      </w:r>
      <w:r w:rsidRPr="005B4C85">
        <w:t>. The volume of water (m</w:t>
      </w:r>
      <w:r w:rsidRPr="005B4C85">
        <w:rPr>
          <w:vertAlign w:val="superscript"/>
        </w:rPr>
        <w:t>3</w:t>
      </w:r>
      <w:r w:rsidRPr="005B4C85">
        <w:t xml:space="preserve">) filtered through each net was determined using a calibrated flow meter (General Oceanics™, model 2030R) placed in the centre of the mouth openings. Fish in all samples were preserved (70-95% ethanol) in the field and returned to the laboratory for processing. Samples were sorted using a dissecting microscope. </w:t>
      </w:r>
      <w:r w:rsidRPr="005D72C4">
        <w:t>Larvae and eggs were identified, and where possible, classified as pre-flexion (i.e. early stage larvae with notochord predominately straight) or post-flexion (i.e. the start of upward flexion of the notochord and appearance of fin rays and fin fold) following Serafini and Humphries (2004).</w:t>
      </w:r>
    </w:p>
    <w:p w:rsidR="00441FF4" w:rsidRDefault="00441FF4" w:rsidP="006A4BFB">
      <w:r>
        <w:rPr>
          <w:noProof/>
          <w:lang w:eastAsia="en-AU"/>
        </w:rPr>
        <w:drawing>
          <wp:inline distT="0" distB="0" distL="0" distR="0">
            <wp:extent cx="2544000" cy="1908000"/>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1300822.JPG"/>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44000" cy="1908000"/>
                    </a:xfrm>
                    <a:prstGeom prst="rect">
                      <a:avLst/>
                    </a:prstGeom>
                  </pic:spPr>
                </pic:pic>
              </a:graphicData>
            </a:graphic>
          </wp:inline>
        </w:drawing>
      </w:r>
      <w:r>
        <w:rPr>
          <w:noProof/>
          <w:lang w:eastAsia="en-AU"/>
        </w:rPr>
        <w:drawing>
          <wp:inline distT="0" distB="0" distL="0" distR="0">
            <wp:extent cx="2542293" cy="1908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P2511.JPG"/>
                    <pic:cNvPicPr/>
                  </pic:nvPicPr>
                  <pic:blipFill rotWithShape="1">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1413"/>
                    <a:stretch/>
                  </pic:blipFill>
                  <pic:spPr bwMode="auto">
                    <a:xfrm>
                      <a:off x="0" y="0"/>
                      <a:ext cx="2542293" cy="190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1FF4" w:rsidRPr="00F2385E" w:rsidRDefault="00441FF4" w:rsidP="008A11C7">
      <w:pPr>
        <w:pStyle w:val="Captions"/>
      </w:pPr>
      <w:r>
        <w:t>Figure H</w:t>
      </w:r>
      <w:r w:rsidR="00FE4724">
        <w:t>2</w:t>
      </w:r>
      <w:r>
        <w:t xml:space="preserve">. </w:t>
      </w:r>
      <w:proofErr w:type="gramStart"/>
      <w:r w:rsidRPr="00441FF4">
        <w:t>Retrieving a bongo net in the main channel of the Lower Murray River.</w:t>
      </w:r>
      <w:proofErr w:type="gramEnd"/>
    </w:p>
    <w:p w:rsidR="00002794" w:rsidRPr="00B61C7B" w:rsidRDefault="00002794" w:rsidP="00002794">
      <w:pPr>
        <w:spacing w:before="0" w:after="200" w:line="276" w:lineRule="auto"/>
        <w:rPr>
          <w:b/>
          <w:i/>
          <w:sz w:val="24"/>
          <w:szCs w:val="24"/>
        </w:rPr>
      </w:pPr>
      <w:r w:rsidRPr="00B61C7B">
        <w:rPr>
          <w:b/>
          <w:i/>
          <w:color w:val="1F497D" w:themeColor="text2"/>
          <w:sz w:val="24"/>
          <w:szCs w:val="24"/>
        </w:rPr>
        <w:t xml:space="preserve">Sampling </w:t>
      </w:r>
      <w:r w:rsidR="00600087">
        <w:rPr>
          <w:b/>
          <w:i/>
          <w:color w:val="1F497D" w:themeColor="text2"/>
          <w:sz w:val="24"/>
          <w:szCs w:val="24"/>
        </w:rPr>
        <w:t>YOY</w:t>
      </w:r>
      <w:r w:rsidRPr="00B61C7B">
        <w:rPr>
          <w:b/>
          <w:i/>
          <w:color w:val="1F497D" w:themeColor="text2"/>
          <w:sz w:val="24"/>
          <w:szCs w:val="24"/>
        </w:rPr>
        <w:t xml:space="preserve"> golden perch and population age-structure</w:t>
      </w:r>
    </w:p>
    <w:p w:rsidR="00F11FE0" w:rsidRDefault="00F11FE0" w:rsidP="00F11FE0">
      <w:r w:rsidRPr="00BD7012">
        <w:t>Adult and juvenile golden perch were sampled by boat electrofishing using a 7.5 kW Smith Root (Model GPP 7.5) electrofishing unit</w:t>
      </w:r>
      <w:r w:rsidR="00441FF4">
        <w:t xml:space="preserve"> (Figure H</w:t>
      </w:r>
      <w:r w:rsidR="00FE4724">
        <w:t>3</w:t>
      </w:r>
      <w:r w:rsidR="00441FF4">
        <w:t>)</w:t>
      </w:r>
      <w:r w:rsidRPr="00BD7012">
        <w:t>. S</w:t>
      </w:r>
      <w:r w:rsidR="005E64BB">
        <w:t>ampling was undertaken in March/</w:t>
      </w:r>
      <w:r w:rsidRPr="00BD7012">
        <w:t>April 2015 to maximise the chance of collecting YOY golden perch</w:t>
      </w:r>
      <w:r>
        <w:t xml:space="preserve"> </w:t>
      </w:r>
      <w:r w:rsidRPr="00BD7012">
        <w:t>spawned in the spring–summer 2014</w:t>
      </w:r>
      <w:r w:rsidR="00BA1543">
        <w:t>/</w:t>
      </w:r>
      <w:r w:rsidRPr="00BD7012">
        <w:t>15 spawning season.</w:t>
      </w:r>
      <w:bookmarkStart w:id="137" w:name="_Toc396249016"/>
      <w:r w:rsidRPr="00BD7012">
        <w:t xml:space="preserve"> Electrofishing was conducted during daylight hours and all available littoral habitats were fished. </w:t>
      </w:r>
      <w:r w:rsidRPr="00F95550">
        <w:t xml:space="preserve">At each site the total time during which electrical current was applied ranged from approximately </w:t>
      </w:r>
      <w:r>
        <w:t>900</w:t>
      </w:r>
      <w:r w:rsidRPr="00F95550">
        <w:t xml:space="preserve"> to </w:t>
      </w:r>
      <w:r w:rsidRPr="00CF1501">
        <w:t>2880</w:t>
      </w:r>
      <w:r w:rsidRPr="00F95550">
        <w:t xml:space="preserve"> seconds.</w:t>
      </w:r>
      <w:r w:rsidRPr="00BD7012">
        <w:t xml:space="preserve"> All </w:t>
      </w:r>
      <w:r w:rsidR="00600087">
        <w:t>individuals</w:t>
      </w:r>
      <w:r w:rsidR="00600087" w:rsidRPr="00BD7012">
        <w:t xml:space="preserve"> </w:t>
      </w:r>
      <w:r w:rsidRPr="00BD7012">
        <w:t xml:space="preserve">were measured to the nearest mm (total length, TL) and a </w:t>
      </w:r>
      <w:bookmarkEnd w:id="137"/>
      <w:r w:rsidRPr="00BD7012">
        <w:t>subsample of fish (</w:t>
      </w:r>
      <w:r w:rsidRPr="00BD7012">
        <w:rPr>
          <w:i/>
        </w:rPr>
        <w:t>n =</w:t>
      </w:r>
      <w:r w:rsidRPr="00BD7012">
        <w:t xml:space="preserve"> 46–99) proportionally representing the length-frequency of golden perch collected from the gorge and floodplain geomorphic zones of the </w:t>
      </w:r>
      <w:r w:rsidR="004D0505">
        <w:t xml:space="preserve">LMR </w:t>
      </w:r>
      <w:r w:rsidRPr="00285EA1">
        <w:t>Selected Area</w:t>
      </w:r>
      <w:r w:rsidRPr="00285EA1" w:rsidDel="00250FE2">
        <w:t xml:space="preserve"> </w:t>
      </w:r>
      <w:r w:rsidRPr="00285EA1">
        <w:t xml:space="preserve"> </w:t>
      </w:r>
      <w:r w:rsidRPr="00BD7012">
        <w:t xml:space="preserve">was retained for ageing. </w:t>
      </w:r>
    </w:p>
    <w:p w:rsidR="00441FF4" w:rsidRDefault="00441FF4" w:rsidP="00441FF4">
      <w:pPr>
        <w:jc w:val="center"/>
      </w:pPr>
      <w:r>
        <w:rPr>
          <w:noProof/>
          <w:lang w:eastAsia="en-AU"/>
        </w:rPr>
        <w:drawing>
          <wp:inline distT="0" distB="0" distL="0" distR="0">
            <wp:extent cx="2863620" cy="2142000"/>
            <wp:effectExtent l="0" t="0" r="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Henri 2.jpg"/>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63620" cy="2142000"/>
                    </a:xfrm>
                    <a:prstGeom prst="rect">
                      <a:avLst/>
                    </a:prstGeom>
                  </pic:spPr>
                </pic:pic>
              </a:graphicData>
            </a:graphic>
          </wp:inline>
        </w:drawing>
      </w:r>
      <w:r w:rsidRPr="0062423B">
        <w:rPr>
          <w:noProof/>
          <w:lang w:eastAsia="en-AU"/>
        </w:rPr>
        <w:drawing>
          <wp:inline distT="0" distB="0" distL="0" distR="0">
            <wp:extent cx="2702288" cy="2140793"/>
            <wp:effectExtent l="0" t="0" r="3175"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3736" cy="2157784"/>
                    </a:xfrm>
                    <a:prstGeom prst="rect">
                      <a:avLst/>
                    </a:prstGeom>
                    <a:noFill/>
                    <a:ln>
                      <a:noFill/>
                    </a:ln>
                  </pic:spPr>
                </pic:pic>
              </a:graphicData>
            </a:graphic>
          </wp:inline>
        </w:drawing>
      </w:r>
    </w:p>
    <w:p w:rsidR="00441FF4" w:rsidRPr="00BD7012" w:rsidRDefault="00441FF4" w:rsidP="008A11C7">
      <w:pPr>
        <w:pStyle w:val="Captions"/>
      </w:pPr>
      <w:r>
        <w:t>Figure H</w:t>
      </w:r>
      <w:r w:rsidR="00FE4724">
        <w:t>3</w:t>
      </w:r>
      <w:r>
        <w:t xml:space="preserve">. </w:t>
      </w:r>
      <w:proofErr w:type="gramStart"/>
      <w:r w:rsidRPr="00441FF4">
        <w:t>Electrofishing for young-of-year and adult golden perch (left), and daily increments on a young-of-year golden perch otolith (right).</w:t>
      </w:r>
      <w:proofErr w:type="gramEnd"/>
    </w:p>
    <w:p w:rsidR="00002794" w:rsidRPr="00B61C7B" w:rsidRDefault="00002794" w:rsidP="00002794">
      <w:pPr>
        <w:spacing w:before="0" w:after="200" w:line="276" w:lineRule="auto"/>
        <w:rPr>
          <w:b/>
          <w:i/>
          <w:color w:val="1F497D" w:themeColor="text2"/>
          <w:sz w:val="24"/>
          <w:szCs w:val="24"/>
        </w:rPr>
      </w:pPr>
      <w:r w:rsidRPr="00B61C7B">
        <w:rPr>
          <w:b/>
          <w:i/>
          <w:color w:val="1F497D" w:themeColor="text2"/>
          <w:sz w:val="24"/>
          <w:szCs w:val="24"/>
        </w:rPr>
        <w:t>Ageing</w:t>
      </w:r>
    </w:p>
    <w:p w:rsidR="00002794" w:rsidRPr="00F878B2" w:rsidRDefault="00002794" w:rsidP="00002794">
      <w:pPr>
        <w:spacing w:before="0" w:after="200" w:line="276" w:lineRule="auto"/>
        <w:rPr>
          <w:i/>
          <w:color w:val="auto"/>
          <w:sz w:val="24"/>
          <w:szCs w:val="24"/>
          <w:u w:val="single"/>
        </w:rPr>
      </w:pPr>
      <w:r w:rsidRPr="00F878B2">
        <w:rPr>
          <w:i/>
          <w:color w:val="auto"/>
          <w:sz w:val="24"/>
          <w:szCs w:val="24"/>
          <w:u w:val="single"/>
        </w:rPr>
        <w:t>Larvae and YOY</w:t>
      </w:r>
    </w:p>
    <w:p w:rsidR="00F11FE0" w:rsidRPr="00253FC5" w:rsidRDefault="00F11FE0" w:rsidP="00F11FE0">
      <w:r w:rsidRPr="00253FC5">
        <w:t xml:space="preserve">To estimate the spawn date of larval and YOY golden perch, daily increment counts in otolith microstructure were examined in ten fish collected from the </w:t>
      </w:r>
      <w:r w:rsidR="004D0505">
        <w:t>LMR</w:t>
      </w:r>
      <w:r w:rsidRPr="00285EA1">
        <w:t xml:space="preserve"> Selected Area</w:t>
      </w:r>
      <w:r w:rsidRPr="00253FC5">
        <w:t>. Golden perch larvae/juveniles were measured to the nearest millimetre and sagittal otoliths were removed. Otoliths were mounted individually in Crystalbond</w:t>
      </w:r>
      <w:r w:rsidRPr="00253FC5">
        <w:rPr>
          <w:vertAlign w:val="superscript"/>
        </w:rPr>
        <w:t>TM</w:t>
      </w:r>
      <w:r w:rsidRPr="00253FC5">
        <w:t xml:space="preserve">, proximal surface downwards, and polished down to the primordium using a graded series of wetted lapping films (9, 5, and 3 μm). Sections were then polished using </w:t>
      </w:r>
      <w:proofErr w:type="gramStart"/>
      <w:r w:rsidRPr="00253FC5">
        <w:t>0.3 µm alumina slurry</w:t>
      </w:r>
      <w:proofErr w:type="gramEnd"/>
      <w:r w:rsidRPr="00253FC5">
        <w:t xml:space="preserve"> to a thickness of 50–100 µm.</w:t>
      </w:r>
    </w:p>
    <w:p w:rsidR="00F11FE0" w:rsidRPr="00253FC5" w:rsidRDefault="00F11FE0" w:rsidP="00F11FE0">
      <w:r w:rsidRPr="00253FC5">
        <w:t>Sections were examined using a compound microscope (x 600) fitted with a digital camera and Optimas image analysis software (version 6.5, Media Cybernetics, Maryland, USA). Increments were counted blind with respect to fish length and capture date. Estimates of age were determined by counting the number of increments from the primordium to the otolith edge</w:t>
      </w:r>
      <w:r w:rsidR="00C73063">
        <w:t xml:space="preserve"> (F</w:t>
      </w:r>
      <w:r w:rsidR="00441FF4">
        <w:t>igure H</w:t>
      </w:r>
      <w:r w:rsidR="00FE4724">
        <w:t>3</w:t>
      </w:r>
      <w:r w:rsidR="00441FF4">
        <w:t>)</w:t>
      </w:r>
      <w:r w:rsidRPr="00253FC5">
        <w:t>. Three successive counts were made by two readers for one otolith from each fish. If these differed by more than 10%, or differed by more than 3 days in the case of very young fish (&lt;30 days), the otolith was rejected, but if not, the mean was used as an estimate of the number of increments. Increment counts were considered to represent true age of larval and juvenile golden perch (Brown and Wooden 2007) and spawn dates were determined by subtracting the estimated age from the captur</w:t>
      </w:r>
      <w:r w:rsidR="003C3778">
        <w:t>e date (Zampatti and Leigh 2013</w:t>
      </w:r>
      <w:r w:rsidR="00412553">
        <w:t>a; 2013b</w:t>
      </w:r>
      <w:r w:rsidRPr="00253FC5">
        <w:t>).</w:t>
      </w:r>
    </w:p>
    <w:p w:rsidR="00002794" w:rsidRPr="00F878B2" w:rsidRDefault="00002794" w:rsidP="00002794">
      <w:pPr>
        <w:spacing w:before="0" w:after="200" w:line="276" w:lineRule="auto"/>
        <w:rPr>
          <w:i/>
          <w:color w:val="auto"/>
          <w:sz w:val="24"/>
          <w:szCs w:val="24"/>
          <w:u w:val="single"/>
        </w:rPr>
      </w:pPr>
      <w:r w:rsidRPr="00F878B2">
        <w:rPr>
          <w:i/>
          <w:color w:val="auto"/>
          <w:sz w:val="24"/>
          <w:szCs w:val="24"/>
          <w:u w:val="single"/>
        </w:rPr>
        <w:t>Juveniles and adults</w:t>
      </w:r>
    </w:p>
    <w:p w:rsidR="00F11FE0" w:rsidRPr="00253FC5" w:rsidRDefault="00F11FE0" w:rsidP="00F11FE0">
      <w:r w:rsidRPr="00253FC5">
        <w:t xml:space="preserve">Golden perch exhibit considerable variation in length-at-age in the MDB (Anderson </w:t>
      </w:r>
      <w:r w:rsidRPr="00253FC5">
        <w:rPr>
          <w:i/>
          <w:iCs/>
        </w:rPr>
        <w:t>et al.</w:t>
      </w:r>
      <w:r w:rsidRPr="00253FC5">
        <w:t xml:space="preserve"> 1992). Therefore to accurately assess the age structure and year-class strength of golden perch, we investigated both length and age-frequency distributions. Fish retained for ageing (</w:t>
      </w:r>
      <w:r w:rsidRPr="00253FC5">
        <w:rPr>
          <w:i/>
        </w:rPr>
        <w:t>n</w:t>
      </w:r>
      <w:r w:rsidRPr="00253FC5">
        <w:t xml:space="preserve"> = 145) were euthanized and sagittal otoliths were removed. Whole otoliths were embedded in clear casting resin and a single 400 to 600 </w:t>
      </w:r>
      <w:r w:rsidRPr="00253FC5">
        <w:sym w:font="Symbol" w:char="F06D"/>
      </w:r>
      <w:r w:rsidRPr="00253FC5">
        <w:t>m transverse section was prepared. Sections were examined using a dissecting microscope (x 25) under transmitted light. Estimates of age were determined independently by three readers by counting the number of discernible opaque zones (annuli) from the primordium to the otolith edge. YOY (&lt;1 year old) fish were defined as individuals lacking clearly discernible annuli.</w:t>
      </w:r>
    </w:p>
    <w:p w:rsidR="00002794" w:rsidRPr="00B61C7B" w:rsidRDefault="00002794" w:rsidP="00002794">
      <w:pPr>
        <w:spacing w:before="0" w:after="200" w:line="276" w:lineRule="auto"/>
        <w:rPr>
          <w:b/>
          <w:i/>
          <w:color w:val="1F497D" w:themeColor="text2"/>
          <w:sz w:val="24"/>
          <w:szCs w:val="24"/>
        </w:rPr>
      </w:pPr>
      <w:r w:rsidRPr="00B61C7B">
        <w:rPr>
          <w:b/>
          <w:i/>
          <w:color w:val="1F497D" w:themeColor="text2"/>
          <w:sz w:val="24"/>
          <w:szCs w:val="24"/>
        </w:rPr>
        <w:t xml:space="preserve">87Sr/86Sr analysis </w:t>
      </w:r>
    </w:p>
    <w:p w:rsidR="00002794" w:rsidRPr="00F878B2" w:rsidRDefault="00002794" w:rsidP="00002794">
      <w:pPr>
        <w:spacing w:before="0" w:after="200" w:line="276" w:lineRule="auto"/>
        <w:rPr>
          <w:i/>
          <w:color w:val="auto"/>
          <w:sz w:val="24"/>
          <w:szCs w:val="24"/>
          <w:u w:val="single"/>
        </w:rPr>
      </w:pPr>
      <w:r w:rsidRPr="00F878B2">
        <w:rPr>
          <w:i/>
          <w:color w:val="auto"/>
          <w:sz w:val="24"/>
          <w:szCs w:val="24"/>
          <w:u w:val="single"/>
        </w:rPr>
        <w:t xml:space="preserve">Larvae and </w:t>
      </w:r>
      <w:r w:rsidR="00A25474" w:rsidRPr="00F878B2">
        <w:rPr>
          <w:i/>
          <w:color w:val="auto"/>
          <w:sz w:val="24"/>
          <w:szCs w:val="24"/>
          <w:u w:val="single"/>
        </w:rPr>
        <w:t>YOY</w:t>
      </w:r>
      <w:r w:rsidRPr="00F878B2">
        <w:rPr>
          <w:i/>
          <w:color w:val="auto"/>
          <w:sz w:val="24"/>
          <w:szCs w:val="24"/>
          <w:u w:val="single"/>
        </w:rPr>
        <w:t xml:space="preserve"> otolith preparation</w:t>
      </w:r>
    </w:p>
    <w:p w:rsidR="00F11FE0" w:rsidRDefault="00F11FE0" w:rsidP="00F11FE0">
      <w:r w:rsidRPr="00494F74">
        <w:t>Sagittal otoliths were dissected and mounted individually in Crystalbond</w:t>
      </w:r>
      <w:r w:rsidRPr="00494F74">
        <w:rPr>
          <w:vertAlign w:val="superscript"/>
        </w:rPr>
        <w:t>TM</w:t>
      </w:r>
      <w:r w:rsidRPr="00494F74">
        <w:t xml:space="preserve">, proximal surface downwards, on an acid-washed glass slide and polished down to the primordium using a graded series of wetted lapping films (9, 5 and, 3 μm). The slide was then reheated and the polished otolith transferred to a ‘master’ slide, on which otoliths from all collection sites were combined and arranged randomly to remove any systematic bias during analysis. The samples were rinsed in Milli-Q water (Millipore) and air dried overnight in a class 100 laminar flow </w:t>
      </w:r>
      <w:proofErr w:type="gramStart"/>
      <w:r w:rsidRPr="00494F74">
        <w:t>cabinet</w:t>
      </w:r>
      <w:proofErr w:type="gramEnd"/>
      <w:r w:rsidRPr="00494F74">
        <w:t xml:space="preserve"> at room temperature. </w:t>
      </w:r>
    </w:p>
    <w:p w:rsidR="00002794" w:rsidRPr="00F878B2" w:rsidRDefault="00002794" w:rsidP="00002794">
      <w:pPr>
        <w:spacing w:before="0" w:after="200" w:line="276" w:lineRule="auto"/>
        <w:rPr>
          <w:i/>
          <w:color w:val="auto"/>
          <w:sz w:val="24"/>
          <w:szCs w:val="24"/>
          <w:u w:val="single"/>
        </w:rPr>
      </w:pPr>
      <w:r w:rsidRPr="00F878B2">
        <w:rPr>
          <w:i/>
          <w:color w:val="auto"/>
          <w:sz w:val="24"/>
          <w:szCs w:val="24"/>
          <w:u w:val="single"/>
        </w:rPr>
        <w:t>LA-ICPMS</w:t>
      </w:r>
    </w:p>
    <w:p w:rsidR="00F11FE0" w:rsidRPr="004F7523" w:rsidRDefault="00F11FE0" w:rsidP="00F11FE0">
      <w:r w:rsidRPr="004F7523">
        <w:t xml:space="preserve">Laser ablation – inductively coupled plasma mass spectrometry (LA-ICPMS) was used to measure </w:t>
      </w:r>
      <w:r w:rsidRPr="004F7523">
        <w:rPr>
          <w:vertAlign w:val="superscript"/>
        </w:rPr>
        <w:t>87</w:t>
      </w:r>
      <w:r w:rsidRPr="004F7523">
        <w:t>Sr/</w:t>
      </w:r>
      <w:r w:rsidRPr="004F7523">
        <w:rPr>
          <w:vertAlign w:val="superscript"/>
        </w:rPr>
        <w:t>86</w:t>
      </w:r>
      <w:r w:rsidRPr="004F7523">
        <w:t>Sr in the otoliths of larval</w:t>
      </w:r>
      <w:r>
        <w:t xml:space="preserve"> and</w:t>
      </w:r>
      <w:r w:rsidRPr="004F7523">
        <w:t xml:space="preserve"> juvenile </w:t>
      </w:r>
      <w:r>
        <w:t>golden perch</w:t>
      </w:r>
      <w:r w:rsidRPr="004F7523">
        <w:t xml:space="preserve">. The experimental system consisted of a ‘‘Nu Plasma’’ multi-collector LA-ICPMS (Nu Instruments, Wrexham, UK), coupled to a HelEx laser ablation system (Laurin Technic, Canberra, Australia, and the Australian National University) constructed around a Compex 110 excimer laser (Lambda Physik, Gottingen, Germany) operating at 193 nm. Otolith mounts were placed in the sample cell and the primordium of each otolith was located visually with a 400× objective and a video imaging system. The intended ablation path on each sample was then digitally plotted using GeoStar v6.14 software (Resonetics, USA). Each otolith was ablated along a transect from the primordium to the dorsal margin at the widest radius using a 6 × 100 μm rectangular laser slit. The laser was operated at 90 mJ, pulsed </w:t>
      </w:r>
      <w:r w:rsidR="008976B9">
        <w:t>at 10 Hz and scanned at 5 or 10 </w:t>
      </w:r>
      <w:r w:rsidRPr="004F7523">
        <w:t>μm sec</w:t>
      </w:r>
      <w:r w:rsidRPr="004F7523">
        <w:rPr>
          <w:vertAlign w:val="superscript"/>
        </w:rPr>
        <w:t>-1</w:t>
      </w:r>
      <w:r w:rsidRPr="004F7523">
        <w:t xml:space="preserve"> (depending on the size of the otolith) across the sample. Ablation was performed under pure </w:t>
      </w:r>
      <w:r w:rsidR="00C87C4F">
        <w:t>helium (</w:t>
      </w:r>
      <w:r w:rsidRPr="004F7523">
        <w:t>He</w:t>
      </w:r>
      <w:r w:rsidR="00C87C4F">
        <w:t>)</w:t>
      </w:r>
      <w:r w:rsidRPr="004F7523">
        <w:t xml:space="preserve"> to minimise the re-deposition of ablated material, and the sample was then rapidly entrained into the </w:t>
      </w:r>
      <w:r w:rsidR="00161CD6">
        <w:t>argon (</w:t>
      </w:r>
      <w:r w:rsidRPr="004F7523">
        <w:t>Ar</w:t>
      </w:r>
      <w:r w:rsidR="00161CD6">
        <w:t>)</w:t>
      </w:r>
      <w:r w:rsidRPr="004F7523">
        <w:t xml:space="preserve"> carrier gas flow. A pre-ablation step using reduced energy (50 mJ) was conducted along each transect to remove any surface contaminants and a 20–30 sec background was measured prior to acquiring data for each sample. Corrections for </w:t>
      </w:r>
      <w:r w:rsidR="00214C2D">
        <w:t>krypton (</w:t>
      </w:r>
      <w:r w:rsidRPr="004F7523">
        <w:t>Kr</w:t>
      </w:r>
      <w:r w:rsidR="00214C2D">
        <w:t>)</w:t>
      </w:r>
      <w:r w:rsidRPr="004F7523">
        <w:t xml:space="preserve"> and </w:t>
      </w:r>
      <w:r w:rsidR="00214C2D">
        <w:t>rubidium (</w:t>
      </w:r>
      <w:r w:rsidRPr="004F7523">
        <w:t>Rb</w:t>
      </w:r>
      <w:r w:rsidR="00214C2D">
        <w:t>)</w:t>
      </w:r>
      <w:r w:rsidRPr="004F7523">
        <w:t xml:space="preserve"> interferences were made following closely the procedures of Woodhead </w:t>
      </w:r>
      <w:r w:rsidRPr="004F7523">
        <w:rPr>
          <w:i/>
        </w:rPr>
        <w:t>et al</w:t>
      </w:r>
      <w:r w:rsidRPr="004F7523">
        <w:t xml:space="preserve">. (2005) and mass bias was then corrected by reference to an </w:t>
      </w:r>
      <w:r w:rsidRPr="004F7523">
        <w:rPr>
          <w:vertAlign w:val="superscript"/>
        </w:rPr>
        <w:t>86</w:t>
      </w:r>
      <w:r w:rsidRPr="004F7523">
        <w:t>Sr/</w:t>
      </w:r>
      <w:r w:rsidRPr="004F7523">
        <w:rPr>
          <w:vertAlign w:val="superscript"/>
        </w:rPr>
        <w:t>88</w:t>
      </w:r>
      <w:r w:rsidRPr="004F7523">
        <w:t xml:space="preserve">Sr ratio of 0.1194. Iolite Version 2.13 (Paton </w:t>
      </w:r>
      <w:r w:rsidRPr="004F7523">
        <w:rPr>
          <w:i/>
        </w:rPr>
        <w:t>et al</w:t>
      </w:r>
      <w:r w:rsidRPr="004F7523">
        <w:t>. 2011) that operates within IGOR Pro Version 6.2.2.2 (WaveMetrics, Inc., Oregon) was used to process data offline, with data corrected for potential Ca argide/dimer interferences.</w:t>
      </w:r>
    </w:p>
    <w:p w:rsidR="00F11FE0" w:rsidRPr="004F7523" w:rsidRDefault="00F11FE0" w:rsidP="00F11FE0">
      <w:r w:rsidRPr="004F7523">
        <w:t>A modern marine carbonate standard composed of mollusc shells (</w:t>
      </w:r>
      <w:r w:rsidRPr="004F7523">
        <w:rPr>
          <w:vertAlign w:val="superscript"/>
        </w:rPr>
        <w:t>87</w:t>
      </w:r>
      <w:r w:rsidRPr="004F7523">
        <w:t>Sr/</w:t>
      </w:r>
      <w:r w:rsidRPr="004F7523">
        <w:rPr>
          <w:vertAlign w:val="superscript"/>
        </w:rPr>
        <w:t>86</w:t>
      </w:r>
      <w:r w:rsidRPr="004F7523">
        <w:t xml:space="preserve">Sr value of 0.70916 according to long-term laboratory measurements, identical to the accepted modern seawater value of 0.709160, MacArthur and Howarth </w:t>
      </w:r>
      <w:r w:rsidR="003F2D5C">
        <w:t>(</w:t>
      </w:r>
      <w:r w:rsidRPr="004F7523">
        <w:t xml:space="preserve">2004) was analysed after every 10 otolith samples to allow for calculation of external precision. Mean (±1 SD) values of </w:t>
      </w:r>
      <w:r w:rsidRPr="004F7523">
        <w:rPr>
          <w:vertAlign w:val="superscript"/>
        </w:rPr>
        <w:t>87</w:t>
      </w:r>
      <w:r w:rsidRPr="004F7523">
        <w:t>Sr/</w:t>
      </w:r>
      <w:r w:rsidRPr="004F7523">
        <w:rPr>
          <w:vertAlign w:val="superscript"/>
        </w:rPr>
        <w:t>86</w:t>
      </w:r>
      <w:r w:rsidRPr="004F7523">
        <w:t>Sr values in the modern marine carbonate standard (n = 24) run throughout the analyses were 0.70918 ± 0.00017, with external precision (expressed as ± 2 SE) calculated as ± 0.00006. Mean within-run precision, measured as ± 2 SE, was ± 0.00005.</w:t>
      </w:r>
    </w:p>
    <w:p w:rsidR="00002794" w:rsidRPr="00B61C7B" w:rsidRDefault="00002794" w:rsidP="00002794">
      <w:pPr>
        <w:spacing w:before="0" w:after="200" w:line="276" w:lineRule="auto"/>
        <w:rPr>
          <w:b/>
          <w:color w:val="1F497D" w:themeColor="text2"/>
          <w:sz w:val="26"/>
          <w:szCs w:val="26"/>
        </w:rPr>
      </w:pPr>
      <w:r w:rsidRPr="00B61C7B">
        <w:rPr>
          <w:b/>
          <w:color w:val="1F497D" w:themeColor="text2"/>
          <w:sz w:val="26"/>
          <w:szCs w:val="26"/>
        </w:rPr>
        <w:t>Results</w:t>
      </w:r>
    </w:p>
    <w:p w:rsidR="00002794" w:rsidRPr="00B61C7B" w:rsidRDefault="00002794" w:rsidP="00002794">
      <w:pPr>
        <w:spacing w:before="0" w:after="200" w:line="276" w:lineRule="auto"/>
        <w:rPr>
          <w:b/>
          <w:i/>
          <w:color w:val="1F497D" w:themeColor="text2"/>
          <w:sz w:val="24"/>
          <w:szCs w:val="24"/>
        </w:rPr>
      </w:pPr>
      <w:r w:rsidRPr="00B61C7B">
        <w:rPr>
          <w:b/>
          <w:i/>
          <w:color w:val="1F497D" w:themeColor="text2"/>
          <w:sz w:val="24"/>
          <w:szCs w:val="24"/>
        </w:rPr>
        <w:t xml:space="preserve">Water </w:t>
      </w:r>
      <w:r w:rsidRPr="00B61C7B">
        <w:rPr>
          <w:b/>
          <w:i/>
          <w:color w:val="1F497D" w:themeColor="text2"/>
          <w:sz w:val="24"/>
          <w:szCs w:val="24"/>
          <w:vertAlign w:val="superscript"/>
        </w:rPr>
        <w:t>87</w:t>
      </w:r>
      <w:r w:rsidRPr="00B61C7B">
        <w:rPr>
          <w:b/>
          <w:i/>
          <w:color w:val="1F497D" w:themeColor="text2"/>
          <w:sz w:val="24"/>
          <w:szCs w:val="24"/>
        </w:rPr>
        <w:t>Sr/</w:t>
      </w:r>
      <w:r w:rsidRPr="00B61C7B">
        <w:rPr>
          <w:b/>
          <w:i/>
          <w:color w:val="1F497D" w:themeColor="text2"/>
          <w:sz w:val="24"/>
          <w:szCs w:val="24"/>
          <w:vertAlign w:val="superscript"/>
        </w:rPr>
        <w:t>86</w:t>
      </w:r>
      <w:r w:rsidRPr="00B61C7B">
        <w:rPr>
          <w:b/>
          <w:i/>
          <w:color w:val="1F497D" w:themeColor="text2"/>
          <w:sz w:val="24"/>
          <w:szCs w:val="24"/>
        </w:rPr>
        <w:t>Sr and hydrology</w:t>
      </w:r>
    </w:p>
    <w:p w:rsidR="00F11FE0" w:rsidRPr="00CE50E8" w:rsidRDefault="00F11FE0" w:rsidP="00F11FE0">
      <w:r>
        <w:t>W</w:t>
      </w:r>
      <w:r w:rsidRPr="00CE50E8">
        <w:t>ater sample collection</w:t>
      </w:r>
      <w:r>
        <w:t xml:space="preserve"> </w:t>
      </w:r>
      <w:r w:rsidRPr="00CE50E8">
        <w:t>commenced in mid-September 2014 and extended</w:t>
      </w:r>
      <w:r>
        <w:t>, at the majority of sites,</w:t>
      </w:r>
      <w:r w:rsidRPr="00CE50E8">
        <w:t xml:space="preserve"> through until late February </w:t>
      </w:r>
      <w:r>
        <w:t>2015.</w:t>
      </w:r>
      <w:r w:rsidRPr="00CE50E8">
        <w:t xml:space="preserve"> Overall, </w:t>
      </w:r>
      <w:r w:rsidRPr="00CE50E8">
        <w:rPr>
          <w:vertAlign w:val="superscript"/>
        </w:rPr>
        <w:t>87</w:t>
      </w:r>
      <w:r w:rsidRPr="00CE50E8">
        <w:t>Sr/</w:t>
      </w:r>
      <w:r w:rsidRPr="00CE50E8">
        <w:rPr>
          <w:vertAlign w:val="superscript"/>
        </w:rPr>
        <w:t>86</w:t>
      </w:r>
      <w:r w:rsidRPr="00CE50E8">
        <w:t>Sr at most locations remained reasonably stable throughout the period of collection, with the highest ratios (&gt;0.7190) measured in the Murray</w:t>
      </w:r>
      <w:r w:rsidR="00AD5593">
        <w:t xml:space="preserve"> River</w:t>
      </w:r>
      <w:r w:rsidRPr="00CE50E8">
        <w:t xml:space="preserve"> at Barmah and the Edward River, and the lowest (&lt;0.7080) in the Darling River (</w:t>
      </w:r>
      <w:r w:rsidR="00A04CD1">
        <w:t xml:space="preserve">Figure </w:t>
      </w:r>
      <w:r w:rsidR="00DF548C">
        <w:t>H</w:t>
      </w:r>
      <w:r w:rsidR="00FE4724">
        <w:t>4</w:t>
      </w:r>
      <w:r w:rsidRPr="00CE50E8">
        <w:t xml:space="preserve">). Water </w:t>
      </w:r>
      <w:r w:rsidRPr="00CE50E8">
        <w:rPr>
          <w:vertAlign w:val="superscript"/>
        </w:rPr>
        <w:t>87</w:t>
      </w:r>
      <w:r w:rsidRPr="00CE50E8">
        <w:t>Sr/</w:t>
      </w:r>
      <w:r w:rsidRPr="00CE50E8">
        <w:rPr>
          <w:vertAlign w:val="superscript"/>
        </w:rPr>
        <w:t>86</w:t>
      </w:r>
      <w:r w:rsidRPr="00CE50E8">
        <w:t>Sr generally decreased longitudinally along the Murray</w:t>
      </w:r>
      <w:r w:rsidR="00AD5593">
        <w:t xml:space="preserve"> River</w:t>
      </w:r>
      <w:r w:rsidRPr="00CE50E8">
        <w:t xml:space="preserve"> as tributaries with distinct and relatively temporally </w:t>
      </w:r>
      <w:r w:rsidRPr="008F6F07">
        <w:t xml:space="preserve">stable </w:t>
      </w:r>
      <w:r w:rsidRPr="008F6F07">
        <w:rPr>
          <w:vertAlign w:val="superscript"/>
        </w:rPr>
        <w:t>87</w:t>
      </w:r>
      <w:r w:rsidRPr="008F6F07">
        <w:t>Sr/</w:t>
      </w:r>
      <w:r w:rsidRPr="008F6F07">
        <w:rPr>
          <w:vertAlign w:val="superscript"/>
        </w:rPr>
        <w:t>86</w:t>
      </w:r>
      <w:r w:rsidRPr="008F6F07">
        <w:t xml:space="preserve">Sr (e.g. Goulburn and Murrumbidgee rivers) contribute to discharge, although </w:t>
      </w:r>
      <w:r w:rsidRPr="008F6F07">
        <w:rPr>
          <w:vertAlign w:val="superscript"/>
        </w:rPr>
        <w:t>87</w:t>
      </w:r>
      <w:r w:rsidRPr="008F6F07">
        <w:t>Sr/</w:t>
      </w:r>
      <w:r w:rsidRPr="008F6F07">
        <w:rPr>
          <w:vertAlign w:val="superscript"/>
        </w:rPr>
        <w:t>86</w:t>
      </w:r>
      <w:r w:rsidRPr="008F6F07">
        <w:t xml:space="preserve">Sr of the Murrumbidgee River showed overlap with </w:t>
      </w:r>
      <w:r w:rsidRPr="008F6F07">
        <w:rPr>
          <w:vertAlign w:val="superscript"/>
        </w:rPr>
        <w:t>87</w:t>
      </w:r>
      <w:r w:rsidRPr="008F6F07">
        <w:t>Sr/</w:t>
      </w:r>
      <w:r w:rsidRPr="008F6F07">
        <w:rPr>
          <w:vertAlign w:val="superscript"/>
        </w:rPr>
        <w:t>86</w:t>
      </w:r>
      <w:r w:rsidRPr="008F6F07">
        <w:t xml:space="preserve">Sr at Lock 9 in the </w:t>
      </w:r>
      <w:r w:rsidR="00B872C2">
        <w:t xml:space="preserve">lower </w:t>
      </w:r>
      <w:r w:rsidR="00AD5593">
        <w:t>River</w:t>
      </w:r>
      <w:r w:rsidR="00D22E4C">
        <w:t xml:space="preserve"> Murray</w:t>
      </w:r>
      <w:r w:rsidRPr="008F6F07">
        <w:t xml:space="preserve"> (below the Darling River</w:t>
      </w:r>
      <w:r w:rsidR="00AD5593">
        <w:t xml:space="preserve"> junction</w:t>
      </w:r>
      <w:r w:rsidRPr="008F6F07">
        <w:t xml:space="preserve">) </w:t>
      </w:r>
      <w:r w:rsidR="00AD5593">
        <w:t xml:space="preserve">from late September to mid-October and at Lock 6 in the LMR </w:t>
      </w:r>
      <w:r w:rsidRPr="008F6F07">
        <w:t xml:space="preserve">from mid-November. Water </w:t>
      </w:r>
      <w:r w:rsidRPr="008F6F07">
        <w:rPr>
          <w:vertAlign w:val="superscript"/>
        </w:rPr>
        <w:t>87</w:t>
      </w:r>
      <w:r w:rsidRPr="008F6F07">
        <w:t>Sr/</w:t>
      </w:r>
      <w:r w:rsidRPr="008F6F07">
        <w:rPr>
          <w:vertAlign w:val="superscript"/>
        </w:rPr>
        <w:t>86</w:t>
      </w:r>
      <w:r w:rsidRPr="008F6F07">
        <w:t>Sr was most variable at Lock 6 (0.7104–0.7148), particularly between February and March (</w:t>
      </w:r>
      <w:r>
        <w:t xml:space="preserve">Figure </w:t>
      </w:r>
      <w:r w:rsidR="00DF548C">
        <w:t>H</w:t>
      </w:r>
      <w:r w:rsidR="00FE4724">
        <w:t>4</w:t>
      </w:r>
      <w:r w:rsidRPr="008F6F07">
        <w:t>).</w:t>
      </w:r>
    </w:p>
    <w:p w:rsidR="00002794" w:rsidRDefault="00F11FE0" w:rsidP="00002794">
      <w:pPr>
        <w:spacing w:before="0" w:after="200" w:line="276" w:lineRule="auto"/>
      </w:pPr>
      <w:r w:rsidRPr="002A32F1">
        <w:rPr>
          <w:noProof/>
          <w:lang w:eastAsia="en-AU"/>
        </w:rPr>
        <w:drawing>
          <wp:inline distT="0" distB="0" distL="0" distR="0">
            <wp:extent cx="5727700" cy="2987849"/>
            <wp:effectExtent l="0" t="0" r="635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7700" cy="2987849"/>
                    </a:xfrm>
                    <a:prstGeom prst="rect">
                      <a:avLst/>
                    </a:prstGeom>
                    <a:noFill/>
                    <a:ln>
                      <a:noFill/>
                    </a:ln>
                  </pic:spPr>
                </pic:pic>
              </a:graphicData>
            </a:graphic>
          </wp:inline>
        </w:drawing>
      </w:r>
    </w:p>
    <w:p w:rsidR="00F11FE0" w:rsidRPr="0080280A" w:rsidRDefault="00F11FE0" w:rsidP="008A11C7">
      <w:pPr>
        <w:pStyle w:val="Captions"/>
      </w:pPr>
      <w:bookmarkStart w:id="138" w:name="_Ref394497209"/>
      <w:bookmarkStart w:id="139" w:name="_Toc403728237"/>
      <w:r w:rsidRPr="0080280A">
        <w:t>Figure</w:t>
      </w:r>
      <w:bookmarkEnd w:id="138"/>
      <w:r w:rsidR="00A27BD7">
        <w:t xml:space="preserve"> </w:t>
      </w:r>
      <w:r w:rsidR="00DF548C">
        <w:t>H</w:t>
      </w:r>
      <w:r w:rsidR="00FE4724">
        <w:t>4</w:t>
      </w:r>
      <w:r>
        <w:t>.</w:t>
      </w:r>
      <w:r w:rsidRPr="0080280A">
        <w:t xml:space="preserve"> </w:t>
      </w:r>
      <w:r w:rsidRPr="0080280A">
        <w:rPr>
          <w:vertAlign w:val="superscript"/>
        </w:rPr>
        <w:t>87</w:t>
      </w:r>
      <w:r w:rsidRPr="0080280A">
        <w:t>Sr/</w:t>
      </w:r>
      <w:r w:rsidRPr="0080280A">
        <w:rPr>
          <w:vertAlign w:val="superscript"/>
        </w:rPr>
        <w:t>86</w:t>
      </w:r>
      <w:r w:rsidRPr="0080280A">
        <w:t>Sr ratios in water samples collected from mid-September</w:t>
      </w:r>
      <w:r>
        <w:t xml:space="preserve"> </w:t>
      </w:r>
      <w:r w:rsidRPr="0080280A">
        <w:t>201</w:t>
      </w:r>
      <w:r>
        <w:t>4</w:t>
      </w:r>
      <w:r w:rsidRPr="0080280A">
        <w:t xml:space="preserve"> to </w:t>
      </w:r>
      <w:r>
        <w:t>early March</w:t>
      </w:r>
      <w:r w:rsidRPr="0080280A">
        <w:t xml:space="preserve"> 201</w:t>
      </w:r>
      <w:r>
        <w:t>5</w:t>
      </w:r>
      <w:r w:rsidRPr="0080280A">
        <w:t xml:space="preserve"> in the Murray (Lock 1, 6, 9, 11 Torrumbarry and Barmah), Darling, Goulburn, </w:t>
      </w:r>
      <w:proofErr w:type="gramStart"/>
      <w:r w:rsidRPr="0080280A">
        <w:t>Edward</w:t>
      </w:r>
      <w:proofErr w:type="gramEnd"/>
      <w:r w:rsidRPr="0080280A">
        <w:t xml:space="preserve"> and Murrumbidgee rivers.</w:t>
      </w:r>
      <w:bookmarkEnd w:id="139"/>
    </w:p>
    <w:p w:rsidR="00F11FE0" w:rsidRDefault="00F11FE0" w:rsidP="00F11FE0">
      <w:r w:rsidRPr="007349C2">
        <w:t xml:space="preserve">From October 2014 to March 2015, flow in the </w:t>
      </w:r>
      <w:r w:rsidR="00D22E4C">
        <w:t>LMR</w:t>
      </w:r>
      <w:r w:rsidRPr="007349C2">
        <w:t xml:space="preserve"> (discharge at the South Australian border, QSA) </w:t>
      </w:r>
      <w:r>
        <w:t xml:space="preserve">ranged approximately </w:t>
      </w:r>
      <w:r w:rsidRPr="008F6F07">
        <w:t>7,000</w:t>
      </w:r>
      <w:r>
        <w:rPr>
          <w:rFonts w:cstheme="minorHAnsi"/>
        </w:rPr>
        <w:t>–</w:t>
      </w:r>
      <w:r w:rsidRPr="007349C2">
        <w:t>10,</w:t>
      </w:r>
      <w:r>
        <w:t>6</w:t>
      </w:r>
      <w:r w:rsidRPr="007349C2">
        <w:t>00 ML day</w:t>
      </w:r>
      <w:r w:rsidRPr="00FD708B">
        <w:rPr>
          <w:vertAlign w:val="superscript"/>
        </w:rPr>
        <w:t>-1</w:t>
      </w:r>
      <w:r w:rsidRPr="007349C2">
        <w:rPr>
          <w:vertAlign w:val="superscript"/>
        </w:rPr>
        <w:t xml:space="preserve"> </w:t>
      </w:r>
      <w:r w:rsidRPr="007349C2">
        <w:t>(</w:t>
      </w:r>
      <w:r w:rsidR="00A04CD1">
        <w:t>Figure</w:t>
      </w:r>
      <w:r w:rsidR="00DF548C">
        <w:t> H</w:t>
      </w:r>
      <w:r w:rsidR="00FE4724">
        <w:t>5</w:t>
      </w:r>
      <w:r w:rsidRPr="007349C2">
        <w:t xml:space="preserve">). </w:t>
      </w:r>
      <w:r>
        <w:t xml:space="preserve">In </w:t>
      </w:r>
      <w:r w:rsidRPr="007349C2">
        <w:t>October and November 2014</w:t>
      </w:r>
      <w:r>
        <w:t>,</w:t>
      </w:r>
      <w:r w:rsidRPr="007349C2">
        <w:t xml:space="preserve"> </w:t>
      </w:r>
      <w:r>
        <w:t>f</w:t>
      </w:r>
      <w:r w:rsidRPr="007349C2">
        <w:t xml:space="preserve">low </w:t>
      </w:r>
      <w:r>
        <w:t>ranged 9,000</w:t>
      </w:r>
      <w:r>
        <w:rPr>
          <w:rFonts w:cstheme="minorHAnsi"/>
        </w:rPr>
        <w:t>–</w:t>
      </w:r>
      <w:r w:rsidRPr="007349C2">
        <w:t>10,000 ML day</w:t>
      </w:r>
      <w:r w:rsidRPr="00FD708B">
        <w:rPr>
          <w:vertAlign w:val="superscript"/>
        </w:rPr>
        <w:t>-1</w:t>
      </w:r>
      <w:r w:rsidRPr="007349C2">
        <w:t xml:space="preserve"> before gradually decreasing to 7,000 ML day</w:t>
      </w:r>
      <w:r w:rsidRPr="007349C2">
        <w:rPr>
          <w:vertAlign w:val="superscript"/>
        </w:rPr>
        <w:t>-1</w:t>
      </w:r>
      <w:r w:rsidRPr="007349C2">
        <w:t xml:space="preserve"> in mid-January 2015. </w:t>
      </w:r>
      <w:r>
        <w:t>I</w:t>
      </w:r>
      <w:r w:rsidRPr="007349C2">
        <w:t>n mid- to late January</w:t>
      </w:r>
      <w:r>
        <w:t xml:space="preserve"> 2015, f</w:t>
      </w:r>
      <w:r w:rsidRPr="007349C2">
        <w:t>low increased sharply to 10,600 ML day</w:t>
      </w:r>
      <w:r w:rsidRPr="00FD708B">
        <w:rPr>
          <w:vertAlign w:val="superscript"/>
        </w:rPr>
        <w:t>-1</w:t>
      </w:r>
      <w:r w:rsidRPr="007349C2">
        <w:t>, where it remained 9,000–10,</w:t>
      </w:r>
      <w:r>
        <w:t>6</w:t>
      </w:r>
      <w:r w:rsidRPr="007349C2">
        <w:t>00</w:t>
      </w:r>
      <w:r>
        <w:t> </w:t>
      </w:r>
      <w:r w:rsidRPr="007349C2">
        <w:t>ML</w:t>
      </w:r>
      <w:r>
        <w:t> </w:t>
      </w:r>
      <w:r w:rsidRPr="007349C2">
        <w:t>day</w:t>
      </w:r>
      <w:r w:rsidRPr="00FD708B">
        <w:rPr>
          <w:vertAlign w:val="superscript"/>
        </w:rPr>
        <w:t>-1</w:t>
      </w:r>
      <w:r w:rsidRPr="007349C2">
        <w:t xml:space="preserve"> until mid-March</w:t>
      </w:r>
      <w:r>
        <w:t xml:space="preserve"> 2015</w:t>
      </w:r>
      <w:r w:rsidRPr="007349C2">
        <w:t xml:space="preserve">. </w:t>
      </w:r>
      <w:r w:rsidRPr="00624D58">
        <w:t>QSA was comprised of flow from the upper Murray</w:t>
      </w:r>
      <w:r w:rsidR="00AD5593">
        <w:t xml:space="preserve"> River</w:t>
      </w:r>
      <w:r w:rsidRPr="00624D58">
        <w:t>, Lake Victoria, Murrumbidgee River and Victorian tributaries of the Murray</w:t>
      </w:r>
      <w:r w:rsidR="00AD5593">
        <w:t xml:space="preserve"> River</w:t>
      </w:r>
      <w:r w:rsidRPr="00624D58">
        <w:t xml:space="preserve"> (</w:t>
      </w:r>
      <w:fldSimple w:instr=" REF _Ref427583483 \h  \* MERGEFORMAT ">
        <w:r w:rsidR="00844EA1" w:rsidRPr="00A75FE3">
          <w:t xml:space="preserve">Figure </w:t>
        </w:r>
        <w:r w:rsidR="00844EA1" w:rsidRPr="00844EA1">
          <w:t>4</w:t>
        </w:r>
      </w:fldSimple>
      <w:r w:rsidRPr="00624D58">
        <w:t>)</w:t>
      </w:r>
      <w:r>
        <w:t>.</w:t>
      </w:r>
    </w:p>
    <w:p w:rsidR="00F11FE0" w:rsidRPr="007349C2" w:rsidRDefault="00F11FE0" w:rsidP="00F11FE0">
      <w:r w:rsidRPr="007349C2">
        <w:t>Flow in the mid-reaches of the Murray</w:t>
      </w:r>
      <w:r w:rsidR="00AD5593">
        <w:t xml:space="preserve"> River</w:t>
      </w:r>
      <w:r w:rsidRPr="007349C2">
        <w:t xml:space="preserve"> at Euston increased from approximately 6,000 ML day</w:t>
      </w:r>
      <w:r w:rsidRPr="00FD708B">
        <w:rPr>
          <w:vertAlign w:val="superscript"/>
        </w:rPr>
        <w:t>-</w:t>
      </w:r>
      <w:r w:rsidRPr="007349C2">
        <w:rPr>
          <w:vertAlign w:val="superscript"/>
        </w:rPr>
        <w:t>1</w:t>
      </w:r>
      <w:r w:rsidRPr="007349C2">
        <w:t xml:space="preserve"> in early October 2014 to a maximum of approximately 13,7</w:t>
      </w:r>
      <w:r w:rsidR="00290874">
        <w:t>00 ML </w:t>
      </w:r>
      <w:r w:rsidRPr="007349C2">
        <w:t>day</w:t>
      </w:r>
      <w:r w:rsidR="00290874">
        <w:rPr>
          <w:vertAlign w:val="superscript"/>
        </w:rPr>
        <w:noBreakHyphen/>
      </w:r>
      <w:r w:rsidRPr="00FD708B">
        <w:rPr>
          <w:vertAlign w:val="superscript"/>
        </w:rPr>
        <w:t>1</w:t>
      </w:r>
      <w:r w:rsidRPr="007349C2">
        <w:t xml:space="preserve"> in early November 2014 (</w:t>
      </w:r>
      <w:r w:rsidR="00A04CD1">
        <w:t xml:space="preserve">Figure </w:t>
      </w:r>
      <w:r w:rsidR="00DF548C">
        <w:t>H</w:t>
      </w:r>
      <w:r w:rsidR="00FE4724">
        <w:t>5</w:t>
      </w:r>
      <w:r w:rsidRPr="007349C2">
        <w:t>). Flow then decreased to 9,600 ML day</w:t>
      </w:r>
      <w:r w:rsidRPr="00FD708B">
        <w:rPr>
          <w:vertAlign w:val="superscript"/>
        </w:rPr>
        <w:t>-1</w:t>
      </w:r>
      <w:r w:rsidRPr="007349C2">
        <w:t xml:space="preserve"> in late November 2014, before increasing to approximately 13,600 ML day</w:t>
      </w:r>
      <w:r w:rsidRPr="007349C2">
        <w:rPr>
          <w:vertAlign w:val="superscript"/>
        </w:rPr>
        <w:t>-1</w:t>
      </w:r>
      <w:r w:rsidRPr="007349C2">
        <w:t xml:space="preserve"> in early December 2014. </w:t>
      </w:r>
      <w:r>
        <w:t>Flow then decreased to approximately 6,500 ML day</w:t>
      </w:r>
      <w:r w:rsidRPr="005D72C4">
        <w:rPr>
          <w:vertAlign w:val="superscript"/>
        </w:rPr>
        <w:t>-1</w:t>
      </w:r>
      <w:r>
        <w:t xml:space="preserve"> in early January 2015 before rising again to peaks of</w:t>
      </w:r>
      <w:r w:rsidRPr="007349C2">
        <w:t xml:space="preserve"> 11,400 ML day</w:t>
      </w:r>
      <w:r w:rsidRPr="007349C2">
        <w:rPr>
          <w:vertAlign w:val="superscript"/>
        </w:rPr>
        <w:t>-1</w:t>
      </w:r>
      <w:r w:rsidRPr="007349C2">
        <w:t xml:space="preserve"> and 9,800 ML day</w:t>
      </w:r>
      <w:r w:rsidRPr="007349C2">
        <w:rPr>
          <w:vertAlign w:val="superscript"/>
        </w:rPr>
        <w:t>-1</w:t>
      </w:r>
      <w:r w:rsidRPr="007349C2">
        <w:t xml:space="preserve"> in late January 2015 and early March 2015, respectively. Flow in the Darling River at Burtundy was &lt;250 ML day</w:t>
      </w:r>
      <w:r w:rsidRPr="007349C2">
        <w:rPr>
          <w:vertAlign w:val="superscript"/>
        </w:rPr>
        <w:t>-1</w:t>
      </w:r>
      <w:r w:rsidRPr="007349C2">
        <w:t xml:space="preserve"> f</w:t>
      </w:r>
      <w:r>
        <w:t xml:space="preserve">rom early September 2014 to </w:t>
      </w:r>
      <w:r w:rsidRPr="007349C2">
        <w:t xml:space="preserve">April 2015 and absent </w:t>
      </w:r>
      <w:r>
        <w:t>through</w:t>
      </w:r>
      <w:r w:rsidRPr="007349C2">
        <w:t xml:space="preserve"> mid- to late March (</w:t>
      </w:r>
      <w:r w:rsidR="00A04CD1">
        <w:t xml:space="preserve">Figure </w:t>
      </w:r>
      <w:r w:rsidR="00DF548C">
        <w:t>H</w:t>
      </w:r>
      <w:r w:rsidR="00FE4724">
        <w:t>5</w:t>
      </w:r>
      <w:r w:rsidRPr="007349C2">
        <w:t xml:space="preserve">). </w:t>
      </w:r>
    </w:p>
    <w:p w:rsidR="00F11FE0" w:rsidRPr="00C71911" w:rsidRDefault="00F11FE0" w:rsidP="00F11FE0">
      <w:pPr>
        <w:rPr>
          <w:highlight w:val="yellow"/>
        </w:rPr>
      </w:pPr>
      <w:r w:rsidRPr="00FD708B">
        <w:t>From early September 2014</w:t>
      </w:r>
      <w:r w:rsidR="00AD5593">
        <w:t xml:space="preserve"> to </w:t>
      </w:r>
      <w:r w:rsidRPr="00FD708B">
        <w:t>early March 2015, th</w:t>
      </w:r>
      <w:r w:rsidR="00A82E80">
        <w:t>e contribution of Commonwealth environmental w</w:t>
      </w:r>
      <w:r w:rsidRPr="00FD708B">
        <w:t>ater to flow at the South Australian border ranged ~6</w:t>
      </w:r>
      <w:r>
        <w:t>0</w:t>
      </w:r>
      <w:r w:rsidRPr="00FD708B">
        <w:t>0–3,900 ML</w:t>
      </w:r>
      <w:r>
        <w:t xml:space="preserve"> day</w:t>
      </w:r>
      <w:r w:rsidRPr="003E5E75">
        <w:rPr>
          <w:vertAlign w:val="superscript"/>
        </w:rPr>
        <w:t>-1</w:t>
      </w:r>
      <w:r w:rsidRPr="00FD708B">
        <w:t xml:space="preserve">, with </w:t>
      </w:r>
      <w:r w:rsidR="003E0006">
        <w:t>C</w:t>
      </w:r>
      <w:r w:rsidR="000B4168">
        <w:t>ommonwealth environmental water</w:t>
      </w:r>
      <w:r w:rsidRPr="00FD708B">
        <w:t xml:space="preserve"> peaking at ~3,200–3,400 ML day</w:t>
      </w:r>
      <w:r w:rsidRPr="00FD708B">
        <w:rPr>
          <w:vertAlign w:val="superscript"/>
        </w:rPr>
        <w:t>-1</w:t>
      </w:r>
      <w:r w:rsidRPr="00FD708B">
        <w:t xml:space="preserve"> </w:t>
      </w:r>
      <w:r>
        <w:t>through 27</w:t>
      </w:r>
      <w:r w:rsidR="00622C2C">
        <w:t xml:space="preserve"> October to </w:t>
      </w:r>
      <w:r>
        <w:t>29 November 2014</w:t>
      </w:r>
      <w:r w:rsidRPr="00FD708B">
        <w:t xml:space="preserve"> and at ~3,</w:t>
      </w:r>
      <w:r>
        <w:t>90</w:t>
      </w:r>
      <w:r w:rsidRPr="00FD708B">
        <w:t>0 ML day</w:t>
      </w:r>
      <w:r w:rsidRPr="00FD708B">
        <w:rPr>
          <w:vertAlign w:val="superscript"/>
        </w:rPr>
        <w:t>-1</w:t>
      </w:r>
      <w:r w:rsidRPr="00FD708B">
        <w:t xml:space="preserve"> </w:t>
      </w:r>
      <w:r>
        <w:t>during</w:t>
      </w:r>
      <w:r w:rsidRPr="00FD708B">
        <w:t xml:space="preserve"> early March 2015</w:t>
      </w:r>
      <w:r>
        <w:t xml:space="preserve"> (</w:t>
      </w:r>
      <w:r w:rsidR="002B402C">
        <w:rPr>
          <w:color w:val="FF0000"/>
          <w:highlight w:val="yellow"/>
        </w:rPr>
        <w:fldChar w:fldCharType="begin"/>
      </w:r>
      <w:r w:rsidR="00D02003">
        <w:instrText xml:space="preserve"> REF _Ref416335496 \h </w:instrText>
      </w:r>
      <w:r w:rsidR="002B402C">
        <w:rPr>
          <w:color w:val="FF0000"/>
          <w:highlight w:val="yellow"/>
        </w:rPr>
      </w:r>
      <w:r w:rsidR="002B402C">
        <w:rPr>
          <w:color w:val="FF0000"/>
          <w:highlight w:val="yellow"/>
        </w:rPr>
        <w:fldChar w:fldCharType="separate"/>
      </w:r>
      <w:r w:rsidR="00844EA1" w:rsidRPr="00160EF9">
        <w:t xml:space="preserve">Figure </w:t>
      </w:r>
      <w:r w:rsidR="00844EA1">
        <w:rPr>
          <w:noProof/>
        </w:rPr>
        <w:t>2</w:t>
      </w:r>
      <w:r w:rsidR="002B402C">
        <w:rPr>
          <w:color w:val="FF0000"/>
          <w:highlight w:val="yellow"/>
        </w:rPr>
        <w:fldChar w:fldCharType="end"/>
      </w:r>
      <w:r>
        <w:t>)</w:t>
      </w:r>
      <w:r w:rsidRPr="00FD708B">
        <w:t xml:space="preserve">. </w:t>
      </w:r>
      <w:r>
        <w:t>E</w:t>
      </w:r>
      <w:r w:rsidRPr="00FD708B">
        <w:t xml:space="preserve">nvironmental water </w:t>
      </w:r>
      <w:r>
        <w:t xml:space="preserve">from the MDBA’s </w:t>
      </w:r>
      <w:r w:rsidRPr="00FD708B">
        <w:t xml:space="preserve">The Living Murray </w:t>
      </w:r>
      <w:r>
        <w:t xml:space="preserve">program </w:t>
      </w:r>
      <w:r w:rsidRPr="00FD708B">
        <w:t xml:space="preserve">was </w:t>
      </w:r>
      <w:r w:rsidR="00622C2C">
        <w:t xml:space="preserve">delivered from 8 September 2014 to </w:t>
      </w:r>
      <w:r w:rsidRPr="00FD708B">
        <w:t>16 February 2015, peaking at ~2,400</w:t>
      </w:r>
      <w:r>
        <w:t> </w:t>
      </w:r>
      <w:r w:rsidRPr="00FD708B">
        <w:t>ML</w:t>
      </w:r>
      <w:r>
        <w:t> </w:t>
      </w:r>
      <w:r w:rsidRPr="00FD708B">
        <w:t>day</w:t>
      </w:r>
      <w:r w:rsidRPr="00FD708B">
        <w:rPr>
          <w:vertAlign w:val="superscript"/>
        </w:rPr>
        <w:t>-1</w:t>
      </w:r>
      <w:r w:rsidRPr="00FD708B">
        <w:t xml:space="preserve"> through 30</w:t>
      </w:r>
      <w:r w:rsidR="00622C2C">
        <w:t xml:space="preserve"> September to </w:t>
      </w:r>
      <w:r w:rsidRPr="00FD708B">
        <w:t>26 October 2014</w:t>
      </w:r>
      <w:r>
        <w:t>.</w:t>
      </w:r>
    </w:p>
    <w:p w:rsidR="00F11FE0" w:rsidRDefault="00F11FE0" w:rsidP="00D02003">
      <w:r>
        <w:t>T</w:t>
      </w:r>
      <w:r w:rsidRPr="007349C2">
        <w:t>hroughout the sampling period</w:t>
      </w:r>
      <w:r>
        <w:t>,</w:t>
      </w:r>
      <w:r w:rsidRPr="007349C2">
        <w:t xml:space="preserve"> </w:t>
      </w:r>
      <w:r w:rsidRPr="007349C2">
        <w:rPr>
          <w:vertAlign w:val="superscript"/>
        </w:rPr>
        <w:t>87</w:t>
      </w:r>
      <w:r w:rsidRPr="007349C2">
        <w:t>Sr/</w:t>
      </w:r>
      <w:r w:rsidRPr="007349C2">
        <w:rPr>
          <w:vertAlign w:val="superscript"/>
        </w:rPr>
        <w:t>86</w:t>
      </w:r>
      <w:r w:rsidRPr="007349C2">
        <w:t xml:space="preserve">Sr in water samples collected from Lock 9, 6 and 1 in the </w:t>
      </w:r>
      <w:r w:rsidR="00B872C2">
        <w:t xml:space="preserve">lower </w:t>
      </w:r>
      <w:r w:rsidR="00290874">
        <w:t>River</w:t>
      </w:r>
      <w:r w:rsidR="00D22E4C">
        <w:t xml:space="preserve"> Murray</w:t>
      </w:r>
      <w:r w:rsidR="00290874">
        <w:t>, below the Darling River junction,</w:t>
      </w:r>
      <w:r w:rsidRPr="007349C2">
        <w:t xml:space="preserve"> </w:t>
      </w:r>
      <w:r>
        <w:t>reflected water delivery from the mid-Murray</w:t>
      </w:r>
      <w:r w:rsidR="00B872C2">
        <w:t xml:space="preserve"> River</w:t>
      </w:r>
      <w:r>
        <w:t>, and minimal input from the Darling River</w:t>
      </w:r>
      <w:r w:rsidRPr="007349C2">
        <w:t xml:space="preserve"> (</w:t>
      </w:r>
      <w:r w:rsidR="00A04CD1">
        <w:t>Figure</w:t>
      </w:r>
      <w:r w:rsidR="00DF548C">
        <w:t> H</w:t>
      </w:r>
      <w:r w:rsidR="00FE4724">
        <w:t>5</w:t>
      </w:r>
      <w:r w:rsidRPr="007349C2">
        <w:t>)</w:t>
      </w:r>
      <w:r>
        <w:t>; During mid-February, however</w:t>
      </w:r>
      <w:r w:rsidRPr="008943FD">
        <w:t xml:space="preserve">, </w:t>
      </w:r>
      <w:r w:rsidRPr="008943FD">
        <w:rPr>
          <w:vertAlign w:val="superscript"/>
        </w:rPr>
        <w:t>87</w:t>
      </w:r>
      <w:r w:rsidRPr="008943FD">
        <w:t>Sr/</w:t>
      </w:r>
      <w:r w:rsidRPr="008943FD">
        <w:rPr>
          <w:vertAlign w:val="superscript"/>
        </w:rPr>
        <w:t>86</w:t>
      </w:r>
      <w:r w:rsidRPr="008943FD">
        <w:t>Sr at Lock 6 decreased sharply towards 0.710, most likely due to large volumes of water being delivered from Lake Victoria (</w:t>
      </w:r>
      <w:r w:rsidR="00A04CD1">
        <w:t xml:space="preserve">Figure </w:t>
      </w:r>
      <w:r w:rsidR="00DF548C">
        <w:t>H</w:t>
      </w:r>
      <w:r w:rsidR="00FE4724">
        <w:t>5</w:t>
      </w:r>
      <w:r w:rsidRPr="008943FD">
        <w:t xml:space="preserve">) which may have </w:t>
      </w:r>
      <w:r>
        <w:t xml:space="preserve">low </w:t>
      </w:r>
      <w:r w:rsidRPr="008943FD">
        <w:rPr>
          <w:vertAlign w:val="superscript"/>
        </w:rPr>
        <w:t>87</w:t>
      </w:r>
      <w:r w:rsidRPr="008943FD">
        <w:t>Sr/</w:t>
      </w:r>
      <w:r w:rsidRPr="008943FD">
        <w:rPr>
          <w:vertAlign w:val="superscript"/>
        </w:rPr>
        <w:t>86</w:t>
      </w:r>
      <w:r w:rsidRPr="008943FD">
        <w:t xml:space="preserve">Sr </w:t>
      </w:r>
      <w:r>
        <w:t xml:space="preserve">due to storage of water from the </w:t>
      </w:r>
      <w:r w:rsidRPr="008943FD">
        <w:t>Darling River</w:t>
      </w:r>
      <w:r>
        <w:t xml:space="preserve"> in previous years</w:t>
      </w:r>
      <w:r w:rsidRPr="008943FD">
        <w:t>.</w:t>
      </w:r>
    </w:p>
    <w:p w:rsidR="00D02003" w:rsidRDefault="00D02003" w:rsidP="00D02003">
      <w:r w:rsidRPr="00873DB2">
        <w:rPr>
          <w:noProof/>
          <w:lang w:eastAsia="en-AU"/>
        </w:rPr>
        <w:drawing>
          <wp:inline distT="0" distB="0" distL="0" distR="0">
            <wp:extent cx="4945717" cy="3183147"/>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459"/>
                    <a:stretch/>
                  </pic:blipFill>
                  <pic:spPr bwMode="auto">
                    <a:xfrm>
                      <a:off x="0" y="0"/>
                      <a:ext cx="4947531" cy="31843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02003" w:rsidRDefault="00D02003" w:rsidP="008A11C7">
      <w:pPr>
        <w:pStyle w:val="Captions"/>
      </w:pPr>
      <w:bookmarkStart w:id="140" w:name="_Ref426972388"/>
      <w:r w:rsidRPr="00503319">
        <w:t>Figure</w:t>
      </w:r>
      <w:bookmarkEnd w:id="140"/>
      <w:r w:rsidR="00A27BD7">
        <w:t xml:space="preserve"> </w:t>
      </w:r>
      <w:r w:rsidR="00DF548C">
        <w:t>H</w:t>
      </w:r>
      <w:r w:rsidR="00FE4724">
        <w:t>5</w:t>
      </w:r>
      <w:r>
        <w:t>.</w:t>
      </w:r>
      <w:r w:rsidRPr="00503319">
        <w:t xml:space="preserve"> Mean daily discharge (ML day</w:t>
      </w:r>
      <w:r w:rsidRPr="00503319">
        <w:rPr>
          <w:vertAlign w:val="superscript"/>
        </w:rPr>
        <w:t>-1</w:t>
      </w:r>
      <w:r w:rsidRPr="00503319">
        <w:t>) in the Murray</w:t>
      </w:r>
      <w:r w:rsidR="00AD5593">
        <w:t xml:space="preserve"> River</w:t>
      </w:r>
      <w:r w:rsidRPr="00503319">
        <w:t xml:space="preserve"> at the South Australian border (</w:t>
      </w:r>
      <w:r w:rsidR="00AD5593">
        <w:t>dashed</w:t>
      </w:r>
      <w:r w:rsidR="00AD5593" w:rsidRPr="00503319">
        <w:t xml:space="preserve"> </w:t>
      </w:r>
      <w:r w:rsidR="00AD5593">
        <w:t>black</w:t>
      </w:r>
      <w:r w:rsidRPr="00503319">
        <w:t xml:space="preserve"> line) and Euston (dashed blue line), and Darling River at Burtundy (dotted </w:t>
      </w:r>
      <w:r w:rsidR="00AD5593">
        <w:t>black</w:t>
      </w:r>
      <w:r w:rsidR="00AD5593" w:rsidRPr="00503319">
        <w:t xml:space="preserve"> </w:t>
      </w:r>
      <w:r w:rsidRPr="00503319">
        <w:t xml:space="preserve">line).  </w:t>
      </w:r>
      <w:r w:rsidRPr="00503319">
        <w:rPr>
          <w:vertAlign w:val="superscript"/>
        </w:rPr>
        <w:t>87</w:t>
      </w:r>
      <w:r w:rsidRPr="00503319">
        <w:t>Sr/</w:t>
      </w:r>
      <w:r w:rsidRPr="00503319">
        <w:rPr>
          <w:vertAlign w:val="superscript"/>
        </w:rPr>
        <w:t>86</w:t>
      </w:r>
      <w:r w:rsidRPr="00503319">
        <w:t>Sr in water samples collected from mid-September 201</w:t>
      </w:r>
      <w:r>
        <w:t>4</w:t>
      </w:r>
      <w:r w:rsidRPr="00503319">
        <w:t xml:space="preserve"> to </w:t>
      </w:r>
      <w:r>
        <w:t>early March</w:t>
      </w:r>
      <w:r w:rsidRPr="00503319">
        <w:t xml:space="preserve"> 201</w:t>
      </w:r>
      <w:r>
        <w:t>5</w:t>
      </w:r>
      <w:r w:rsidRPr="00503319">
        <w:t xml:space="preserve"> in the </w:t>
      </w:r>
      <w:r w:rsidR="00B872C2">
        <w:t>lower River</w:t>
      </w:r>
      <w:r w:rsidR="00D22E4C">
        <w:t xml:space="preserve"> Murray</w:t>
      </w:r>
      <w:r w:rsidRPr="00503319">
        <w:t xml:space="preserve"> at Lock 9 (solid triangles), Lock 6 (solid circles) and Lock 1 (open squares), and the Darling River at Menindee (Weir 32) (open triangles).</w:t>
      </w:r>
    </w:p>
    <w:p w:rsidR="00002794" w:rsidRPr="00B61C7B" w:rsidRDefault="00002794" w:rsidP="00002794">
      <w:pPr>
        <w:spacing w:before="0" w:after="200" w:line="276" w:lineRule="auto"/>
        <w:rPr>
          <w:b/>
          <w:i/>
          <w:color w:val="1F497D" w:themeColor="text2"/>
          <w:sz w:val="24"/>
          <w:szCs w:val="24"/>
        </w:rPr>
      </w:pPr>
      <w:r w:rsidRPr="00B61C7B">
        <w:rPr>
          <w:b/>
          <w:i/>
          <w:color w:val="1F497D" w:themeColor="text2"/>
          <w:sz w:val="24"/>
          <w:szCs w:val="24"/>
        </w:rPr>
        <w:t>Golden</w:t>
      </w:r>
      <w:r w:rsidRPr="006D6F90">
        <w:rPr>
          <w:b/>
          <w:i/>
          <w:color w:val="1F497D" w:themeColor="text2"/>
          <w:sz w:val="24"/>
          <w:szCs w:val="24"/>
        </w:rPr>
        <w:t xml:space="preserve"> </w:t>
      </w:r>
      <w:r w:rsidRPr="00B57B39">
        <w:rPr>
          <w:b/>
          <w:i/>
          <w:color w:val="1F497D" w:themeColor="text2"/>
          <w:sz w:val="24"/>
          <w:szCs w:val="24"/>
        </w:rPr>
        <w:t>perch</w:t>
      </w:r>
    </w:p>
    <w:p w:rsidR="00D02003" w:rsidRPr="00920A9B" w:rsidRDefault="00D02003" w:rsidP="00D02003">
      <w:r>
        <w:t>I</w:t>
      </w:r>
      <w:r w:rsidRPr="00DC4B48">
        <w:t>n 2014</w:t>
      </w:r>
      <w:r w:rsidR="00BA1543">
        <w:t>/</w:t>
      </w:r>
      <w:r w:rsidRPr="00DC4B48">
        <w:t>15</w:t>
      </w:r>
      <w:r>
        <w:t xml:space="preserve">, low numbers of </w:t>
      </w:r>
      <w:r w:rsidRPr="00DC4B48">
        <w:t>golden</w:t>
      </w:r>
      <w:r>
        <w:t xml:space="preserve"> perch larvae were collected at sites </w:t>
      </w:r>
      <w:r w:rsidR="00B56B23">
        <w:t>downstream of</w:t>
      </w:r>
      <w:r>
        <w:t xml:space="preserve"> </w:t>
      </w:r>
      <w:r w:rsidRPr="00DC4B48">
        <w:t>Lock 1</w:t>
      </w:r>
      <w:r>
        <w:t xml:space="preserve"> (</w:t>
      </w:r>
      <w:r w:rsidRPr="00624D58">
        <w:rPr>
          <w:i/>
        </w:rPr>
        <w:t>n</w:t>
      </w:r>
      <w:r>
        <w:t xml:space="preserve"> = 5)</w:t>
      </w:r>
      <w:r w:rsidRPr="00DC4B48">
        <w:t xml:space="preserve"> and Lock 6</w:t>
      </w:r>
      <w:r>
        <w:t xml:space="preserve"> (</w:t>
      </w:r>
      <w:r w:rsidRPr="00624D58">
        <w:rPr>
          <w:i/>
        </w:rPr>
        <w:t>n</w:t>
      </w:r>
      <w:r>
        <w:t xml:space="preserve"> = 4)</w:t>
      </w:r>
      <w:r w:rsidRPr="00DC4B48">
        <w:t xml:space="preserve">, respectively. </w:t>
      </w:r>
      <w:r>
        <w:t>L</w:t>
      </w:r>
      <w:r w:rsidRPr="00DC4B48">
        <w:t>arvae were collected</w:t>
      </w:r>
      <w:r>
        <w:t xml:space="preserve"> on the first sampling trip in</w:t>
      </w:r>
      <w:r w:rsidRPr="00DC4B48">
        <w:t xml:space="preserve"> early November </w:t>
      </w:r>
      <w:r>
        <w:t>when</w:t>
      </w:r>
      <w:r w:rsidRPr="00DC4B48">
        <w:t xml:space="preserve"> water temperature </w:t>
      </w:r>
      <w:r>
        <w:t>was ~21</w:t>
      </w:r>
      <w:r w:rsidRPr="00DC4B48">
        <w:t xml:space="preserve">°C. </w:t>
      </w:r>
      <w:r>
        <w:t>Relative abundances of golden perch l</w:t>
      </w:r>
      <w:r w:rsidRPr="00DC4B48">
        <w:t>arva</w:t>
      </w:r>
      <w:r>
        <w:t>e peaked at</w:t>
      </w:r>
      <w:r w:rsidRPr="00DC4B48">
        <w:t xml:space="preserve"> </w:t>
      </w:r>
      <w:r w:rsidR="00B56B23">
        <w:t xml:space="preserve">sites downstream of </w:t>
      </w:r>
      <w:r>
        <w:t xml:space="preserve">Lock 1 and Lock 6 in  </w:t>
      </w:r>
      <w:r w:rsidRPr="00DC4B48">
        <w:t>mid-November 2014</w:t>
      </w:r>
      <w:r>
        <w:t xml:space="preserve"> and</w:t>
      </w:r>
      <w:r w:rsidRPr="00DC4B48">
        <w:t xml:space="preserve"> early December 201</w:t>
      </w:r>
      <w:r>
        <w:t>4, respectively</w:t>
      </w:r>
      <w:r w:rsidRPr="00DC4B48">
        <w:t xml:space="preserve"> (</w:t>
      </w:r>
      <w:r w:rsidR="00A04CD1">
        <w:t xml:space="preserve">Figure </w:t>
      </w:r>
      <w:r w:rsidR="00DF548C">
        <w:t>H</w:t>
      </w:r>
      <w:r w:rsidR="00FE4724">
        <w:t>6</w:t>
      </w:r>
      <w:r w:rsidRPr="00DC4B48">
        <w:t>).</w:t>
      </w:r>
      <w:r w:rsidRPr="00D14B8D">
        <w:t xml:space="preserve"> </w:t>
      </w:r>
      <w:r w:rsidRPr="00DC4B48">
        <w:t xml:space="preserve">All golden perch larvae collected at </w:t>
      </w:r>
      <w:r w:rsidR="00B56B23">
        <w:t xml:space="preserve">sites below </w:t>
      </w:r>
      <w:r w:rsidRPr="00DC4B48">
        <w:t xml:space="preserve">Lock </w:t>
      </w:r>
      <w:r>
        <w:t xml:space="preserve">1 were pre-flexion, whilst the majority of </w:t>
      </w:r>
      <w:r w:rsidRPr="00DC4B48">
        <w:t xml:space="preserve">golden perch larvae collected at </w:t>
      </w:r>
      <w:r w:rsidR="00B56B23">
        <w:t xml:space="preserve">sites below </w:t>
      </w:r>
      <w:r w:rsidRPr="00DC4B48">
        <w:t>Lock 6 were post-flexion.</w:t>
      </w:r>
      <w:r>
        <w:t xml:space="preserve"> No golden perch larvae were collected after early December 2014.</w:t>
      </w:r>
    </w:p>
    <w:p w:rsidR="00002794" w:rsidRDefault="00D02003" w:rsidP="00002794">
      <w:pPr>
        <w:spacing w:before="0" w:after="200" w:line="276" w:lineRule="auto"/>
      </w:pPr>
      <w:r w:rsidRPr="00F765F8">
        <w:rPr>
          <w:noProof/>
          <w:lang w:eastAsia="en-AU"/>
        </w:rPr>
        <w:drawing>
          <wp:inline distT="0" distB="0" distL="0" distR="0">
            <wp:extent cx="5558373" cy="3381153"/>
            <wp:effectExtent l="0" t="0" r="444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275" t="6195"/>
                    <a:stretch/>
                  </pic:blipFill>
                  <pic:spPr bwMode="auto">
                    <a:xfrm>
                      <a:off x="0" y="0"/>
                      <a:ext cx="5570640" cy="33886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02003" w:rsidRDefault="00D02003" w:rsidP="008A11C7">
      <w:pPr>
        <w:pStyle w:val="Captions"/>
      </w:pPr>
      <w:bookmarkStart w:id="141" w:name="_Ref394412893"/>
      <w:bookmarkStart w:id="142" w:name="_Toc403728245"/>
      <w:r w:rsidRPr="00920A9B">
        <w:t>Figure</w:t>
      </w:r>
      <w:bookmarkEnd w:id="141"/>
      <w:r w:rsidR="00A27BD7">
        <w:t xml:space="preserve"> </w:t>
      </w:r>
      <w:r w:rsidR="00DF548C">
        <w:t>H</w:t>
      </w:r>
      <w:r w:rsidR="00FE4724">
        <w:t>6</w:t>
      </w:r>
      <w:r>
        <w:t>.</w:t>
      </w:r>
      <w:r w:rsidRPr="00920A9B">
        <w:t xml:space="preserve"> Mean (±S.E.) standardised abundance of golden perch</w:t>
      </w:r>
      <w:r>
        <w:t xml:space="preserve"> </w:t>
      </w:r>
      <w:r w:rsidRPr="00920A9B">
        <w:t xml:space="preserve">larvae collected in the </w:t>
      </w:r>
      <w:r w:rsidR="00B872C2">
        <w:t xml:space="preserve">LMR </w:t>
      </w:r>
      <w:r>
        <w:t>Selected Area</w:t>
      </w:r>
      <w:r w:rsidRPr="00290B15">
        <w:t xml:space="preserve"> </w:t>
      </w:r>
      <w:r w:rsidR="00B56B23">
        <w:t>at sites downstream of</w:t>
      </w:r>
      <w:r w:rsidRPr="00920A9B">
        <w:t xml:space="preserve"> Lock 1 (</w:t>
      </w:r>
      <w:r>
        <w:t>dark</w:t>
      </w:r>
      <w:r w:rsidRPr="00920A9B">
        <w:t xml:space="preserve"> bars) and Lock 6 (</w:t>
      </w:r>
      <w:r>
        <w:t>light</w:t>
      </w:r>
      <w:r w:rsidRPr="00920A9B">
        <w:t xml:space="preserve"> bars) in 201</w:t>
      </w:r>
      <w:r>
        <w:t>4</w:t>
      </w:r>
      <w:r w:rsidRPr="00920A9B">
        <w:t>/1</w:t>
      </w:r>
      <w:r>
        <w:t>5</w:t>
      </w:r>
      <w:r w:rsidRPr="00920A9B">
        <w:t>, plotted against discharge (ML day</w:t>
      </w:r>
      <w:r w:rsidRPr="00920A9B">
        <w:rPr>
          <w:vertAlign w:val="superscript"/>
        </w:rPr>
        <w:t>-1</w:t>
      </w:r>
      <w:r w:rsidRPr="00920A9B">
        <w:t xml:space="preserve">) in the </w:t>
      </w:r>
      <w:r w:rsidR="00D22E4C">
        <w:t>L</w:t>
      </w:r>
      <w:r w:rsidR="00B872C2">
        <w:t xml:space="preserve">ower </w:t>
      </w:r>
      <w:r w:rsidRPr="00920A9B">
        <w:t>Murray</w:t>
      </w:r>
      <w:r w:rsidR="005D5F2A">
        <w:t xml:space="preserve"> River</w:t>
      </w:r>
      <w:r w:rsidRPr="00920A9B">
        <w:t xml:space="preserve"> at the South Australian border (solid grey line) and water temperature (°C) (dashed black line). Sampling was undertaken fortnightly from </w:t>
      </w:r>
      <w:r>
        <w:t>3</w:t>
      </w:r>
      <w:r w:rsidRPr="00920A9B">
        <w:t xml:space="preserve"> </w:t>
      </w:r>
      <w:r>
        <w:t>November</w:t>
      </w:r>
      <w:r w:rsidRPr="00920A9B">
        <w:t xml:space="preserve"> 201</w:t>
      </w:r>
      <w:r>
        <w:t>4</w:t>
      </w:r>
      <w:r w:rsidR="00622C2C">
        <w:t xml:space="preserve"> to </w:t>
      </w:r>
      <w:r>
        <w:t>20</w:t>
      </w:r>
      <w:r w:rsidRPr="00920A9B">
        <w:t xml:space="preserve"> </w:t>
      </w:r>
      <w:r>
        <w:t>January</w:t>
      </w:r>
      <w:r w:rsidRPr="00920A9B">
        <w:t xml:space="preserve"> 201</w:t>
      </w:r>
      <w:r>
        <w:t>5</w:t>
      </w:r>
      <w:r w:rsidRPr="00920A9B">
        <w:t>.</w:t>
      </w:r>
      <w:bookmarkEnd w:id="142"/>
      <w:r>
        <w:t xml:space="preserve"> Sampling trips where golden perch larvae were not collected are represented by asterisks.</w:t>
      </w:r>
      <w:r w:rsidRPr="00920A9B">
        <w:t xml:space="preserve"> </w:t>
      </w:r>
    </w:p>
    <w:p w:rsidR="00002794" w:rsidRPr="00B61C7B" w:rsidRDefault="00002794" w:rsidP="00002794">
      <w:pPr>
        <w:spacing w:before="0" w:after="200" w:line="276" w:lineRule="auto"/>
        <w:rPr>
          <w:b/>
          <w:i/>
          <w:color w:val="1F497D" w:themeColor="text2"/>
          <w:sz w:val="24"/>
          <w:szCs w:val="24"/>
        </w:rPr>
      </w:pPr>
      <w:r w:rsidRPr="00B61C7B">
        <w:rPr>
          <w:b/>
          <w:i/>
          <w:color w:val="1F497D" w:themeColor="text2"/>
          <w:sz w:val="24"/>
          <w:szCs w:val="24"/>
        </w:rPr>
        <w:t xml:space="preserve">Spawn dates and otolith </w:t>
      </w:r>
      <w:r w:rsidRPr="00B61C7B">
        <w:rPr>
          <w:b/>
          <w:i/>
          <w:color w:val="1F497D" w:themeColor="text2"/>
          <w:sz w:val="24"/>
          <w:szCs w:val="24"/>
          <w:vertAlign w:val="superscript"/>
        </w:rPr>
        <w:t>87</w:t>
      </w:r>
      <w:r w:rsidRPr="00B61C7B">
        <w:rPr>
          <w:b/>
          <w:i/>
          <w:color w:val="1F497D" w:themeColor="text2"/>
          <w:sz w:val="24"/>
          <w:szCs w:val="24"/>
        </w:rPr>
        <w:t>Sr/</w:t>
      </w:r>
      <w:r w:rsidRPr="00B61C7B">
        <w:rPr>
          <w:b/>
          <w:i/>
          <w:color w:val="1F497D" w:themeColor="text2"/>
          <w:sz w:val="24"/>
          <w:szCs w:val="24"/>
          <w:vertAlign w:val="superscript"/>
        </w:rPr>
        <w:t>86</w:t>
      </w:r>
      <w:r w:rsidRPr="00B61C7B">
        <w:rPr>
          <w:b/>
          <w:i/>
          <w:color w:val="1F497D" w:themeColor="text2"/>
          <w:sz w:val="24"/>
          <w:szCs w:val="24"/>
        </w:rPr>
        <w:t>Sr of larval and young-of-year golden perch</w:t>
      </w:r>
    </w:p>
    <w:p w:rsidR="00D02003" w:rsidRDefault="00D02003" w:rsidP="00D02003">
      <w:r w:rsidRPr="00B829E7">
        <w:t>In 201</w:t>
      </w:r>
      <w:r>
        <w:t>4</w:t>
      </w:r>
      <w:r w:rsidR="00BA1543">
        <w:t>/</w:t>
      </w:r>
      <w:r w:rsidRPr="00B829E7">
        <w:t>1</w:t>
      </w:r>
      <w:r>
        <w:t>5</w:t>
      </w:r>
      <w:r w:rsidRPr="00B829E7">
        <w:t xml:space="preserve">, we were able to determine daily ages and hence estimate spawn dates for </w:t>
      </w:r>
      <w:r>
        <w:t>nine</w:t>
      </w:r>
      <w:r w:rsidRPr="00B829E7">
        <w:t xml:space="preserve"> larval </w:t>
      </w:r>
      <w:r>
        <w:t>and one</w:t>
      </w:r>
      <w:r w:rsidRPr="00B829E7">
        <w:t xml:space="preserve"> YOY golden perch collected from the </w:t>
      </w:r>
      <w:r w:rsidR="004D0505">
        <w:t>LMR</w:t>
      </w:r>
      <w:r>
        <w:t xml:space="preserve"> Selected Area.</w:t>
      </w:r>
      <w:r w:rsidRPr="00B829E7">
        <w:t xml:space="preserve"> Ages ranged </w:t>
      </w:r>
      <w:r>
        <w:t>2</w:t>
      </w:r>
      <w:r w:rsidRPr="00B829E7">
        <w:t>–1</w:t>
      </w:r>
      <w:r>
        <w:t>0</w:t>
      </w:r>
      <w:r w:rsidRPr="00B829E7">
        <w:t xml:space="preserve">5 days for fish collected from 4 </w:t>
      </w:r>
      <w:r>
        <w:t>November</w:t>
      </w:r>
      <w:r w:rsidRPr="00B829E7">
        <w:t xml:space="preserve"> 201</w:t>
      </w:r>
      <w:r>
        <w:t>4</w:t>
      </w:r>
      <w:r w:rsidR="00DA7690">
        <w:t xml:space="preserve"> to </w:t>
      </w:r>
      <w:r>
        <w:t>2 April</w:t>
      </w:r>
      <w:r w:rsidRPr="00B829E7">
        <w:t xml:space="preserve"> 201</w:t>
      </w:r>
      <w:r>
        <w:t>5</w:t>
      </w:r>
      <w:r w:rsidRPr="00B829E7">
        <w:t xml:space="preserve"> indicating a spawning period from </w:t>
      </w:r>
      <w:r>
        <w:t>2</w:t>
      </w:r>
      <w:r w:rsidRPr="00B829E7">
        <w:t xml:space="preserve"> </w:t>
      </w:r>
      <w:r>
        <w:t>November</w:t>
      </w:r>
      <w:r w:rsidR="00622C2C">
        <w:t xml:space="preserve"> to </w:t>
      </w:r>
      <w:r>
        <w:t>18</w:t>
      </w:r>
      <w:r w:rsidRPr="00B829E7">
        <w:t xml:space="preserve"> December 201</w:t>
      </w:r>
      <w:r>
        <w:t>4</w:t>
      </w:r>
      <w:r w:rsidRPr="00B829E7">
        <w:t xml:space="preserve"> (</w:t>
      </w:r>
      <w:r w:rsidR="006E1254">
        <w:t xml:space="preserve">Table </w:t>
      </w:r>
      <w:r w:rsidR="0061623E">
        <w:t>H</w:t>
      </w:r>
      <w:r w:rsidR="00684F29">
        <w:t>3</w:t>
      </w:r>
      <w:r w:rsidR="00A04CD1">
        <w:t xml:space="preserve">; Figure </w:t>
      </w:r>
      <w:r w:rsidR="0061623E">
        <w:t>H</w:t>
      </w:r>
      <w:r w:rsidR="00FE4724">
        <w:t>7</w:t>
      </w:r>
      <w:r>
        <w:t>).</w:t>
      </w:r>
    </w:p>
    <w:p w:rsidR="00002794" w:rsidRDefault="00D02003" w:rsidP="00002794">
      <w:pPr>
        <w:spacing w:before="0" w:after="200" w:line="276" w:lineRule="auto"/>
      </w:pPr>
      <w:r w:rsidRPr="00875680">
        <w:rPr>
          <w:noProof/>
          <w:lang w:eastAsia="en-AU"/>
        </w:rPr>
        <w:drawing>
          <wp:inline distT="0" distB="0" distL="0" distR="0">
            <wp:extent cx="5644197" cy="326419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53" t="6402"/>
                    <a:stretch/>
                  </pic:blipFill>
                  <pic:spPr bwMode="auto">
                    <a:xfrm>
                      <a:off x="0" y="0"/>
                      <a:ext cx="5644237" cy="32642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02003" w:rsidRPr="00875680" w:rsidRDefault="00D02003" w:rsidP="008A11C7">
      <w:pPr>
        <w:pStyle w:val="Captions"/>
      </w:pPr>
      <w:bookmarkStart w:id="143" w:name="_Ref395043569"/>
      <w:bookmarkStart w:id="144" w:name="_Toc403728249"/>
      <w:r w:rsidRPr="00875680">
        <w:t>Figure</w:t>
      </w:r>
      <w:bookmarkEnd w:id="143"/>
      <w:r w:rsidR="00A27BD7">
        <w:t xml:space="preserve"> </w:t>
      </w:r>
      <w:r w:rsidR="00DF548C">
        <w:t>H</w:t>
      </w:r>
      <w:r w:rsidR="00FE4724">
        <w:t>7</w:t>
      </w:r>
      <w:r>
        <w:t>.</w:t>
      </w:r>
      <w:r w:rsidRPr="00875680">
        <w:t xml:space="preserve"> Back-calculated spawn dates for larval and young-of-year golden perch (grey bars; </w:t>
      </w:r>
      <w:r w:rsidRPr="00875680">
        <w:rPr>
          <w:i/>
        </w:rPr>
        <w:t>n</w:t>
      </w:r>
      <w:r w:rsidRPr="00875680">
        <w:t xml:space="preserve"> = </w:t>
      </w:r>
      <w:r>
        <w:t>10</w:t>
      </w:r>
      <w:r w:rsidRPr="00875680">
        <w:t xml:space="preserve">) captured from the </w:t>
      </w:r>
      <w:r w:rsidR="00B872C2">
        <w:t>LMR</w:t>
      </w:r>
      <w:r>
        <w:t xml:space="preserve"> Selected Area </w:t>
      </w:r>
      <w:r w:rsidRPr="00875680">
        <w:t>during 201</w:t>
      </w:r>
      <w:r>
        <w:t>4</w:t>
      </w:r>
      <w:r w:rsidR="00BA1543">
        <w:t>/</w:t>
      </w:r>
      <w:r w:rsidRPr="00875680">
        <w:t>1</w:t>
      </w:r>
      <w:r>
        <w:t>5</w:t>
      </w:r>
      <w:r w:rsidRPr="00875680">
        <w:t>, plotted against discharge (ML</w:t>
      </w:r>
      <w:r>
        <w:t> </w:t>
      </w:r>
      <w:r w:rsidRPr="00875680">
        <w:t>day</w:t>
      </w:r>
      <w:r>
        <w:rPr>
          <w:vertAlign w:val="superscript"/>
        </w:rPr>
        <w:noBreakHyphen/>
      </w:r>
      <w:r w:rsidRPr="00875680">
        <w:rPr>
          <w:vertAlign w:val="superscript"/>
        </w:rPr>
        <w:t>1</w:t>
      </w:r>
      <w:r w:rsidRPr="00875680">
        <w:t xml:space="preserve">) in the </w:t>
      </w:r>
      <w:r w:rsidR="00D22E4C">
        <w:t>L</w:t>
      </w:r>
      <w:r w:rsidR="00B872C2">
        <w:t xml:space="preserve">ower </w:t>
      </w:r>
      <w:r w:rsidR="00DA7690">
        <w:t>Murray River</w:t>
      </w:r>
      <w:r w:rsidRPr="00875680">
        <w:t xml:space="preserve"> at the South Australian border (solid black line) and Euston (dashed black line) and water temperature (°C) (grey line).</w:t>
      </w:r>
      <w:bookmarkEnd w:id="144"/>
      <w:r w:rsidRPr="00875680">
        <w:t xml:space="preserve"> </w:t>
      </w:r>
    </w:p>
    <w:p w:rsidR="00D02003" w:rsidRDefault="00D02003" w:rsidP="00D02003">
      <w:r w:rsidRPr="00734F66">
        <w:t>Pre-flexion</w:t>
      </w:r>
      <w:r>
        <w:t xml:space="preserve"> golden perch</w:t>
      </w:r>
      <w:r w:rsidRPr="00734F66">
        <w:t xml:space="preserve"> larvae collected in larval tows in November 2014 at </w:t>
      </w:r>
      <w:r w:rsidR="00B56B23">
        <w:t xml:space="preserve">sites downstream of </w:t>
      </w:r>
      <w:r w:rsidRPr="00734F66">
        <w:t>Lock 1 ranged in length from 4–5 mm and were 2 days old (</w:t>
      </w:r>
      <w:r w:rsidR="006E1254">
        <w:t xml:space="preserve">Table </w:t>
      </w:r>
      <w:r w:rsidR="0061623E">
        <w:t xml:space="preserve"> H</w:t>
      </w:r>
      <w:r w:rsidR="00684F29">
        <w:t>3</w:t>
      </w:r>
      <w:r>
        <w:t>)</w:t>
      </w:r>
      <w:r w:rsidRPr="00734F66">
        <w:t>. At</w:t>
      </w:r>
      <w:r w:rsidR="00B56B23">
        <w:t xml:space="preserve"> sites downstream of</w:t>
      </w:r>
      <w:r w:rsidRPr="00734F66">
        <w:t xml:space="preserve"> Lock 6, </w:t>
      </w:r>
      <w:r>
        <w:t>post-flexion larvae</w:t>
      </w:r>
      <w:r w:rsidRPr="00734F66">
        <w:t xml:space="preserve"> collected in larval tows from </w:t>
      </w:r>
      <w:r>
        <w:t>November</w:t>
      </w:r>
      <w:r w:rsidR="00C2673F">
        <w:t xml:space="preserve"> to </w:t>
      </w:r>
      <w:r>
        <w:t>December</w:t>
      </w:r>
      <w:r w:rsidRPr="00734F66">
        <w:t xml:space="preserve"> 2014 ranged in length from </w:t>
      </w:r>
      <w:r>
        <w:t>8</w:t>
      </w:r>
      <w:r w:rsidRPr="00734F66">
        <w:t>–</w:t>
      </w:r>
      <w:r>
        <w:t>14</w:t>
      </w:r>
      <w:r w:rsidRPr="00734F66">
        <w:t xml:space="preserve"> mm and age from </w:t>
      </w:r>
      <w:r>
        <w:t>9</w:t>
      </w:r>
      <w:r w:rsidRPr="00734F66">
        <w:t>–</w:t>
      </w:r>
      <w:r>
        <w:t>19</w:t>
      </w:r>
      <w:r w:rsidRPr="00734F66">
        <w:t xml:space="preserve"> days (</w:t>
      </w:r>
      <w:r w:rsidR="006E1254">
        <w:t xml:space="preserve">Table </w:t>
      </w:r>
      <w:r w:rsidR="0061623E">
        <w:t>H</w:t>
      </w:r>
      <w:r w:rsidR="00684F29">
        <w:t>3</w:t>
      </w:r>
      <w:r>
        <w:t>)</w:t>
      </w:r>
      <w:r w:rsidRPr="00734F66">
        <w:t xml:space="preserve">. </w:t>
      </w:r>
      <w:r>
        <w:t>One j</w:t>
      </w:r>
      <w:r w:rsidRPr="00734F66">
        <w:t xml:space="preserve">uvenile golden perch collected by electrofishing in </w:t>
      </w:r>
      <w:r>
        <w:t>April</w:t>
      </w:r>
      <w:r w:rsidRPr="00734F66">
        <w:t xml:space="preserve"> 201</w:t>
      </w:r>
      <w:r>
        <w:t>5</w:t>
      </w:r>
      <w:r w:rsidRPr="00734F66">
        <w:t xml:space="preserve"> at</w:t>
      </w:r>
      <w:r>
        <w:t xml:space="preserve"> Murray Bridge in the</w:t>
      </w:r>
      <w:r w:rsidRPr="00734F66">
        <w:t xml:space="preserve"> </w:t>
      </w:r>
      <w:r>
        <w:t xml:space="preserve">gorge </w:t>
      </w:r>
      <w:r w:rsidRPr="00734F66">
        <w:t xml:space="preserve">geomorphic zone of the </w:t>
      </w:r>
      <w:r w:rsidR="00DA7690">
        <w:t>LMR Selected Area</w:t>
      </w:r>
      <w:r w:rsidRPr="00734F66">
        <w:t xml:space="preserve"> </w:t>
      </w:r>
      <w:r>
        <w:t>was</w:t>
      </w:r>
      <w:r w:rsidRPr="00734F66">
        <w:t xml:space="preserve"> 5</w:t>
      </w:r>
      <w:r>
        <w:t>4</w:t>
      </w:r>
      <w:r w:rsidRPr="00734F66">
        <w:t xml:space="preserve"> mm </w:t>
      </w:r>
      <w:r>
        <w:t xml:space="preserve">in length </w:t>
      </w:r>
      <w:r w:rsidRPr="00734F66">
        <w:t>and</w:t>
      </w:r>
      <w:r>
        <w:t xml:space="preserve"> 105 days old</w:t>
      </w:r>
      <w:r w:rsidRPr="00734F66">
        <w:t xml:space="preserve"> (</w:t>
      </w:r>
      <w:r w:rsidR="006E1254">
        <w:t xml:space="preserve">Table </w:t>
      </w:r>
      <w:r w:rsidR="0061623E">
        <w:t>H</w:t>
      </w:r>
      <w:r w:rsidR="00684F29">
        <w:t>3</w:t>
      </w:r>
      <w:r>
        <w:t xml:space="preserve">).This juvenile golden perch was not collected during LTIM sampling but during sampling for an another fish ecology project in the </w:t>
      </w:r>
      <w:r w:rsidR="00290874">
        <w:t>LMR</w:t>
      </w:r>
      <w:r w:rsidR="00DA7690">
        <w:t xml:space="preserve"> Selected Area</w:t>
      </w:r>
      <w:r>
        <w:t>.</w:t>
      </w:r>
    </w:p>
    <w:p w:rsidR="00D02003" w:rsidRPr="00B840A0" w:rsidRDefault="00D02003" w:rsidP="00D02003">
      <w:r w:rsidRPr="00734F66">
        <w:t xml:space="preserve">Of the </w:t>
      </w:r>
      <w:r>
        <w:t>ten</w:t>
      </w:r>
      <w:r w:rsidRPr="00734F66">
        <w:t xml:space="preserve"> </w:t>
      </w:r>
      <w:r>
        <w:t xml:space="preserve">golden perch </w:t>
      </w:r>
      <w:r w:rsidRPr="00734F66">
        <w:t xml:space="preserve">larvae/YOY for which we could determine daily age, </w:t>
      </w:r>
      <w:r>
        <w:t>two</w:t>
      </w:r>
      <w:r w:rsidRPr="00734F66">
        <w:t xml:space="preserve"> were analysed for </w:t>
      </w:r>
      <w:r w:rsidRPr="00734F66">
        <w:rPr>
          <w:vertAlign w:val="superscript"/>
        </w:rPr>
        <w:t>87</w:t>
      </w:r>
      <w:r w:rsidRPr="00734F66">
        <w:t>Sr/</w:t>
      </w:r>
      <w:r w:rsidRPr="00734F66">
        <w:rPr>
          <w:vertAlign w:val="superscript"/>
        </w:rPr>
        <w:t>86</w:t>
      </w:r>
      <w:r w:rsidRPr="00734F66">
        <w:t>Sr (</w:t>
      </w:r>
      <w:r w:rsidR="006E1254">
        <w:t xml:space="preserve">Table </w:t>
      </w:r>
      <w:r w:rsidR="0047367A">
        <w:t>H</w:t>
      </w:r>
      <w:r w:rsidR="00684F29">
        <w:t>3</w:t>
      </w:r>
      <w:r>
        <w:t>)</w:t>
      </w:r>
      <w:r w:rsidRPr="00734F66">
        <w:t>.</w:t>
      </w:r>
      <w:r>
        <w:t xml:space="preserve"> The otoliths of </w:t>
      </w:r>
      <w:r w:rsidR="00290874">
        <w:t xml:space="preserve">the </w:t>
      </w:r>
      <w:r>
        <w:t>remainder of larval golden perch were too small for LA-ICPMS analysis. The YOY</w:t>
      </w:r>
      <w:r w:rsidRPr="00734F66">
        <w:t xml:space="preserve"> fish </w:t>
      </w:r>
      <w:r>
        <w:t xml:space="preserve">collected at Murray Bridge on 2 April 2015 was </w:t>
      </w:r>
      <w:r w:rsidRPr="00734F66">
        <w:t xml:space="preserve">spawned </w:t>
      </w:r>
      <w:r>
        <w:t>on 18</w:t>
      </w:r>
      <w:r w:rsidRPr="00734F66">
        <w:t xml:space="preserve"> December 201</w:t>
      </w:r>
      <w:r>
        <w:t>4 and</w:t>
      </w:r>
      <w:r w:rsidRPr="00734F66">
        <w:t xml:space="preserve"> had otolith core </w:t>
      </w:r>
      <w:r w:rsidRPr="00734F66">
        <w:rPr>
          <w:vertAlign w:val="superscript"/>
        </w:rPr>
        <w:t>87</w:t>
      </w:r>
      <w:r w:rsidRPr="00734F66">
        <w:t>Sr/</w:t>
      </w:r>
      <w:r w:rsidRPr="00734F66">
        <w:rPr>
          <w:vertAlign w:val="superscript"/>
        </w:rPr>
        <w:t>86</w:t>
      </w:r>
      <w:r w:rsidRPr="00734F66">
        <w:t xml:space="preserve">Sr indicative of the </w:t>
      </w:r>
      <w:r w:rsidR="00202BD8">
        <w:t>LMR</w:t>
      </w:r>
      <w:r w:rsidRPr="00734F66">
        <w:t xml:space="preserve">, downstream of Lock </w:t>
      </w:r>
      <w:r>
        <w:t>1</w:t>
      </w:r>
      <w:r w:rsidRPr="00734F66">
        <w:t xml:space="preserve"> (i.e. &gt;0.7</w:t>
      </w:r>
      <w:r>
        <w:t>118</w:t>
      </w:r>
      <w:r w:rsidRPr="00734F66">
        <w:t xml:space="preserve"> and &lt;0.71</w:t>
      </w:r>
      <w:r>
        <w:t>24</w:t>
      </w:r>
      <w:r w:rsidRPr="00734F66">
        <w:t>) (</w:t>
      </w:r>
      <w:r w:rsidR="006E1254">
        <w:t xml:space="preserve">Table </w:t>
      </w:r>
      <w:r w:rsidR="0047367A">
        <w:t>H</w:t>
      </w:r>
      <w:r w:rsidR="00684F29">
        <w:t>3</w:t>
      </w:r>
      <w:r w:rsidRPr="00734F66">
        <w:t>;</w:t>
      </w:r>
      <w:r w:rsidR="00A04CD1">
        <w:t xml:space="preserve"> Figure </w:t>
      </w:r>
      <w:r w:rsidR="00DF548C">
        <w:t>H</w:t>
      </w:r>
      <w:r w:rsidR="00FE4724">
        <w:t>8</w:t>
      </w:r>
      <w:r w:rsidRPr="00734F66">
        <w:t xml:space="preserve">). </w:t>
      </w:r>
      <w:r>
        <w:t>The larval</w:t>
      </w:r>
      <w:r w:rsidRPr="00734F66">
        <w:t xml:space="preserve"> fish, collected </w:t>
      </w:r>
      <w:r>
        <w:t>below Lock 6</w:t>
      </w:r>
      <w:r w:rsidRPr="00734F66">
        <w:t xml:space="preserve"> on </w:t>
      </w:r>
      <w:r>
        <w:t>1</w:t>
      </w:r>
      <w:r w:rsidRPr="00734F66">
        <w:t xml:space="preserve"> </w:t>
      </w:r>
      <w:r>
        <w:t>December</w:t>
      </w:r>
      <w:r w:rsidR="006F06B9">
        <w:t xml:space="preserve"> 2014 was spawned on </w:t>
      </w:r>
      <w:r>
        <w:t>12</w:t>
      </w:r>
      <w:r w:rsidRPr="00734F66">
        <w:t xml:space="preserve"> </w:t>
      </w:r>
      <w:r>
        <w:t>November 2014</w:t>
      </w:r>
      <w:r w:rsidRPr="00734F66">
        <w:t xml:space="preserve"> and exhibited otolith core </w:t>
      </w:r>
      <w:r w:rsidRPr="00734F66">
        <w:rPr>
          <w:vertAlign w:val="superscript"/>
        </w:rPr>
        <w:t>87</w:t>
      </w:r>
      <w:r w:rsidRPr="00734F66">
        <w:t>Sr/</w:t>
      </w:r>
      <w:r w:rsidRPr="00734F66">
        <w:rPr>
          <w:vertAlign w:val="superscript"/>
        </w:rPr>
        <w:t>86</w:t>
      </w:r>
      <w:r w:rsidRPr="00734F66">
        <w:t xml:space="preserve">Sr </w:t>
      </w:r>
      <w:r w:rsidRPr="00901951">
        <w:t xml:space="preserve">indicative of the </w:t>
      </w:r>
      <w:r w:rsidR="00B872C2">
        <w:t xml:space="preserve">lower </w:t>
      </w:r>
      <w:r w:rsidR="00290874">
        <w:t>River</w:t>
      </w:r>
      <w:r w:rsidR="00D22E4C">
        <w:t xml:space="preserve"> Murray</w:t>
      </w:r>
      <w:r w:rsidR="00290874">
        <w:t>, downstream of the Darling River junction,</w:t>
      </w:r>
      <w:r w:rsidRPr="00901951">
        <w:t xml:space="preserve"> or Murrumbidgee River (~0.714–0.716) (</w:t>
      </w:r>
      <w:r w:rsidR="006E1254">
        <w:t xml:space="preserve">Table </w:t>
      </w:r>
      <w:r w:rsidR="0047367A">
        <w:t>H</w:t>
      </w:r>
      <w:r w:rsidR="00684F29">
        <w:t>3</w:t>
      </w:r>
      <w:r w:rsidRPr="00901951">
        <w:t>;</w:t>
      </w:r>
      <w:r w:rsidR="00A04CD1">
        <w:t xml:space="preserve"> Figure </w:t>
      </w:r>
      <w:r w:rsidR="0047367A">
        <w:t>H</w:t>
      </w:r>
      <w:r w:rsidR="00FE4724">
        <w:t>8</w:t>
      </w:r>
      <w:r w:rsidRPr="00901951">
        <w:t>)</w:t>
      </w:r>
      <w:r w:rsidRPr="00734F66">
        <w:t>.</w:t>
      </w:r>
    </w:p>
    <w:p w:rsidR="00D02003" w:rsidRPr="007A7215" w:rsidRDefault="00D02003" w:rsidP="008A11C7">
      <w:pPr>
        <w:pStyle w:val="Captions"/>
      </w:pPr>
      <w:bookmarkStart w:id="145" w:name="_Ref393368349"/>
      <w:bookmarkStart w:id="146" w:name="_Toc405750458"/>
      <w:r w:rsidRPr="007A7215">
        <w:t>Tabl</w:t>
      </w:r>
      <w:bookmarkEnd w:id="145"/>
      <w:r w:rsidR="00A27BD7">
        <w:t xml:space="preserve">e </w:t>
      </w:r>
      <w:r w:rsidR="0047367A">
        <w:t>H</w:t>
      </w:r>
      <w:r w:rsidR="00684F29">
        <w:t>3</w:t>
      </w:r>
      <w:r>
        <w:t>.</w:t>
      </w:r>
      <w:r w:rsidRPr="007A7215">
        <w:t xml:space="preserve"> Capture location and date, length (mm), age (days)</w:t>
      </w:r>
      <w:r>
        <w:t>,</w:t>
      </w:r>
      <w:r w:rsidRPr="007A7215">
        <w:t xml:space="preserve"> spawn date</w:t>
      </w:r>
      <w:r>
        <w:t xml:space="preserve"> and</w:t>
      </w:r>
      <w:r w:rsidRPr="007A7215">
        <w:t xml:space="preserve"> otolith core </w:t>
      </w:r>
      <w:r w:rsidRPr="007A7215">
        <w:rPr>
          <w:vertAlign w:val="superscript"/>
        </w:rPr>
        <w:t>87</w:t>
      </w:r>
      <w:r w:rsidRPr="007A7215">
        <w:t>Sr/</w:t>
      </w:r>
      <w:r w:rsidRPr="007A7215">
        <w:rPr>
          <w:vertAlign w:val="superscript"/>
        </w:rPr>
        <w:t>86</w:t>
      </w:r>
      <w:r w:rsidRPr="007A7215">
        <w:t xml:space="preserve">Sr values </w:t>
      </w:r>
      <w:r>
        <w:t>for</w:t>
      </w:r>
      <w:r w:rsidRPr="007A7215">
        <w:t xml:space="preserve"> larval</w:t>
      </w:r>
      <w:r>
        <w:t xml:space="preserve"> and </w:t>
      </w:r>
      <w:r w:rsidRPr="007A7215">
        <w:t xml:space="preserve">young-of-year golden perch collected from the floodplain and gorge geomorphic </w:t>
      </w:r>
      <w:r>
        <w:t>zones</w:t>
      </w:r>
      <w:r w:rsidRPr="007A7215">
        <w:t xml:space="preserve"> of the </w:t>
      </w:r>
      <w:r w:rsidR="00B872C2">
        <w:t>LMR</w:t>
      </w:r>
      <w:r>
        <w:t xml:space="preserve"> Selected Area</w:t>
      </w:r>
      <w:r w:rsidRPr="007A7215">
        <w:t>.</w:t>
      </w:r>
      <w:bookmarkEnd w:id="146"/>
      <w:r>
        <w:t xml:space="preserve"> Daily ages and spawn dates for four individuals (*) were estimated based on ages of golden perch with similar total lengths.</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tblPr>
      <w:tblGrid>
        <w:gridCol w:w="1330"/>
        <w:gridCol w:w="1503"/>
        <w:gridCol w:w="1501"/>
        <w:gridCol w:w="1215"/>
        <w:gridCol w:w="1126"/>
        <w:gridCol w:w="1430"/>
        <w:gridCol w:w="1131"/>
      </w:tblGrid>
      <w:tr w:rsidR="00D02003" w:rsidRPr="007A7215" w:rsidTr="00D02003">
        <w:trPr>
          <w:jc w:val="center"/>
        </w:trPr>
        <w:tc>
          <w:tcPr>
            <w:tcW w:w="0" w:type="auto"/>
            <w:tcBorders>
              <w:top w:val="single" w:sz="4" w:space="0" w:color="auto"/>
              <w:bottom w:val="single" w:sz="4" w:space="0" w:color="auto"/>
            </w:tcBorders>
          </w:tcPr>
          <w:p w:rsidR="00D02003" w:rsidRPr="007A7215" w:rsidRDefault="00D02003" w:rsidP="00D02003">
            <w:pPr>
              <w:spacing w:after="200"/>
              <w:contextualSpacing/>
              <w:jc w:val="center"/>
              <w:rPr>
                <w:b/>
              </w:rPr>
            </w:pPr>
            <w:r>
              <w:rPr>
                <w:b/>
              </w:rPr>
              <w:t>Zone</w:t>
            </w:r>
          </w:p>
        </w:tc>
        <w:tc>
          <w:tcPr>
            <w:tcW w:w="0" w:type="auto"/>
            <w:tcBorders>
              <w:top w:val="single" w:sz="4" w:space="0" w:color="auto"/>
              <w:bottom w:val="single" w:sz="4" w:space="0" w:color="auto"/>
            </w:tcBorders>
          </w:tcPr>
          <w:p w:rsidR="00D02003" w:rsidRPr="007A7215" w:rsidRDefault="00D02003" w:rsidP="00D02003">
            <w:pPr>
              <w:spacing w:after="200"/>
              <w:contextualSpacing/>
              <w:jc w:val="center"/>
              <w:rPr>
                <w:b/>
              </w:rPr>
            </w:pPr>
            <w:r w:rsidRPr="007A7215">
              <w:rPr>
                <w:b/>
              </w:rPr>
              <w:t>Capture location</w:t>
            </w:r>
          </w:p>
        </w:tc>
        <w:tc>
          <w:tcPr>
            <w:tcW w:w="0" w:type="auto"/>
            <w:tcBorders>
              <w:top w:val="single" w:sz="4" w:space="0" w:color="auto"/>
              <w:bottom w:val="single" w:sz="4" w:space="0" w:color="auto"/>
            </w:tcBorders>
          </w:tcPr>
          <w:p w:rsidR="00D02003" w:rsidRPr="007A7215" w:rsidRDefault="00D02003" w:rsidP="00D02003">
            <w:pPr>
              <w:spacing w:after="200"/>
              <w:contextualSpacing/>
              <w:jc w:val="center"/>
              <w:rPr>
                <w:b/>
              </w:rPr>
            </w:pPr>
            <w:r w:rsidRPr="007A7215">
              <w:rPr>
                <w:b/>
              </w:rPr>
              <w:t>Capture date</w:t>
            </w:r>
          </w:p>
        </w:tc>
        <w:tc>
          <w:tcPr>
            <w:tcW w:w="0" w:type="auto"/>
            <w:tcBorders>
              <w:top w:val="single" w:sz="4" w:space="0" w:color="auto"/>
              <w:bottom w:val="single" w:sz="4" w:space="0" w:color="auto"/>
            </w:tcBorders>
          </w:tcPr>
          <w:p w:rsidR="00D02003" w:rsidRPr="007A7215" w:rsidRDefault="00D02003" w:rsidP="00D02003">
            <w:pPr>
              <w:spacing w:after="200"/>
              <w:contextualSpacing/>
              <w:jc w:val="center"/>
              <w:rPr>
                <w:b/>
                <w:vertAlign w:val="superscript"/>
              </w:rPr>
            </w:pPr>
            <w:r w:rsidRPr="007A7215">
              <w:rPr>
                <w:b/>
              </w:rPr>
              <w:t>Length (mm)</w:t>
            </w:r>
          </w:p>
        </w:tc>
        <w:tc>
          <w:tcPr>
            <w:tcW w:w="0" w:type="auto"/>
            <w:tcBorders>
              <w:top w:val="single" w:sz="4" w:space="0" w:color="auto"/>
              <w:bottom w:val="single" w:sz="4" w:space="0" w:color="auto"/>
            </w:tcBorders>
          </w:tcPr>
          <w:p w:rsidR="00D02003" w:rsidRPr="007A7215" w:rsidRDefault="00D02003" w:rsidP="00D02003">
            <w:pPr>
              <w:spacing w:after="200"/>
              <w:contextualSpacing/>
              <w:jc w:val="center"/>
              <w:rPr>
                <w:b/>
                <w:vertAlign w:val="superscript"/>
              </w:rPr>
            </w:pPr>
            <w:r w:rsidRPr="007A7215">
              <w:rPr>
                <w:b/>
              </w:rPr>
              <w:t>Age (days)</w:t>
            </w:r>
          </w:p>
        </w:tc>
        <w:tc>
          <w:tcPr>
            <w:tcW w:w="0" w:type="auto"/>
            <w:tcBorders>
              <w:top w:val="single" w:sz="4" w:space="0" w:color="auto"/>
              <w:bottom w:val="single" w:sz="4" w:space="0" w:color="auto"/>
            </w:tcBorders>
          </w:tcPr>
          <w:p w:rsidR="00D02003" w:rsidRPr="007A7215" w:rsidRDefault="00D02003" w:rsidP="00D02003">
            <w:pPr>
              <w:spacing w:after="200"/>
              <w:contextualSpacing/>
              <w:jc w:val="center"/>
              <w:rPr>
                <w:b/>
                <w:vertAlign w:val="superscript"/>
              </w:rPr>
            </w:pPr>
            <w:r w:rsidRPr="007A7215">
              <w:rPr>
                <w:b/>
              </w:rPr>
              <w:t>Spawn date</w:t>
            </w:r>
          </w:p>
        </w:tc>
        <w:tc>
          <w:tcPr>
            <w:tcW w:w="0" w:type="auto"/>
            <w:tcBorders>
              <w:top w:val="single" w:sz="4" w:space="0" w:color="auto"/>
              <w:bottom w:val="single" w:sz="4" w:space="0" w:color="auto"/>
            </w:tcBorders>
          </w:tcPr>
          <w:p w:rsidR="00D02003" w:rsidRPr="007A7215" w:rsidRDefault="00D02003" w:rsidP="00D02003">
            <w:pPr>
              <w:spacing w:after="200"/>
              <w:contextualSpacing/>
              <w:jc w:val="center"/>
              <w:rPr>
                <w:b/>
              </w:rPr>
            </w:pPr>
            <w:r w:rsidRPr="007A7215">
              <w:rPr>
                <w:b/>
                <w:vertAlign w:val="superscript"/>
              </w:rPr>
              <w:t>87</w:t>
            </w:r>
            <w:r w:rsidRPr="007A7215">
              <w:rPr>
                <w:b/>
              </w:rPr>
              <w:t>Sr/</w:t>
            </w:r>
            <w:r w:rsidRPr="007A7215">
              <w:rPr>
                <w:b/>
                <w:vertAlign w:val="superscript"/>
              </w:rPr>
              <w:t>86</w:t>
            </w:r>
            <w:r w:rsidRPr="007A7215">
              <w:rPr>
                <w:b/>
              </w:rPr>
              <w:t>Sr</w:t>
            </w:r>
          </w:p>
        </w:tc>
      </w:tr>
      <w:tr w:rsidR="00D02003" w:rsidRPr="007A7215" w:rsidTr="00D02003">
        <w:trPr>
          <w:jc w:val="center"/>
        </w:trPr>
        <w:tc>
          <w:tcPr>
            <w:tcW w:w="0" w:type="auto"/>
            <w:tcBorders>
              <w:top w:val="nil"/>
              <w:bottom w:val="nil"/>
            </w:tcBorders>
          </w:tcPr>
          <w:p w:rsidR="00D02003" w:rsidRPr="007A7215" w:rsidRDefault="00D02003" w:rsidP="00D02003">
            <w:pPr>
              <w:spacing w:after="200"/>
              <w:contextualSpacing/>
              <w:jc w:val="center"/>
            </w:pPr>
            <w:r w:rsidRPr="009E51E0">
              <w:t>Gorge</w:t>
            </w:r>
          </w:p>
        </w:tc>
        <w:tc>
          <w:tcPr>
            <w:tcW w:w="0" w:type="auto"/>
            <w:tcBorders>
              <w:top w:val="nil"/>
              <w:bottom w:val="nil"/>
            </w:tcBorders>
          </w:tcPr>
          <w:p w:rsidR="00D02003" w:rsidRPr="007A7215" w:rsidRDefault="00D02003" w:rsidP="00D02003">
            <w:pPr>
              <w:spacing w:after="200"/>
              <w:contextualSpacing/>
              <w:jc w:val="center"/>
            </w:pPr>
            <w:r w:rsidRPr="009E51E0">
              <w:t>Murray Bridge</w:t>
            </w:r>
          </w:p>
        </w:tc>
        <w:tc>
          <w:tcPr>
            <w:tcW w:w="0" w:type="auto"/>
            <w:tcBorders>
              <w:top w:val="nil"/>
              <w:bottom w:val="nil"/>
            </w:tcBorders>
          </w:tcPr>
          <w:p w:rsidR="00D02003" w:rsidRPr="007A7215" w:rsidRDefault="00D02003" w:rsidP="00D02003">
            <w:pPr>
              <w:spacing w:after="200"/>
              <w:contextualSpacing/>
              <w:jc w:val="center"/>
            </w:pPr>
            <w:r w:rsidRPr="009E51E0">
              <w:t>2/04/2015</w:t>
            </w:r>
          </w:p>
        </w:tc>
        <w:tc>
          <w:tcPr>
            <w:tcW w:w="0" w:type="auto"/>
            <w:tcBorders>
              <w:top w:val="nil"/>
              <w:bottom w:val="nil"/>
            </w:tcBorders>
          </w:tcPr>
          <w:p w:rsidR="00D02003" w:rsidRPr="007A7215" w:rsidRDefault="00D02003" w:rsidP="00D02003">
            <w:pPr>
              <w:spacing w:after="200"/>
              <w:contextualSpacing/>
              <w:jc w:val="center"/>
            </w:pPr>
            <w:r w:rsidRPr="009E51E0">
              <w:t>54</w:t>
            </w:r>
          </w:p>
        </w:tc>
        <w:tc>
          <w:tcPr>
            <w:tcW w:w="0" w:type="auto"/>
            <w:tcBorders>
              <w:top w:val="nil"/>
              <w:bottom w:val="nil"/>
            </w:tcBorders>
          </w:tcPr>
          <w:p w:rsidR="00D02003" w:rsidRPr="007A7215" w:rsidRDefault="00D02003" w:rsidP="00D02003">
            <w:pPr>
              <w:spacing w:after="200"/>
              <w:contextualSpacing/>
              <w:jc w:val="center"/>
            </w:pPr>
            <w:r w:rsidRPr="009E51E0">
              <w:t>105</w:t>
            </w:r>
          </w:p>
        </w:tc>
        <w:tc>
          <w:tcPr>
            <w:tcW w:w="0" w:type="auto"/>
            <w:tcBorders>
              <w:top w:val="nil"/>
              <w:bottom w:val="nil"/>
            </w:tcBorders>
          </w:tcPr>
          <w:p w:rsidR="00D02003" w:rsidRPr="007A7215" w:rsidRDefault="00D02003" w:rsidP="00D02003">
            <w:pPr>
              <w:spacing w:after="200"/>
              <w:contextualSpacing/>
              <w:jc w:val="center"/>
            </w:pPr>
            <w:r w:rsidRPr="009E51E0">
              <w:t>18/12/2014</w:t>
            </w:r>
          </w:p>
        </w:tc>
        <w:tc>
          <w:tcPr>
            <w:tcW w:w="0" w:type="auto"/>
            <w:tcBorders>
              <w:top w:val="nil"/>
              <w:bottom w:val="nil"/>
            </w:tcBorders>
          </w:tcPr>
          <w:p w:rsidR="00D02003" w:rsidRPr="007A7215" w:rsidRDefault="00D02003" w:rsidP="00D02003">
            <w:pPr>
              <w:spacing w:after="200"/>
              <w:contextualSpacing/>
              <w:jc w:val="center"/>
            </w:pPr>
            <w:r w:rsidRPr="009E51E0">
              <w:t>0.711883</w:t>
            </w:r>
          </w:p>
        </w:tc>
      </w:tr>
      <w:tr w:rsidR="00D02003" w:rsidRPr="007A7215" w:rsidTr="00D02003">
        <w:trPr>
          <w:jc w:val="center"/>
        </w:trPr>
        <w:tc>
          <w:tcPr>
            <w:tcW w:w="0" w:type="auto"/>
            <w:tcBorders>
              <w:top w:val="nil"/>
              <w:bottom w:val="nil"/>
            </w:tcBorders>
          </w:tcPr>
          <w:p w:rsidR="00D02003" w:rsidRPr="009E51E0" w:rsidRDefault="00D02003" w:rsidP="00D02003">
            <w:pPr>
              <w:spacing w:after="200"/>
              <w:contextualSpacing/>
              <w:jc w:val="center"/>
            </w:pPr>
            <w:r>
              <w:t>Gorge</w:t>
            </w:r>
          </w:p>
        </w:tc>
        <w:tc>
          <w:tcPr>
            <w:tcW w:w="0" w:type="auto"/>
            <w:tcBorders>
              <w:top w:val="nil"/>
              <w:bottom w:val="nil"/>
            </w:tcBorders>
          </w:tcPr>
          <w:p w:rsidR="00D02003" w:rsidRPr="009E51E0" w:rsidRDefault="00D02003" w:rsidP="00D02003">
            <w:pPr>
              <w:spacing w:after="200"/>
              <w:contextualSpacing/>
              <w:jc w:val="center"/>
            </w:pPr>
            <w:r>
              <w:t>Lock 1</w:t>
            </w:r>
          </w:p>
        </w:tc>
        <w:tc>
          <w:tcPr>
            <w:tcW w:w="0" w:type="auto"/>
            <w:tcBorders>
              <w:top w:val="nil"/>
              <w:bottom w:val="nil"/>
            </w:tcBorders>
          </w:tcPr>
          <w:p w:rsidR="00D02003" w:rsidRPr="009E51E0" w:rsidRDefault="00D02003" w:rsidP="00D02003">
            <w:pPr>
              <w:spacing w:after="200"/>
              <w:contextualSpacing/>
              <w:jc w:val="center"/>
            </w:pPr>
            <w:r w:rsidRPr="000611E8">
              <w:t>4/11/2014</w:t>
            </w:r>
          </w:p>
        </w:tc>
        <w:tc>
          <w:tcPr>
            <w:tcW w:w="0" w:type="auto"/>
            <w:tcBorders>
              <w:top w:val="nil"/>
              <w:bottom w:val="nil"/>
            </w:tcBorders>
          </w:tcPr>
          <w:p w:rsidR="00D02003" w:rsidRPr="009E51E0" w:rsidRDefault="00D02003" w:rsidP="00D02003">
            <w:pPr>
              <w:spacing w:after="200"/>
              <w:contextualSpacing/>
              <w:jc w:val="center"/>
            </w:pPr>
            <w:r w:rsidRPr="00430A1D">
              <w:t>5</w:t>
            </w:r>
          </w:p>
        </w:tc>
        <w:tc>
          <w:tcPr>
            <w:tcW w:w="0" w:type="auto"/>
            <w:tcBorders>
              <w:top w:val="nil"/>
              <w:bottom w:val="nil"/>
            </w:tcBorders>
          </w:tcPr>
          <w:p w:rsidR="00D02003" w:rsidRPr="009E51E0" w:rsidRDefault="00D02003" w:rsidP="00D02003">
            <w:pPr>
              <w:spacing w:after="200"/>
              <w:contextualSpacing/>
              <w:jc w:val="center"/>
            </w:pPr>
            <w:r>
              <w:t xml:space="preserve"> 2*</w:t>
            </w:r>
          </w:p>
        </w:tc>
        <w:tc>
          <w:tcPr>
            <w:tcW w:w="0" w:type="auto"/>
            <w:tcBorders>
              <w:top w:val="nil"/>
              <w:bottom w:val="nil"/>
            </w:tcBorders>
          </w:tcPr>
          <w:p w:rsidR="00D02003" w:rsidRPr="009E51E0" w:rsidRDefault="00D02003" w:rsidP="00D02003">
            <w:pPr>
              <w:spacing w:after="200"/>
              <w:contextualSpacing/>
              <w:jc w:val="center"/>
            </w:pPr>
            <w:r w:rsidRPr="000372C5">
              <w:t>2/11/2014</w:t>
            </w:r>
          </w:p>
        </w:tc>
        <w:tc>
          <w:tcPr>
            <w:tcW w:w="0" w:type="auto"/>
            <w:tcBorders>
              <w:top w:val="nil"/>
              <w:bottom w:val="nil"/>
            </w:tcBorders>
          </w:tcPr>
          <w:p w:rsidR="00D02003" w:rsidRPr="009E51E0" w:rsidRDefault="00D02003" w:rsidP="00D02003">
            <w:pPr>
              <w:spacing w:after="200"/>
              <w:contextualSpacing/>
              <w:jc w:val="center"/>
            </w:pPr>
            <w:r>
              <w:t>-</w:t>
            </w:r>
          </w:p>
        </w:tc>
      </w:tr>
      <w:tr w:rsidR="00D02003" w:rsidRPr="007A7215" w:rsidTr="00D02003">
        <w:trPr>
          <w:jc w:val="center"/>
        </w:trPr>
        <w:tc>
          <w:tcPr>
            <w:tcW w:w="0" w:type="auto"/>
            <w:tcBorders>
              <w:top w:val="nil"/>
              <w:bottom w:val="nil"/>
            </w:tcBorders>
          </w:tcPr>
          <w:p w:rsidR="00D02003" w:rsidRPr="009E51E0" w:rsidRDefault="00D02003" w:rsidP="00D02003">
            <w:pPr>
              <w:spacing w:after="200"/>
              <w:contextualSpacing/>
              <w:jc w:val="center"/>
            </w:pPr>
            <w:r>
              <w:t>Gorge</w:t>
            </w:r>
          </w:p>
        </w:tc>
        <w:tc>
          <w:tcPr>
            <w:tcW w:w="0" w:type="auto"/>
            <w:tcBorders>
              <w:top w:val="nil"/>
              <w:bottom w:val="nil"/>
            </w:tcBorders>
          </w:tcPr>
          <w:p w:rsidR="00D02003" w:rsidRPr="009E51E0" w:rsidRDefault="00D02003" w:rsidP="00D02003">
            <w:pPr>
              <w:spacing w:after="200"/>
              <w:contextualSpacing/>
              <w:jc w:val="center"/>
            </w:pPr>
            <w:r>
              <w:t>Lock 1</w:t>
            </w:r>
          </w:p>
        </w:tc>
        <w:tc>
          <w:tcPr>
            <w:tcW w:w="0" w:type="auto"/>
            <w:tcBorders>
              <w:top w:val="nil"/>
              <w:bottom w:val="nil"/>
            </w:tcBorders>
          </w:tcPr>
          <w:p w:rsidR="00D02003" w:rsidRPr="009E51E0" w:rsidRDefault="00D02003" w:rsidP="00D02003">
            <w:pPr>
              <w:spacing w:after="200"/>
              <w:contextualSpacing/>
              <w:jc w:val="center"/>
            </w:pPr>
            <w:r w:rsidRPr="000611E8">
              <w:t>20/11/2014</w:t>
            </w:r>
          </w:p>
        </w:tc>
        <w:tc>
          <w:tcPr>
            <w:tcW w:w="0" w:type="auto"/>
            <w:tcBorders>
              <w:top w:val="nil"/>
              <w:bottom w:val="nil"/>
            </w:tcBorders>
          </w:tcPr>
          <w:p w:rsidR="00D02003" w:rsidRPr="009E51E0" w:rsidRDefault="00D02003" w:rsidP="00D02003">
            <w:pPr>
              <w:spacing w:after="200"/>
              <w:contextualSpacing/>
              <w:jc w:val="center"/>
            </w:pPr>
            <w:r w:rsidRPr="00430A1D">
              <w:t>5</w:t>
            </w:r>
          </w:p>
        </w:tc>
        <w:tc>
          <w:tcPr>
            <w:tcW w:w="0" w:type="auto"/>
            <w:tcBorders>
              <w:top w:val="nil"/>
              <w:bottom w:val="nil"/>
            </w:tcBorders>
          </w:tcPr>
          <w:p w:rsidR="00D02003" w:rsidRPr="009E51E0" w:rsidRDefault="00D02003" w:rsidP="00D02003">
            <w:pPr>
              <w:spacing w:after="200"/>
              <w:contextualSpacing/>
              <w:jc w:val="center"/>
            </w:pPr>
            <w:r>
              <w:t>2</w:t>
            </w:r>
          </w:p>
        </w:tc>
        <w:tc>
          <w:tcPr>
            <w:tcW w:w="0" w:type="auto"/>
            <w:tcBorders>
              <w:top w:val="nil"/>
              <w:bottom w:val="nil"/>
            </w:tcBorders>
          </w:tcPr>
          <w:p w:rsidR="00D02003" w:rsidRPr="009E51E0" w:rsidRDefault="00D02003" w:rsidP="00D02003">
            <w:pPr>
              <w:spacing w:after="200"/>
              <w:contextualSpacing/>
              <w:jc w:val="center"/>
            </w:pPr>
            <w:r w:rsidRPr="000372C5">
              <w:t>18/11/2014</w:t>
            </w:r>
          </w:p>
        </w:tc>
        <w:tc>
          <w:tcPr>
            <w:tcW w:w="0" w:type="auto"/>
            <w:tcBorders>
              <w:top w:val="nil"/>
              <w:bottom w:val="nil"/>
            </w:tcBorders>
          </w:tcPr>
          <w:p w:rsidR="00D02003" w:rsidRPr="009E51E0" w:rsidRDefault="00D02003" w:rsidP="00D02003">
            <w:pPr>
              <w:spacing w:after="200"/>
              <w:contextualSpacing/>
              <w:jc w:val="center"/>
            </w:pPr>
            <w:r>
              <w:t>-</w:t>
            </w:r>
          </w:p>
        </w:tc>
      </w:tr>
      <w:tr w:rsidR="00D02003" w:rsidRPr="007A7215" w:rsidTr="00D02003">
        <w:trPr>
          <w:jc w:val="center"/>
        </w:trPr>
        <w:tc>
          <w:tcPr>
            <w:tcW w:w="0" w:type="auto"/>
            <w:tcBorders>
              <w:top w:val="nil"/>
              <w:bottom w:val="nil"/>
            </w:tcBorders>
          </w:tcPr>
          <w:p w:rsidR="00D02003" w:rsidRPr="009E51E0" w:rsidRDefault="00D02003" w:rsidP="00D02003">
            <w:pPr>
              <w:spacing w:after="200"/>
              <w:contextualSpacing/>
              <w:jc w:val="center"/>
            </w:pPr>
            <w:r>
              <w:t>Gorge</w:t>
            </w:r>
          </w:p>
        </w:tc>
        <w:tc>
          <w:tcPr>
            <w:tcW w:w="0" w:type="auto"/>
            <w:tcBorders>
              <w:top w:val="nil"/>
              <w:bottom w:val="nil"/>
            </w:tcBorders>
          </w:tcPr>
          <w:p w:rsidR="00D02003" w:rsidRPr="009E51E0" w:rsidRDefault="00D02003" w:rsidP="00D02003">
            <w:pPr>
              <w:spacing w:after="200"/>
              <w:contextualSpacing/>
              <w:jc w:val="center"/>
            </w:pPr>
            <w:r>
              <w:t>Lock 1</w:t>
            </w:r>
          </w:p>
        </w:tc>
        <w:tc>
          <w:tcPr>
            <w:tcW w:w="0" w:type="auto"/>
            <w:tcBorders>
              <w:top w:val="nil"/>
              <w:bottom w:val="nil"/>
            </w:tcBorders>
          </w:tcPr>
          <w:p w:rsidR="00D02003" w:rsidRPr="009E51E0" w:rsidRDefault="00D02003" w:rsidP="00D02003">
            <w:pPr>
              <w:spacing w:after="200"/>
              <w:contextualSpacing/>
              <w:jc w:val="center"/>
            </w:pPr>
            <w:r w:rsidRPr="000611E8">
              <w:t>4/11/2014</w:t>
            </w:r>
          </w:p>
        </w:tc>
        <w:tc>
          <w:tcPr>
            <w:tcW w:w="0" w:type="auto"/>
            <w:tcBorders>
              <w:top w:val="nil"/>
              <w:bottom w:val="nil"/>
            </w:tcBorders>
          </w:tcPr>
          <w:p w:rsidR="00D02003" w:rsidRPr="009E51E0" w:rsidRDefault="00D02003" w:rsidP="00D02003">
            <w:pPr>
              <w:spacing w:after="200"/>
              <w:contextualSpacing/>
              <w:jc w:val="center"/>
            </w:pPr>
            <w:r w:rsidRPr="00430A1D">
              <w:t>5</w:t>
            </w:r>
          </w:p>
        </w:tc>
        <w:tc>
          <w:tcPr>
            <w:tcW w:w="0" w:type="auto"/>
            <w:tcBorders>
              <w:top w:val="nil"/>
              <w:bottom w:val="nil"/>
            </w:tcBorders>
          </w:tcPr>
          <w:p w:rsidR="00D02003" w:rsidRPr="009E51E0" w:rsidRDefault="00D02003" w:rsidP="00D02003">
            <w:pPr>
              <w:spacing w:after="200"/>
              <w:contextualSpacing/>
              <w:jc w:val="center"/>
            </w:pPr>
            <w:r>
              <w:t>2</w:t>
            </w:r>
          </w:p>
        </w:tc>
        <w:tc>
          <w:tcPr>
            <w:tcW w:w="0" w:type="auto"/>
            <w:tcBorders>
              <w:top w:val="nil"/>
              <w:bottom w:val="nil"/>
            </w:tcBorders>
          </w:tcPr>
          <w:p w:rsidR="00D02003" w:rsidRPr="009E51E0" w:rsidRDefault="00D02003" w:rsidP="00D02003">
            <w:pPr>
              <w:spacing w:after="200"/>
              <w:contextualSpacing/>
              <w:jc w:val="center"/>
            </w:pPr>
            <w:r w:rsidRPr="000372C5">
              <w:t>2/11/2014</w:t>
            </w:r>
          </w:p>
        </w:tc>
        <w:tc>
          <w:tcPr>
            <w:tcW w:w="0" w:type="auto"/>
            <w:tcBorders>
              <w:top w:val="nil"/>
              <w:bottom w:val="nil"/>
            </w:tcBorders>
          </w:tcPr>
          <w:p w:rsidR="00D02003" w:rsidRPr="009E51E0" w:rsidRDefault="00D02003" w:rsidP="00D02003">
            <w:pPr>
              <w:spacing w:after="200"/>
              <w:contextualSpacing/>
              <w:jc w:val="center"/>
            </w:pPr>
            <w:r>
              <w:t>-</w:t>
            </w:r>
          </w:p>
        </w:tc>
      </w:tr>
      <w:tr w:rsidR="00D02003" w:rsidRPr="007A7215" w:rsidTr="00D02003">
        <w:trPr>
          <w:jc w:val="center"/>
        </w:trPr>
        <w:tc>
          <w:tcPr>
            <w:tcW w:w="0" w:type="auto"/>
            <w:tcBorders>
              <w:top w:val="nil"/>
              <w:bottom w:val="nil"/>
            </w:tcBorders>
          </w:tcPr>
          <w:p w:rsidR="00D02003" w:rsidRDefault="00D02003" w:rsidP="00D02003">
            <w:pPr>
              <w:spacing w:after="200"/>
              <w:contextualSpacing/>
              <w:jc w:val="center"/>
            </w:pPr>
            <w:r w:rsidRPr="00D72FAC">
              <w:t>Gorge</w:t>
            </w:r>
          </w:p>
        </w:tc>
        <w:tc>
          <w:tcPr>
            <w:tcW w:w="0" w:type="auto"/>
            <w:tcBorders>
              <w:top w:val="nil"/>
              <w:bottom w:val="nil"/>
            </w:tcBorders>
          </w:tcPr>
          <w:p w:rsidR="00D02003" w:rsidRDefault="00D02003" w:rsidP="00D02003">
            <w:pPr>
              <w:spacing w:after="200"/>
              <w:contextualSpacing/>
              <w:jc w:val="center"/>
            </w:pPr>
            <w:r w:rsidRPr="00D72FAC">
              <w:t>Lock 1</w:t>
            </w:r>
          </w:p>
        </w:tc>
        <w:tc>
          <w:tcPr>
            <w:tcW w:w="0" w:type="auto"/>
            <w:tcBorders>
              <w:top w:val="nil"/>
              <w:bottom w:val="nil"/>
            </w:tcBorders>
          </w:tcPr>
          <w:p w:rsidR="00D02003" w:rsidRPr="009E51E0" w:rsidRDefault="00D02003" w:rsidP="00D02003">
            <w:pPr>
              <w:spacing w:after="200"/>
              <w:contextualSpacing/>
              <w:jc w:val="center"/>
            </w:pPr>
            <w:r w:rsidRPr="000611E8">
              <w:t>19/11/2014</w:t>
            </w:r>
          </w:p>
        </w:tc>
        <w:tc>
          <w:tcPr>
            <w:tcW w:w="0" w:type="auto"/>
            <w:tcBorders>
              <w:top w:val="nil"/>
              <w:bottom w:val="nil"/>
            </w:tcBorders>
          </w:tcPr>
          <w:p w:rsidR="00D02003" w:rsidRPr="009E51E0" w:rsidRDefault="00D02003" w:rsidP="00D02003">
            <w:pPr>
              <w:spacing w:after="200"/>
              <w:contextualSpacing/>
              <w:jc w:val="center"/>
            </w:pPr>
            <w:r w:rsidRPr="00430A1D">
              <w:t>5</w:t>
            </w:r>
          </w:p>
        </w:tc>
        <w:tc>
          <w:tcPr>
            <w:tcW w:w="0" w:type="auto"/>
            <w:tcBorders>
              <w:top w:val="nil"/>
              <w:bottom w:val="nil"/>
            </w:tcBorders>
          </w:tcPr>
          <w:p w:rsidR="00D02003" w:rsidRPr="009E51E0" w:rsidRDefault="00D02003" w:rsidP="00D02003">
            <w:pPr>
              <w:spacing w:after="200"/>
              <w:contextualSpacing/>
              <w:jc w:val="center"/>
            </w:pPr>
            <w:r>
              <w:t xml:space="preserve"> 2*</w:t>
            </w:r>
          </w:p>
        </w:tc>
        <w:tc>
          <w:tcPr>
            <w:tcW w:w="0" w:type="auto"/>
            <w:tcBorders>
              <w:top w:val="nil"/>
              <w:bottom w:val="nil"/>
            </w:tcBorders>
          </w:tcPr>
          <w:p w:rsidR="00D02003" w:rsidRPr="009E51E0" w:rsidRDefault="00D02003" w:rsidP="00D02003">
            <w:pPr>
              <w:spacing w:after="200"/>
              <w:contextualSpacing/>
              <w:jc w:val="center"/>
            </w:pPr>
            <w:r w:rsidRPr="000372C5">
              <w:t>17/11/2014</w:t>
            </w:r>
          </w:p>
        </w:tc>
        <w:tc>
          <w:tcPr>
            <w:tcW w:w="0" w:type="auto"/>
            <w:tcBorders>
              <w:top w:val="nil"/>
              <w:bottom w:val="nil"/>
            </w:tcBorders>
          </w:tcPr>
          <w:p w:rsidR="00D02003" w:rsidRPr="009E51E0" w:rsidRDefault="00D02003" w:rsidP="00D02003">
            <w:pPr>
              <w:spacing w:after="200"/>
              <w:contextualSpacing/>
              <w:jc w:val="center"/>
            </w:pPr>
            <w:r>
              <w:t>-</w:t>
            </w:r>
          </w:p>
        </w:tc>
      </w:tr>
      <w:tr w:rsidR="00D02003" w:rsidRPr="007A7215" w:rsidTr="00D02003">
        <w:trPr>
          <w:jc w:val="center"/>
        </w:trPr>
        <w:tc>
          <w:tcPr>
            <w:tcW w:w="0" w:type="auto"/>
            <w:tcBorders>
              <w:top w:val="nil"/>
              <w:bottom w:val="nil"/>
            </w:tcBorders>
          </w:tcPr>
          <w:p w:rsidR="00D02003" w:rsidRDefault="00D02003" w:rsidP="00D02003">
            <w:pPr>
              <w:spacing w:after="200"/>
              <w:contextualSpacing/>
              <w:jc w:val="center"/>
            </w:pPr>
            <w:r w:rsidRPr="00D72FAC">
              <w:t>Gorge</w:t>
            </w:r>
          </w:p>
        </w:tc>
        <w:tc>
          <w:tcPr>
            <w:tcW w:w="0" w:type="auto"/>
            <w:tcBorders>
              <w:top w:val="nil"/>
              <w:bottom w:val="nil"/>
            </w:tcBorders>
          </w:tcPr>
          <w:p w:rsidR="00D02003" w:rsidRDefault="00D02003" w:rsidP="00D02003">
            <w:pPr>
              <w:spacing w:after="200"/>
              <w:contextualSpacing/>
              <w:jc w:val="center"/>
            </w:pPr>
            <w:r w:rsidRPr="00D72FAC">
              <w:t>Lock 1</w:t>
            </w:r>
          </w:p>
        </w:tc>
        <w:tc>
          <w:tcPr>
            <w:tcW w:w="0" w:type="auto"/>
            <w:tcBorders>
              <w:top w:val="nil"/>
              <w:bottom w:val="nil"/>
            </w:tcBorders>
          </w:tcPr>
          <w:p w:rsidR="00D02003" w:rsidRPr="009E51E0" w:rsidRDefault="00D02003" w:rsidP="00D02003">
            <w:pPr>
              <w:spacing w:after="200"/>
              <w:contextualSpacing/>
              <w:jc w:val="center"/>
            </w:pPr>
            <w:r w:rsidRPr="000611E8">
              <w:t>20/11/2014</w:t>
            </w:r>
          </w:p>
        </w:tc>
        <w:tc>
          <w:tcPr>
            <w:tcW w:w="0" w:type="auto"/>
            <w:tcBorders>
              <w:top w:val="nil"/>
              <w:bottom w:val="nil"/>
            </w:tcBorders>
          </w:tcPr>
          <w:p w:rsidR="00D02003" w:rsidRPr="009E51E0" w:rsidRDefault="00D02003" w:rsidP="00D02003">
            <w:pPr>
              <w:spacing w:after="200"/>
              <w:contextualSpacing/>
              <w:jc w:val="center"/>
            </w:pPr>
            <w:r w:rsidRPr="00430A1D">
              <w:t>5</w:t>
            </w:r>
          </w:p>
        </w:tc>
        <w:tc>
          <w:tcPr>
            <w:tcW w:w="0" w:type="auto"/>
            <w:tcBorders>
              <w:top w:val="nil"/>
              <w:bottom w:val="nil"/>
            </w:tcBorders>
          </w:tcPr>
          <w:p w:rsidR="00D02003" w:rsidRPr="009E51E0" w:rsidRDefault="00D02003" w:rsidP="00D02003">
            <w:pPr>
              <w:spacing w:after="200"/>
              <w:contextualSpacing/>
              <w:jc w:val="center"/>
            </w:pPr>
            <w:r>
              <w:t xml:space="preserve"> 2*</w:t>
            </w:r>
          </w:p>
        </w:tc>
        <w:tc>
          <w:tcPr>
            <w:tcW w:w="0" w:type="auto"/>
            <w:tcBorders>
              <w:top w:val="nil"/>
              <w:bottom w:val="nil"/>
            </w:tcBorders>
          </w:tcPr>
          <w:p w:rsidR="00D02003" w:rsidRPr="009E51E0" w:rsidRDefault="00D02003" w:rsidP="00D02003">
            <w:pPr>
              <w:spacing w:after="200"/>
              <w:contextualSpacing/>
              <w:jc w:val="center"/>
            </w:pPr>
            <w:r w:rsidRPr="000372C5">
              <w:t>18/11/2014</w:t>
            </w:r>
          </w:p>
        </w:tc>
        <w:tc>
          <w:tcPr>
            <w:tcW w:w="0" w:type="auto"/>
            <w:tcBorders>
              <w:top w:val="nil"/>
              <w:bottom w:val="nil"/>
            </w:tcBorders>
          </w:tcPr>
          <w:p w:rsidR="00D02003" w:rsidRPr="009E51E0" w:rsidRDefault="00D02003" w:rsidP="00D02003">
            <w:pPr>
              <w:spacing w:after="200"/>
              <w:contextualSpacing/>
              <w:jc w:val="center"/>
            </w:pPr>
            <w:r>
              <w:t>-</w:t>
            </w:r>
          </w:p>
        </w:tc>
      </w:tr>
      <w:tr w:rsidR="00D02003" w:rsidRPr="007A7215" w:rsidTr="00D02003">
        <w:trPr>
          <w:jc w:val="center"/>
        </w:trPr>
        <w:tc>
          <w:tcPr>
            <w:tcW w:w="0" w:type="auto"/>
            <w:tcBorders>
              <w:top w:val="nil"/>
              <w:bottom w:val="nil"/>
            </w:tcBorders>
          </w:tcPr>
          <w:p w:rsidR="00D02003" w:rsidRPr="009E51E0" w:rsidRDefault="00D02003" w:rsidP="00D02003">
            <w:pPr>
              <w:spacing w:after="200"/>
              <w:contextualSpacing/>
              <w:jc w:val="center"/>
            </w:pPr>
            <w:r>
              <w:t>Gorge</w:t>
            </w:r>
          </w:p>
        </w:tc>
        <w:tc>
          <w:tcPr>
            <w:tcW w:w="0" w:type="auto"/>
            <w:tcBorders>
              <w:top w:val="nil"/>
              <w:bottom w:val="nil"/>
            </w:tcBorders>
          </w:tcPr>
          <w:p w:rsidR="00D02003" w:rsidRPr="009E51E0" w:rsidRDefault="00D02003" w:rsidP="00D02003">
            <w:pPr>
              <w:spacing w:after="200"/>
              <w:contextualSpacing/>
              <w:jc w:val="center"/>
            </w:pPr>
            <w:r>
              <w:t>Lock 1</w:t>
            </w:r>
          </w:p>
        </w:tc>
        <w:tc>
          <w:tcPr>
            <w:tcW w:w="0" w:type="auto"/>
            <w:tcBorders>
              <w:top w:val="nil"/>
              <w:bottom w:val="nil"/>
            </w:tcBorders>
          </w:tcPr>
          <w:p w:rsidR="00D02003" w:rsidRPr="009E51E0" w:rsidRDefault="00D02003" w:rsidP="00D02003">
            <w:pPr>
              <w:spacing w:after="200"/>
              <w:contextualSpacing/>
              <w:jc w:val="center"/>
            </w:pPr>
            <w:r w:rsidRPr="000611E8">
              <w:t>20/11/2014</w:t>
            </w:r>
          </w:p>
        </w:tc>
        <w:tc>
          <w:tcPr>
            <w:tcW w:w="0" w:type="auto"/>
            <w:tcBorders>
              <w:top w:val="nil"/>
              <w:bottom w:val="nil"/>
            </w:tcBorders>
          </w:tcPr>
          <w:p w:rsidR="00D02003" w:rsidRPr="009E51E0" w:rsidRDefault="00D02003" w:rsidP="00D02003">
            <w:pPr>
              <w:spacing w:after="200"/>
              <w:contextualSpacing/>
              <w:jc w:val="center"/>
            </w:pPr>
            <w:r w:rsidRPr="00430A1D">
              <w:t>4</w:t>
            </w:r>
          </w:p>
        </w:tc>
        <w:tc>
          <w:tcPr>
            <w:tcW w:w="0" w:type="auto"/>
            <w:tcBorders>
              <w:top w:val="nil"/>
              <w:bottom w:val="nil"/>
            </w:tcBorders>
          </w:tcPr>
          <w:p w:rsidR="00D02003" w:rsidRPr="009E51E0" w:rsidRDefault="00D02003" w:rsidP="00D02003">
            <w:pPr>
              <w:spacing w:after="200"/>
              <w:contextualSpacing/>
              <w:jc w:val="center"/>
            </w:pPr>
            <w:r>
              <w:t xml:space="preserve"> 2*</w:t>
            </w:r>
          </w:p>
        </w:tc>
        <w:tc>
          <w:tcPr>
            <w:tcW w:w="0" w:type="auto"/>
            <w:tcBorders>
              <w:top w:val="nil"/>
              <w:bottom w:val="nil"/>
            </w:tcBorders>
          </w:tcPr>
          <w:p w:rsidR="00D02003" w:rsidRPr="009E51E0" w:rsidRDefault="00D02003" w:rsidP="00D02003">
            <w:pPr>
              <w:spacing w:after="200"/>
              <w:contextualSpacing/>
              <w:jc w:val="center"/>
            </w:pPr>
            <w:r w:rsidRPr="000372C5">
              <w:t>18/11/2014</w:t>
            </w:r>
          </w:p>
        </w:tc>
        <w:tc>
          <w:tcPr>
            <w:tcW w:w="0" w:type="auto"/>
            <w:tcBorders>
              <w:top w:val="nil"/>
              <w:bottom w:val="nil"/>
            </w:tcBorders>
          </w:tcPr>
          <w:p w:rsidR="00D02003" w:rsidRPr="009E51E0" w:rsidRDefault="00D02003" w:rsidP="00D02003">
            <w:pPr>
              <w:spacing w:after="200"/>
              <w:contextualSpacing/>
              <w:jc w:val="center"/>
            </w:pPr>
            <w:r>
              <w:t>-</w:t>
            </w:r>
          </w:p>
        </w:tc>
      </w:tr>
      <w:tr w:rsidR="00D02003" w:rsidRPr="007A7215" w:rsidTr="00D02003">
        <w:trPr>
          <w:jc w:val="center"/>
        </w:trPr>
        <w:tc>
          <w:tcPr>
            <w:tcW w:w="0" w:type="auto"/>
            <w:tcBorders>
              <w:top w:val="nil"/>
              <w:bottom w:val="nil"/>
            </w:tcBorders>
          </w:tcPr>
          <w:p w:rsidR="00D02003" w:rsidRPr="007A7215" w:rsidRDefault="00D02003" w:rsidP="00D02003">
            <w:pPr>
              <w:spacing w:after="200"/>
              <w:contextualSpacing/>
              <w:jc w:val="center"/>
            </w:pPr>
            <w:r w:rsidRPr="009E51E0">
              <w:t>Floodplain</w:t>
            </w:r>
          </w:p>
        </w:tc>
        <w:tc>
          <w:tcPr>
            <w:tcW w:w="0" w:type="auto"/>
            <w:tcBorders>
              <w:top w:val="nil"/>
              <w:bottom w:val="nil"/>
            </w:tcBorders>
          </w:tcPr>
          <w:p w:rsidR="00D02003" w:rsidRPr="007A7215" w:rsidRDefault="00D02003" w:rsidP="00D02003">
            <w:pPr>
              <w:spacing w:after="200"/>
              <w:contextualSpacing/>
              <w:jc w:val="center"/>
            </w:pPr>
            <w:r w:rsidRPr="009E51E0">
              <w:t>Lock 6</w:t>
            </w:r>
          </w:p>
        </w:tc>
        <w:tc>
          <w:tcPr>
            <w:tcW w:w="0" w:type="auto"/>
            <w:tcBorders>
              <w:top w:val="nil"/>
              <w:bottom w:val="nil"/>
            </w:tcBorders>
          </w:tcPr>
          <w:p w:rsidR="00D02003" w:rsidRPr="007A7215" w:rsidRDefault="00D02003" w:rsidP="00D02003">
            <w:pPr>
              <w:spacing w:after="200"/>
              <w:contextualSpacing/>
              <w:jc w:val="center"/>
            </w:pPr>
            <w:r w:rsidRPr="009E51E0">
              <w:t>1/12/2014</w:t>
            </w:r>
          </w:p>
        </w:tc>
        <w:tc>
          <w:tcPr>
            <w:tcW w:w="0" w:type="auto"/>
            <w:tcBorders>
              <w:top w:val="nil"/>
              <w:bottom w:val="nil"/>
            </w:tcBorders>
          </w:tcPr>
          <w:p w:rsidR="00D02003" w:rsidRPr="007A7215" w:rsidRDefault="00D02003" w:rsidP="00D02003">
            <w:pPr>
              <w:spacing w:after="200"/>
              <w:contextualSpacing/>
              <w:jc w:val="center"/>
            </w:pPr>
            <w:r w:rsidRPr="009E51E0">
              <w:t>14</w:t>
            </w:r>
          </w:p>
        </w:tc>
        <w:tc>
          <w:tcPr>
            <w:tcW w:w="0" w:type="auto"/>
            <w:tcBorders>
              <w:top w:val="nil"/>
              <w:bottom w:val="nil"/>
            </w:tcBorders>
          </w:tcPr>
          <w:p w:rsidR="00D02003" w:rsidRPr="007A7215" w:rsidRDefault="00D02003" w:rsidP="00D02003">
            <w:pPr>
              <w:spacing w:after="200"/>
              <w:contextualSpacing/>
              <w:jc w:val="center"/>
            </w:pPr>
            <w:r w:rsidRPr="009E51E0">
              <w:t>19</w:t>
            </w:r>
          </w:p>
        </w:tc>
        <w:tc>
          <w:tcPr>
            <w:tcW w:w="0" w:type="auto"/>
            <w:tcBorders>
              <w:top w:val="nil"/>
              <w:bottom w:val="nil"/>
            </w:tcBorders>
          </w:tcPr>
          <w:p w:rsidR="00D02003" w:rsidRPr="007A7215" w:rsidRDefault="00D02003" w:rsidP="00D02003">
            <w:pPr>
              <w:spacing w:after="200"/>
              <w:contextualSpacing/>
              <w:jc w:val="center"/>
            </w:pPr>
            <w:r w:rsidRPr="009E51E0">
              <w:t>12/11/2014</w:t>
            </w:r>
          </w:p>
        </w:tc>
        <w:tc>
          <w:tcPr>
            <w:tcW w:w="0" w:type="auto"/>
            <w:tcBorders>
              <w:top w:val="nil"/>
              <w:bottom w:val="nil"/>
            </w:tcBorders>
          </w:tcPr>
          <w:p w:rsidR="00D02003" w:rsidRPr="007A7215" w:rsidRDefault="00D02003" w:rsidP="00D02003">
            <w:pPr>
              <w:spacing w:after="200"/>
              <w:contextualSpacing/>
              <w:jc w:val="center"/>
            </w:pPr>
            <w:r w:rsidRPr="009E51E0">
              <w:t>0.714924</w:t>
            </w:r>
          </w:p>
        </w:tc>
      </w:tr>
      <w:tr w:rsidR="00D02003" w:rsidRPr="007A7215" w:rsidTr="00D02003">
        <w:trPr>
          <w:jc w:val="center"/>
        </w:trPr>
        <w:tc>
          <w:tcPr>
            <w:tcW w:w="0" w:type="auto"/>
            <w:tcBorders>
              <w:top w:val="nil"/>
              <w:bottom w:val="nil"/>
            </w:tcBorders>
          </w:tcPr>
          <w:p w:rsidR="00D02003" w:rsidRPr="009E51E0" w:rsidRDefault="00D02003" w:rsidP="00D02003">
            <w:pPr>
              <w:spacing w:after="200"/>
              <w:contextualSpacing/>
              <w:jc w:val="center"/>
            </w:pPr>
            <w:r>
              <w:t>Floodplain</w:t>
            </w:r>
          </w:p>
        </w:tc>
        <w:tc>
          <w:tcPr>
            <w:tcW w:w="0" w:type="auto"/>
            <w:tcBorders>
              <w:top w:val="nil"/>
              <w:bottom w:val="nil"/>
            </w:tcBorders>
          </w:tcPr>
          <w:p w:rsidR="00D02003" w:rsidRPr="009E51E0" w:rsidRDefault="00D02003" w:rsidP="00D02003">
            <w:pPr>
              <w:spacing w:after="200"/>
              <w:contextualSpacing/>
              <w:jc w:val="center"/>
            </w:pPr>
            <w:r>
              <w:t>Lock 6</w:t>
            </w:r>
          </w:p>
        </w:tc>
        <w:tc>
          <w:tcPr>
            <w:tcW w:w="0" w:type="auto"/>
            <w:tcBorders>
              <w:top w:val="nil"/>
              <w:bottom w:val="nil"/>
            </w:tcBorders>
          </w:tcPr>
          <w:p w:rsidR="00D02003" w:rsidRPr="009E51E0" w:rsidRDefault="00D02003" w:rsidP="00D02003">
            <w:pPr>
              <w:spacing w:after="200"/>
              <w:contextualSpacing/>
              <w:jc w:val="center"/>
            </w:pPr>
            <w:r>
              <w:t>19/11/2014</w:t>
            </w:r>
          </w:p>
        </w:tc>
        <w:tc>
          <w:tcPr>
            <w:tcW w:w="0" w:type="auto"/>
            <w:tcBorders>
              <w:top w:val="nil"/>
              <w:bottom w:val="nil"/>
            </w:tcBorders>
          </w:tcPr>
          <w:p w:rsidR="00D02003" w:rsidRPr="009E51E0" w:rsidRDefault="00D02003" w:rsidP="00D02003">
            <w:pPr>
              <w:spacing w:after="200"/>
              <w:contextualSpacing/>
              <w:jc w:val="center"/>
            </w:pPr>
            <w:r>
              <w:t>8</w:t>
            </w:r>
          </w:p>
        </w:tc>
        <w:tc>
          <w:tcPr>
            <w:tcW w:w="0" w:type="auto"/>
            <w:tcBorders>
              <w:top w:val="nil"/>
              <w:bottom w:val="nil"/>
            </w:tcBorders>
          </w:tcPr>
          <w:p w:rsidR="00D02003" w:rsidRPr="009E51E0" w:rsidRDefault="00D02003" w:rsidP="00D02003">
            <w:pPr>
              <w:spacing w:after="200"/>
              <w:contextualSpacing/>
              <w:jc w:val="center"/>
            </w:pPr>
            <w:r>
              <w:t>9</w:t>
            </w:r>
          </w:p>
        </w:tc>
        <w:tc>
          <w:tcPr>
            <w:tcW w:w="0" w:type="auto"/>
            <w:tcBorders>
              <w:top w:val="nil"/>
              <w:bottom w:val="nil"/>
            </w:tcBorders>
          </w:tcPr>
          <w:p w:rsidR="00D02003" w:rsidRPr="009E51E0" w:rsidRDefault="00D02003" w:rsidP="00D02003">
            <w:pPr>
              <w:spacing w:after="200"/>
              <w:contextualSpacing/>
              <w:jc w:val="center"/>
            </w:pPr>
            <w:r>
              <w:t>10/11/2014</w:t>
            </w:r>
          </w:p>
        </w:tc>
        <w:tc>
          <w:tcPr>
            <w:tcW w:w="0" w:type="auto"/>
            <w:tcBorders>
              <w:top w:val="nil"/>
              <w:bottom w:val="nil"/>
            </w:tcBorders>
          </w:tcPr>
          <w:p w:rsidR="00D02003" w:rsidRPr="009E51E0" w:rsidRDefault="00D02003" w:rsidP="00D02003">
            <w:pPr>
              <w:spacing w:after="200"/>
              <w:contextualSpacing/>
              <w:jc w:val="center"/>
            </w:pPr>
            <w:r>
              <w:t>-</w:t>
            </w:r>
          </w:p>
        </w:tc>
      </w:tr>
      <w:tr w:rsidR="00D02003" w:rsidRPr="007A7215" w:rsidTr="00D02003">
        <w:trPr>
          <w:jc w:val="center"/>
        </w:trPr>
        <w:tc>
          <w:tcPr>
            <w:tcW w:w="0" w:type="auto"/>
            <w:tcBorders>
              <w:top w:val="nil"/>
              <w:bottom w:val="single" w:sz="4" w:space="0" w:color="auto"/>
            </w:tcBorders>
          </w:tcPr>
          <w:p w:rsidR="00D02003" w:rsidRPr="009E51E0" w:rsidRDefault="00D02003" w:rsidP="00D02003">
            <w:pPr>
              <w:spacing w:after="200"/>
              <w:contextualSpacing/>
              <w:jc w:val="center"/>
            </w:pPr>
            <w:r>
              <w:t>Floodplain</w:t>
            </w:r>
          </w:p>
        </w:tc>
        <w:tc>
          <w:tcPr>
            <w:tcW w:w="0" w:type="auto"/>
            <w:tcBorders>
              <w:top w:val="nil"/>
              <w:bottom w:val="single" w:sz="4" w:space="0" w:color="auto"/>
            </w:tcBorders>
          </w:tcPr>
          <w:p w:rsidR="00D02003" w:rsidRPr="009E51E0" w:rsidRDefault="00D02003" w:rsidP="00D02003">
            <w:pPr>
              <w:spacing w:after="200"/>
              <w:contextualSpacing/>
              <w:jc w:val="center"/>
            </w:pPr>
            <w:r>
              <w:t>Lock 6</w:t>
            </w:r>
          </w:p>
        </w:tc>
        <w:tc>
          <w:tcPr>
            <w:tcW w:w="0" w:type="auto"/>
            <w:tcBorders>
              <w:top w:val="nil"/>
              <w:bottom w:val="single" w:sz="4" w:space="0" w:color="auto"/>
            </w:tcBorders>
          </w:tcPr>
          <w:p w:rsidR="00D02003" w:rsidRPr="009E51E0" w:rsidRDefault="00D02003" w:rsidP="00D02003">
            <w:pPr>
              <w:spacing w:after="200"/>
              <w:contextualSpacing/>
              <w:jc w:val="center"/>
            </w:pPr>
            <w:r>
              <w:t>12/11/2014</w:t>
            </w:r>
          </w:p>
        </w:tc>
        <w:tc>
          <w:tcPr>
            <w:tcW w:w="0" w:type="auto"/>
            <w:tcBorders>
              <w:top w:val="nil"/>
              <w:bottom w:val="single" w:sz="4" w:space="0" w:color="auto"/>
            </w:tcBorders>
          </w:tcPr>
          <w:p w:rsidR="00D02003" w:rsidRPr="009E51E0" w:rsidRDefault="00D02003" w:rsidP="00D02003">
            <w:pPr>
              <w:spacing w:after="200"/>
              <w:contextualSpacing/>
              <w:jc w:val="center"/>
            </w:pPr>
            <w:r>
              <w:t>8</w:t>
            </w:r>
          </w:p>
        </w:tc>
        <w:tc>
          <w:tcPr>
            <w:tcW w:w="0" w:type="auto"/>
            <w:tcBorders>
              <w:top w:val="nil"/>
              <w:bottom w:val="single" w:sz="4" w:space="0" w:color="auto"/>
            </w:tcBorders>
          </w:tcPr>
          <w:p w:rsidR="00D02003" w:rsidRPr="009E51E0" w:rsidRDefault="00D02003" w:rsidP="00D02003">
            <w:pPr>
              <w:spacing w:after="200"/>
              <w:contextualSpacing/>
              <w:jc w:val="center"/>
            </w:pPr>
            <w:r>
              <w:t>11</w:t>
            </w:r>
          </w:p>
        </w:tc>
        <w:tc>
          <w:tcPr>
            <w:tcW w:w="0" w:type="auto"/>
            <w:tcBorders>
              <w:top w:val="nil"/>
              <w:bottom w:val="single" w:sz="4" w:space="0" w:color="auto"/>
            </w:tcBorders>
          </w:tcPr>
          <w:p w:rsidR="00D02003" w:rsidRPr="009E51E0" w:rsidRDefault="00D02003" w:rsidP="00D02003">
            <w:pPr>
              <w:spacing w:after="200"/>
              <w:contextualSpacing/>
              <w:jc w:val="center"/>
            </w:pPr>
            <w:r>
              <w:t>20/11/2014</w:t>
            </w:r>
          </w:p>
        </w:tc>
        <w:tc>
          <w:tcPr>
            <w:tcW w:w="0" w:type="auto"/>
            <w:tcBorders>
              <w:top w:val="nil"/>
              <w:bottom w:val="single" w:sz="4" w:space="0" w:color="auto"/>
            </w:tcBorders>
          </w:tcPr>
          <w:p w:rsidR="00D02003" w:rsidRPr="009E51E0" w:rsidRDefault="00D02003" w:rsidP="00D02003">
            <w:pPr>
              <w:spacing w:after="200"/>
              <w:contextualSpacing/>
              <w:jc w:val="center"/>
            </w:pPr>
            <w:r>
              <w:t>-</w:t>
            </w:r>
          </w:p>
        </w:tc>
      </w:tr>
    </w:tbl>
    <w:p w:rsidR="00D02003" w:rsidRDefault="00D02003" w:rsidP="00002794">
      <w:pPr>
        <w:spacing w:before="0" w:after="200" w:line="276" w:lineRule="auto"/>
      </w:pPr>
    </w:p>
    <w:p w:rsidR="00D02003" w:rsidRPr="00202BD8" w:rsidRDefault="007F5AD7" w:rsidP="00202BD8">
      <w:pPr>
        <w:rPr>
          <w:highlight w:val="yellow"/>
        </w:rPr>
      </w:pPr>
      <w:r w:rsidRPr="00EE00D6">
        <w:rPr>
          <w:noProof/>
          <w:lang w:eastAsia="en-AU"/>
        </w:rPr>
        <w:drawing>
          <wp:inline distT="0" distB="0" distL="0" distR="0">
            <wp:extent cx="5720400" cy="386820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003" r="6904"/>
                    <a:stretch/>
                  </pic:blipFill>
                  <pic:spPr bwMode="auto">
                    <a:xfrm>
                      <a:off x="0" y="0"/>
                      <a:ext cx="5720400" cy="38682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02003" w:rsidRPr="002E04EE" w:rsidRDefault="00D02003" w:rsidP="008A11C7">
      <w:pPr>
        <w:pStyle w:val="Captions"/>
      </w:pPr>
      <w:bookmarkStart w:id="147" w:name="_Ref393360105"/>
      <w:bookmarkStart w:id="148" w:name="_Toc403728250"/>
      <w:r w:rsidRPr="002E04EE">
        <w:t>Figure</w:t>
      </w:r>
      <w:bookmarkEnd w:id="147"/>
      <w:r w:rsidR="00A27BD7">
        <w:t xml:space="preserve"> </w:t>
      </w:r>
      <w:r w:rsidR="00DF548C">
        <w:t>H</w:t>
      </w:r>
      <w:r w:rsidR="00FE4724">
        <w:t>8</w:t>
      </w:r>
      <w:r>
        <w:t>.</w:t>
      </w:r>
      <w:r w:rsidRPr="002E04EE">
        <w:t xml:space="preserve"> </w:t>
      </w:r>
      <w:r w:rsidRPr="002E04EE">
        <w:rPr>
          <w:vertAlign w:val="superscript"/>
        </w:rPr>
        <w:t>87</w:t>
      </w:r>
      <w:r w:rsidRPr="002E04EE">
        <w:t>Sr/</w:t>
      </w:r>
      <w:r w:rsidRPr="002E04EE">
        <w:rPr>
          <w:vertAlign w:val="superscript"/>
        </w:rPr>
        <w:t>86</w:t>
      </w:r>
      <w:r w:rsidRPr="002E04EE">
        <w:t xml:space="preserve">Sr in water samples collected from late September 2014 to early March 2015 at sites in the southern MDB. </w:t>
      </w:r>
      <w:r w:rsidRPr="002E04EE">
        <w:rPr>
          <w:vertAlign w:val="superscript"/>
        </w:rPr>
        <w:t>87</w:t>
      </w:r>
      <w:r w:rsidRPr="002E04EE">
        <w:t>Sr/</w:t>
      </w:r>
      <w:r w:rsidRPr="002E04EE">
        <w:rPr>
          <w:vertAlign w:val="superscript"/>
        </w:rPr>
        <w:t>86</w:t>
      </w:r>
      <w:r w:rsidRPr="002E04EE">
        <w:t>Sr in the Darling River and Edward River/Murray</w:t>
      </w:r>
      <w:r w:rsidR="00202BD8">
        <w:t xml:space="preserve"> River</w:t>
      </w:r>
      <w:r w:rsidRPr="002E04EE">
        <w:t xml:space="preserve"> at Barmah are presented as dashed straight lines as these were temporally stable and represent the maximum and minimum </w:t>
      </w:r>
      <w:r w:rsidRPr="002E04EE">
        <w:rPr>
          <w:vertAlign w:val="superscript"/>
        </w:rPr>
        <w:t>87</w:t>
      </w:r>
      <w:r w:rsidRPr="002E04EE">
        <w:t>Sr/</w:t>
      </w:r>
      <w:r w:rsidRPr="002E04EE">
        <w:rPr>
          <w:vertAlign w:val="superscript"/>
        </w:rPr>
        <w:t>86</w:t>
      </w:r>
      <w:r w:rsidRPr="002E04EE">
        <w:t xml:space="preserve">Sr measured in water samples in the southern MDB in 2014/15. Closed </w:t>
      </w:r>
      <w:r w:rsidR="007F5AD7">
        <w:t>blue</w:t>
      </w:r>
      <w:r w:rsidRPr="002E04EE">
        <w:t xml:space="preserve"> squares represent spawn date and otolith core </w:t>
      </w:r>
      <w:r w:rsidRPr="002E04EE">
        <w:rPr>
          <w:vertAlign w:val="superscript"/>
        </w:rPr>
        <w:t>87</w:t>
      </w:r>
      <w:r w:rsidRPr="002E04EE">
        <w:t>Sr/</w:t>
      </w:r>
      <w:r w:rsidRPr="002E04EE">
        <w:rPr>
          <w:vertAlign w:val="superscript"/>
        </w:rPr>
        <w:t>86</w:t>
      </w:r>
      <w:r w:rsidRPr="002E04EE">
        <w:t>Sr of larval/YOY golden perch (</w:t>
      </w:r>
      <w:r w:rsidRPr="002E04EE">
        <w:rPr>
          <w:i/>
        </w:rPr>
        <w:t>n</w:t>
      </w:r>
      <w:r w:rsidRPr="002E04EE">
        <w:t xml:space="preserve"> = 2) collected in the </w:t>
      </w:r>
      <w:r w:rsidR="007F5AD7">
        <w:t>LMR</w:t>
      </w:r>
      <w:r>
        <w:t xml:space="preserve"> Selected Area</w:t>
      </w:r>
      <w:r w:rsidRPr="00290B15">
        <w:t xml:space="preserve"> </w:t>
      </w:r>
      <w:r w:rsidRPr="002E04EE">
        <w:t xml:space="preserve">from </w:t>
      </w:r>
      <w:r>
        <w:t>December 2014 to April</w:t>
      </w:r>
      <w:r w:rsidRPr="002E04EE">
        <w:t xml:space="preserve"> 201</w:t>
      </w:r>
      <w:r>
        <w:t>5</w:t>
      </w:r>
      <w:r w:rsidRPr="002E04EE">
        <w:t>.</w:t>
      </w:r>
      <w:bookmarkEnd w:id="148"/>
    </w:p>
    <w:p w:rsidR="00D02003" w:rsidRDefault="00D02003" w:rsidP="00D02003">
      <w:r w:rsidRPr="00B840A0">
        <w:t xml:space="preserve">Transects of </w:t>
      </w:r>
      <w:r w:rsidRPr="00B840A0">
        <w:rPr>
          <w:vertAlign w:val="superscript"/>
        </w:rPr>
        <w:t>87</w:t>
      </w:r>
      <w:r w:rsidRPr="00B840A0">
        <w:t>Sr/</w:t>
      </w:r>
      <w:r w:rsidRPr="00B840A0">
        <w:rPr>
          <w:vertAlign w:val="superscript"/>
        </w:rPr>
        <w:t>86</w:t>
      </w:r>
      <w:r w:rsidRPr="00B840A0">
        <w:t xml:space="preserve">Sr from the otolith core to edge can elucidate the movement history of golden perch but may also reflect temporal variability in ambient </w:t>
      </w:r>
      <w:r w:rsidRPr="00B840A0">
        <w:rPr>
          <w:vertAlign w:val="superscript"/>
        </w:rPr>
        <w:t>87</w:t>
      </w:r>
      <w:r w:rsidRPr="00B840A0">
        <w:t>Sr/</w:t>
      </w:r>
      <w:r w:rsidRPr="00B840A0">
        <w:rPr>
          <w:vertAlign w:val="superscript"/>
        </w:rPr>
        <w:t>86</w:t>
      </w:r>
      <w:r w:rsidRPr="00B840A0">
        <w:t xml:space="preserve">Sr in water. </w:t>
      </w:r>
      <w:r>
        <w:t>A t</w:t>
      </w:r>
      <w:r w:rsidRPr="00B840A0">
        <w:t>ransect of</w:t>
      </w:r>
      <w:r>
        <w:t xml:space="preserve"> otolith</w:t>
      </w:r>
      <w:r w:rsidRPr="00B840A0">
        <w:t xml:space="preserve"> </w:t>
      </w:r>
      <w:r w:rsidRPr="00B840A0">
        <w:rPr>
          <w:vertAlign w:val="superscript"/>
        </w:rPr>
        <w:t>87</w:t>
      </w:r>
      <w:r w:rsidRPr="00B840A0">
        <w:t>Sr/</w:t>
      </w:r>
      <w:r w:rsidRPr="00B840A0">
        <w:rPr>
          <w:vertAlign w:val="superscript"/>
        </w:rPr>
        <w:t>86</w:t>
      </w:r>
      <w:r w:rsidRPr="00B840A0">
        <w:t xml:space="preserve">Sr </w:t>
      </w:r>
      <w:r>
        <w:t xml:space="preserve">for the YOY golden perch </w:t>
      </w:r>
      <w:r w:rsidRPr="00B840A0">
        <w:t>captured at Murray Bridge (downstream of Lock 1)</w:t>
      </w:r>
      <w:r w:rsidRPr="00DB14F5">
        <w:t xml:space="preserve"> on 2 April 2015 </w:t>
      </w:r>
      <w:r>
        <w:t>(</w:t>
      </w:r>
      <w:r w:rsidRPr="00DB14F5">
        <w:t>spawned on 18 December 2014</w:t>
      </w:r>
      <w:r>
        <w:t>)</w:t>
      </w:r>
      <w:r w:rsidRPr="00DB14F5">
        <w:t xml:space="preserve"> </w:t>
      </w:r>
      <w:r>
        <w:t xml:space="preserve">indicates this fish was spawned in the </w:t>
      </w:r>
      <w:r w:rsidR="007F5AD7">
        <w:t>LMR Selected Area</w:t>
      </w:r>
      <w:r>
        <w:t xml:space="preserve">, </w:t>
      </w:r>
      <w:r w:rsidRPr="009850C3">
        <w:t>likely below Lock 1 (</w:t>
      </w:r>
      <w:r w:rsidR="00A04CD1">
        <w:t>Figure</w:t>
      </w:r>
      <w:r w:rsidR="00DF548C">
        <w:t> H</w:t>
      </w:r>
      <w:r w:rsidR="00FE4724">
        <w:t>9</w:t>
      </w:r>
      <w:r w:rsidRPr="009850C3">
        <w:t>a</w:t>
      </w:r>
      <w:r>
        <w:t xml:space="preserve">). A transect of </w:t>
      </w:r>
      <w:r w:rsidRPr="00BA022E">
        <w:rPr>
          <w:vertAlign w:val="superscript"/>
        </w:rPr>
        <w:t>87</w:t>
      </w:r>
      <w:r w:rsidRPr="00BA022E">
        <w:t>Sr/</w:t>
      </w:r>
      <w:r w:rsidRPr="00BA022E">
        <w:rPr>
          <w:vertAlign w:val="superscript"/>
        </w:rPr>
        <w:t>86</w:t>
      </w:r>
      <w:r w:rsidRPr="00BA022E">
        <w:t>Sr for the</w:t>
      </w:r>
      <w:r>
        <w:t xml:space="preserve"> larval golden perch </w:t>
      </w:r>
      <w:r w:rsidRPr="00BA022E">
        <w:t xml:space="preserve">captured downstream of Lock 6 on 1 December 2014 </w:t>
      </w:r>
      <w:r>
        <w:t>(</w:t>
      </w:r>
      <w:r w:rsidR="006F06B9">
        <w:t xml:space="preserve">spawned on </w:t>
      </w:r>
      <w:r w:rsidRPr="00BA022E">
        <w:t>12 November 2014</w:t>
      </w:r>
      <w:r>
        <w:t>)</w:t>
      </w:r>
      <w:r w:rsidRPr="00BA022E">
        <w:t xml:space="preserve"> shows on </w:t>
      </w:r>
      <w:r w:rsidRPr="00BA022E">
        <w:rPr>
          <w:vertAlign w:val="superscript"/>
        </w:rPr>
        <w:t>87</w:t>
      </w:r>
      <w:r w:rsidRPr="00BA022E">
        <w:t>Sr/</w:t>
      </w:r>
      <w:r w:rsidRPr="00BA022E">
        <w:rPr>
          <w:vertAlign w:val="superscript"/>
        </w:rPr>
        <w:t>86</w:t>
      </w:r>
      <w:r w:rsidRPr="00BA022E">
        <w:t>Sr early in the fishes life histor</w:t>
      </w:r>
      <w:r w:rsidR="000422F7">
        <w:t>y reflective of the lower River</w:t>
      </w:r>
      <w:r w:rsidRPr="00BA022E">
        <w:t xml:space="preserve"> </w:t>
      </w:r>
      <w:r w:rsidR="00D22E4C">
        <w:t xml:space="preserve">Murray </w:t>
      </w:r>
      <w:r w:rsidRPr="00BA022E">
        <w:t xml:space="preserve">between Lock 9 and Lock 6 or the Murrumbidgee River. </w:t>
      </w:r>
      <w:r>
        <w:t>This fish, however,</w:t>
      </w:r>
      <w:r w:rsidRPr="00BA022E">
        <w:t xml:space="preserve"> retains otolith </w:t>
      </w:r>
      <w:r w:rsidRPr="00BA022E">
        <w:rPr>
          <w:vertAlign w:val="superscript"/>
        </w:rPr>
        <w:t>87</w:t>
      </w:r>
      <w:r w:rsidRPr="00BA022E">
        <w:t>Sr/</w:t>
      </w:r>
      <w:r w:rsidRPr="00BA022E">
        <w:rPr>
          <w:vertAlign w:val="superscript"/>
        </w:rPr>
        <w:t>86</w:t>
      </w:r>
      <w:r w:rsidR="000422F7">
        <w:t>Sr reflective of the lower River</w:t>
      </w:r>
      <w:r w:rsidR="00D22E4C">
        <w:t xml:space="preserve"> Murray</w:t>
      </w:r>
      <w:r w:rsidRPr="00BA022E">
        <w:t xml:space="preserve"> (between Lock 9 and lock 6) throughout its life, thus was most likely spawned in the lower </w:t>
      </w:r>
      <w:r w:rsidR="000422F7">
        <w:t>River</w:t>
      </w:r>
      <w:r w:rsidR="00D22E4C">
        <w:t xml:space="preserve"> Murray</w:t>
      </w:r>
      <w:r w:rsidRPr="00BA022E">
        <w:t xml:space="preserve"> upstream of Lock 6.  If this fish was spawned in the Murrumbidgee River we would have expected otolith </w:t>
      </w:r>
      <w:r w:rsidRPr="00BA022E">
        <w:rPr>
          <w:vertAlign w:val="superscript"/>
        </w:rPr>
        <w:t>87</w:t>
      </w:r>
      <w:r w:rsidRPr="00BA022E">
        <w:t>Sr/</w:t>
      </w:r>
      <w:r w:rsidRPr="00BA022E">
        <w:rPr>
          <w:vertAlign w:val="superscript"/>
        </w:rPr>
        <w:t>86</w:t>
      </w:r>
      <w:r w:rsidRPr="00BA022E">
        <w:t>Sr to be elevated</w:t>
      </w:r>
      <w:r>
        <w:t>,</w:t>
      </w:r>
      <w:r w:rsidRPr="00BA022E">
        <w:t xml:space="preserve"> at some stage</w:t>
      </w:r>
      <w:r>
        <w:t>,</w:t>
      </w:r>
      <w:r w:rsidRPr="00BA022E">
        <w:t xml:space="preserve"> to values similar to those in water at Lock 11 as the fish would have transition</w:t>
      </w:r>
      <w:r>
        <w:t>ed</w:t>
      </w:r>
      <w:r w:rsidRPr="00BA022E">
        <w:t xml:space="preserve"> from the Murrumbidgee River to the mid-Murray</w:t>
      </w:r>
      <w:r w:rsidR="007F5AD7">
        <w:t xml:space="preserve"> River</w:t>
      </w:r>
      <w:r w:rsidRPr="00BA022E">
        <w:t xml:space="preserve"> and eventually lower </w:t>
      </w:r>
      <w:r w:rsidR="007F5AD7">
        <w:t>River</w:t>
      </w:r>
      <w:r w:rsidR="00D22E4C">
        <w:t xml:space="preserve"> Murray</w:t>
      </w:r>
      <w:r>
        <w:t>.</w:t>
      </w:r>
    </w:p>
    <w:p w:rsidR="0024764C" w:rsidRDefault="00E72960" w:rsidP="00E72960">
      <w:pPr>
        <w:jc w:val="center"/>
      </w:pPr>
      <w:r w:rsidRPr="00E72960">
        <w:rPr>
          <w:noProof/>
          <w:lang w:eastAsia="en-AU"/>
        </w:rPr>
        <w:drawing>
          <wp:inline distT="0" distB="0" distL="0" distR="0">
            <wp:extent cx="4877381" cy="663281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130" r="6434"/>
                    <a:stretch/>
                  </pic:blipFill>
                  <pic:spPr bwMode="auto">
                    <a:xfrm>
                      <a:off x="0" y="0"/>
                      <a:ext cx="4885305" cy="66435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4764C" w:rsidRPr="00B840A0" w:rsidRDefault="0024764C" w:rsidP="008A11C7">
      <w:pPr>
        <w:pStyle w:val="Captions"/>
        <w:rPr>
          <w:lang w:val="en-AU"/>
        </w:rPr>
      </w:pPr>
      <w:bookmarkStart w:id="149" w:name="_Ref393368414"/>
      <w:bookmarkStart w:id="150" w:name="_Toc403728251"/>
      <w:r w:rsidRPr="00C22127">
        <w:t>Figure</w:t>
      </w:r>
      <w:bookmarkEnd w:id="149"/>
      <w:r w:rsidR="00A27BD7">
        <w:t xml:space="preserve"> </w:t>
      </w:r>
      <w:r w:rsidR="00DF548C">
        <w:t>H</w:t>
      </w:r>
      <w:r w:rsidR="00FE4724">
        <w:t>9</w:t>
      </w:r>
      <w:r>
        <w:t>.</w:t>
      </w:r>
      <w:r w:rsidRPr="00C22127">
        <w:t xml:space="preserve"> Individual life history profiles based on otolith Sr isotope transects (core to edge) for two golden perch aged (a) </w:t>
      </w:r>
      <w:r>
        <w:t>105</w:t>
      </w:r>
      <w:r w:rsidRPr="00C22127">
        <w:t xml:space="preserve"> and (b) </w:t>
      </w:r>
      <w:r>
        <w:t>19</w:t>
      </w:r>
      <w:r w:rsidRPr="00C22127">
        <w:t xml:space="preserve"> days collected at </w:t>
      </w:r>
      <w:r>
        <w:t>Murray Bridge</w:t>
      </w:r>
      <w:r w:rsidRPr="00C22127">
        <w:t xml:space="preserve"> </w:t>
      </w:r>
      <w:r>
        <w:t xml:space="preserve">(downstream of Lock 1, gorge) </w:t>
      </w:r>
      <w:r w:rsidRPr="00C22127">
        <w:t xml:space="preserve">and </w:t>
      </w:r>
      <w:r>
        <w:t>downstream of Lock 6 (floodplain),</w:t>
      </w:r>
      <w:r w:rsidRPr="00C22127">
        <w:t xml:space="preserve"> respectively</w:t>
      </w:r>
      <w:r>
        <w:t>,</w:t>
      </w:r>
      <w:r w:rsidRPr="00C22127">
        <w:t xml:space="preserve"> </w:t>
      </w:r>
      <w:r>
        <w:t>in</w:t>
      </w:r>
      <w:r w:rsidRPr="00C22127">
        <w:t xml:space="preserve"> the </w:t>
      </w:r>
      <w:r>
        <w:t>Lower Murray River Selected Area</w:t>
      </w:r>
      <w:r w:rsidRPr="00C22127">
        <w:t>. Dashed line</w:t>
      </w:r>
      <w:r>
        <w:t>s</w:t>
      </w:r>
      <w:r w:rsidRPr="00C22127">
        <w:t xml:space="preserve"> denote</w:t>
      </w:r>
      <w:r>
        <w:t xml:space="preserve"> minimum and maximum</w:t>
      </w:r>
      <w:r w:rsidRPr="00C22127">
        <w:t xml:space="preserve"> </w:t>
      </w:r>
      <w:r w:rsidRPr="00C22127">
        <w:rPr>
          <w:vertAlign w:val="superscript"/>
        </w:rPr>
        <w:t>87</w:t>
      </w:r>
      <w:r w:rsidRPr="00C22127">
        <w:t>Sr/</w:t>
      </w:r>
      <w:r w:rsidRPr="00C22127">
        <w:rPr>
          <w:vertAlign w:val="superscript"/>
        </w:rPr>
        <w:t>86</w:t>
      </w:r>
      <w:r w:rsidRPr="00C22127">
        <w:t>Sr ratio</w:t>
      </w:r>
      <w:r>
        <w:t>s</w:t>
      </w:r>
      <w:r w:rsidRPr="00C22127">
        <w:t xml:space="preserve"> in </w:t>
      </w:r>
      <w:r>
        <w:t xml:space="preserve">the </w:t>
      </w:r>
      <w:r w:rsidRPr="00C22127">
        <w:t xml:space="preserve">(a) </w:t>
      </w:r>
      <w:r>
        <w:t>River Murray at Lock 1 (blue),</w:t>
      </w:r>
      <w:r w:rsidRPr="00C22127">
        <w:t xml:space="preserve"> (b) River Murray at Lock </w:t>
      </w:r>
      <w:r>
        <w:t xml:space="preserve">6 (blue) </w:t>
      </w:r>
      <w:r w:rsidR="00B14C30">
        <w:t xml:space="preserve">and Lock 9 (green), </w:t>
      </w:r>
      <w:r>
        <w:t>and Murrumbidgee River at Yambuna (red)</w:t>
      </w:r>
      <w:r w:rsidRPr="00C22127">
        <w:t>.</w:t>
      </w:r>
      <w:bookmarkEnd w:id="150"/>
      <w:r w:rsidRPr="00C71911" w:rsidDel="006A04F3">
        <w:rPr>
          <w:highlight w:val="yellow"/>
        </w:rPr>
        <w:t xml:space="preserve"> </w:t>
      </w:r>
    </w:p>
    <w:p w:rsidR="00002794" w:rsidRPr="00B61C7B" w:rsidRDefault="00002794" w:rsidP="00002794">
      <w:pPr>
        <w:spacing w:before="0" w:after="200" w:line="276" w:lineRule="auto"/>
        <w:rPr>
          <w:b/>
          <w:i/>
          <w:color w:val="1F497D" w:themeColor="text2"/>
          <w:sz w:val="24"/>
          <w:szCs w:val="24"/>
        </w:rPr>
      </w:pPr>
      <w:r w:rsidRPr="00B61C7B">
        <w:rPr>
          <w:b/>
          <w:i/>
          <w:color w:val="1F497D" w:themeColor="text2"/>
          <w:sz w:val="24"/>
          <w:szCs w:val="24"/>
        </w:rPr>
        <w:t>Golden perch length and age structure</w:t>
      </w:r>
    </w:p>
    <w:p w:rsidR="0024764C" w:rsidRPr="00445C08" w:rsidRDefault="0024764C" w:rsidP="0024764C">
      <w:r w:rsidRPr="00445C08">
        <w:t xml:space="preserve">In 2015, golden perch sampled in the gorge and floodplain geomorphic zones of the </w:t>
      </w:r>
      <w:r w:rsidR="004D0505">
        <w:t>LMR</w:t>
      </w:r>
      <w:r w:rsidRPr="00264C86">
        <w:t xml:space="preserve"> Selected Area</w:t>
      </w:r>
      <w:r w:rsidRPr="00445C08">
        <w:t xml:space="preserve"> ranged in age from 2+ to 18+ years, with dominant cohorts of age 5+ and 4+fish, spawned in 2009</w:t>
      </w:r>
      <w:r w:rsidR="00BA1543">
        <w:rPr>
          <w:rFonts w:cstheme="minorHAnsi"/>
        </w:rPr>
        <w:t>/</w:t>
      </w:r>
      <w:r w:rsidRPr="00445C08">
        <w:t>10 and</w:t>
      </w:r>
      <w:r w:rsidR="00BA1543">
        <w:t xml:space="preserve"> 2010/</w:t>
      </w:r>
      <w:r w:rsidRPr="00445C08">
        <w:t>11, respectively. Age 5+ fish comprised 61 and 23% of the sampled population in the floodplain and gorge geomorphic zones, respectively, whilst age 4+ fish comprised 24 and 33% of the population in the floodplain and gorge zones, respectively (</w:t>
      </w:r>
      <w:r w:rsidR="00A04CD1">
        <w:t xml:space="preserve">Figure </w:t>
      </w:r>
      <w:r w:rsidR="00DF548C">
        <w:t>H</w:t>
      </w:r>
      <w:r w:rsidR="00FE4724">
        <w:t>10</w:t>
      </w:r>
      <w:r w:rsidRPr="00445C08">
        <w:t>). In the gorge geomorphic zone, age 14+ and 18+ fish spawned in 200</w:t>
      </w:r>
      <w:r w:rsidR="00BA1543">
        <w:t>0/</w:t>
      </w:r>
      <w:r w:rsidRPr="00445C08">
        <w:t>01 and 1996–97 comprised 12 and 14% of the sampled population</w:t>
      </w:r>
      <w:r>
        <w:t>, respectively</w:t>
      </w:r>
      <w:r w:rsidRPr="00445C08">
        <w:t xml:space="preserve"> (</w:t>
      </w:r>
      <w:r w:rsidR="00A04CD1">
        <w:t xml:space="preserve">Figure </w:t>
      </w:r>
      <w:r w:rsidR="00DF548C">
        <w:t>H</w:t>
      </w:r>
      <w:r w:rsidR="00FE4724">
        <w:t>10</w:t>
      </w:r>
      <w:r w:rsidRPr="00445C08">
        <w:t xml:space="preserve">). </w:t>
      </w:r>
      <w:r>
        <w:t xml:space="preserve">No </w:t>
      </w:r>
      <w:r w:rsidRPr="00445C08">
        <w:t>Age 0+</w:t>
      </w:r>
      <w:r>
        <w:t xml:space="preserve"> or 1+</w:t>
      </w:r>
      <w:r w:rsidRPr="00445C08">
        <w:t xml:space="preserve"> fish, spawned in 2014</w:t>
      </w:r>
      <w:r w:rsidR="00BA1543">
        <w:t>/</w:t>
      </w:r>
      <w:r w:rsidRPr="00445C08">
        <w:t>15</w:t>
      </w:r>
      <w:r>
        <w:t xml:space="preserve"> and 2013</w:t>
      </w:r>
      <w:r w:rsidR="00BA1543">
        <w:t>/</w:t>
      </w:r>
      <w:r>
        <w:t>14</w:t>
      </w:r>
      <w:r w:rsidRPr="00445C08">
        <w:t>,</w:t>
      </w:r>
      <w:r>
        <w:t xml:space="preserve"> respectively,</w:t>
      </w:r>
      <w:r w:rsidRPr="00445C08">
        <w:t xml:space="preserve"> were collected during electrofishing in the </w:t>
      </w:r>
      <w:r w:rsidR="004D0505">
        <w:t>LMR</w:t>
      </w:r>
      <w:r w:rsidRPr="00264C86">
        <w:t xml:space="preserve"> Selected Area</w:t>
      </w:r>
      <w:r w:rsidRPr="00445C08">
        <w:t xml:space="preserve"> </w:t>
      </w:r>
      <w:r>
        <w:t xml:space="preserve">in 2015 </w:t>
      </w:r>
      <w:r w:rsidRPr="00445C08">
        <w:t>(</w:t>
      </w:r>
      <w:r w:rsidR="00A04CD1">
        <w:t xml:space="preserve">Figure </w:t>
      </w:r>
      <w:r w:rsidR="00DF548C">
        <w:t>H</w:t>
      </w:r>
      <w:r w:rsidR="00FE4724">
        <w:t>10</w:t>
      </w:r>
      <w:r w:rsidRPr="00445C08">
        <w:t>).</w:t>
      </w:r>
    </w:p>
    <w:p w:rsidR="00002794" w:rsidRDefault="0024764C" w:rsidP="00002794">
      <w:pPr>
        <w:spacing w:before="0" w:after="200" w:line="276" w:lineRule="auto"/>
      </w:pPr>
      <w:r w:rsidRPr="00356B1A">
        <w:rPr>
          <w:noProof/>
          <w:lang w:eastAsia="en-AU"/>
        </w:rPr>
        <w:drawing>
          <wp:inline distT="0" distB="0" distL="0" distR="0">
            <wp:extent cx="5727700" cy="4208663"/>
            <wp:effectExtent l="0" t="0" r="635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950" r="1249"/>
                    <a:stretch/>
                  </pic:blipFill>
                  <pic:spPr bwMode="auto">
                    <a:xfrm>
                      <a:off x="0" y="0"/>
                      <a:ext cx="5727700" cy="42086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4764C" w:rsidRPr="00C71911" w:rsidRDefault="0024764C" w:rsidP="008A11C7">
      <w:pPr>
        <w:pStyle w:val="Captions"/>
        <w:rPr>
          <w:highlight w:val="yellow"/>
        </w:rPr>
      </w:pPr>
      <w:bookmarkStart w:id="151" w:name="_Ref393370720"/>
      <w:bookmarkStart w:id="152" w:name="_Ref393375464"/>
      <w:bookmarkStart w:id="153" w:name="_Toc403728252"/>
      <w:r w:rsidRPr="005139B1">
        <w:t>Figure</w:t>
      </w:r>
      <w:bookmarkEnd w:id="151"/>
      <w:bookmarkEnd w:id="152"/>
      <w:r w:rsidR="00A27BD7">
        <w:t xml:space="preserve"> </w:t>
      </w:r>
      <w:r w:rsidR="00DF548C">
        <w:t>H</w:t>
      </w:r>
      <w:r w:rsidR="00FE4724">
        <w:t>10</w:t>
      </w:r>
      <w:r w:rsidRPr="005139B1">
        <w:t>. Length (left column) and age (right column) frequency distribution of golden perch collected by boat electrofishing from the floodplain</w:t>
      </w:r>
      <w:r>
        <w:t xml:space="preserve"> (top)</w:t>
      </w:r>
      <w:r w:rsidRPr="005139B1">
        <w:t xml:space="preserve"> and gorge </w:t>
      </w:r>
      <w:r>
        <w:t xml:space="preserve">(bottom) </w:t>
      </w:r>
      <w:r w:rsidRPr="005139B1">
        <w:t xml:space="preserve">geomorphic </w:t>
      </w:r>
      <w:r>
        <w:t>zone</w:t>
      </w:r>
      <w:r w:rsidRPr="005139B1">
        <w:t>s</w:t>
      </w:r>
      <w:r>
        <w:t xml:space="preserve"> of the </w:t>
      </w:r>
      <w:r w:rsidR="00B8734F">
        <w:t>LMR</w:t>
      </w:r>
      <w:r w:rsidRPr="00264C86">
        <w:t xml:space="preserve"> Selected Area</w:t>
      </w:r>
      <w:r w:rsidR="005E64BB">
        <w:t xml:space="preserve"> in March/</w:t>
      </w:r>
      <w:r w:rsidRPr="005139B1">
        <w:t>April 201</w:t>
      </w:r>
      <w:r>
        <w:t>5</w:t>
      </w:r>
      <w:r w:rsidRPr="005139B1">
        <w:t>.</w:t>
      </w:r>
      <w:bookmarkEnd w:id="153"/>
    </w:p>
    <w:p w:rsidR="00B06263" w:rsidRDefault="00B06263">
      <w:pPr>
        <w:spacing w:before="0" w:after="200" w:line="276" w:lineRule="auto"/>
        <w:rPr>
          <w:b/>
          <w:color w:val="1F497D" w:themeColor="text2"/>
          <w:sz w:val="26"/>
          <w:szCs w:val="26"/>
        </w:rPr>
      </w:pPr>
      <w:r>
        <w:rPr>
          <w:b/>
          <w:color w:val="1F497D" w:themeColor="text2"/>
          <w:sz w:val="26"/>
          <w:szCs w:val="26"/>
        </w:rPr>
        <w:br w:type="page"/>
      </w:r>
    </w:p>
    <w:p w:rsidR="00AA0B8F" w:rsidRPr="00B61C7B" w:rsidRDefault="00AA0B8F" w:rsidP="00AA0B8F">
      <w:pPr>
        <w:spacing w:before="0" w:after="200" w:line="276" w:lineRule="auto"/>
        <w:rPr>
          <w:b/>
          <w:color w:val="1F497D" w:themeColor="text2"/>
          <w:sz w:val="26"/>
          <w:szCs w:val="26"/>
        </w:rPr>
      </w:pPr>
      <w:r w:rsidRPr="00B61C7B">
        <w:rPr>
          <w:b/>
          <w:color w:val="1F497D" w:themeColor="text2"/>
          <w:sz w:val="26"/>
          <w:szCs w:val="26"/>
        </w:rPr>
        <w:t>Discussion and evaluation</w:t>
      </w:r>
    </w:p>
    <w:p w:rsidR="0024764C" w:rsidRDefault="0024764C" w:rsidP="0024764C">
      <w:pPr>
        <w:rPr>
          <w:bCs/>
        </w:rPr>
      </w:pPr>
      <w:r>
        <w:rPr>
          <w:bCs/>
        </w:rPr>
        <w:t>In 2014</w:t>
      </w:r>
      <w:r w:rsidR="00BA1543">
        <w:rPr>
          <w:rFonts w:cstheme="minorHAnsi"/>
          <w:bCs/>
        </w:rPr>
        <w:t>/</w:t>
      </w:r>
      <w:r>
        <w:rPr>
          <w:bCs/>
        </w:rPr>
        <w:t xml:space="preserve">15, flow in the </w:t>
      </w:r>
      <w:r w:rsidR="00202BD8">
        <w:rPr>
          <w:bCs/>
        </w:rPr>
        <w:t>LMR Selected Area</w:t>
      </w:r>
      <w:r>
        <w:rPr>
          <w:bCs/>
        </w:rPr>
        <w:t xml:space="preserve"> was maintained at a reasonably stable</w:t>
      </w:r>
      <w:r w:rsidRPr="00186648">
        <w:t xml:space="preserve"> </w:t>
      </w:r>
      <w:r w:rsidRPr="00186648">
        <w:rPr>
          <w:bCs/>
        </w:rPr>
        <w:t>9,000–10,000</w:t>
      </w:r>
      <w:r>
        <w:rPr>
          <w:bCs/>
        </w:rPr>
        <w:t> </w:t>
      </w:r>
      <w:r w:rsidRPr="00186648">
        <w:rPr>
          <w:bCs/>
        </w:rPr>
        <w:t>ML</w:t>
      </w:r>
      <w:r>
        <w:rPr>
          <w:bCs/>
        </w:rPr>
        <w:t> </w:t>
      </w:r>
      <w:r w:rsidRPr="00186648">
        <w:rPr>
          <w:bCs/>
        </w:rPr>
        <w:t>day</w:t>
      </w:r>
      <w:r w:rsidRPr="00186648">
        <w:rPr>
          <w:bCs/>
          <w:vertAlign w:val="superscript"/>
        </w:rPr>
        <w:t>-1</w:t>
      </w:r>
      <w:r w:rsidRPr="00186648">
        <w:rPr>
          <w:bCs/>
        </w:rPr>
        <w:t xml:space="preserve"> </w:t>
      </w:r>
      <w:r>
        <w:rPr>
          <w:bCs/>
        </w:rPr>
        <w:t xml:space="preserve">in October and November </w:t>
      </w:r>
      <w:r w:rsidRPr="00186648">
        <w:rPr>
          <w:bCs/>
        </w:rPr>
        <w:t>before gradually decreasing to 7,000 ML day</w:t>
      </w:r>
      <w:r w:rsidRPr="00186648">
        <w:rPr>
          <w:bCs/>
          <w:vertAlign w:val="superscript"/>
        </w:rPr>
        <w:t>-1</w:t>
      </w:r>
      <w:r w:rsidRPr="00186648">
        <w:rPr>
          <w:bCs/>
        </w:rPr>
        <w:t xml:space="preserve"> in mid-January 2015</w:t>
      </w:r>
      <w:r>
        <w:rPr>
          <w:bCs/>
        </w:rPr>
        <w:t xml:space="preserve">. Through this period, </w:t>
      </w:r>
      <w:r w:rsidR="00202BD8">
        <w:rPr>
          <w:bCs/>
        </w:rPr>
        <w:t xml:space="preserve">Commonwealth environmental water </w:t>
      </w:r>
      <w:r>
        <w:rPr>
          <w:bCs/>
        </w:rPr>
        <w:t xml:space="preserve">compromised a maximum of ~3,400 </w:t>
      </w:r>
      <w:r w:rsidRPr="00BA0709">
        <w:rPr>
          <w:bCs/>
        </w:rPr>
        <w:t>ML day</w:t>
      </w:r>
      <w:r w:rsidRPr="00BA0709">
        <w:rPr>
          <w:bCs/>
          <w:vertAlign w:val="superscript"/>
        </w:rPr>
        <w:t>-1</w:t>
      </w:r>
      <w:r w:rsidRPr="00BA0709">
        <w:rPr>
          <w:bCs/>
        </w:rPr>
        <w:t xml:space="preserve"> </w:t>
      </w:r>
      <w:r>
        <w:rPr>
          <w:bCs/>
        </w:rPr>
        <w:t xml:space="preserve">from </w:t>
      </w:r>
      <w:r w:rsidRPr="00294D47">
        <w:rPr>
          <w:bCs/>
        </w:rPr>
        <w:t xml:space="preserve">27 </w:t>
      </w:r>
      <w:r w:rsidR="00622C2C">
        <w:rPr>
          <w:bCs/>
        </w:rPr>
        <w:t xml:space="preserve">October to </w:t>
      </w:r>
      <w:r w:rsidRPr="00294D47">
        <w:rPr>
          <w:bCs/>
        </w:rPr>
        <w:t xml:space="preserve">29 November 2014 </w:t>
      </w:r>
      <w:r>
        <w:rPr>
          <w:bCs/>
        </w:rPr>
        <w:t xml:space="preserve"> Sampling for golden perch eggs and larvae from early November 2014 to end January 2015 revealed low numbers of golden perch larvae (</w:t>
      </w:r>
      <w:r w:rsidRPr="00294D47">
        <w:rPr>
          <w:bCs/>
          <w:i/>
        </w:rPr>
        <w:t>n</w:t>
      </w:r>
      <w:r>
        <w:rPr>
          <w:bCs/>
        </w:rPr>
        <w:t xml:space="preserve"> = 9) in the LMR selected area from early November to early December 2014.  The age of these larvae (2</w:t>
      </w:r>
      <w:r>
        <w:rPr>
          <w:rFonts w:cstheme="minorHAnsi"/>
          <w:bCs/>
        </w:rPr>
        <w:t>–</w:t>
      </w:r>
      <w:r>
        <w:rPr>
          <w:bCs/>
        </w:rPr>
        <w:t xml:space="preserve">19 days) and/or otolith </w:t>
      </w:r>
      <w:r w:rsidRPr="00996A45">
        <w:rPr>
          <w:bCs/>
          <w:vertAlign w:val="superscript"/>
        </w:rPr>
        <w:t>87</w:t>
      </w:r>
      <w:r w:rsidRPr="00996A45">
        <w:rPr>
          <w:bCs/>
        </w:rPr>
        <w:t>Sr/</w:t>
      </w:r>
      <w:r w:rsidRPr="00996A45">
        <w:rPr>
          <w:bCs/>
          <w:vertAlign w:val="superscript"/>
        </w:rPr>
        <w:t>86</w:t>
      </w:r>
      <w:r w:rsidRPr="00996A45">
        <w:rPr>
          <w:bCs/>
        </w:rPr>
        <w:t xml:space="preserve">Sr </w:t>
      </w:r>
      <w:r>
        <w:rPr>
          <w:bCs/>
        </w:rPr>
        <w:t>indicate these fish were spawned from 2</w:t>
      </w:r>
      <w:r w:rsidR="005F0636">
        <w:rPr>
          <w:rFonts w:cstheme="minorHAnsi"/>
          <w:bCs/>
        </w:rPr>
        <w:t>–</w:t>
      </w:r>
      <w:r>
        <w:rPr>
          <w:bCs/>
        </w:rPr>
        <w:t xml:space="preserve">20 November in the LMR Selected Area or upstream in the lower </w:t>
      </w:r>
      <w:r w:rsidR="000422F7">
        <w:rPr>
          <w:bCs/>
        </w:rPr>
        <w:t>River</w:t>
      </w:r>
      <w:r w:rsidR="00D22E4C">
        <w:rPr>
          <w:bCs/>
        </w:rPr>
        <w:t xml:space="preserve"> Murray</w:t>
      </w:r>
      <w:r>
        <w:rPr>
          <w:bCs/>
        </w:rPr>
        <w:t xml:space="preserve">. An individual YOY golden perch (total length = 54 mm) was collected at Murray Bridge in the LMR selected area as part of alternative electrofishing sampling in early April 2015.  Otolith microstructure and </w:t>
      </w:r>
      <w:r w:rsidRPr="00996A45">
        <w:rPr>
          <w:bCs/>
          <w:vertAlign w:val="superscript"/>
        </w:rPr>
        <w:t>87</w:t>
      </w:r>
      <w:r w:rsidRPr="00996A45">
        <w:rPr>
          <w:bCs/>
        </w:rPr>
        <w:t>Sr/</w:t>
      </w:r>
      <w:r w:rsidRPr="00996A45">
        <w:rPr>
          <w:bCs/>
          <w:vertAlign w:val="superscript"/>
        </w:rPr>
        <w:t>86</w:t>
      </w:r>
      <w:r w:rsidRPr="00996A45">
        <w:rPr>
          <w:bCs/>
        </w:rPr>
        <w:t xml:space="preserve">Sr </w:t>
      </w:r>
      <w:r>
        <w:rPr>
          <w:bCs/>
        </w:rPr>
        <w:t xml:space="preserve">indicated that this fish was spawned on 18 December downstream of Lock 1. Consequently there was a low level of golden perch spawning in the LMR selected area in conjunction with the delivery of </w:t>
      </w:r>
      <w:r w:rsidR="000B4168">
        <w:t>Commonwealth environmental water</w:t>
      </w:r>
      <w:r w:rsidR="000B4168">
        <w:rPr>
          <w:bCs/>
        </w:rPr>
        <w:t xml:space="preserve"> </w:t>
      </w:r>
      <w:r>
        <w:rPr>
          <w:bCs/>
        </w:rPr>
        <w:t>in November and early December 2014.</w:t>
      </w:r>
    </w:p>
    <w:p w:rsidR="0024764C" w:rsidRDefault="0024764C" w:rsidP="0024764C">
      <w:pPr>
        <w:rPr>
          <w:bCs/>
        </w:rPr>
      </w:pPr>
      <w:r w:rsidRPr="00327614">
        <w:rPr>
          <w:bCs/>
        </w:rPr>
        <w:t xml:space="preserve">In 2015, golden perch populations in the floodplain and gorge geomorphic zones of the </w:t>
      </w:r>
      <w:r>
        <w:rPr>
          <w:bCs/>
        </w:rPr>
        <w:t>LMR</w:t>
      </w:r>
      <w:r w:rsidRPr="00327614">
        <w:rPr>
          <w:bCs/>
        </w:rPr>
        <w:t xml:space="preserve"> Selected Area were dominated by </w:t>
      </w:r>
      <w:r>
        <w:rPr>
          <w:bCs/>
        </w:rPr>
        <w:t xml:space="preserve">age </w:t>
      </w:r>
      <w:r w:rsidRPr="00327614">
        <w:rPr>
          <w:bCs/>
        </w:rPr>
        <w:t xml:space="preserve">5+ and 4+ fish, representing 85% and 61% of the sampled populations, respectively. In the floodplain geomorphic zone, the remainder of the population comprised predominantly young fish (i.e. age 2+, 7%, and 3+, 4%). In the gorge geomorphic zone, </w:t>
      </w:r>
      <w:r>
        <w:rPr>
          <w:bCs/>
        </w:rPr>
        <w:t xml:space="preserve">however, </w:t>
      </w:r>
      <w:r w:rsidRPr="00327614">
        <w:rPr>
          <w:bCs/>
        </w:rPr>
        <w:t>the remainder of the population was comprised of generally older fish (i.e. age 1</w:t>
      </w:r>
      <w:r w:rsidR="004C54B3">
        <w:rPr>
          <w:bCs/>
        </w:rPr>
        <w:t>8</w:t>
      </w:r>
      <w:r w:rsidRPr="00327614">
        <w:rPr>
          <w:bCs/>
        </w:rPr>
        <w:t>+</w:t>
      </w:r>
      <w:r w:rsidR="001B13BD">
        <w:rPr>
          <w:bCs/>
        </w:rPr>
        <w:t xml:space="preserve">, </w:t>
      </w:r>
      <w:r w:rsidR="004C54B3">
        <w:rPr>
          <w:bCs/>
        </w:rPr>
        <w:t>14</w:t>
      </w:r>
      <w:r w:rsidR="001B13BD">
        <w:rPr>
          <w:bCs/>
        </w:rPr>
        <w:t>%,</w:t>
      </w:r>
      <w:r w:rsidRPr="00327614">
        <w:rPr>
          <w:bCs/>
        </w:rPr>
        <w:t xml:space="preserve"> and 1</w:t>
      </w:r>
      <w:r w:rsidR="004C54B3">
        <w:rPr>
          <w:bCs/>
        </w:rPr>
        <w:t>4</w:t>
      </w:r>
      <w:r w:rsidRPr="00327614">
        <w:rPr>
          <w:bCs/>
        </w:rPr>
        <w:t>+</w:t>
      </w:r>
      <w:proofErr w:type="gramStart"/>
      <w:r w:rsidR="001B13BD">
        <w:rPr>
          <w:bCs/>
        </w:rPr>
        <w:t>,</w:t>
      </w:r>
      <w:r w:rsidR="004C54B3">
        <w:rPr>
          <w:bCs/>
        </w:rPr>
        <w:t>12</w:t>
      </w:r>
      <w:proofErr w:type="gramEnd"/>
      <w:r w:rsidR="001B13BD">
        <w:rPr>
          <w:bCs/>
        </w:rPr>
        <w:t xml:space="preserve"> %</w:t>
      </w:r>
      <w:r w:rsidRPr="00327614">
        <w:rPr>
          <w:bCs/>
        </w:rPr>
        <w:t xml:space="preserve">). </w:t>
      </w:r>
      <w:r>
        <w:rPr>
          <w:bCs/>
        </w:rPr>
        <w:t>No age 0+ or 1+ golden perch were collected</w:t>
      </w:r>
      <w:r w:rsidR="00EA7B58">
        <w:rPr>
          <w:bCs/>
        </w:rPr>
        <w:t>.</w:t>
      </w:r>
      <w:r>
        <w:rPr>
          <w:bCs/>
        </w:rPr>
        <w:t xml:space="preserve"> </w:t>
      </w:r>
    </w:p>
    <w:p w:rsidR="0024764C" w:rsidRDefault="0024764C" w:rsidP="0024764C">
      <w:pPr>
        <w:rPr>
          <w:bCs/>
        </w:rPr>
      </w:pPr>
      <w:r w:rsidRPr="00B840A0">
        <w:rPr>
          <w:bCs/>
        </w:rPr>
        <w:t xml:space="preserve">Overall, </w:t>
      </w:r>
      <w:r>
        <w:rPr>
          <w:bCs/>
        </w:rPr>
        <w:t>these</w:t>
      </w:r>
      <w:r w:rsidRPr="00B840A0">
        <w:rPr>
          <w:bCs/>
        </w:rPr>
        <w:t xml:space="preserve"> data demonstrate episodic recruitment of golden perch during the period of the Millennium drought (2001–2009)</w:t>
      </w:r>
      <w:r>
        <w:rPr>
          <w:bCs/>
        </w:rPr>
        <w:t>,</w:t>
      </w:r>
      <w:r w:rsidRPr="00B840A0">
        <w:rPr>
          <w:bCs/>
        </w:rPr>
        <w:t xml:space="preserve"> but more consistent recruitment from 20</w:t>
      </w:r>
      <w:r>
        <w:rPr>
          <w:bCs/>
        </w:rPr>
        <w:t>10</w:t>
      </w:r>
      <w:r w:rsidRPr="00B840A0">
        <w:rPr>
          <w:bCs/>
        </w:rPr>
        <w:t xml:space="preserve"> to 2013.  Consecutive year-classes (i.e. age 2+–5+) from 2010–2013 were spawned in association with in-channel and overbank increases in flow in the lower </w:t>
      </w:r>
      <w:r w:rsidR="000422F7">
        <w:rPr>
          <w:bCs/>
        </w:rPr>
        <w:t>River</w:t>
      </w:r>
      <w:r w:rsidR="00D22E4C">
        <w:rPr>
          <w:bCs/>
        </w:rPr>
        <w:t xml:space="preserve"> Murray</w:t>
      </w:r>
      <w:r w:rsidRPr="00B840A0">
        <w:rPr>
          <w:bCs/>
        </w:rPr>
        <w:t xml:space="preserve"> and the Darling River. The addition of these year class</w:t>
      </w:r>
      <w:r w:rsidRPr="00B8564F">
        <w:rPr>
          <w:bCs/>
        </w:rPr>
        <w:t>es</w:t>
      </w:r>
      <w:r w:rsidRPr="00B840A0">
        <w:rPr>
          <w:bCs/>
        </w:rPr>
        <w:t xml:space="preserve"> improved the resilience and hence health of golden </w:t>
      </w:r>
      <w:r w:rsidR="00D22E4C">
        <w:rPr>
          <w:bCs/>
        </w:rPr>
        <w:t>perch populations in the lower</w:t>
      </w:r>
      <w:r w:rsidR="000422F7">
        <w:rPr>
          <w:bCs/>
        </w:rPr>
        <w:t xml:space="preserve"> River</w:t>
      </w:r>
      <w:r w:rsidR="00D22E4C">
        <w:rPr>
          <w:bCs/>
        </w:rPr>
        <w:t xml:space="preserve"> Murray</w:t>
      </w:r>
      <w:r w:rsidRPr="00B8564F">
        <w:rPr>
          <w:bCs/>
        </w:rPr>
        <w:t xml:space="preserve"> and </w:t>
      </w:r>
      <w:r w:rsidRPr="00B840A0">
        <w:rPr>
          <w:bCs/>
        </w:rPr>
        <w:t>reinforces the premise that water management, or unregulated flows, tha</w:t>
      </w:r>
      <w:r w:rsidR="00B179F1">
        <w:rPr>
          <w:bCs/>
        </w:rPr>
        <w:t>t promote flow variability (</w:t>
      </w:r>
      <w:r w:rsidRPr="00B840A0">
        <w:rPr>
          <w:bCs/>
        </w:rPr>
        <w:t xml:space="preserve">in-channel and overbank) above regulated entitlement flows, may stimulate golden perch spawning in the lower </w:t>
      </w:r>
      <w:r w:rsidR="000422F7">
        <w:rPr>
          <w:bCs/>
        </w:rPr>
        <w:t>River</w:t>
      </w:r>
      <w:r w:rsidR="00D22E4C">
        <w:rPr>
          <w:bCs/>
        </w:rPr>
        <w:t xml:space="preserve"> Murray</w:t>
      </w:r>
      <w:r w:rsidRPr="00B840A0">
        <w:rPr>
          <w:bCs/>
        </w:rPr>
        <w:t xml:space="preserve"> and Darling River</w:t>
      </w:r>
      <w:r>
        <w:rPr>
          <w:bCs/>
        </w:rPr>
        <w:t xml:space="preserve"> and </w:t>
      </w:r>
      <w:r w:rsidRPr="00B840A0">
        <w:rPr>
          <w:bCs/>
        </w:rPr>
        <w:t>subsequently promot</w:t>
      </w:r>
      <w:r>
        <w:rPr>
          <w:bCs/>
        </w:rPr>
        <w:t>e</w:t>
      </w:r>
      <w:r w:rsidRPr="00B840A0">
        <w:rPr>
          <w:bCs/>
        </w:rPr>
        <w:t xml:space="preserve"> golden perch recruitment (to at least YOY) in the </w:t>
      </w:r>
      <w:r w:rsidR="00525090">
        <w:rPr>
          <w:bCs/>
        </w:rPr>
        <w:t>LMR</w:t>
      </w:r>
      <w:r>
        <w:rPr>
          <w:bCs/>
        </w:rPr>
        <w:t xml:space="preserve"> Selected Area</w:t>
      </w:r>
      <w:r w:rsidRPr="00B840A0">
        <w:rPr>
          <w:bCs/>
        </w:rPr>
        <w:t>.</w:t>
      </w:r>
      <w:r>
        <w:rPr>
          <w:bCs/>
        </w:rPr>
        <w:t xml:space="preserve"> </w:t>
      </w:r>
    </w:p>
    <w:p w:rsidR="0024764C" w:rsidRDefault="0024764C" w:rsidP="0024764C">
      <w:pPr>
        <w:rPr>
          <w:bCs/>
        </w:rPr>
      </w:pPr>
      <w:r>
        <w:rPr>
          <w:bCs/>
        </w:rPr>
        <w:t xml:space="preserve">In 2015, the absence age 0+ and 1+ golden perch in the </w:t>
      </w:r>
      <w:r w:rsidR="00D22E4C">
        <w:rPr>
          <w:bCs/>
        </w:rPr>
        <w:t>LMR</w:t>
      </w:r>
      <w:r>
        <w:rPr>
          <w:bCs/>
        </w:rPr>
        <w:t xml:space="preserve"> population indicates negligible recruitment from spawning in 2013 and 2014.  Indeed, golden </w:t>
      </w:r>
      <w:r w:rsidRPr="002D47B3">
        <w:rPr>
          <w:bCs/>
        </w:rPr>
        <w:t>perch recruitment main remain poor in the southern MDB in 2015</w:t>
      </w:r>
      <w:r w:rsidR="00BA1543" w:rsidRPr="002D47B3">
        <w:rPr>
          <w:rFonts w:cstheme="minorHAnsi"/>
          <w:bCs/>
        </w:rPr>
        <w:t>/</w:t>
      </w:r>
      <w:r w:rsidRPr="002D47B3">
        <w:rPr>
          <w:bCs/>
        </w:rPr>
        <w:t xml:space="preserve">16 as El Nino conditions worsen leading to rain-fall deficiencies and forecast low streamflows (BOM </w:t>
      </w:r>
      <w:r w:rsidR="002D47B3" w:rsidRPr="002D47B3">
        <w:rPr>
          <w:bCs/>
        </w:rPr>
        <w:t>2015</w:t>
      </w:r>
      <w:r w:rsidRPr="002D47B3">
        <w:rPr>
          <w:bCs/>
        </w:rPr>
        <w:t>).</w:t>
      </w:r>
    </w:p>
    <w:p w:rsidR="0024764C" w:rsidRDefault="00002794" w:rsidP="00002794">
      <w:pPr>
        <w:spacing w:before="0" w:after="200" w:line="276" w:lineRule="auto"/>
        <w:rPr>
          <w:b/>
          <w:color w:val="1F497D" w:themeColor="text2"/>
          <w:sz w:val="26"/>
          <w:szCs w:val="26"/>
        </w:rPr>
      </w:pPr>
      <w:r w:rsidRPr="00B61C7B">
        <w:rPr>
          <w:b/>
          <w:color w:val="1F497D" w:themeColor="text2"/>
          <w:sz w:val="26"/>
          <w:szCs w:val="26"/>
        </w:rPr>
        <w:t>Conclusions</w:t>
      </w:r>
    </w:p>
    <w:p w:rsidR="0024764C" w:rsidRPr="00B840A0" w:rsidRDefault="0024764C" w:rsidP="0024764C">
      <w:pPr>
        <w:rPr>
          <w:bCs/>
        </w:rPr>
      </w:pPr>
      <w:r>
        <w:rPr>
          <w:bCs/>
        </w:rPr>
        <w:t>These findings support current conceptual models of the flow</w:t>
      </w:r>
      <w:r w:rsidR="00CB5B42">
        <w:rPr>
          <w:bCs/>
        </w:rPr>
        <w:t>-</w:t>
      </w:r>
      <w:r>
        <w:rPr>
          <w:bCs/>
        </w:rPr>
        <w:t>related ecolog</w:t>
      </w:r>
      <w:r w:rsidR="000422F7">
        <w:rPr>
          <w:bCs/>
        </w:rPr>
        <w:t>y of golden perch in the lower River</w:t>
      </w:r>
      <w:r w:rsidR="00D22E4C">
        <w:rPr>
          <w:bCs/>
        </w:rPr>
        <w:t xml:space="preserve"> Murray</w:t>
      </w:r>
      <w:r>
        <w:rPr>
          <w:bCs/>
        </w:rPr>
        <w:t>, with spawning and recruitment being associated with spring</w:t>
      </w:r>
      <w:r>
        <w:rPr>
          <w:rFonts w:cstheme="minorHAnsi"/>
          <w:bCs/>
        </w:rPr>
        <w:t>–</w:t>
      </w:r>
      <w:r w:rsidR="00B179F1">
        <w:rPr>
          <w:bCs/>
        </w:rPr>
        <w:t xml:space="preserve">summer </w:t>
      </w:r>
      <w:r>
        <w:rPr>
          <w:bCs/>
        </w:rPr>
        <w:t xml:space="preserve">in-channel flow variability in the lower </w:t>
      </w:r>
      <w:r w:rsidR="000422F7">
        <w:rPr>
          <w:bCs/>
        </w:rPr>
        <w:t>River</w:t>
      </w:r>
      <w:r w:rsidR="00D22E4C">
        <w:rPr>
          <w:bCs/>
        </w:rPr>
        <w:t xml:space="preserve"> Murray</w:t>
      </w:r>
      <w:r>
        <w:rPr>
          <w:bCs/>
        </w:rPr>
        <w:t xml:space="preserve"> (nominally greater than 14,000 ML day</w:t>
      </w:r>
      <w:r w:rsidRPr="004D610C">
        <w:rPr>
          <w:bCs/>
          <w:vertAlign w:val="superscript"/>
        </w:rPr>
        <w:t>-1</w:t>
      </w:r>
      <w:r>
        <w:rPr>
          <w:bCs/>
        </w:rPr>
        <w:t>) or substantial flow pulses (e.g. 2,000</w:t>
      </w:r>
      <w:r>
        <w:rPr>
          <w:rFonts w:cstheme="minorHAnsi"/>
          <w:bCs/>
        </w:rPr>
        <w:t>–</w:t>
      </w:r>
      <w:r w:rsidR="0034424D">
        <w:rPr>
          <w:bCs/>
        </w:rPr>
        <w:t>3,000 </w:t>
      </w:r>
      <w:r w:rsidRPr="00E2040E">
        <w:rPr>
          <w:bCs/>
        </w:rPr>
        <w:t>ML day</w:t>
      </w:r>
      <w:r w:rsidRPr="00E2040E">
        <w:rPr>
          <w:bCs/>
          <w:vertAlign w:val="superscript"/>
        </w:rPr>
        <w:t>-1</w:t>
      </w:r>
      <w:r>
        <w:rPr>
          <w:bCs/>
        </w:rPr>
        <w:t xml:space="preserve"> down the lower Darling River) (Zampatti and Leigh 2013</w:t>
      </w:r>
      <w:r w:rsidR="00460619">
        <w:rPr>
          <w:bCs/>
        </w:rPr>
        <w:t>a</w:t>
      </w:r>
      <w:r>
        <w:rPr>
          <w:bCs/>
        </w:rPr>
        <w:t xml:space="preserve">; Zampatti </w:t>
      </w:r>
      <w:r w:rsidRPr="00B263B7">
        <w:rPr>
          <w:bCs/>
          <w:i/>
        </w:rPr>
        <w:t>et al</w:t>
      </w:r>
      <w:r>
        <w:rPr>
          <w:bCs/>
        </w:rPr>
        <w:t>. 2015).  The absence of these hydrological characteristics in 2014</w:t>
      </w:r>
      <w:r w:rsidR="00BA1543">
        <w:rPr>
          <w:rFonts w:cstheme="minorHAnsi"/>
          <w:bCs/>
        </w:rPr>
        <w:t>/</w:t>
      </w:r>
      <w:r>
        <w:rPr>
          <w:bCs/>
        </w:rPr>
        <w:t xml:space="preserve">15 led to limited spawning and negligible recruitment of golden perch to age 0+ in the LMR selected area.  Hence, in relation to golden perch, the delivery of </w:t>
      </w:r>
      <w:r w:rsidR="000B4168">
        <w:t>Commonwealth environmental water</w:t>
      </w:r>
      <w:r w:rsidR="000B4168">
        <w:rPr>
          <w:bCs/>
        </w:rPr>
        <w:t xml:space="preserve"> </w:t>
      </w:r>
      <w:r>
        <w:rPr>
          <w:bCs/>
        </w:rPr>
        <w:t xml:space="preserve">did not </w:t>
      </w:r>
      <w:r w:rsidRPr="00F21907">
        <w:rPr>
          <w:bCs/>
        </w:rPr>
        <w:t xml:space="preserve">support the CEWO objective of </w:t>
      </w:r>
      <w:r>
        <w:rPr>
          <w:bCs/>
        </w:rPr>
        <w:t>contributing</w:t>
      </w:r>
      <w:r w:rsidRPr="00B263B7">
        <w:rPr>
          <w:bCs/>
        </w:rPr>
        <w:t xml:space="preserve"> to increased spawning and/or recruitment of flow-dependent fish species in the LMR Selected Area</w:t>
      </w:r>
      <w:r>
        <w:rPr>
          <w:bCs/>
        </w:rPr>
        <w:t>.</w:t>
      </w:r>
    </w:p>
    <w:p w:rsidR="004B4E03" w:rsidRDefault="00DC008F" w:rsidP="00A27BD7">
      <w:r>
        <w:rPr>
          <w:bCs/>
        </w:rPr>
        <w:t>In spring</w:t>
      </w:r>
      <w:r>
        <w:rPr>
          <w:rFonts w:cstheme="minorHAnsi"/>
          <w:bCs/>
        </w:rPr>
        <w:t>–</w:t>
      </w:r>
      <w:r>
        <w:rPr>
          <w:bCs/>
        </w:rPr>
        <w:t xml:space="preserve">early summer 2014, flow between the mid and lower River Murray was fragmented and homogenised (through the operation of Lake Victoria) to aid in the operation of the Chowilla Regulator to artificially inundate floodplain habitats.  In association, golden perch spawning in the </w:t>
      </w:r>
      <w:r w:rsidR="00D22E4C">
        <w:rPr>
          <w:bCs/>
        </w:rPr>
        <w:t>LMR</w:t>
      </w:r>
      <w:r>
        <w:rPr>
          <w:bCs/>
        </w:rPr>
        <w:t xml:space="preserve"> was limited and recruitment to age 0+ was negligible.  At the same time, spawning and recruitment of the invasive species, common carp, was promoted by engineered artificial floodplain inundation (SARDI unpublished data). Disadvantaging native fishes whilst encouraging invasive species is a pervasive symptom of river regulation.  Consequently, in the LMR Selected Area, supporting positive outcomes for native fishes through the delivery of </w:t>
      </w:r>
      <w:r>
        <w:t>Commonwealth environmental water</w:t>
      </w:r>
      <w:r>
        <w:rPr>
          <w:bCs/>
        </w:rPr>
        <w:t xml:space="preserve"> will require consideration of </w:t>
      </w:r>
      <w:r w:rsidR="00D5559D">
        <w:rPr>
          <w:bCs/>
        </w:rPr>
        <w:t xml:space="preserve">maintaining the longitudinal integrity of flows and </w:t>
      </w:r>
      <w:r>
        <w:rPr>
          <w:bCs/>
        </w:rPr>
        <w:t>the potentially discordant outcomes of alternative flow management scenarios, including engineered artificial floodplain inundation.</w:t>
      </w:r>
      <w:r w:rsidR="004B4E03">
        <w:br w:type="page"/>
      </w:r>
    </w:p>
    <w:p w:rsidR="00EA303E" w:rsidRPr="00A67C76" w:rsidRDefault="001D5D76" w:rsidP="00806C82">
      <w:pPr>
        <w:spacing w:before="0" w:after="200" w:line="276" w:lineRule="auto"/>
        <w:rPr>
          <w:b/>
          <w:i/>
          <w:sz w:val="24"/>
          <w:szCs w:val="24"/>
        </w:rPr>
      </w:pPr>
      <w:r w:rsidRPr="00A67C76">
        <w:rPr>
          <w:b/>
          <w:i/>
          <w:sz w:val="24"/>
          <w:szCs w:val="24"/>
        </w:rPr>
        <w:t>Acronyms</w:t>
      </w:r>
    </w:p>
    <w:tbl>
      <w:tblPr>
        <w:tblW w:w="0" w:type="auto"/>
        <w:tblInd w:w="91" w:type="dxa"/>
        <w:tblLayout w:type="fixed"/>
        <w:tblLook w:val="04A0"/>
      </w:tblPr>
      <w:tblGrid>
        <w:gridCol w:w="1043"/>
        <w:gridCol w:w="7886"/>
      </w:tblGrid>
      <w:tr w:rsidR="001D5D76" w:rsidRPr="00A67C76" w:rsidTr="00A46989">
        <w:trPr>
          <w:trHeight w:val="300"/>
        </w:trPr>
        <w:tc>
          <w:tcPr>
            <w:tcW w:w="1043" w:type="dxa"/>
            <w:tcBorders>
              <w:top w:val="nil"/>
              <w:left w:val="nil"/>
              <w:bottom w:val="nil"/>
              <w:right w:val="nil"/>
            </w:tcBorders>
            <w:shd w:val="clear" w:color="auto" w:fill="auto"/>
            <w:noWrap/>
            <w:hideMark/>
          </w:tcPr>
          <w:p w:rsidR="001D5D76" w:rsidRPr="00A67C76" w:rsidRDefault="001D5D76" w:rsidP="00A46989">
            <w:pPr>
              <w:spacing w:line="240" w:lineRule="auto"/>
              <w:contextualSpacing/>
              <w:rPr>
                <w:rFonts w:cs="Calibri"/>
                <w:b/>
                <w:bCs/>
                <w:color w:val="E46D0A"/>
              </w:rPr>
            </w:pPr>
            <w:r w:rsidRPr="00A67C76">
              <w:rPr>
                <w:rFonts w:cs="Calibri"/>
                <w:b/>
                <w:bCs/>
                <w:color w:val="E46D0A"/>
              </w:rPr>
              <w:t>AHD</w:t>
            </w:r>
          </w:p>
        </w:tc>
        <w:tc>
          <w:tcPr>
            <w:tcW w:w="7886" w:type="dxa"/>
            <w:tcBorders>
              <w:top w:val="nil"/>
              <w:left w:val="nil"/>
              <w:bottom w:val="nil"/>
              <w:right w:val="nil"/>
            </w:tcBorders>
            <w:shd w:val="clear" w:color="auto" w:fill="auto"/>
            <w:noWrap/>
            <w:hideMark/>
          </w:tcPr>
          <w:p w:rsidR="001D5D76" w:rsidRPr="00A67C76" w:rsidRDefault="001D5D76" w:rsidP="00A46989">
            <w:pPr>
              <w:spacing w:line="240" w:lineRule="auto"/>
              <w:contextualSpacing/>
              <w:rPr>
                <w:rFonts w:cs="Calibri"/>
                <w:color w:val="222222"/>
              </w:rPr>
            </w:pPr>
            <w:r w:rsidRPr="00A67C76">
              <w:rPr>
                <w:rFonts w:cs="Calibri"/>
                <w:color w:val="222222"/>
              </w:rPr>
              <w:t>Australian Height Datum</w:t>
            </w:r>
          </w:p>
        </w:tc>
      </w:tr>
      <w:tr w:rsidR="001D5D76" w:rsidRPr="00A67C76" w:rsidTr="00A46989">
        <w:trPr>
          <w:trHeight w:val="300"/>
        </w:trPr>
        <w:tc>
          <w:tcPr>
            <w:tcW w:w="1043" w:type="dxa"/>
            <w:tcBorders>
              <w:top w:val="nil"/>
              <w:left w:val="nil"/>
              <w:bottom w:val="nil"/>
              <w:right w:val="nil"/>
            </w:tcBorders>
            <w:shd w:val="clear" w:color="auto" w:fill="auto"/>
            <w:noWrap/>
            <w:hideMark/>
          </w:tcPr>
          <w:p w:rsidR="001D5D76" w:rsidRPr="00A67C76" w:rsidRDefault="001D5D76" w:rsidP="00A46989">
            <w:pPr>
              <w:spacing w:line="240" w:lineRule="auto"/>
              <w:contextualSpacing/>
              <w:rPr>
                <w:rFonts w:cs="Calibri"/>
                <w:b/>
                <w:bCs/>
                <w:color w:val="E46D0A"/>
              </w:rPr>
            </w:pPr>
            <w:r w:rsidRPr="00A67C76">
              <w:rPr>
                <w:rFonts w:cs="Calibri"/>
                <w:b/>
                <w:bCs/>
                <w:color w:val="E46D0A"/>
              </w:rPr>
              <w:t>CEW</w:t>
            </w:r>
          </w:p>
        </w:tc>
        <w:tc>
          <w:tcPr>
            <w:tcW w:w="7886" w:type="dxa"/>
            <w:tcBorders>
              <w:top w:val="nil"/>
              <w:left w:val="nil"/>
              <w:bottom w:val="nil"/>
              <w:right w:val="nil"/>
            </w:tcBorders>
            <w:shd w:val="clear" w:color="auto" w:fill="auto"/>
            <w:noWrap/>
            <w:hideMark/>
          </w:tcPr>
          <w:p w:rsidR="001D5D76" w:rsidRPr="00A67C76" w:rsidRDefault="00D473AC" w:rsidP="00A46989">
            <w:pPr>
              <w:spacing w:line="240" w:lineRule="auto"/>
              <w:contextualSpacing/>
              <w:rPr>
                <w:rFonts w:cs="Calibri"/>
              </w:rPr>
            </w:pPr>
            <w:r>
              <w:rPr>
                <w:rFonts w:cs="Calibri"/>
              </w:rPr>
              <w:t>Commonwealth environmental w</w:t>
            </w:r>
            <w:r w:rsidR="001D5D76" w:rsidRPr="00A67C76">
              <w:rPr>
                <w:rFonts w:cs="Calibri"/>
              </w:rPr>
              <w:t>ater</w:t>
            </w:r>
          </w:p>
        </w:tc>
      </w:tr>
      <w:tr w:rsidR="00D473AC" w:rsidRPr="00A67C76" w:rsidTr="00A46989">
        <w:trPr>
          <w:trHeight w:val="300"/>
        </w:trPr>
        <w:tc>
          <w:tcPr>
            <w:tcW w:w="1043" w:type="dxa"/>
            <w:tcBorders>
              <w:top w:val="nil"/>
              <w:left w:val="nil"/>
              <w:bottom w:val="nil"/>
              <w:right w:val="nil"/>
            </w:tcBorders>
            <w:shd w:val="clear" w:color="auto" w:fill="auto"/>
            <w:noWrap/>
          </w:tcPr>
          <w:p w:rsidR="00D473AC" w:rsidRPr="00A67C76" w:rsidRDefault="00D473AC" w:rsidP="00A46989">
            <w:pPr>
              <w:spacing w:line="240" w:lineRule="auto"/>
              <w:contextualSpacing/>
              <w:rPr>
                <w:rFonts w:cs="Calibri"/>
                <w:b/>
                <w:bCs/>
                <w:color w:val="E46D0A"/>
              </w:rPr>
            </w:pPr>
            <w:r>
              <w:rPr>
                <w:rFonts w:cs="Calibri"/>
                <w:b/>
                <w:bCs/>
                <w:color w:val="E46D0A"/>
              </w:rPr>
              <w:t>CEWH</w:t>
            </w:r>
          </w:p>
        </w:tc>
        <w:tc>
          <w:tcPr>
            <w:tcW w:w="7886" w:type="dxa"/>
            <w:tcBorders>
              <w:top w:val="nil"/>
              <w:left w:val="nil"/>
              <w:bottom w:val="nil"/>
              <w:right w:val="nil"/>
            </w:tcBorders>
            <w:shd w:val="clear" w:color="auto" w:fill="auto"/>
            <w:noWrap/>
          </w:tcPr>
          <w:p w:rsidR="00D473AC" w:rsidRPr="00A67C76" w:rsidRDefault="00D473AC" w:rsidP="00A46989">
            <w:pPr>
              <w:spacing w:line="240" w:lineRule="auto"/>
              <w:contextualSpacing/>
              <w:rPr>
                <w:rFonts w:cs="Calibri"/>
              </w:rPr>
            </w:pPr>
            <w:r w:rsidRPr="00A67C76">
              <w:rPr>
                <w:rFonts w:cs="Calibri"/>
              </w:rPr>
              <w:t>Commonwealth Environmental Water</w:t>
            </w:r>
            <w:r>
              <w:rPr>
                <w:rFonts w:cs="Calibri"/>
              </w:rPr>
              <w:t xml:space="preserve"> Holder</w:t>
            </w:r>
          </w:p>
        </w:tc>
      </w:tr>
      <w:tr w:rsidR="00A22853" w:rsidRPr="00A67C76" w:rsidTr="00A46989">
        <w:trPr>
          <w:trHeight w:val="300"/>
        </w:trPr>
        <w:tc>
          <w:tcPr>
            <w:tcW w:w="1043" w:type="dxa"/>
            <w:tcBorders>
              <w:top w:val="nil"/>
              <w:left w:val="nil"/>
              <w:bottom w:val="nil"/>
              <w:right w:val="nil"/>
            </w:tcBorders>
            <w:shd w:val="clear" w:color="auto" w:fill="auto"/>
            <w:noWrap/>
          </w:tcPr>
          <w:p w:rsidR="00A22853" w:rsidRPr="00A67C76" w:rsidRDefault="00A22853" w:rsidP="00A46989">
            <w:pPr>
              <w:spacing w:line="240" w:lineRule="auto"/>
              <w:contextualSpacing/>
              <w:rPr>
                <w:rFonts w:cs="Calibri"/>
                <w:b/>
                <w:bCs/>
                <w:color w:val="E46D0A"/>
              </w:rPr>
            </w:pPr>
            <w:r>
              <w:rPr>
                <w:rFonts w:cs="Calibri"/>
                <w:b/>
                <w:bCs/>
                <w:color w:val="E46D0A"/>
              </w:rPr>
              <w:t>CEWO</w:t>
            </w:r>
          </w:p>
        </w:tc>
        <w:tc>
          <w:tcPr>
            <w:tcW w:w="7886" w:type="dxa"/>
            <w:tcBorders>
              <w:top w:val="nil"/>
              <w:left w:val="nil"/>
              <w:bottom w:val="nil"/>
              <w:right w:val="nil"/>
            </w:tcBorders>
            <w:shd w:val="clear" w:color="auto" w:fill="auto"/>
            <w:noWrap/>
          </w:tcPr>
          <w:p w:rsidR="00A22853" w:rsidRPr="00A67C76" w:rsidRDefault="00A22853" w:rsidP="00A46989">
            <w:pPr>
              <w:spacing w:line="240" w:lineRule="auto"/>
              <w:contextualSpacing/>
              <w:rPr>
                <w:rFonts w:cs="Calibri"/>
              </w:rPr>
            </w:pPr>
            <w:r>
              <w:rPr>
                <w:rFonts w:cs="Calibri"/>
              </w:rPr>
              <w:t>Commonwealth Environmental Water Office</w:t>
            </w:r>
          </w:p>
        </w:tc>
      </w:tr>
      <w:tr w:rsidR="000F724C" w:rsidRPr="00A67C76" w:rsidTr="00A46989">
        <w:trPr>
          <w:trHeight w:val="300"/>
        </w:trPr>
        <w:tc>
          <w:tcPr>
            <w:tcW w:w="1043" w:type="dxa"/>
            <w:tcBorders>
              <w:top w:val="nil"/>
              <w:left w:val="nil"/>
              <w:bottom w:val="nil"/>
              <w:right w:val="nil"/>
            </w:tcBorders>
            <w:shd w:val="clear" w:color="auto" w:fill="auto"/>
            <w:noWrap/>
          </w:tcPr>
          <w:p w:rsidR="000F724C" w:rsidRPr="00A67C76" w:rsidRDefault="000F724C" w:rsidP="00A46989">
            <w:pPr>
              <w:spacing w:line="240" w:lineRule="auto"/>
              <w:contextualSpacing/>
              <w:rPr>
                <w:rFonts w:cs="Calibri"/>
                <w:b/>
                <w:bCs/>
                <w:color w:val="E46D0A"/>
              </w:rPr>
            </w:pPr>
            <w:r w:rsidRPr="00A67C76">
              <w:rPr>
                <w:rFonts w:cs="Calibri"/>
                <w:b/>
                <w:bCs/>
                <w:color w:val="E46D0A"/>
              </w:rPr>
              <w:t>CSIRO</w:t>
            </w:r>
          </w:p>
        </w:tc>
        <w:tc>
          <w:tcPr>
            <w:tcW w:w="7886" w:type="dxa"/>
            <w:tcBorders>
              <w:top w:val="nil"/>
              <w:left w:val="nil"/>
              <w:bottom w:val="nil"/>
              <w:right w:val="nil"/>
            </w:tcBorders>
            <w:shd w:val="clear" w:color="auto" w:fill="auto"/>
            <w:noWrap/>
          </w:tcPr>
          <w:p w:rsidR="000F724C" w:rsidRPr="00A67C76" w:rsidRDefault="000F724C" w:rsidP="00A46989">
            <w:pPr>
              <w:spacing w:line="240" w:lineRule="auto"/>
              <w:contextualSpacing/>
              <w:rPr>
                <w:rFonts w:cs="Calibri"/>
              </w:rPr>
            </w:pPr>
            <w:r w:rsidRPr="00A67C76">
              <w:rPr>
                <w:rFonts w:cs="Calibri"/>
              </w:rPr>
              <w:t>Commonwealth Scientific and Industrial Research Organisation</w:t>
            </w:r>
          </w:p>
        </w:tc>
      </w:tr>
      <w:tr w:rsidR="000F724C" w:rsidRPr="00A67C76" w:rsidTr="00A46989">
        <w:trPr>
          <w:trHeight w:val="300"/>
        </w:trPr>
        <w:tc>
          <w:tcPr>
            <w:tcW w:w="1043" w:type="dxa"/>
            <w:tcBorders>
              <w:top w:val="nil"/>
              <w:left w:val="nil"/>
              <w:bottom w:val="nil"/>
              <w:right w:val="nil"/>
            </w:tcBorders>
            <w:shd w:val="clear" w:color="auto" w:fill="auto"/>
            <w:noWrap/>
          </w:tcPr>
          <w:p w:rsidR="000F724C" w:rsidRPr="00A67C76" w:rsidRDefault="000F724C" w:rsidP="00A46989">
            <w:pPr>
              <w:spacing w:line="240" w:lineRule="auto"/>
              <w:contextualSpacing/>
              <w:rPr>
                <w:rFonts w:cs="Calibri"/>
                <w:b/>
                <w:bCs/>
                <w:color w:val="E46D0A"/>
              </w:rPr>
            </w:pPr>
            <w:r w:rsidRPr="00A67C76">
              <w:rPr>
                <w:rFonts w:cs="Calibri"/>
                <w:b/>
                <w:bCs/>
                <w:color w:val="E46D0A"/>
              </w:rPr>
              <w:t>DEWNR</w:t>
            </w:r>
          </w:p>
        </w:tc>
        <w:tc>
          <w:tcPr>
            <w:tcW w:w="7886" w:type="dxa"/>
            <w:tcBorders>
              <w:top w:val="nil"/>
              <w:left w:val="nil"/>
              <w:bottom w:val="nil"/>
              <w:right w:val="nil"/>
            </w:tcBorders>
            <w:shd w:val="clear" w:color="auto" w:fill="auto"/>
            <w:noWrap/>
          </w:tcPr>
          <w:p w:rsidR="000F724C" w:rsidRPr="00A67C76" w:rsidRDefault="000F724C" w:rsidP="00A46989">
            <w:pPr>
              <w:spacing w:line="240" w:lineRule="auto"/>
              <w:contextualSpacing/>
              <w:rPr>
                <w:rFonts w:cs="Calibri"/>
              </w:rPr>
            </w:pPr>
            <w:r w:rsidRPr="00A67C76">
              <w:rPr>
                <w:rFonts w:cs="Calibri"/>
              </w:rPr>
              <w:t>Department of Environment, Water and Natural Resources</w:t>
            </w:r>
          </w:p>
        </w:tc>
      </w:tr>
      <w:tr w:rsidR="000F724C" w:rsidRPr="00A67C76" w:rsidTr="00A46989">
        <w:trPr>
          <w:trHeight w:val="300"/>
        </w:trPr>
        <w:tc>
          <w:tcPr>
            <w:tcW w:w="1043" w:type="dxa"/>
            <w:tcBorders>
              <w:top w:val="nil"/>
              <w:left w:val="nil"/>
              <w:bottom w:val="nil"/>
              <w:right w:val="nil"/>
            </w:tcBorders>
            <w:shd w:val="clear" w:color="auto" w:fill="auto"/>
            <w:noWrap/>
          </w:tcPr>
          <w:p w:rsidR="000F724C" w:rsidRDefault="000F724C" w:rsidP="00A46989">
            <w:pPr>
              <w:spacing w:line="240" w:lineRule="auto"/>
              <w:contextualSpacing/>
              <w:rPr>
                <w:rFonts w:cs="Calibri"/>
                <w:b/>
                <w:bCs/>
                <w:color w:val="E46D0A"/>
              </w:rPr>
            </w:pPr>
            <w:r>
              <w:rPr>
                <w:rFonts w:cs="Calibri"/>
                <w:b/>
                <w:bCs/>
                <w:color w:val="E46D0A"/>
              </w:rPr>
              <w:t>LMR</w:t>
            </w:r>
          </w:p>
        </w:tc>
        <w:tc>
          <w:tcPr>
            <w:tcW w:w="7886" w:type="dxa"/>
            <w:tcBorders>
              <w:top w:val="nil"/>
              <w:left w:val="nil"/>
              <w:bottom w:val="nil"/>
              <w:right w:val="nil"/>
            </w:tcBorders>
            <w:shd w:val="clear" w:color="auto" w:fill="auto"/>
            <w:noWrap/>
          </w:tcPr>
          <w:p w:rsidR="000F724C" w:rsidRDefault="000F724C" w:rsidP="004D4FD0">
            <w:pPr>
              <w:spacing w:line="240" w:lineRule="auto"/>
              <w:contextualSpacing/>
              <w:rPr>
                <w:rFonts w:cs="Calibri"/>
              </w:rPr>
            </w:pPr>
            <w:r>
              <w:rPr>
                <w:rFonts w:cs="Calibri"/>
              </w:rPr>
              <w:t>Lower Murray River</w:t>
            </w:r>
            <w:r w:rsidR="00D22E4C">
              <w:rPr>
                <w:rFonts w:cs="Calibri"/>
              </w:rPr>
              <w:t xml:space="preserve"> (SA Section of the Murray</w:t>
            </w:r>
            <w:r w:rsidR="004D4FD0">
              <w:rPr>
                <w:rFonts w:cs="Calibri"/>
              </w:rPr>
              <w:t xml:space="preserve"> River)</w:t>
            </w:r>
            <w:r w:rsidR="00D22E4C">
              <w:rPr>
                <w:rFonts w:cs="Calibri"/>
              </w:rPr>
              <w:t>.</w:t>
            </w:r>
          </w:p>
        </w:tc>
      </w:tr>
      <w:tr w:rsidR="000F724C" w:rsidRPr="00A67C76" w:rsidTr="00A46989">
        <w:trPr>
          <w:trHeight w:val="300"/>
        </w:trPr>
        <w:tc>
          <w:tcPr>
            <w:tcW w:w="1043" w:type="dxa"/>
            <w:tcBorders>
              <w:top w:val="nil"/>
              <w:left w:val="nil"/>
              <w:bottom w:val="nil"/>
              <w:right w:val="nil"/>
            </w:tcBorders>
            <w:shd w:val="clear" w:color="auto" w:fill="auto"/>
            <w:noWrap/>
          </w:tcPr>
          <w:p w:rsidR="000F724C" w:rsidRDefault="000F724C" w:rsidP="00A46989">
            <w:pPr>
              <w:spacing w:line="240" w:lineRule="auto"/>
              <w:contextualSpacing/>
              <w:rPr>
                <w:rFonts w:cs="Calibri"/>
                <w:b/>
                <w:bCs/>
                <w:color w:val="E46D0A"/>
              </w:rPr>
            </w:pPr>
            <w:r>
              <w:rPr>
                <w:rFonts w:cs="Calibri"/>
                <w:b/>
                <w:bCs/>
                <w:color w:val="E46D0A"/>
              </w:rPr>
              <w:t>LTIM</w:t>
            </w:r>
          </w:p>
        </w:tc>
        <w:tc>
          <w:tcPr>
            <w:tcW w:w="7886" w:type="dxa"/>
            <w:tcBorders>
              <w:top w:val="nil"/>
              <w:left w:val="nil"/>
              <w:bottom w:val="nil"/>
              <w:right w:val="nil"/>
            </w:tcBorders>
            <w:shd w:val="clear" w:color="auto" w:fill="auto"/>
            <w:noWrap/>
          </w:tcPr>
          <w:p w:rsidR="000F724C" w:rsidRDefault="000F724C" w:rsidP="00A46989">
            <w:pPr>
              <w:spacing w:line="240" w:lineRule="auto"/>
              <w:contextualSpacing/>
              <w:rPr>
                <w:rFonts w:cs="Calibri"/>
              </w:rPr>
            </w:pPr>
            <w:r>
              <w:rPr>
                <w:rFonts w:cs="Calibri"/>
              </w:rPr>
              <w:t>Long-Term Intervention Monitoring</w:t>
            </w:r>
          </w:p>
        </w:tc>
      </w:tr>
      <w:tr w:rsidR="000F724C" w:rsidRPr="00A67C76" w:rsidTr="00A46989">
        <w:trPr>
          <w:trHeight w:val="300"/>
        </w:trPr>
        <w:tc>
          <w:tcPr>
            <w:tcW w:w="1043" w:type="dxa"/>
            <w:tcBorders>
              <w:top w:val="nil"/>
              <w:left w:val="nil"/>
              <w:bottom w:val="nil"/>
              <w:right w:val="nil"/>
            </w:tcBorders>
            <w:shd w:val="clear" w:color="auto" w:fill="auto"/>
            <w:noWrap/>
          </w:tcPr>
          <w:p w:rsidR="000F724C" w:rsidRDefault="000F724C" w:rsidP="00A46989">
            <w:pPr>
              <w:spacing w:line="240" w:lineRule="auto"/>
              <w:contextualSpacing/>
              <w:rPr>
                <w:rFonts w:cs="Calibri"/>
                <w:b/>
                <w:bCs/>
                <w:color w:val="E46D0A"/>
              </w:rPr>
            </w:pPr>
            <w:r>
              <w:rPr>
                <w:rFonts w:cs="Calibri"/>
                <w:b/>
                <w:bCs/>
                <w:color w:val="E46D0A"/>
              </w:rPr>
              <w:t>M&amp;E</w:t>
            </w:r>
          </w:p>
        </w:tc>
        <w:tc>
          <w:tcPr>
            <w:tcW w:w="7886" w:type="dxa"/>
            <w:tcBorders>
              <w:top w:val="nil"/>
              <w:left w:val="nil"/>
              <w:bottom w:val="nil"/>
              <w:right w:val="nil"/>
            </w:tcBorders>
            <w:shd w:val="clear" w:color="auto" w:fill="auto"/>
            <w:noWrap/>
          </w:tcPr>
          <w:p w:rsidR="000F724C" w:rsidRDefault="000F724C" w:rsidP="00A46989">
            <w:pPr>
              <w:spacing w:line="240" w:lineRule="auto"/>
              <w:contextualSpacing/>
              <w:rPr>
                <w:rFonts w:cs="Calibri"/>
              </w:rPr>
            </w:pPr>
            <w:r>
              <w:rPr>
                <w:rFonts w:cs="Calibri"/>
              </w:rPr>
              <w:t>Monitoring and Evaluation</w:t>
            </w:r>
          </w:p>
        </w:tc>
      </w:tr>
      <w:tr w:rsidR="000F724C" w:rsidRPr="00A67C76" w:rsidTr="00A46989">
        <w:trPr>
          <w:trHeight w:val="300"/>
        </w:trPr>
        <w:tc>
          <w:tcPr>
            <w:tcW w:w="1043" w:type="dxa"/>
            <w:tcBorders>
              <w:top w:val="nil"/>
              <w:left w:val="nil"/>
              <w:bottom w:val="nil"/>
              <w:right w:val="nil"/>
            </w:tcBorders>
            <w:shd w:val="clear" w:color="auto" w:fill="auto"/>
            <w:noWrap/>
            <w:hideMark/>
          </w:tcPr>
          <w:p w:rsidR="000F724C" w:rsidRPr="00A67C76" w:rsidRDefault="000F724C" w:rsidP="00A46989">
            <w:pPr>
              <w:spacing w:line="240" w:lineRule="auto"/>
              <w:contextualSpacing/>
              <w:rPr>
                <w:rFonts w:cs="Calibri"/>
                <w:b/>
                <w:bCs/>
                <w:color w:val="E46D0A"/>
              </w:rPr>
            </w:pPr>
            <w:r w:rsidRPr="00A67C76">
              <w:rPr>
                <w:rFonts w:cs="Calibri"/>
                <w:b/>
                <w:bCs/>
                <w:color w:val="E46D0A"/>
              </w:rPr>
              <w:t>MDB</w:t>
            </w:r>
          </w:p>
        </w:tc>
        <w:tc>
          <w:tcPr>
            <w:tcW w:w="7886" w:type="dxa"/>
            <w:tcBorders>
              <w:top w:val="nil"/>
              <w:left w:val="nil"/>
              <w:bottom w:val="nil"/>
              <w:right w:val="nil"/>
            </w:tcBorders>
            <w:shd w:val="clear" w:color="auto" w:fill="auto"/>
            <w:noWrap/>
            <w:hideMark/>
          </w:tcPr>
          <w:p w:rsidR="000F724C" w:rsidRPr="00A67C76" w:rsidRDefault="000F724C" w:rsidP="00A46989">
            <w:pPr>
              <w:spacing w:line="240" w:lineRule="auto"/>
              <w:contextualSpacing/>
              <w:rPr>
                <w:rFonts w:cs="Calibri"/>
              </w:rPr>
            </w:pPr>
            <w:r w:rsidRPr="00A67C76">
              <w:rPr>
                <w:rFonts w:cs="Calibri"/>
              </w:rPr>
              <w:t>Murray</w:t>
            </w:r>
            <w:r w:rsidR="009935B6">
              <w:rPr>
                <w:rFonts w:cs="Calibri"/>
              </w:rPr>
              <w:t>–</w:t>
            </w:r>
            <w:r w:rsidRPr="00A67C76">
              <w:rPr>
                <w:rFonts w:cs="Calibri"/>
              </w:rPr>
              <w:t>Darling Basin</w:t>
            </w:r>
          </w:p>
        </w:tc>
      </w:tr>
      <w:tr w:rsidR="000F724C" w:rsidRPr="00A67C76" w:rsidTr="00A46989">
        <w:trPr>
          <w:trHeight w:val="300"/>
        </w:trPr>
        <w:tc>
          <w:tcPr>
            <w:tcW w:w="1043" w:type="dxa"/>
            <w:tcBorders>
              <w:top w:val="nil"/>
              <w:left w:val="nil"/>
              <w:bottom w:val="nil"/>
              <w:right w:val="nil"/>
            </w:tcBorders>
            <w:shd w:val="clear" w:color="auto" w:fill="auto"/>
            <w:noWrap/>
            <w:hideMark/>
          </w:tcPr>
          <w:p w:rsidR="000F724C" w:rsidRPr="00A67C76" w:rsidRDefault="000F724C" w:rsidP="00A46989">
            <w:pPr>
              <w:spacing w:line="240" w:lineRule="auto"/>
              <w:contextualSpacing/>
              <w:rPr>
                <w:rFonts w:cs="Calibri"/>
                <w:b/>
                <w:bCs/>
                <w:color w:val="E46D0A"/>
              </w:rPr>
            </w:pPr>
            <w:r w:rsidRPr="00A67C76">
              <w:rPr>
                <w:rFonts w:cs="Calibri"/>
                <w:b/>
                <w:bCs/>
                <w:color w:val="E46D0A"/>
              </w:rPr>
              <w:t>SARDI</w:t>
            </w:r>
          </w:p>
        </w:tc>
        <w:tc>
          <w:tcPr>
            <w:tcW w:w="7886" w:type="dxa"/>
            <w:tcBorders>
              <w:top w:val="nil"/>
              <w:left w:val="nil"/>
              <w:bottom w:val="nil"/>
              <w:right w:val="nil"/>
            </w:tcBorders>
            <w:shd w:val="clear" w:color="auto" w:fill="auto"/>
            <w:noWrap/>
            <w:hideMark/>
          </w:tcPr>
          <w:p w:rsidR="000F724C" w:rsidRPr="00A67C76" w:rsidRDefault="000F724C" w:rsidP="00A46989">
            <w:pPr>
              <w:spacing w:line="240" w:lineRule="auto"/>
              <w:contextualSpacing/>
              <w:rPr>
                <w:rFonts w:cs="Calibri"/>
              </w:rPr>
            </w:pPr>
            <w:r w:rsidRPr="00A67C76">
              <w:rPr>
                <w:rFonts w:cs="Calibri"/>
              </w:rPr>
              <w:t>South Australian Research and Development Institute</w:t>
            </w:r>
          </w:p>
        </w:tc>
      </w:tr>
      <w:tr w:rsidR="000F724C" w:rsidRPr="00A67C76" w:rsidTr="00A46989">
        <w:trPr>
          <w:trHeight w:val="300"/>
        </w:trPr>
        <w:tc>
          <w:tcPr>
            <w:tcW w:w="1043" w:type="dxa"/>
            <w:tcBorders>
              <w:top w:val="nil"/>
              <w:left w:val="nil"/>
              <w:bottom w:val="nil"/>
              <w:right w:val="nil"/>
            </w:tcBorders>
            <w:shd w:val="clear" w:color="auto" w:fill="auto"/>
            <w:noWrap/>
            <w:hideMark/>
          </w:tcPr>
          <w:p w:rsidR="000F724C" w:rsidRPr="00A67C76" w:rsidRDefault="000F724C" w:rsidP="00A46989">
            <w:pPr>
              <w:spacing w:line="240" w:lineRule="auto"/>
              <w:contextualSpacing/>
              <w:rPr>
                <w:rFonts w:cs="Calibri"/>
                <w:b/>
                <w:bCs/>
                <w:color w:val="E46D0A"/>
              </w:rPr>
            </w:pPr>
            <w:r w:rsidRPr="00A67C76">
              <w:rPr>
                <w:rFonts w:cs="Calibri"/>
                <w:b/>
                <w:bCs/>
                <w:color w:val="E46D0A"/>
              </w:rPr>
              <w:t>TL</w:t>
            </w:r>
          </w:p>
        </w:tc>
        <w:tc>
          <w:tcPr>
            <w:tcW w:w="7886" w:type="dxa"/>
            <w:tcBorders>
              <w:top w:val="nil"/>
              <w:left w:val="nil"/>
              <w:bottom w:val="nil"/>
              <w:right w:val="nil"/>
            </w:tcBorders>
            <w:shd w:val="clear" w:color="auto" w:fill="auto"/>
            <w:noWrap/>
            <w:hideMark/>
          </w:tcPr>
          <w:p w:rsidR="000F724C" w:rsidRPr="00A67C76" w:rsidRDefault="000F724C" w:rsidP="00A46989">
            <w:pPr>
              <w:spacing w:line="240" w:lineRule="auto"/>
              <w:contextualSpacing/>
              <w:rPr>
                <w:rFonts w:cs="Calibri"/>
              </w:rPr>
            </w:pPr>
            <w:r w:rsidRPr="00A67C76">
              <w:rPr>
                <w:rFonts w:cs="Calibri"/>
              </w:rPr>
              <w:t>Total length</w:t>
            </w:r>
          </w:p>
        </w:tc>
      </w:tr>
      <w:tr w:rsidR="00D473AC" w:rsidRPr="00A67C76" w:rsidTr="00A46989">
        <w:trPr>
          <w:trHeight w:val="300"/>
        </w:trPr>
        <w:tc>
          <w:tcPr>
            <w:tcW w:w="1043" w:type="dxa"/>
            <w:tcBorders>
              <w:top w:val="nil"/>
              <w:left w:val="nil"/>
              <w:bottom w:val="nil"/>
              <w:right w:val="nil"/>
            </w:tcBorders>
            <w:shd w:val="clear" w:color="auto" w:fill="auto"/>
            <w:noWrap/>
          </w:tcPr>
          <w:p w:rsidR="00D473AC" w:rsidRPr="00A67C76" w:rsidRDefault="00D473AC" w:rsidP="00A46989">
            <w:pPr>
              <w:spacing w:line="240" w:lineRule="auto"/>
              <w:contextualSpacing/>
              <w:rPr>
                <w:rFonts w:cs="Calibri"/>
                <w:b/>
                <w:bCs/>
                <w:color w:val="E46D0A"/>
              </w:rPr>
            </w:pPr>
            <w:r>
              <w:rPr>
                <w:rFonts w:cs="Calibri"/>
                <w:b/>
                <w:bCs/>
                <w:color w:val="E46D0A"/>
              </w:rPr>
              <w:t>TLM</w:t>
            </w:r>
          </w:p>
        </w:tc>
        <w:tc>
          <w:tcPr>
            <w:tcW w:w="7886" w:type="dxa"/>
            <w:tcBorders>
              <w:top w:val="nil"/>
              <w:left w:val="nil"/>
              <w:bottom w:val="nil"/>
              <w:right w:val="nil"/>
            </w:tcBorders>
            <w:shd w:val="clear" w:color="auto" w:fill="auto"/>
            <w:noWrap/>
          </w:tcPr>
          <w:p w:rsidR="00D473AC" w:rsidRPr="00A67C76" w:rsidRDefault="00D473AC" w:rsidP="00A46989">
            <w:pPr>
              <w:spacing w:line="240" w:lineRule="auto"/>
              <w:contextualSpacing/>
              <w:rPr>
                <w:rFonts w:cs="Calibri"/>
              </w:rPr>
            </w:pPr>
            <w:r>
              <w:rPr>
                <w:rFonts w:cs="Calibri"/>
              </w:rPr>
              <w:t>The Living Murray</w:t>
            </w:r>
          </w:p>
        </w:tc>
      </w:tr>
      <w:tr w:rsidR="00D473AC" w:rsidRPr="00A67C76" w:rsidTr="00A46989">
        <w:trPr>
          <w:trHeight w:val="300"/>
        </w:trPr>
        <w:tc>
          <w:tcPr>
            <w:tcW w:w="1043" w:type="dxa"/>
            <w:tcBorders>
              <w:top w:val="nil"/>
              <w:left w:val="nil"/>
              <w:bottom w:val="nil"/>
              <w:right w:val="nil"/>
            </w:tcBorders>
            <w:shd w:val="clear" w:color="auto" w:fill="auto"/>
            <w:noWrap/>
          </w:tcPr>
          <w:p w:rsidR="00D473AC" w:rsidRDefault="00D473AC" w:rsidP="00A46989">
            <w:pPr>
              <w:spacing w:line="240" w:lineRule="auto"/>
              <w:contextualSpacing/>
              <w:rPr>
                <w:rFonts w:cs="Calibri"/>
                <w:b/>
                <w:bCs/>
                <w:color w:val="E46D0A"/>
              </w:rPr>
            </w:pPr>
            <w:r>
              <w:rPr>
                <w:rFonts w:cs="Calibri"/>
                <w:b/>
                <w:bCs/>
                <w:color w:val="E46D0A"/>
              </w:rPr>
              <w:t>VEWH</w:t>
            </w:r>
          </w:p>
        </w:tc>
        <w:tc>
          <w:tcPr>
            <w:tcW w:w="7886" w:type="dxa"/>
            <w:tcBorders>
              <w:top w:val="nil"/>
              <w:left w:val="nil"/>
              <w:bottom w:val="nil"/>
              <w:right w:val="nil"/>
            </w:tcBorders>
            <w:shd w:val="clear" w:color="auto" w:fill="auto"/>
            <w:noWrap/>
          </w:tcPr>
          <w:p w:rsidR="00D473AC" w:rsidRDefault="00D473AC" w:rsidP="00A46989">
            <w:pPr>
              <w:spacing w:line="240" w:lineRule="auto"/>
              <w:contextualSpacing/>
              <w:rPr>
                <w:rFonts w:cs="Calibri"/>
              </w:rPr>
            </w:pPr>
            <w:r>
              <w:rPr>
                <w:rFonts w:cs="Calibri"/>
              </w:rPr>
              <w:t>Victorian Environmental Water Holder</w:t>
            </w:r>
          </w:p>
        </w:tc>
      </w:tr>
      <w:tr w:rsidR="000F724C" w:rsidRPr="00A67C76" w:rsidTr="00A46989">
        <w:trPr>
          <w:trHeight w:val="300"/>
        </w:trPr>
        <w:tc>
          <w:tcPr>
            <w:tcW w:w="1043" w:type="dxa"/>
            <w:tcBorders>
              <w:top w:val="nil"/>
              <w:left w:val="nil"/>
              <w:bottom w:val="nil"/>
              <w:right w:val="nil"/>
            </w:tcBorders>
            <w:shd w:val="clear" w:color="auto" w:fill="auto"/>
            <w:noWrap/>
          </w:tcPr>
          <w:p w:rsidR="000F724C" w:rsidRPr="00A67C76" w:rsidRDefault="000F724C" w:rsidP="00A46989">
            <w:pPr>
              <w:spacing w:line="240" w:lineRule="auto"/>
              <w:contextualSpacing/>
              <w:rPr>
                <w:rFonts w:cs="Calibri"/>
                <w:b/>
                <w:bCs/>
                <w:color w:val="E46D0A"/>
              </w:rPr>
            </w:pPr>
            <w:r>
              <w:rPr>
                <w:rFonts w:cs="Calibri"/>
                <w:b/>
                <w:bCs/>
                <w:color w:val="E46D0A"/>
              </w:rPr>
              <w:t>YOY</w:t>
            </w:r>
          </w:p>
        </w:tc>
        <w:tc>
          <w:tcPr>
            <w:tcW w:w="7886" w:type="dxa"/>
            <w:tcBorders>
              <w:top w:val="nil"/>
              <w:left w:val="nil"/>
              <w:bottom w:val="nil"/>
              <w:right w:val="nil"/>
            </w:tcBorders>
            <w:shd w:val="clear" w:color="auto" w:fill="auto"/>
            <w:noWrap/>
          </w:tcPr>
          <w:p w:rsidR="000F724C" w:rsidRPr="00A67C76" w:rsidRDefault="000F724C" w:rsidP="00A46989">
            <w:pPr>
              <w:spacing w:line="240" w:lineRule="auto"/>
              <w:contextualSpacing/>
              <w:rPr>
                <w:rFonts w:cs="Calibri"/>
              </w:rPr>
            </w:pPr>
            <w:r>
              <w:rPr>
                <w:rFonts w:cs="Calibri"/>
              </w:rPr>
              <w:t>Young-of-year</w:t>
            </w:r>
          </w:p>
        </w:tc>
      </w:tr>
    </w:tbl>
    <w:p w:rsidR="00262EDD" w:rsidRPr="00A67C76" w:rsidRDefault="00262EDD" w:rsidP="009D249D"/>
    <w:sectPr w:rsidR="00262EDD" w:rsidRPr="00A67C76" w:rsidSect="00F020E5">
      <w:pgSz w:w="11900" w:h="16840" w:code="9"/>
      <w:pgMar w:top="1440" w:right="1440"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C6059" w:rsidRDefault="00FC6059" w:rsidP="00E66522">
      <w:r>
        <w:separator/>
      </w:r>
    </w:p>
  </w:endnote>
  <w:endnote w:type="continuationSeparator" w:id="0">
    <w:p w:rsidR="00FC6059" w:rsidRDefault="00FC6059" w:rsidP="00E6652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Gill Sans MT">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Bold">
    <w:panose1 w:val="020B0704020202020204"/>
    <w:charset w:val="00"/>
    <w:family w:val="roman"/>
    <w:notTrueType/>
    <w:pitch w:val="default"/>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Frutiger LT Std 45 Light">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Bold">
    <w:altName w:val="Calibri"/>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Lucida Console">
    <w:panose1 w:val="020B0609040504020204"/>
    <w:charset w:val="00"/>
    <w:family w:val="modern"/>
    <w:pitch w:val="fixed"/>
    <w:sig w:usb0="8000028F" w:usb1="00001800" w:usb2="00000000" w:usb3="00000000" w:csb0="0000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04BFA" w:rsidRDefault="00A04BFA">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059" w:rsidRDefault="00FC6059" w:rsidP="00D93DAE">
    <w:pPr>
      <w:pStyle w:val="Footer"/>
    </w:pPr>
    <w:r>
      <w:tab/>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04BFA" w:rsidRDefault="00A04BFA">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059" w:rsidRDefault="00FC6059" w:rsidP="00D93DAE">
    <w:pPr>
      <w:pStyle w:val="Footer"/>
    </w:pPr>
    <w:r>
      <w:t xml:space="preserve">Ye </w:t>
    </w:r>
    <w:r w:rsidRPr="00FA5207">
      <w:rPr>
        <w:i/>
      </w:rPr>
      <w:t>et al.</w:t>
    </w:r>
    <w:r>
      <w:t xml:space="preserve"> 2016</w:t>
    </w:r>
    <w:r>
      <w:tab/>
      <w:t>CEWO LTIM Report</w:t>
    </w:r>
    <w:r w:rsidRPr="00A62C74">
      <w:t xml:space="preserve">. </w:t>
    </w:r>
    <w:r w:rsidRPr="00627C14">
      <w:rPr>
        <w:i/>
      </w:rPr>
      <w:t>Lower Murray River</w:t>
    </w:r>
    <w:r>
      <w:rPr>
        <w:i/>
      </w:rPr>
      <w:t xml:space="preserve"> Selected Area, </w:t>
    </w:r>
    <w:r w:rsidRPr="00627C14">
      <w:rPr>
        <w:i/>
      </w:rPr>
      <w:t>201</w:t>
    </w:r>
    <w:r>
      <w:rPr>
        <w:i/>
      </w:rPr>
      <w:t>4/</w:t>
    </w:r>
    <w:r w:rsidRPr="00627C14">
      <w:rPr>
        <w:i/>
      </w:rPr>
      <w:t>1</w:t>
    </w:r>
    <w:r>
      <w:rPr>
        <w:i/>
      </w:rPr>
      <w:t>5</w:t>
    </w:r>
    <w:r>
      <w:tab/>
    </w:r>
    <w:r w:rsidR="002B402C">
      <w:fldChar w:fldCharType="begin"/>
    </w:r>
    <w:r>
      <w:instrText xml:space="preserve"> PAGE   \* MERGEFORMAT </w:instrText>
    </w:r>
    <w:r w:rsidR="002B402C">
      <w:fldChar w:fldCharType="separate"/>
    </w:r>
    <w:r w:rsidR="00A04BFA">
      <w:rPr>
        <w:noProof/>
      </w:rPr>
      <w:t>vi</w:t>
    </w:r>
    <w:r w:rsidR="002B402C">
      <w:rPr>
        <w:noProof/>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059" w:rsidRDefault="00FC6059" w:rsidP="00D93DAE">
    <w:pPr>
      <w:pStyle w:val="Footer"/>
    </w:pPr>
    <w:r>
      <w:t xml:space="preserve">Ye </w:t>
    </w:r>
    <w:r w:rsidRPr="00FA5207">
      <w:rPr>
        <w:i/>
      </w:rPr>
      <w:t>et al.</w:t>
    </w:r>
    <w:r>
      <w:t xml:space="preserve"> 2016</w:t>
    </w:r>
    <w:r>
      <w:tab/>
      <w:t>CEWO LTIM Report</w:t>
    </w:r>
    <w:r w:rsidRPr="00A62C74">
      <w:t xml:space="preserve">. </w:t>
    </w:r>
    <w:r w:rsidRPr="00627C14">
      <w:rPr>
        <w:i/>
      </w:rPr>
      <w:t>Lower Murray River</w:t>
    </w:r>
    <w:r>
      <w:rPr>
        <w:i/>
      </w:rPr>
      <w:t xml:space="preserve"> Selected Area</w:t>
    </w:r>
    <w:r w:rsidRPr="00627C14">
      <w:rPr>
        <w:i/>
      </w:rPr>
      <w:t>, 201</w:t>
    </w:r>
    <w:r>
      <w:rPr>
        <w:i/>
      </w:rPr>
      <w:t>4/</w:t>
    </w:r>
    <w:r w:rsidRPr="00627C14">
      <w:rPr>
        <w:i/>
      </w:rPr>
      <w:t>1</w:t>
    </w:r>
    <w:r>
      <w:rPr>
        <w:i/>
      </w:rPr>
      <w:t>5</w:t>
    </w:r>
    <w:r>
      <w:tab/>
    </w:r>
    <w:r w:rsidR="002B402C">
      <w:fldChar w:fldCharType="begin"/>
    </w:r>
    <w:r>
      <w:instrText xml:space="preserve"> PAGE   \* MERGEFORMAT </w:instrText>
    </w:r>
    <w:r w:rsidR="002B402C">
      <w:fldChar w:fldCharType="separate"/>
    </w:r>
    <w:r w:rsidR="00A04BFA">
      <w:rPr>
        <w:noProof/>
      </w:rPr>
      <w:t>vii</w:t>
    </w:r>
    <w:r w:rsidR="002B402C">
      <w:rPr>
        <w:noProof/>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059" w:rsidRDefault="00FC6059" w:rsidP="00D93DAE">
    <w:pPr>
      <w:pStyle w:val="Footer"/>
    </w:pPr>
    <w:r>
      <w:t xml:space="preserve">Ye </w:t>
    </w:r>
    <w:r w:rsidRPr="00FA5207">
      <w:rPr>
        <w:i/>
      </w:rPr>
      <w:t>et al.</w:t>
    </w:r>
    <w:r>
      <w:t xml:space="preserve"> 2016</w:t>
    </w:r>
    <w:r>
      <w:tab/>
      <w:t>CEWO LTIM Report</w:t>
    </w:r>
    <w:r w:rsidRPr="00A62C74">
      <w:t xml:space="preserve">. </w:t>
    </w:r>
    <w:r w:rsidRPr="00627C14">
      <w:rPr>
        <w:i/>
      </w:rPr>
      <w:t>Lower Murray River</w:t>
    </w:r>
    <w:r>
      <w:rPr>
        <w:i/>
      </w:rPr>
      <w:t xml:space="preserve"> Selected Area</w:t>
    </w:r>
    <w:r w:rsidRPr="00627C14">
      <w:rPr>
        <w:i/>
      </w:rPr>
      <w:t>, 201</w:t>
    </w:r>
    <w:r>
      <w:rPr>
        <w:i/>
      </w:rPr>
      <w:t>4/</w:t>
    </w:r>
    <w:r w:rsidRPr="00627C14">
      <w:rPr>
        <w:i/>
      </w:rPr>
      <w:t>1</w:t>
    </w:r>
    <w:r>
      <w:rPr>
        <w:i/>
      </w:rPr>
      <w:t>5</w:t>
    </w:r>
    <w:r>
      <w:rPr>
        <w:i/>
      </w:rPr>
      <w:tab/>
    </w:r>
    <w:r>
      <w:rPr>
        <w:i/>
      </w:rPr>
      <w:tab/>
    </w:r>
    <w:r>
      <w:rPr>
        <w:i/>
      </w:rPr>
      <w:tab/>
    </w:r>
    <w:r>
      <w:rPr>
        <w:i/>
      </w:rPr>
      <w:tab/>
    </w:r>
    <w:r>
      <w:rPr>
        <w:i/>
      </w:rPr>
      <w:tab/>
    </w:r>
    <w:r>
      <w:rPr>
        <w:i/>
      </w:rPr>
      <w:tab/>
    </w:r>
    <w:r>
      <w:tab/>
    </w:r>
    <w:r w:rsidR="002B402C">
      <w:fldChar w:fldCharType="begin"/>
    </w:r>
    <w:r>
      <w:instrText xml:space="preserve"> PAGE   \* MERGEFORMAT </w:instrText>
    </w:r>
    <w:r w:rsidR="002B402C">
      <w:fldChar w:fldCharType="separate"/>
    </w:r>
    <w:r w:rsidR="00A04BFA">
      <w:rPr>
        <w:noProof/>
      </w:rPr>
      <w:t>xi</w:t>
    </w:r>
    <w:r w:rsidR="002B402C">
      <w:rPr>
        <w:noProof/>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059" w:rsidRDefault="00FC6059" w:rsidP="00800AA9">
    <w:pPr>
      <w:pStyle w:val="Footer"/>
    </w:pPr>
    <w:r>
      <w:t xml:space="preserve">Ye </w:t>
    </w:r>
    <w:r w:rsidRPr="00FA5207">
      <w:rPr>
        <w:i/>
      </w:rPr>
      <w:t>et al.</w:t>
    </w:r>
    <w:r>
      <w:t xml:space="preserve"> 2016</w:t>
    </w:r>
    <w:r>
      <w:tab/>
      <w:t>CEWO LTIM Report</w:t>
    </w:r>
    <w:r w:rsidRPr="00A62C74">
      <w:t xml:space="preserve">. </w:t>
    </w:r>
    <w:r w:rsidRPr="00627C14">
      <w:rPr>
        <w:i/>
      </w:rPr>
      <w:t>Lower Murray River</w:t>
    </w:r>
    <w:r>
      <w:rPr>
        <w:i/>
      </w:rPr>
      <w:t xml:space="preserve"> Selected Area</w:t>
    </w:r>
    <w:r w:rsidRPr="00627C14">
      <w:rPr>
        <w:i/>
      </w:rPr>
      <w:t>, 201</w:t>
    </w:r>
    <w:r>
      <w:rPr>
        <w:i/>
      </w:rPr>
      <w:t>4/</w:t>
    </w:r>
    <w:r w:rsidRPr="00627C14">
      <w:rPr>
        <w:i/>
      </w:rPr>
      <w:t>1</w:t>
    </w:r>
    <w:r>
      <w:rPr>
        <w:i/>
      </w:rPr>
      <w:t>5</w:t>
    </w:r>
    <w:sdt>
      <w:sdtPr>
        <w:id w:val="134995807"/>
        <w:docPartObj>
          <w:docPartGallery w:val="Page Numbers (Bottom of Page)"/>
          <w:docPartUnique/>
        </w:docPartObj>
      </w:sdtPr>
      <w:sdtContent>
        <w:r>
          <w:tab/>
        </w:r>
        <w:r w:rsidR="002B402C">
          <w:fldChar w:fldCharType="begin"/>
        </w:r>
        <w:r>
          <w:instrText xml:space="preserve"> PAGE   \* MERGEFORMAT </w:instrText>
        </w:r>
        <w:r w:rsidR="002B402C">
          <w:fldChar w:fldCharType="separate"/>
        </w:r>
        <w:r w:rsidR="00A04BFA">
          <w:rPr>
            <w:noProof/>
          </w:rPr>
          <w:t>50</w:t>
        </w:r>
        <w:r w:rsidR="002B402C">
          <w:rPr>
            <w:noProof/>
          </w:rPr>
          <w:fldChar w:fldCharType="end"/>
        </w:r>
      </w:sdtContent>
    </w:sdt>
  </w:p>
  <w:p w:rsidR="00FC6059" w:rsidRDefault="00FC6059">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059" w:rsidRDefault="00FC6059">
    <w:pPr>
      <w:pStyle w:val="Footer"/>
      <w:jc w:val="right"/>
    </w:pPr>
    <w:r>
      <w:t xml:space="preserve">Ye </w:t>
    </w:r>
    <w:r w:rsidRPr="00FA5207">
      <w:rPr>
        <w:i/>
      </w:rPr>
      <w:t>et al.</w:t>
    </w:r>
    <w:r>
      <w:t xml:space="preserve"> 2016</w:t>
    </w:r>
    <w:r>
      <w:tab/>
      <w:t>CEWO LTIM Report</w:t>
    </w:r>
    <w:r w:rsidRPr="00A62C74">
      <w:t xml:space="preserve">. </w:t>
    </w:r>
    <w:r w:rsidRPr="00627C14">
      <w:rPr>
        <w:i/>
      </w:rPr>
      <w:t>Lower Murray River</w:t>
    </w:r>
    <w:r>
      <w:rPr>
        <w:i/>
      </w:rPr>
      <w:t xml:space="preserve"> Selected Area</w:t>
    </w:r>
    <w:r w:rsidRPr="00627C14">
      <w:rPr>
        <w:i/>
      </w:rPr>
      <w:t>, 201</w:t>
    </w:r>
    <w:r>
      <w:rPr>
        <w:i/>
      </w:rPr>
      <w:t>4/</w:t>
    </w:r>
    <w:r w:rsidRPr="00627C14">
      <w:rPr>
        <w:i/>
      </w:rPr>
      <w:t>1</w:t>
    </w:r>
    <w:r>
      <w:rPr>
        <w:i/>
      </w:rPr>
      <w:t>5</w:t>
    </w:r>
    <w:sdt>
      <w:sdtPr>
        <w:id w:val="637999663"/>
        <w:docPartObj>
          <w:docPartGallery w:val="Page Numbers (Bottom of Page)"/>
          <w:docPartUnique/>
        </w:docPartObj>
      </w:sdtPr>
      <w:sdtContent>
        <w:r>
          <w:tab/>
        </w:r>
        <w:r w:rsidR="002B402C">
          <w:fldChar w:fldCharType="begin"/>
        </w:r>
        <w:r>
          <w:instrText xml:space="preserve"> PAGE   \* MERGEFORMAT </w:instrText>
        </w:r>
        <w:r w:rsidR="002B402C">
          <w:fldChar w:fldCharType="separate"/>
        </w:r>
        <w:r w:rsidR="00A04BFA">
          <w:rPr>
            <w:noProof/>
          </w:rPr>
          <w:t>145</w:t>
        </w:r>
        <w:r w:rsidR="002B402C">
          <w:rPr>
            <w:noProof/>
          </w:rPr>
          <w:fldChar w:fldCharType="end"/>
        </w:r>
      </w:sdtContent>
    </w:sdt>
  </w:p>
  <w:p w:rsidR="00FC6059" w:rsidRDefault="00FC605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C6059" w:rsidRDefault="00FC6059" w:rsidP="00E66522">
      <w:r>
        <w:separator/>
      </w:r>
    </w:p>
  </w:footnote>
  <w:footnote w:type="continuationSeparator" w:id="0">
    <w:p w:rsidR="00FC6059" w:rsidRDefault="00FC6059" w:rsidP="00E66522">
      <w:r>
        <w:continuationSeparator/>
      </w:r>
    </w:p>
  </w:footnote>
  <w:footnote w:id="1">
    <w:p w:rsidR="00FC6059" w:rsidRPr="00151507" w:rsidRDefault="00FC6059" w:rsidP="0064244D">
      <w:pPr>
        <w:pStyle w:val="FootnoteText"/>
        <w:rPr>
          <w:rFonts w:cstheme="minorHAnsi"/>
          <w:color w:val="006F9D"/>
          <w:sz w:val="16"/>
          <w:szCs w:val="16"/>
        </w:rPr>
      </w:pPr>
      <w:r w:rsidRPr="00151507">
        <w:rPr>
          <w:rStyle w:val="FootnoteReference"/>
          <w:rFonts w:cstheme="minorHAnsi"/>
          <w:color w:val="auto"/>
          <w:sz w:val="16"/>
          <w:szCs w:val="16"/>
        </w:rPr>
        <w:footnoteRef/>
      </w:r>
      <w:r w:rsidRPr="00151507">
        <w:rPr>
          <w:rFonts w:cstheme="minorHAnsi"/>
          <w:color w:val="auto"/>
          <w:sz w:val="16"/>
          <w:szCs w:val="16"/>
        </w:rPr>
        <w:t xml:space="preserve"> Sample statistic - R&gt;0.75 = well separated groups, R&gt;0.5 = groups overlapping but clearly different, and R&gt;0.25 = groups barley separable.</w:t>
      </w:r>
    </w:p>
  </w:footnote>
  <w:footnote w:id="2">
    <w:p w:rsidR="00FC6059" w:rsidRPr="000A1890" w:rsidRDefault="00FC6059" w:rsidP="00D82F2B">
      <w:pPr>
        <w:pStyle w:val="FootnoteText"/>
        <w:rPr>
          <w:rFonts w:cstheme="minorHAnsi"/>
          <w:color w:val="006F9D"/>
          <w:sz w:val="22"/>
          <w:szCs w:val="22"/>
        </w:rPr>
      </w:pPr>
      <w:r w:rsidRPr="000A1890">
        <w:rPr>
          <w:rStyle w:val="FootnoteReference"/>
          <w:rFonts w:cstheme="minorHAnsi"/>
          <w:color w:val="auto"/>
          <w:sz w:val="16"/>
          <w:szCs w:val="22"/>
        </w:rPr>
        <w:footnoteRef/>
      </w:r>
      <w:r w:rsidRPr="000A1890">
        <w:rPr>
          <w:rFonts w:cstheme="minorHAnsi"/>
          <w:color w:val="auto"/>
          <w:sz w:val="16"/>
          <w:szCs w:val="22"/>
        </w:rPr>
        <w:t xml:space="preserve"> Sample statistic - R&gt;0.75 = well separated groups, R&gt;0.5 = groups overlapping but clearly different, and R&gt;0.25 = groups barley separable.</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04BFA" w:rsidRDefault="00A04BFA">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04BFA" w:rsidRDefault="00A04BFA">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04BFA" w:rsidRDefault="00A04BFA">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F6553D"/>
    <w:multiLevelType w:val="hybridMultilevel"/>
    <w:tmpl w:val="85FCA5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91F100B"/>
    <w:multiLevelType w:val="hybridMultilevel"/>
    <w:tmpl w:val="4CF2600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
    <w:nsid w:val="133F17C3"/>
    <w:multiLevelType w:val="hybridMultilevel"/>
    <w:tmpl w:val="B644FD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6097DE7"/>
    <w:multiLevelType w:val="singleLevel"/>
    <w:tmpl w:val="9B94E4FC"/>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4">
    <w:nsid w:val="17374B4B"/>
    <w:multiLevelType w:val="hybridMultilevel"/>
    <w:tmpl w:val="64B87A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220B3176"/>
    <w:multiLevelType w:val="hybridMultilevel"/>
    <w:tmpl w:val="4E7A2A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24F04BA7"/>
    <w:multiLevelType w:val="hybridMultilevel"/>
    <w:tmpl w:val="033ED4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29014598"/>
    <w:multiLevelType w:val="hybridMultilevel"/>
    <w:tmpl w:val="324E3E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32A943BA"/>
    <w:multiLevelType w:val="hybridMultilevel"/>
    <w:tmpl w:val="E8C67A3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nsid w:val="35012130"/>
    <w:multiLevelType w:val="hybridMultilevel"/>
    <w:tmpl w:val="A790D5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39C1638A"/>
    <w:multiLevelType w:val="hybridMultilevel"/>
    <w:tmpl w:val="0CD81AA2"/>
    <w:lvl w:ilvl="0" w:tplc="0C090001">
      <w:start w:val="1"/>
      <w:numFmt w:val="bullet"/>
      <w:lvlText w:val=""/>
      <w:lvlJc w:val="left"/>
      <w:pPr>
        <w:ind w:left="720" w:hanging="360"/>
      </w:pPr>
      <w:rPr>
        <w:rFonts w:ascii="Symbol" w:hAnsi="Symbol" w:hint="default"/>
      </w:rPr>
    </w:lvl>
    <w:lvl w:ilvl="1" w:tplc="36585A3A">
      <w:start w:val="1"/>
      <w:numFmt w:val="bullet"/>
      <w:pStyle w:val="ListBullet2"/>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3A3118D8"/>
    <w:multiLevelType w:val="multilevel"/>
    <w:tmpl w:val="22BA912C"/>
    <w:lvl w:ilvl="0">
      <w:start w:val="1"/>
      <w:numFmt w:val="decimal"/>
      <w:pStyle w:val="ListNumber"/>
      <w:lvlText w:val="%1."/>
      <w:lvlJc w:val="left"/>
      <w:pPr>
        <w:ind w:left="36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3B07421C"/>
    <w:multiLevelType w:val="hybridMultilevel"/>
    <w:tmpl w:val="EB4444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3E917DB0"/>
    <w:multiLevelType w:val="hybridMultilevel"/>
    <w:tmpl w:val="54942C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43E277FE"/>
    <w:multiLevelType w:val="hybridMultilevel"/>
    <w:tmpl w:val="4A761242"/>
    <w:lvl w:ilvl="0" w:tplc="04090001">
      <w:start w:val="1"/>
      <w:numFmt w:val="bullet"/>
      <w:lvlText w:val=""/>
      <w:lvlJc w:val="left"/>
      <w:pPr>
        <w:ind w:left="-698" w:hanging="360"/>
      </w:pPr>
      <w:rPr>
        <w:rFonts w:ascii="Symbol" w:hAnsi="Symbol" w:hint="default"/>
      </w:rPr>
    </w:lvl>
    <w:lvl w:ilvl="1" w:tplc="04090003" w:tentative="1">
      <w:start w:val="1"/>
      <w:numFmt w:val="bullet"/>
      <w:lvlText w:val="o"/>
      <w:lvlJc w:val="left"/>
      <w:pPr>
        <w:ind w:left="22" w:hanging="360"/>
      </w:pPr>
      <w:rPr>
        <w:rFonts w:ascii="Courier New" w:hAnsi="Courier New" w:cs="Courier New" w:hint="default"/>
      </w:rPr>
    </w:lvl>
    <w:lvl w:ilvl="2" w:tplc="04090005" w:tentative="1">
      <w:start w:val="1"/>
      <w:numFmt w:val="bullet"/>
      <w:lvlText w:val=""/>
      <w:lvlJc w:val="left"/>
      <w:pPr>
        <w:ind w:left="742" w:hanging="360"/>
      </w:pPr>
      <w:rPr>
        <w:rFonts w:ascii="Wingdings" w:hAnsi="Wingdings" w:hint="default"/>
      </w:rPr>
    </w:lvl>
    <w:lvl w:ilvl="3" w:tplc="04090001" w:tentative="1">
      <w:start w:val="1"/>
      <w:numFmt w:val="bullet"/>
      <w:lvlText w:val=""/>
      <w:lvlJc w:val="left"/>
      <w:pPr>
        <w:ind w:left="1462" w:hanging="360"/>
      </w:pPr>
      <w:rPr>
        <w:rFonts w:ascii="Symbol" w:hAnsi="Symbol" w:hint="default"/>
      </w:rPr>
    </w:lvl>
    <w:lvl w:ilvl="4" w:tplc="04090003" w:tentative="1">
      <w:start w:val="1"/>
      <w:numFmt w:val="bullet"/>
      <w:lvlText w:val="o"/>
      <w:lvlJc w:val="left"/>
      <w:pPr>
        <w:ind w:left="2182" w:hanging="360"/>
      </w:pPr>
      <w:rPr>
        <w:rFonts w:ascii="Courier New" w:hAnsi="Courier New" w:cs="Courier New" w:hint="default"/>
      </w:rPr>
    </w:lvl>
    <w:lvl w:ilvl="5" w:tplc="04090005" w:tentative="1">
      <w:start w:val="1"/>
      <w:numFmt w:val="bullet"/>
      <w:lvlText w:val=""/>
      <w:lvlJc w:val="left"/>
      <w:pPr>
        <w:ind w:left="2902" w:hanging="360"/>
      </w:pPr>
      <w:rPr>
        <w:rFonts w:ascii="Wingdings" w:hAnsi="Wingdings" w:hint="default"/>
      </w:rPr>
    </w:lvl>
    <w:lvl w:ilvl="6" w:tplc="04090001" w:tentative="1">
      <w:start w:val="1"/>
      <w:numFmt w:val="bullet"/>
      <w:lvlText w:val=""/>
      <w:lvlJc w:val="left"/>
      <w:pPr>
        <w:ind w:left="3622" w:hanging="360"/>
      </w:pPr>
      <w:rPr>
        <w:rFonts w:ascii="Symbol" w:hAnsi="Symbol" w:hint="default"/>
      </w:rPr>
    </w:lvl>
    <w:lvl w:ilvl="7" w:tplc="04090003" w:tentative="1">
      <w:start w:val="1"/>
      <w:numFmt w:val="bullet"/>
      <w:lvlText w:val="o"/>
      <w:lvlJc w:val="left"/>
      <w:pPr>
        <w:ind w:left="4342" w:hanging="360"/>
      </w:pPr>
      <w:rPr>
        <w:rFonts w:ascii="Courier New" w:hAnsi="Courier New" w:cs="Courier New" w:hint="default"/>
      </w:rPr>
    </w:lvl>
    <w:lvl w:ilvl="8" w:tplc="04090005" w:tentative="1">
      <w:start w:val="1"/>
      <w:numFmt w:val="bullet"/>
      <w:lvlText w:val=""/>
      <w:lvlJc w:val="left"/>
      <w:pPr>
        <w:ind w:left="5062" w:hanging="360"/>
      </w:pPr>
      <w:rPr>
        <w:rFonts w:ascii="Wingdings" w:hAnsi="Wingdings" w:hint="default"/>
      </w:rPr>
    </w:lvl>
  </w:abstractNum>
  <w:abstractNum w:abstractNumId="15">
    <w:nsid w:val="48C5737D"/>
    <w:multiLevelType w:val="hybridMultilevel"/>
    <w:tmpl w:val="9FFE3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93B18F3"/>
    <w:multiLevelType w:val="hybridMultilevel"/>
    <w:tmpl w:val="84808098"/>
    <w:lvl w:ilvl="0" w:tplc="CF2ED404">
      <w:start w:val="1"/>
      <w:numFmt w:val="bullet"/>
      <w:pStyle w:val="ListParagraph"/>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4C9706EC"/>
    <w:multiLevelType w:val="hybridMultilevel"/>
    <w:tmpl w:val="907670B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872" w:hanging="360"/>
      </w:pPr>
      <w:rPr>
        <w:rFonts w:ascii="Courier New" w:hAnsi="Courier New" w:cs="Courier New" w:hint="default"/>
      </w:rPr>
    </w:lvl>
    <w:lvl w:ilvl="2" w:tplc="0C090005" w:tentative="1">
      <w:start w:val="1"/>
      <w:numFmt w:val="bullet"/>
      <w:lvlText w:val=""/>
      <w:lvlJc w:val="left"/>
      <w:pPr>
        <w:ind w:left="1592" w:hanging="360"/>
      </w:pPr>
      <w:rPr>
        <w:rFonts w:ascii="Wingdings" w:hAnsi="Wingdings" w:hint="default"/>
      </w:rPr>
    </w:lvl>
    <w:lvl w:ilvl="3" w:tplc="0C090001" w:tentative="1">
      <w:start w:val="1"/>
      <w:numFmt w:val="bullet"/>
      <w:lvlText w:val=""/>
      <w:lvlJc w:val="left"/>
      <w:pPr>
        <w:ind w:left="2312" w:hanging="360"/>
      </w:pPr>
      <w:rPr>
        <w:rFonts w:ascii="Symbol" w:hAnsi="Symbol" w:hint="default"/>
      </w:rPr>
    </w:lvl>
    <w:lvl w:ilvl="4" w:tplc="0C090003" w:tentative="1">
      <w:start w:val="1"/>
      <w:numFmt w:val="bullet"/>
      <w:lvlText w:val="o"/>
      <w:lvlJc w:val="left"/>
      <w:pPr>
        <w:ind w:left="3032" w:hanging="360"/>
      </w:pPr>
      <w:rPr>
        <w:rFonts w:ascii="Courier New" w:hAnsi="Courier New" w:cs="Courier New" w:hint="default"/>
      </w:rPr>
    </w:lvl>
    <w:lvl w:ilvl="5" w:tplc="0C090005" w:tentative="1">
      <w:start w:val="1"/>
      <w:numFmt w:val="bullet"/>
      <w:lvlText w:val=""/>
      <w:lvlJc w:val="left"/>
      <w:pPr>
        <w:ind w:left="3752" w:hanging="360"/>
      </w:pPr>
      <w:rPr>
        <w:rFonts w:ascii="Wingdings" w:hAnsi="Wingdings" w:hint="default"/>
      </w:rPr>
    </w:lvl>
    <w:lvl w:ilvl="6" w:tplc="0C090001" w:tentative="1">
      <w:start w:val="1"/>
      <w:numFmt w:val="bullet"/>
      <w:lvlText w:val=""/>
      <w:lvlJc w:val="left"/>
      <w:pPr>
        <w:ind w:left="4472" w:hanging="360"/>
      </w:pPr>
      <w:rPr>
        <w:rFonts w:ascii="Symbol" w:hAnsi="Symbol" w:hint="default"/>
      </w:rPr>
    </w:lvl>
    <w:lvl w:ilvl="7" w:tplc="0C090003" w:tentative="1">
      <w:start w:val="1"/>
      <w:numFmt w:val="bullet"/>
      <w:lvlText w:val="o"/>
      <w:lvlJc w:val="left"/>
      <w:pPr>
        <w:ind w:left="5192" w:hanging="360"/>
      </w:pPr>
      <w:rPr>
        <w:rFonts w:ascii="Courier New" w:hAnsi="Courier New" w:cs="Courier New" w:hint="default"/>
      </w:rPr>
    </w:lvl>
    <w:lvl w:ilvl="8" w:tplc="0C090005" w:tentative="1">
      <w:start w:val="1"/>
      <w:numFmt w:val="bullet"/>
      <w:lvlText w:val=""/>
      <w:lvlJc w:val="left"/>
      <w:pPr>
        <w:ind w:left="5912" w:hanging="360"/>
      </w:pPr>
      <w:rPr>
        <w:rFonts w:ascii="Wingdings" w:hAnsi="Wingdings" w:hint="default"/>
      </w:rPr>
    </w:lvl>
  </w:abstractNum>
  <w:abstractNum w:abstractNumId="18">
    <w:nsid w:val="4F581AC7"/>
    <w:multiLevelType w:val="hybridMultilevel"/>
    <w:tmpl w:val="BCB62ADC"/>
    <w:lvl w:ilvl="0" w:tplc="B8E4A890">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53732840"/>
    <w:multiLevelType w:val="hybridMultilevel"/>
    <w:tmpl w:val="AF746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5154E91"/>
    <w:multiLevelType w:val="multilevel"/>
    <w:tmpl w:val="45EAB2A6"/>
    <w:lvl w:ilvl="0">
      <w:start w:val="1"/>
      <w:numFmt w:val="decimal"/>
      <w:pStyle w:val="Heading1"/>
      <w:lvlText w:val="%1"/>
      <w:lvlJc w:val="left"/>
      <w:pPr>
        <w:ind w:left="851" w:hanging="851"/>
      </w:pPr>
      <w:rPr>
        <w:rFonts w:hint="default"/>
      </w:rPr>
    </w:lvl>
    <w:lvl w:ilvl="1">
      <w:start w:val="1"/>
      <w:numFmt w:val="decimal"/>
      <w:pStyle w:val="Heading2"/>
      <w:lvlText w:val="%1.%2"/>
      <w:lvlJc w:val="left"/>
      <w:pPr>
        <w:ind w:left="1702" w:hanging="851"/>
      </w:pPr>
      <w:rPr>
        <w:rFonts w:hint="default"/>
      </w:rPr>
    </w:lvl>
    <w:lvl w:ilvl="2">
      <w:start w:val="1"/>
      <w:numFmt w:val="decimal"/>
      <w:lvlText w:val="%1.%2.%3"/>
      <w:lvlJc w:val="left"/>
      <w:pPr>
        <w:ind w:left="2552" w:hanging="850"/>
      </w:pPr>
      <w:rPr>
        <w:rFonts w:hint="default"/>
      </w:rPr>
    </w:lvl>
    <w:lvl w:ilvl="3">
      <w:start w:val="1"/>
      <w:numFmt w:val="none"/>
      <w:pStyle w:val="Heading4"/>
      <w:lvlText w:val=""/>
      <w:lvlJc w:val="left"/>
      <w:pPr>
        <w:ind w:left="1701" w:firstLine="0"/>
      </w:pPr>
      <w:rPr>
        <w:rFonts w:hint="default"/>
      </w:rPr>
    </w:lvl>
    <w:lvl w:ilvl="4">
      <w:start w:val="1"/>
      <w:numFmt w:val="none"/>
      <w:pStyle w:val="Heading5"/>
      <w:lvlText w:val=""/>
      <w:lvlJc w:val="left"/>
      <w:pPr>
        <w:ind w:left="1701" w:firstLine="0"/>
      </w:pPr>
      <w:rPr>
        <w:rFonts w:hint="default"/>
      </w:rPr>
    </w:lvl>
    <w:lvl w:ilvl="5">
      <w:start w:val="1"/>
      <w:numFmt w:val="none"/>
      <w:pStyle w:val="Heading6"/>
      <w:lvlText w:val=""/>
      <w:lvlJc w:val="left"/>
      <w:pPr>
        <w:ind w:left="1701" w:firstLine="0"/>
      </w:pPr>
      <w:rPr>
        <w:rFonts w:hint="default"/>
      </w:rPr>
    </w:lvl>
    <w:lvl w:ilvl="6">
      <w:start w:val="1"/>
      <w:numFmt w:val="none"/>
      <w:pStyle w:val="Heading7"/>
      <w:lvlText w:val=""/>
      <w:lvlJc w:val="left"/>
      <w:pPr>
        <w:ind w:left="1701" w:firstLine="0"/>
      </w:pPr>
      <w:rPr>
        <w:rFonts w:hint="default"/>
      </w:rPr>
    </w:lvl>
    <w:lvl w:ilvl="7">
      <w:start w:val="1"/>
      <w:numFmt w:val="none"/>
      <w:pStyle w:val="Heading8"/>
      <w:lvlText w:val=""/>
      <w:lvlJc w:val="left"/>
      <w:pPr>
        <w:ind w:left="1701" w:firstLine="0"/>
      </w:pPr>
      <w:rPr>
        <w:rFonts w:hint="default"/>
      </w:rPr>
    </w:lvl>
    <w:lvl w:ilvl="8">
      <w:start w:val="1"/>
      <w:numFmt w:val="lowerRoman"/>
      <w:lvlText w:val="%9."/>
      <w:lvlJc w:val="left"/>
      <w:pPr>
        <w:ind w:left="1701" w:firstLine="0"/>
      </w:pPr>
      <w:rPr>
        <w:rFonts w:hint="default"/>
      </w:rPr>
    </w:lvl>
  </w:abstractNum>
  <w:abstractNum w:abstractNumId="21">
    <w:nsid w:val="5E7B5EF0"/>
    <w:multiLevelType w:val="hybridMultilevel"/>
    <w:tmpl w:val="314A41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F6A3804"/>
    <w:multiLevelType w:val="hybridMultilevel"/>
    <w:tmpl w:val="86B8B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26C0EB5"/>
    <w:multiLevelType w:val="hybridMultilevel"/>
    <w:tmpl w:val="AB3C9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6AF0682"/>
    <w:multiLevelType w:val="hybridMultilevel"/>
    <w:tmpl w:val="9296F6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6AD11A86"/>
    <w:multiLevelType w:val="hybridMultilevel"/>
    <w:tmpl w:val="84E4B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5951801"/>
    <w:multiLevelType w:val="singleLevel"/>
    <w:tmpl w:val="35F45D7C"/>
    <w:lvl w:ilvl="0">
      <w:start w:val="1"/>
      <w:numFmt w:val="bullet"/>
      <w:pStyle w:val="Bullet"/>
      <w:lvlText w:val=""/>
      <w:lvlJc w:val="left"/>
      <w:pPr>
        <w:tabs>
          <w:tab w:val="num" w:pos="567"/>
        </w:tabs>
        <w:ind w:left="567" w:hanging="567"/>
      </w:pPr>
      <w:rPr>
        <w:rFonts w:ascii="Symbol" w:hAnsi="Symbol" w:hint="default"/>
        <w:sz w:val="16"/>
      </w:rPr>
    </w:lvl>
  </w:abstractNum>
  <w:abstractNum w:abstractNumId="27">
    <w:nsid w:val="78C61A49"/>
    <w:multiLevelType w:val="hybridMultilevel"/>
    <w:tmpl w:val="DA801F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8"/>
  </w:num>
  <w:num w:numId="2">
    <w:abstractNumId w:val="11"/>
  </w:num>
  <w:num w:numId="3">
    <w:abstractNumId w:val="10"/>
  </w:num>
  <w:num w:numId="4">
    <w:abstractNumId w:val="20"/>
  </w:num>
  <w:num w:numId="5">
    <w:abstractNumId w:val="3"/>
  </w:num>
  <w:num w:numId="6">
    <w:abstractNumId w:val="16"/>
  </w:num>
  <w:num w:numId="7">
    <w:abstractNumId w:val="15"/>
  </w:num>
  <w:num w:numId="8">
    <w:abstractNumId w:val="13"/>
  </w:num>
  <w:num w:numId="9">
    <w:abstractNumId w:val="26"/>
  </w:num>
  <w:num w:numId="10">
    <w:abstractNumId w:val="23"/>
  </w:num>
  <w:num w:numId="11">
    <w:abstractNumId w:val="7"/>
  </w:num>
  <w:num w:numId="12">
    <w:abstractNumId w:val="2"/>
  </w:num>
  <w:num w:numId="13">
    <w:abstractNumId w:val="5"/>
  </w:num>
  <w:num w:numId="14">
    <w:abstractNumId w:val="18"/>
  </w:num>
  <w:num w:numId="15">
    <w:abstractNumId w:val="8"/>
  </w:num>
  <w:num w:numId="16">
    <w:abstractNumId w:val="0"/>
  </w:num>
  <w:num w:numId="17">
    <w:abstractNumId w:val="4"/>
  </w:num>
  <w:num w:numId="18">
    <w:abstractNumId w:val="21"/>
  </w:num>
  <w:num w:numId="19">
    <w:abstractNumId w:val="24"/>
  </w:num>
  <w:num w:numId="20">
    <w:abstractNumId w:val="27"/>
  </w:num>
  <w:num w:numId="21">
    <w:abstractNumId w:val="9"/>
  </w:num>
  <w:num w:numId="22">
    <w:abstractNumId w:val="1"/>
  </w:num>
  <w:num w:numId="23">
    <w:abstractNumId w:val="6"/>
  </w:num>
  <w:num w:numId="24">
    <w:abstractNumId w:val="12"/>
  </w:num>
  <w:num w:numId="25">
    <w:abstractNumId w:val="17"/>
  </w:num>
  <w:num w:numId="26">
    <w:abstractNumId w:val="14"/>
  </w:num>
  <w:num w:numId="27">
    <w:abstractNumId w:val="19"/>
  </w:num>
  <w:num w:numId="28">
    <w:abstractNumId w:val="22"/>
  </w:num>
  <w:num w:numId="29">
    <w:abstractNumId w:val="25"/>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removePersonalInformation/>
  <w:removeDateAndTime/>
  <w:hideSpellingErrors/>
  <w:hideGrammaticalErrors/>
  <w:proofState w:grammar="clean"/>
  <w:stylePaneSortMethod w:val="0000"/>
  <w:defaultTabStop w:val="720"/>
  <w:drawingGridHorizontalSpacing w:val="110"/>
  <w:displayHorizontalDrawingGridEvery w:val="2"/>
  <w:characterSpacingControl w:val="doNotCompress"/>
  <w:hdrShapeDefaults>
    <o:shapedefaults v:ext="edit" spidmax="28673"/>
  </w:hdrShapeDefaults>
  <w:footnotePr>
    <w:footnote w:id="-1"/>
    <w:footnote w:id="0"/>
  </w:footnotePr>
  <w:endnotePr>
    <w:endnote w:id="-1"/>
    <w:endnote w:id="0"/>
  </w:endnotePr>
  <w:compat/>
  <w:rsids>
    <w:rsidRoot w:val="00704222"/>
    <w:rsid w:val="00000809"/>
    <w:rsid w:val="00001993"/>
    <w:rsid w:val="00001B6B"/>
    <w:rsid w:val="0000245C"/>
    <w:rsid w:val="00002794"/>
    <w:rsid w:val="000028CA"/>
    <w:rsid w:val="00002919"/>
    <w:rsid w:val="00002A15"/>
    <w:rsid w:val="00003137"/>
    <w:rsid w:val="00003A8D"/>
    <w:rsid w:val="0000453A"/>
    <w:rsid w:val="00004B54"/>
    <w:rsid w:val="00005585"/>
    <w:rsid w:val="00005EC5"/>
    <w:rsid w:val="00010255"/>
    <w:rsid w:val="0001087F"/>
    <w:rsid w:val="00010A49"/>
    <w:rsid w:val="00010C0D"/>
    <w:rsid w:val="00011BE4"/>
    <w:rsid w:val="00011C53"/>
    <w:rsid w:val="00012423"/>
    <w:rsid w:val="000132F4"/>
    <w:rsid w:val="000146DD"/>
    <w:rsid w:val="000151E5"/>
    <w:rsid w:val="00015356"/>
    <w:rsid w:val="00015390"/>
    <w:rsid w:val="000154BC"/>
    <w:rsid w:val="00016307"/>
    <w:rsid w:val="000170FD"/>
    <w:rsid w:val="00020A50"/>
    <w:rsid w:val="000216C5"/>
    <w:rsid w:val="0002190B"/>
    <w:rsid w:val="00021FC6"/>
    <w:rsid w:val="00022322"/>
    <w:rsid w:val="0002240D"/>
    <w:rsid w:val="0002259B"/>
    <w:rsid w:val="000229A8"/>
    <w:rsid w:val="000234C8"/>
    <w:rsid w:val="0002439B"/>
    <w:rsid w:val="00024C58"/>
    <w:rsid w:val="00024C70"/>
    <w:rsid w:val="00024CD9"/>
    <w:rsid w:val="0002558B"/>
    <w:rsid w:val="0002598C"/>
    <w:rsid w:val="00025E5E"/>
    <w:rsid w:val="00026337"/>
    <w:rsid w:val="00026448"/>
    <w:rsid w:val="00026FC5"/>
    <w:rsid w:val="000274A7"/>
    <w:rsid w:val="000277AC"/>
    <w:rsid w:val="00027AF6"/>
    <w:rsid w:val="00027D44"/>
    <w:rsid w:val="00030157"/>
    <w:rsid w:val="00030FC1"/>
    <w:rsid w:val="000312F4"/>
    <w:rsid w:val="0003130A"/>
    <w:rsid w:val="00031925"/>
    <w:rsid w:val="00031E2A"/>
    <w:rsid w:val="0003263C"/>
    <w:rsid w:val="0003462B"/>
    <w:rsid w:val="000348BA"/>
    <w:rsid w:val="00034B51"/>
    <w:rsid w:val="000358F3"/>
    <w:rsid w:val="00035A0A"/>
    <w:rsid w:val="00035D7F"/>
    <w:rsid w:val="000362D3"/>
    <w:rsid w:val="0003778F"/>
    <w:rsid w:val="00040998"/>
    <w:rsid w:val="00040C56"/>
    <w:rsid w:val="00040D98"/>
    <w:rsid w:val="00041873"/>
    <w:rsid w:val="00041C31"/>
    <w:rsid w:val="000422F7"/>
    <w:rsid w:val="000423E2"/>
    <w:rsid w:val="00042B25"/>
    <w:rsid w:val="00043A0B"/>
    <w:rsid w:val="00044DB2"/>
    <w:rsid w:val="00046340"/>
    <w:rsid w:val="000477DA"/>
    <w:rsid w:val="00050703"/>
    <w:rsid w:val="0005075F"/>
    <w:rsid w:val="00050F8D"/>
    <w:rsid w:val="00052392"/>
    <w:rsid w:val="00052638"/>
    <w:rsid w:val="00053AE7"/>
    <w:rsid w:val="00053F15"/>
    <w:rsid w:val="00054221"/>
    <w:rsid w:val="000549C3"/>
    <w:rsid w:val="00055709"/>
    <w:rsid w:val="00055923"/>
    <w:rsid w:val="000564C4"/>
    <w:rsid w:val="000566DB"/>
    <w:rsid w:val="000570C4"/>
    <w:rsid w:val="000571EA"/>
    <w:rsid w:val="00057795"/>
    <w:rsid w:val="000577B9"/>
    <w:rsid w:val="00057B95"/>
    <w:rsid w:val="000606E8"/>
    <w:rsid w:val="0006187B"/>
    <w:rsid w:val="0006196E"/>
    <w:rsid w:val="00062B90"/>
    <w:rsid w:val="00062ECB"/>
    <w:rsid w:val="000648B9"/>
    <w:rsid w:val="000649FF"/>
    <w:rsid w:val="00064A4A"/>
    <w:rsid w:val="00065F20"/>
    <w:rsid w:val="0006671C"/>
    <w:rsid w:val="00067352"/>
    <w:rsid w:val="00067D91"/>
    <w:rsid w:val="00071349"/>
    <w:rsid w:val="00071B2B"/>
    <w:rsid w:val="00072593"/>
    <w:rsid w:val="00072885"/>
    <w:rsid w:val="00072936"/>
    <w:rsid w:val="000738B4"/>
    <w:rsid w:val="0007522C"/>
    <w:rsid w:val="000765F7"/>
    <w:rsid w:val="00076E6C"/>
    <w:rsid w:val="00077613"/>
    <w:rsid w:val="00080205"/>
    <w:rsid w:val="00080D0F"/>
    <w:rsid w:val="0008155D"/>
    <w:rsid w:val="00081E8E"/>
    <w:rsid w:val="00083026"/>
    <w:rsid w:val="00085518"/>
    <w:rsid w:val="000859F8"/>
    <w:rsid w:val="00085B8F"/>
    <w:rsid w:val="00086A10"/>
    <w:rsid w:val="00086A67"/>
    <w:rsid w:val="00086F60"/>
    <w:rsid w:val="0008723E"/>
    <w:rsid w:val="00087EAC"/>
    <w:rsid w:val="000910F6"/>
    <w:rsid w:val="000914B7"/>
    <w:rsid w:val="00091D7D"/>
    <w:rsid w:val="00092CEB"/>
    <w:rsid w:val="00093634"/>
    <w:rsid w:val="000945BB"/>
    <w:rsid w:val="00094A1D"/>
    <w:rsid w:val="0009531A"/>
    <w:rsid w:val="000954AE"/>
    <w:rsid w:val="00095791"/>
    <w:rsid w:val="00095B8C"/>
    <w:rsid w:val="00096B16"/>
    <w:rsid w:val="00096C60"/>
    <w:rsid w:val="00097198"/>
    <w:rsid w:val="000974C4"/>
    <w:rsid w:val="000A0299"/>
    <w:rsid w:val="000A0832"/>
    <w:rsid w:val="000A0D5E"/>
    <w:rsid w:val="000A1890"/>
    <w:rsid w:val="000A32E0"/>
    <w:rsid w:val="000A353C"/>
    <w:rsid w:val="000A4368"/>
    <w:rsid w:val="000A4919"/>
    <w:rsid w:val="000A5486"/>
    <w:rsid w:val="000A5FB0"/>
    <w:rsid w:val="000A6A4B"/>
    <w:rsid w:val="000A6DAE"/>
    <w:rsid w:val="000A708F"/>
    <w:rsid w:val="000A7895"/>
    <w:rsid w:val="000B01BD"/>
    <w:rsid w:val="000B0392"/>
    <w:rsid w:val="000B0EAC"/>
    <w:rsid w:val="000B1384"/>
    <w:rsid w:val="000B183F"/>
    <w:rsid w:val="000B191E"/>
    <w:rsid w:val="000B21EF"/>
    <w:rsid w:val="000B31E3"/>
    <w:rsid w:val="000B3877"/>
    <w:rsid w:val="000B4054"/>
    <w:rsid w:val="000B4168"/>
    <w:rsid w:val="000B6A42"/>
    <w:rsid w:val="000B7E74"/>
    <w:rsid w:val="000B7FFB"/>
    <w:rsid w:val="000C023A"/>
    <w:rsid w:val="000C029D"/>
    <w:rsid w:val="000C03B0"/>
    <w:rsid w:val="000C2587"/>
    <w:rsid w:val="000C3910"/>
    <w:rsid w:val="000C425C"/>
    <w:rsid w:val="000C440C"/>
    <w:rsid w:val="000C4D86"/>
    <w:rsid w:val="000C50A6"/>
    <w:rsid w:val="000C54ED"/>
    <w:rsid w:val="000C5D93"/>
    <w:rsid w:val="000C64C9"/>
    <w:rsid w:val="000C71D5"/>
    <w:rsid w:val="000C76E0"/>
    <w:rsid w:val="000C7A03"/>
    <w:rsid w:val="000C7AB8"/>
    <w:rsid w:val="000C7DEF"/>
    <w:rsid w:val="000C7EBA"/>
    <w:rsid w:val="000D0D9C"/>
    <w:rsid w:val="000D1787"/>
    <w:rsid w:val="000D19FB"/>
    <w:rsid w:val="000D22D5"/>
    <w:rsid w:val="000D349B"/>
    <w:rsid w:val="000D3A83"/>
    <w:rsid w:val="000D3C4E"/>
    <w:rsid w:val="000D3D0A"/>
    <w:rsid w:val="000D43C5"/>
    <w:rsid w:val="000D4C02"/>
    <w:rsid w:val="000D4CBB"/>
    <w:rsid w:val="000D5236"/>
    <w:rsid w:val="000D602D"/>
    <w:rsid w:val="000D6E03"/>
    <w:rsid w:val="000D70F3"/>
    <w:rsid w:val="000D7735"/>
    <w:rsid w:val="000D7908"/>
    <w:rsid w:val="000D7E16"/>
    <w:rsid w:val="000D7F0C"/>
    <w:rsid w:val="000E0625"/>
    <w:rsid w:val="000E08D5"/>
    <w:rsid w:val="000E1464"/>
    <w:rsid w:val="000E14C1"/>
    <w:rsid w:val="000E15E2"/>
    <w:rsid w:val="000E1683"/>
    <w:rsid w:val="000E1BF4"/>
    <w:rsid w:val="000E29E9"/>
    <w:rsid w:val="000E2EA4"/>
    <w:rsid w:val="000E313A"/>
    <w:rsid w:val="000E383C"/>
    <w:rsid w:val="000E3AA9"/>
    <w:rsid w:val="000E3BE7"/>
    <w:rsid w:val="000E40D8"/>
    <w:rsid w:val="000E45D9"/>
    <w:rsid w:val="000E4DCB"/>
    <w:rsid w:val="000E746E"/>
    <w:rsid w:val="000E7701"/>
    <w:rsid w:val="000E7BBA"/>
    <w:rsid w:val="000E7E14"/>
    <w:rsid w:val="000F04BE"/>
    <w:rsid w:val="000F0C2A"/>
    <w:rsid w:val="000F1083"/>
    <w:rsid w:val="000F11FC"/>
    <w:rsid w:val="000F1496"/>
    <w:rsid w:val="000F1913"/>
    <w:rsid w:val="000F19ED"/>
    <w:rsid w:val="000F1AC3"/>
    <w:rsid w:val="000F1B32"/>
    <w:rsid w:val="000F1C78"/>
    <w:rsid w:val="000F1E3F"/>
    <w:rsid w:val="000F2295"/>
    <w:rsid w:val="000F230D"/>
    <w:rsid w:val="000F2BBE"/>
    <w:rsid w:val="000F32D6"/>
    <w:rsid w:val="000F3437"/>
    <w:rsid w:val="000F3E2A"/>
    <w:rsid w:val="000F4129"/>
    <w:rsid w:val="000F418F"/>
    <w:rsid w:val="000F4B5B"/>
    <w:rsid w:val="000F5BE4"/>
    <w:rsid w:val="000F5C28"/>
    <w:rsid w:val="000F6315"/>
    <w:rsid w:val="000F6D85"/>
    <w:rsid w:val="000F7144"/>
    <w:rsid w:val="000F724C"/>
    <w:rsid w:val="000F728B"/>
    <w:rsid w:val="000F7884"/>
    <w:rsid w:val="0010073E"/>
    <w:rsid w:val="0010077F"/>
    <w:rsid w:val="001007AE"/>
    <w:rsid w:val="00100C79"/>
    <w:rsid w:val="001016BD"/>
    <w:rsid w:val="00102564"/>
    <w:rsid w:val="00102896"/>
    <w:rsid w:val="001041D4"/>
    <w:rsid w:val="00104454"/>
    <w:rsid w:val="00104DE0"/>
    <w:rsid w:val="00104E4E"/>
    <w:rsid w:val="00105641"/>
    <w:rsid w:val="001056B4"/>
    <w:rsid w:val="00106874"/>
    <w:rsid w:val="00106BE7"/>
    <w:rsid w:val="001076A4"/>
    <w:rsid w:val="00107E6C"/>
    <w:rsid w:val="00110CB9"/>
    <w:rsid w:val="00112564"/>
    <w:rsid w:val="00112988"/>
    <w:rsid w:val="00115879"/>
    <w:rsid w:val="00116D97"/>
    <w:rsid w:val="00117C7C"/>
    <w:rsid w:val="001201C5"/>
    <w:rsid w:val="00120452"/>
    <w:rsid w:val="00121456"/>
    <w:rsid w:val="0012174F"/>
    <w:rsid w:val="00121F16"/>
    <w:rsid w:val="0012215B"/>
    <w:rsid w:val="00122279"/>
    <w:rsid w:val="00122788"/>
    <w:rsid w:val="00122B44"/>
    <w:rsid w:val="00122C4F"/>
    <w:rsid w:val="00122CA0"/>
    <w:rsid w:val="00122CD9"/>
    <w:rsid w:val="001231A7"/>
    <w:rsid w:val="001232E8"/>
    <w:rsid w:val="0012367F"/>
    <w:rsid w:val="001237D1"/>
    <w:rsid w:val="00123A48"/>
    <w:rsid w:val="001248AB"/>
    <w:rsid w:val="00124DC6"/>
    <w:rsid w:val="00124E79"/>
    <w:rsid w:val="00124F8D"/>
    <w:rsid w:val="00125108"/>
    <w:rsid w:val="001254F8"/>
    <w:rsid w:val="00126400"/>
    <w:rsid w:val="00126C8C"/>
    <w:rsid w:val="00130D0B"/>
    <w:rsid w:val="00131057"/>
    <w:rsid w:val="0013289C"/>
    <w:rsid w:val="00133CA5"/>
    <w:rsid w:val="00134759"/>
    <w:rsid w:val="00135FE8"/>
    <w:rsid w:val="001360D3"/>
    <w:rsid w:val="00136242"/>
    <w:rsid w:val="00136515"/>
    <w:rsid w:val="0013675B"/>
    <w:rsid w:val="001367CC"/>
    <w:rsid w:val="00136C9C"/>
    <w:rsid w:val="00140235"/>
    <w:rsid w:val="0014030F"/>
    <w:rsid w:val="001414BB"/>
    <w:rsid w:val="001414EA"/>
    <w:rsid w:val="00141ACD"/>
    <w:rsid w:val="00142394"/>
    <w:rsid w:val="001438D5"/>
    <w:rsid w:val="00144430"/>
    <w:rsid w:val="00144638"/>
    <w:rsid w:val="00144B26"/>
    <w:rsid w:val="00145774"/>
    <w:rsid w:val="0014625C"/>
    <w:rsid w:val="00146AE8"/>
    <w:rsid w:val="00147A66"/>
    <w:rsid w:val="001500E1"/>
    <w:rsid w:val="0015063F"/>
    <w:rsid w:val="00150A79"/>
    <w:rsid w:val="00151507"/>
    <w:rsid w:val="001515FF"/>
    <w:rsid w:val="001527EB"/>
    <w:rsid w:val="001536C9"/>
    <w:rsid w:val="001537A7"/>
    <w:rsid w:val="00153AAD"/>
    <w:rsid w:val="00153FCF"/>
    <w:rsid w:val="00154660"/>
    <w:rsid w:val="001556C2"/>
    <w:rsid w:val="0015634E"/>
    <w:rsid w:val="001571E1"/>
    <w:rsid w:val="00157459"/>
    <w:rsid w:val="00157D3B"/>
    <w:rsid w:val="00160088"/>
    <w:rsid w:val="00160A46"/>
    <w:rsid w:val="00160D37"/>
    <w:rsid w:val="00160EF9"/>
    <w:rsid w:val="001610FD"/>
    <w:rsid w:val="0016155A"/>
    <w:rsid w:val="0016174C"/>
    <w:rsid w:val="00161CD6"/>
    <w:rsid w:val="00162D90"/>
    <w:rsid w:val="00162E06"/>
    <w:rsid w:val="001634D6"/>
    <w:rsid w:val="001641DC"/>
    <w:rsid w:val="00164335"/>
    <w:rsid w:val="00165F26"/>
    <w:rsid w:val="0016608C"/>
    <w:rsid w:val="00166677"/>
    <w:rsid w:val="001676A9"/>
    <w:rsid w:val="00167831"/>
    <w:rsid w:val="00167CA7"/>
    <w:rsid w:val="001718DE"/>
    <w:rsid w:val="00171AF5"/>
    <w:rsid w:val="00171D18"/>
    <w:rsid w:val="001728D9"/>
    <w:rsid w:val="00172975"/>
    <w:rsid w:val="00172C02"/>
    <w:rsid w:val="0017325F"/>
    <w:rsid w:val="0017336A"/>
    <w:rsid w:val="00173632"/>
    <w:rsid w:val="001739FE"/>
    <w:rsid w:val="00173B85"/>
    <w:rsid w:val="00173BF7"/>
    <w:rsid w:val="00176094"/>
    <w:rsid w:val="00176508"/>
    <w:rsid w:val="0017654F"/>
    <w:rsid w:val="00176753"/>
    <w:rsid w:val="00176C46"/>
    <w:rsid w:val="00176F58"/>
    <w:rsid w:val="001803AA"/>
    <w:rsid w:val="00180711"/>
    <w:rsid w:val="00180DBC"/>
    <w:rsid w:val="001811C4"/>
    <w:rsid w:val="00182237"/>
    <w:rsid w:val="001828C9"/>
    <w:rsid w:val="00183631"/>
    <w:rsid w:val="0018489B"/>
    <w:rsid w:val="00184DD9"/>
    <w:rsid w:val="00185A4C"/>
    <w:rsid w:val="00185F85"/>
    <w:rsid w:val="00186478"/>
    <w:rsid w:val="00187AB5"/>
    <w:rsid w:val="00187FC4"/>
    <w:rsid w:val="00190621"/>
    <w:rsid w:val="00190E5F"/>
    <w:rsid w:val="001913C3"/>
    <w:rsid w:val="001953E4"/>
    <w:rsid w:val="001956F0"/>
    <w:rsid w:val="00196D23"/>
    <w:rsid w:val="001975FF"/>
    <w:rsid w:val="001977A8"/>
    <w:rsid w:val="001A0964"/>
    <w:rsid w:val="001A0AA6"/>
    <w:rsid w:val="001A1C2C"/>
    <w:rsid w:val="001A1EF5"/>
    <w:rsid w:val="001A295F"/>
    <w:rsid w:val="001A2CC8"/>
    <w:rsid w:val="001A3172"/>
    <w:rsid w:val="001A35CE"/>
    <w:rsid w:val="001A438F"/>
    <w:rsid w:val="001A4A04"/>
    <w:rsid w:val="001A546F"/>
    <w:rsid w:val="001A6EAA"/>
    <w:rsid w:val="001A7E3A"/>
    <w:rsid w:val="001B0C98"/>
    <w:rsid w:val="001B13BD"/>
    <w:rsid w:val="001B1431"/>
    <w:rsid w:val="001B304E"/>
    <w:rsid w:val="001B3305"/>
    <w:rsid w:val="001B34DF"/>
    <w:rsid w:val="001B3632"/>
    <w:rsid w:val="001B383E"/>
    <w:rsid w:val="001B396B"/>
    <w:rsid w:val="001B39C3"/>
    <w:rsid w:val="001B3F74"/>
    <w:rsid w:val="001B401F"/>
    <w:rsid w:val="001B4394"/>
    <w:rsid w:val="001B4552"/>
    <w:rsid w:val="001B4806"/>
    <w:rsid w:val="001B5476"/>
    <w:rsid w:val="001B6AF9"/>
    <w:rsid w:val="001B7462"/>
    <w:rsid w:val="001C046B"/>
    <w:rsid w:val="001C05B2"/>
    <w:rsid w:val="001C09E8"/>
    <w:rsid w:val="001C1A3F"/>
    <w:rsid w:val="001C1F66"/>
    <w:rsid w:val="001C218C"/>
    <w:rsid w:val="001C2224"/>
    <w:rsid w:val="001C22A2"/>
    <w:rsid w:val="001C24E0"/>
    <w:rsid w:val="001C2D16"/>
    <w:rsid w:val="001C2E87"/>
    <w:rsid w:val="001C346A"/>
    <w:rsid w:val="001C3595"/>
    <w:rsid w:val="001C36CB"/>
    <w:rsid w:val="001C4467"/>
    <w:rsid w:val="001C4736"/>
    <w:rsid w:val="001C54DA"/>
    <w:rsid w:val="001C5EF6"/>
    <w:rsid w:val="001C6253"/>
    <w:rsid w:val="001C67F1"/>
    <w:rsid w:val="001C69A7"/>
    <w:rsid w:val="001C6CF0"/>
    <w:rsid w:val="001C7157"/>
    <w:rsid w:val="001C7772"/>
    <w:rsid w:val="001C7894"/>
    <w:rsid w:val="001D04CE"/>
    <w:rsid w:val="001D0A64"/>
    <w:rsid w:val="001D0B32"/>
    <w:rsid w:val="001D0BC1"/>
    <w:rsid w:val="001D1159"/>
    <w:rsid w:val="001D13BD"/>
    <w:rsid w:val="001D1832"/>
    <w:rsid w:val="001D2020"/>
    <w:rsid w:val="001D2238"/>
    <w:rsid w:val="001D2261"/>
    <w:rsid w:val="001D2283"/>
    <w:rsid w:val="001D2521"/>
    <w:rsid w:val="001D28D5"/>
    <w:rsid w:val="001D2914"/>
    <w:rsid w:val="001D3046"/>
    <w:rsid w:val="001D38B0"/>
    <w:rsid w:val="001D3DAD"/>
    <w:rsid w:val="001D3E74"/>
    <w:rsid w:val="001D45FB"/>
    <w:rsid w:val="001D4B63"/>
    <w:rsid w:val="001D5640"/>
    <w:rsid w:val="001D5D76"/>
    <w:rsid w:val="001D5F6D"/>
    <w:rsid w:val="001D685C"/>
    <w:rsid w:val="001D7130"/>
    <w:rsid w:val="001E04E1"/>
    <w:rsid w:val="001E10EC"/>
    <w:rsid w:val="001E131A"/>
    <w:rsid w:val="001E1462"/>
    <w:rsid w:val="001E18FF"/>
    <w:rsid w:val="001E23BD"/>
    <w:rsid w:val="001E3176"/>
    <w:rsid w:val="001E3890"/>
    <w:rsid w:val="001E41AD"/>
    <w:rsid w:val="001E4E67"/>
    <w:rsid w:val="001E51DE"/>
    <w:rsid w:val="001E663C"/>
    <w:rsid w:val="001E6803"/>
    <w:rsid w:val="001E6D44"/>
    <w:rsid w:val="001E72D3"/>
    <w:rsid w:val="001E744C"/>
    <w:rsid w:val="001E79D1"/>
    <w:rsid w:val="001F0669"/>
    <w:rsid w:val="001F08E6"/>
    <w:rsid w:val="001F13F9"/>
    <w:rsid w:val="001F1914"/>
    <w:rsid w:val="001F1ADE"/>
    <w:rsid w:val="001F2DD3"/>
    <w:rsid w:val="001F3ED5"/>
    <w:rsid w:val="001F47C2"/>
    <w:rsid w:val="001F530C"/>
    <w:rsid w:val="001F570D"/>
    <w:rsid w:val="001F5BD3"/>
    <w:rsid w:val="001F5FD5"/>
    <w:rsid w:val="001F65AB"/>
    <w:rsid w:val="001F65D4"/>
    <w:rsid w:val="001F66E5"/>
    <w:rsid w:val="001F685A"/>
    <w:rsid w:val="001F6AE7"/>
    <w:rsid w:val="001F6D78"/>
    <w:rsid w:val="001F6F94"/>
    <w:rsid w:val="001F6FDC"/>
    <w:rsid w:val="001F737B"/>
    <w:rsid w:val="002001C3"/>
    <w:rsid w:val="0020035C"/>
    <w:rsid w:val="00201356"/>
    <w:rsid w:val="0020228E"/>
    <w:rsid w:val="00202929"/>
    <w:rsid w:val="00202BD8"/>
    <w:rsid w:val="00203158"/>
    <w:rsid w:val="00203295"/>
    <w:rsid w:val="00203625"/>
    <w:rsid w:val="00204295"/>
    <w:rsid w:val="0020448C"/>
    <w:rsid w:val="002045D9"/>
    <w:rsid w:val="00204F47"/>
    <w:rsid w:val="00205014"/>
    <w:rsid w:val="00205461"/>
    <w:rsid w:val="00205C72"/>
    <w:rsid w:val="00206317"/>
    <w:rsid w:val="002073DA"/>
    <w:rsid w:val="0020742D"/>
    <w:rsid w:val="002078B9"/>
    <w:rsid w:val="00207A32"/>
    <w:rsid w:val="00207FEE"/>
    <w:rsid w:val="002111C8"/>
    <w:rsid w:val="00211774"/>
    <w:rsid w:val="002119BE"/>
    <w:rsid w:val="00211C31"/>
    <w:rsid w:val="00211D10"/>
    <w:rsid w:val="0021203B"/>
    <w:rsid w:val="00213965"/>
    <w:rsid w:val="002143B8"/>
    <w:rsid w:val="002147F6"/>
    <w:rsid w:val="002149F8"/>
    <w:rsid w:val="00214C2D"/>
    <w:rsid w:val="00215D05"/>
    <w:rsid w:val="00216122"/>
    <w:rsid w:val="00216545"/>
    <w:rsid w:val="0022032A"/>
    <w:rsid w:val="0022038D"/>
    <w:rsid w:val="00220FEC"/>
    <w:rsid w:val="0022191D"/>
    <w:rsid w:val="0022230A"/>
    <w:rsid w:val="00222E9C"/>
    <w:rsid w:val="0022317F"/>
    <w:rsid w:val="00223738"/>
    <w:rsid w:val="002242F7"/>
    <w:rsid w:val="00224F34"/>
    <w:rsid w:val="00225089"/>
    <w:rsid w:val="00225F01"/>
    <w:rsid w:val="002302A6"/>
    <w:rsid w:val="002309A8"/>
    <w:rsid w:val="00231558"/>
    <w:rsid w:val="00231D62"/>
    <w:rsid w:val="00231EE4"/>
    <w:rsid w:val="0023292C"/>
    <w:rsid w:val="002336C3"/>
    <w:rsid w:val="002337AE"/>
    <w:rsid w:val="00233CAC"/>
    <w:rsid w:val="00234BBB"/>
    <w:rsid w:val="00235617"/>
    <w:rsid w:val="00235B6B"/>
    <w:rsid w:val="00235FF4"/>
    <w:rsid w:val="00236FF8"/>
    <w:rsid w:val="00237217"/>
    <w:rsid w:val="002405EA"/>
    <w:rsid w:val="00240A70"/>
    <w:rsid w:val="00241377"/>
    <w:rsid w:val="00242095"/>
    <w:rsid w:val="00242709"/>
    <w:rsid w:val="00242D24"/>
    <w:rsid w:val="0024420C"/>
    <w:rsid w:val="002446E1"/>
    <w:rsid w:val="002447EE"/>
    <w:rsid w:val="00244D24"/>
    <w:rsid w:val="002454C3"/>
    <w:rsid w:val="00245EA5"/>
    <w:rsid w:val="00246064"/>
    <w:rsid w:val="0024630E"/>
    <w:rsid w:val="0024729D"/>
    <w:rsid w:val="0024764C"/>
    <w:rsid w:val="00247B6C"/>
    <w:rsid w:val="00250504"/>
    <w:rsid w:val="002521F8"/>
    <w:rsid w:val="002525B1"/>
    <w:rsid w:val="00252801"/>
    <w:rsid w:val="002545E5"/>
    <w:rsid w:val="00255295"/>
    <w:rsid w:val="00255918"/>
    <w:rsid w:val="00256EBD"/>
    <w:rsid w:val="00256ECC"/>
    <w:rsid w:val="00257536"/>
    <w:rsid w:val="002605EC"/>
    <w:rsid w:val="002608AF"/>
    <w:rsid w:val="00261D40"/>
    <w:rsid w:val="00261E8D"/>
    <w:rsid w:val="00262256"/>
    <w:rsid w:val="002628CE"/>
    <w:rsid w:val="00262EDD"/>
    <w:rsid w:val="0026396D"/>
    <w:rsid w:val="00263A42"/>
    <w:rsid w:val="00263F26"/>
    <w:rsid w:val="00264731"/>
    <w:rsid w:val="00265240"/>
    <w:rsid w:val="0026539A"/>
    <w:rsid w:val="00265CDE"/>
    <w:rsid w:val="00265D2F"/>
    <w:rsid w:val="00265D49"/>
    <w:rsid w:val="00266090"/>
    <w:rsid w:val="00266481"/>
    <w:rsid w:val="00266582"/>
    <w:rsid w:val="002669FC"/>
    <w:rsid w:val="00266FD4"/>
    <w:rsid w:val="002679FB"/>
    <w:rsid w:val="00267F8E"/>
    <w:rsid w:val="00270795"/>
    <w:rsid w:val="00270A4B"/>
    <w:rsid w:val="00271550"/>
    <w:rsid w:val="0027197E"/>
    <w:rsid w:val="00271A0A"/>
    <w:rsid w:val="00271F31"/>
    <w:rsid w:val="00272D1F"/>
    <w:rsid w:val="00272EFB"/>
    <w:rsid w:val="002731AB"/>
    <w:rsid w:val="00273735"/>
    <w:rsid w:val="00274141"/>
    <w:rsid w:val="00274201"/>
    <w:rsid w:val="00274897"/>
    <w:rsid w:val="00274C7A"/>
    <w:rsid w:val="00274DC7"/>
    <w:rsid w:val="002762AA"/>
    <w:rsid w:val="002768F1"/>
    <w:rsid w:val="0027725B"/>
    <w:rsid w:val="0028025A"/>
    <w:rsid w:val="0028064D"/>
    <w:rsid w:val="00280DBE"/>
    <w:rsid w:val="00280FB4"/>
    <w:rsid w:val="00281406"/>
    <w:rsid w:val="00282997"/>
    <w:rsid w:val="00283B23"/>
    <w:rsid w:val="002844E5"/>
    <w:rsid w:val="00284748"/>
    <w:rsid w:val="00284F8F"/>
    <w:rsid w:val="00285554"/>
    <w:rsid w:val="0028567C"/>
    <w:rsid w:val="0028701C"/>
    <w:rsid w:val="002904CC"/>
    <w:rsid w:val="00290874"/>
    <w:rsid w:val="00290C49"/>
    <w:rsid w:val="00291A6B"/>
    <w:rsid w:val="00292976"/>
    <w:rsid w:val="00293C03"/>
    <w:rsid w:val="00293E75"/>
    <w:rsid w:val="00293EB8"/>
    <w:rsid w:val="00293EFC"/>
    <w:rsid w:val="00293F13"/>
    <w:rsid w:val="00293FD2"/>
    <w:rsid w:val="00294180"/>
    <w:rsid w:val="002945B3"/>
    <w:rsid w:val="002945CC"/>
    <w:rsid w:val="002951AD"/>
    <w:rsid w:val="00295927"/>
    <w:rsid w:val="00295A04"/>
    <w:rsid w:val="00295A5E"/>
    <w:rsid w:val="00296088"/>
    <w:rsid w:val="0029690F"/>
    <w:rsid w:val="00296DF4"/>
    <w:rsid w:val="0029765A"/>
    <w:rsid w:val="00297FBC"/>
    <w:rsid w:val="002A0C2F"/>
    <w:rsid w:val="002A0D74"/>
    <w:rsid w:val="002A1261"/>
    <w:rsid w:val="002A1614"/>
    <w:rsid w:val="002A358C"/>
    <w:rsid w:val="002A3874"/>
    <w:rsid w:val="002A441D"/>
    <w:rsid w:val="002A4737"/>
    <w:rsid w:val="002A5F7B"/>
    <w:rsid w:val="002A606B"/>
    <w:rsid w:val="002A638A"/>
    <w:rsid w:val="002B1070"/>
    <w:rsid w:val="002B108A"/>
    <w:rsid w:val="002B1E29"/>
    <w:rsid w:val="002B24FE"/>
    <w:rsid w:val="002B389B"/>
    <w:rsid w:val="002B402C"/>
    <w:rsid w:val="002B4DD0"/>
    <w:rsid w:val="002B5344"/>
    <w:rsid w:val="002B581A"/>
    <w:rsid w:val="002B5947"/>
    <w:rsid w:val="002B6287"/>
    <w:rsid w:val="002B7232"/>
    <w:rsid w:val="002B75FE"/>
    <w:rsid w:val="002B777C"/>
    <w:rsid w:val="002C05F2"/>
    <w:rsid w:val="002C0B8B"/>
    <w:rsid w:val="002C14DA"/>
    <w:rsid w:val="002C278A"/>
    <w:rsid w:val="002C2ED5"/>
    <w:rsid w:val="002C334B"/>
    <w:rsid w:val="002C4312"/>
    <w:rsid w:val="002C5277"/>
    <w:rsid w:val="002C57E9"/>
    <w:rsid w:val="002C5FFF"/>
    <w:rsid w:val="002C6474"/>
    <w:rsid w:val="002C6B71"/>
    <w:rsid w:val="002C7730"/>
    <w:rsid w:val="002C78BC"/>
    <w:rsid w:val="002D01E9"/>
    <w:rsid w:val="002D1680"/>
    <w:rsid w:val="002D1708"/>
    <w:rsid w:val="002D193E"/>
    <w:rsid w:val="002D1A12"/>
    <w:rsid w:val="002D1D21"/>
    <w:rsid w:val="002D1E81"/>
    <w:rsid w:val="002D1FCF"/>
    <w:rsid w:val="002D2037"/>
    <w:rsid w:val="002D24CD"/>
    <w:rsid w:val="002D2FF0"/>
    <w:rsid w:val="002D348D"/>
    <w:rsid w:val="002D35F3"/>
    <w:rsid w:val="002D3845"/>
    <w:rsid w:val="002D4501"/>
    <w:rsid w:val="002D47B3"/>
    <w:rsid w:val="002D65B7"/>
    <w:rsid w:val="002D669F"/>
    <w:rsid w:val="002D68C7"/>
    <w:rsid w:val="002D7DE0"/>
    <w:rsid w:val="002E0701"/>
    <w:rsid w:val="002E07A0"/>
    <w:rsid w:val="002E0906"/>
    <w:rsid w:val="002E1128"/>
    <w:rsid w:val="002E1727"/>
    <w:rsid w:val="002E1B6A"/>
    <w:rsid w:val="002E1ED4"/>
    <w:rsid w:val="002E264C"/>
    <w:rsid w:val="002E2B04"/>
    <w:rsid w:val="002E2F81"/>
    <w:rsid w:val="002E3202"/>
    <w:rsid w:val="002E3577"/>
    <w:rsid w:val="002E3F06"/>
    <w:rsid w:val="002E405E"/>
    <w:rsid w:val="002E49AB"/>
    <w:rsid w:val="002E4C58"/>
    <w:rsid w:val="002E4CB5"/>
    <w:rsid w:val="002E4FEC"/>
    <w:rsid w:val="002E58E4"/>
    <w:rsid w:val="002E5C86"/>
    <w:rsid w:val="002E6680"/>
    <w:rsid w:val="002E6D1E"/>
    <w:rsid w:val="002E71D0"/>
    <w:rsid w:val="002E78A6"/>
    <w:rsid w:val="002F0444"/>
    <w:rsid w:val="002F0FB7"/>
    <w:rsid w:val="002F1228"/>
    <w:rsid w:val="002F205F"/>
    <w:rsid w:val="002F2A64"/>
    <w:rsid w:val="002F2E5F"/>
    <w:rsid w:val="002F2F17"/>
    <w:rsid w:val="002F2F63"/>
    <w:rsid w:val="002F3009"/>
    <w:rsid w:val="002F31D5"/>
    <w:rsid w:val="002F32CC"/>
    <w:rsid w:val="002F3BDA"/>
    <w:rsid w:val="002F4098"/>
    <w:rsid w:val="002F41A0"/>
    <w:rsid w:val="002F4456"/>
    <w:rsid w:val="002F46C9"/>
    <w:rsid w:val="002F52BC"/>
    <w:rsid w:val="002F5858"/>
    <w:rsid w:val="002F5A3C"/>
    <w:rsid w:val="002F5B82"/>
    <w:rsid w:val="002F5EF6"/>
    <w:rsid w:val="002F6C6D"/>
    <w:rsid w:val="002F6EAA"/>
    <w:rsid w:val="002F76D5"/>
    <w:rsid w:val="002F7DED"/>
    <w:rsid w:val="0030057E"/>
    <w:rsid w:val="00300A40"/>
    <w:rsid w:val="003012FC"/>
    <w:rsid w:val="00301396"/>
    <w:rsid w:val="003013F3"/>
    <w:rsid w:val="003026D0"/>
    <w:rsid w:val="00302C83"/>
    <w:rsid w:val="00304134"/>
    <w:rsid w:val="0030422F"/>
    <w:rsid w:val="00306A8A"/>
    <w:rsid w:val="00307035"/>
    <w:rsid w:val="00307169"/>
    <w:rsid w:val="00307420"/>
    <w:rsid w:val="003102D7"/>
    <w:rsid w:val="00311ADC"/>
    <w:rsid w:val="003122A9"/>
    <w:rsid w:val="00312AED"/>
    <w:rsid w:val="00313F80"/>
    <w:rsid w:val="00314600"/>
    <w:rsid w:val="00314B81"/>
    <w:rsid w:val="00314FFC"/>
    <w:rsid w:val="00315997"/>
    <w:rsid w:val="00315EBC"/>
    <w:rsid w:val="0031605C"/>
    <w:rsid w:val="0031723E"/>
    <w:rsid w:val="003175A6"/>
    <w:rsid w:val="00317768"/>
    <w:rsid w:val="003177B4"/>
    <w:rsid w:val="00320889"/>
    <w:rsid w:val="00321753"/>
    <w:rsid w:val="00322091"/>
    <w:rsid w:val="00322693"/>
    <w:rsid w:val="003226F7"/>
    <w:rsid w:val="00323B2B"/>
    <w:rsid w:val="00323F18"/>
    <w:rsid w:val="00325280"/>
    <w:rsid w:val="00325C6C"/>
    <w:rsid w:val="00325DAF"/>
    <w:rsid w:val="00326349"/>
    <w:rsid w:val="00326A57"/>
    <w:rsid w:val="003270BB"/>
    <w:rsid w:val="00327C2F"/>
    <w:rsid w:val="00327DFB"/>
    <w:rsid w:val="00327E12"/>
    <w:rsid w:val="00330902"/>
    <w:rsid w:val="00330B95"/>
    <w:rsid w:val="00330E88"/>
    <w:rsid w:val="00331811"/>
    <w:rsid w:val="00331D81"/>
    <w:rsid w:val="00331E50"/>
    <w:rsid w:val="0033287A"/>
    <w:rsid w:val="00332FF5"/>
    <w:rsid w:val="00333041"/>
    <w:rsid w:val="003340E2"/>
    <w:rsid w:val="00334957"/>
    <w:rsid w:val="00335454"/>
    <w:rsid w:val="003366E7"/>
    <w:rsid w:val="00336B0F"/>
    <w:rsid w:val="00336C3D"/>
    <w:rsid w:val="00336F38"/>
    <w:rsid w:val="003377BA"/>
    <w:rsid w:val="00337C2B"/>
    <w:rsid w:val="00340648"/>
    <w:rsid w:val="003408F4"/>
    <w:rsid w:val="00340E54"/>
    <w:rsid w:val="003414CC"/>
    <w:rsid w:val="00342816"/>
    <w:rsid w:val="00342C51"/>
    <w:rsid w:val="00344007"/>
    <w:rsid w:val="0034424D"/>
    <w:rsid w:val="00345195"/>
    <w:rsid w:val="0034523E"/>
    <w:rsid w:val="00345653"/>
    <w:rsid w:val="003457C7"/>
    <w:rsid w:val="00345D02"/>
    <w:rsid w:val="00345ED6"/>
    <w:rsid w:val="0034628F"/>
    <w:rsid w:val="00346D37"/>
    <w:rsid w:val="00346D9C"/>
    <w:rsid w:val="00346D9D"/>
    <w:rsid w:val="003478C7"/>
    <w:rsid w:val="00347A66"/>
    <w:rsid w:val="0035026F"/>
    <w:rsid w:val="003505C4"/>
    <w:rsid w:val="00350978"/>
    <w:rsid w:val="00351074"/>
    <w:rsid w:val="003514C6"/>
    <w:rsid w:val="00352650"/>
    <w:rsid w:val="00352D12"/>
    <w:rsid w:val="00353162"/>
    <w:rsid w:val="003537D3"/>
    <w:rsid w:val="00353AEB"/>
    <w:rsid w:val="00354C09"/>
    <w:rsid w:val="00355464"/>
    <w:rsid w:val="003555D3"/>
    <w:rsid w:val="003561CB"/>
    <w:rsid w:val="003565EA"/>
    <w:rsid w:val="00357F6D"/>
    <w:rsid w:val="00360172"/>
    <w:rsid w:val="00360960"/>
    <w:rsid w:val="00360AE5"/>
    <w:rsid w:val="0036119B"/>
    <w:rsid w:val="00361746"/>
    <w:rsid w:val="00361BCA"/>
    <w:rsid w:val="00362136"/>
    <w:rsid w:val="003622B7"/>
    <w:rsid w:val="003623BB"/>
    <w:rsid w:val="00362532"/>
    <w:rsid w:val="003626AB"/>
    <w:rsid w:val="00362805"/>
    <w:rsid w:val="00362AD2"/>
    <w:rsid w:val="00363303"/>
    <w:rsid w:val="003635EF"/>
    <w:rsid w:val="003639CA"/>
    <w:rsid w:val="003639F6"/>
    <w:rsid w:val="00363E1B"/>
    <w:rsid w:val="00364937"/>
    <w:rsid w:val="00364A2D"/>
    <w:rsid w:val="00364D77"/>
    <w:rsid w:val="00365768"/>
    <w:rsid w:val="00365D35"/>
    <w:rsid w:val="00365FEE"/>
    <w:rsid w:val="003669D5"/>
    <w:rsid w:val="00367095"/>
    <w:rsid w:val="00367170"/>
    <w:rsid w:val="003671A3"/>
    <w:rsid w:val="003700B5"/>
    <w:rsid w:val="003701EB"/>
    <w:rsid w:val="00370842"/>
    <w:rsid w:val="00371000"/>
    <w:rsid w:val="0037154E"/>
    <w:rsid w:val="003716ED"/>
    <w:rsid w:val="00371B41"/>
    <w:rsid w:val="0037234B"/>
    <w:rsid w:val="003724C5"/>
    <w:rsid w:val="00372B5A"/>
    <w:rsid w:val="00373E64"/>
    <w:rsid w:val="003746B3"/>
    <w:rsid w:val="00376A74"/>
    <w:rsid w:val="003770B6"/>
    <w:rsid w:val="0037713F"/>
    <w:rsid w:val="00377E5B"/>
    <w:rsid w:val="00377FB4"/>
    <w:rsid w:val="0038010C"/>
    <w:rsid w:val="0038015B"/>
    <w:rsid w:val="00380A14"/>
    <w:rsid w:val="00380F58"/>
    <w:rsid w:val="00380F67"/>
    <w:rsid w:val="00381911"/>
    <w:rsid w:val="00381A0B"/>
    <w:rsid w:val="00381B29"/>
    <w:rsid w:val="00381C53"/>
    <w:rsid w:val="00381CB8"/>
    <w:rsid w:val="00381ED9"/>
    <w:rsid w:val="00381FFF"/>
    <w:rsid w:val="00382D43"/>
    <w:rsid w:val="00382D87"/>
    <w:rsid w:val="0038369F"/>
    <w:rsid w:val="00384F49"/>
    <w:rsid w:val="00385118"/>
    <w:rsid w:val="003851A0"/>
    <w:rsid w:val="003853BE"/>
    <w:rsid w:val="0038576E"/>
    <w:rsid w:val="003864A5"/>
    <w:rsid w:val="00386C29"/>
    <w:rsid w:val="00386D12"/>
    <w:rsid w:val="00387391"/>
    <w:rsid w:val="00390206"/>
    <w:rsid w:val="0039052F"/>
    <w:rsid w:val="00390B79"/>
    <w:rsid w:val="00390F70"/>
    <w:rsid w:val="00391627"/>
    <w:rsid w:val="00391819"/>
    <w:rsid w:val="0039220D"/>
    <w:rsid w:val="00392541"/>
    <w:rsid w:val="003927DB"/>
    <w:rsid w:val="00392F74"/>
    <w:rsid w:val="00393218"/>
    <w:rsid w:val="003933D5"/>
    <w:rsid w:val="003949B3"/>
    <w:rsid w:val="00394A5F"/>
    <w:rsid w:val="00394AA8"/>
    <w:rsid w:val="00394EFE"/>
    <w:rsid w:val="003956E8"/>
    <w:rsid w:val="00396DC2"/>
    <w:rsid w:val="0039719A"/>
    <w:rsid w:val="003A0429"/>
    <w:rsid w:val="003A097B"/>
    <w:rsid w:val="003A0FB4"/>
    <w:rsid w:val="003A224B"/>
    <w:rsid w:val="003A25C0"/>
    <w:rsid w:val="003A2CAB"/>
    <w:rsid w:val="003A31DB"/>
    <w:rsid w:val="003A37F1"/>
    <w:rsid w:val="003A38BB"/>
    <w:rsid w:val="003A4AE2"/>
    <w:rsid w:val="003A5423"/>
    <w:rsid w:val="003A55E0"/>
    <w:rsid w:val="003A5AE2"/>
    <w:rsid w:val="003A627F"/>
    <w:rsid w:val="003A66FB"/>
    <w:rsid w:val="003A75CE"/>
    <w:rsid w:val="003B03A2"/>
    <w:rsid w:val="003B06EC"/>
    <w:rsid w:val="003B170A"/>
    <w:rsid w:val="003B1DD6"/>
    <w:rsid w:val="003B1E0E"/>
    <w:rsid w:val="003B25D4"/>
    <w:rsid w:val="003B2EF8"/>
    <w:rsid w:val="003B36C2"/>
    <w:rsid w:val="003B4180"/>
    <w:rsid w:val="003B41A6"/>
    <w:rsid w:val="003B4C1B"/>
    <w:rsid w:val="003B4DB2"/>
    <w:rsid w:val="003B5099"/>
    <w:rsid w:val="003B5299"/>
    <w:rsid w:val="003B591A"/>
    <w:rsid w:val="003B7C2C"/>
    <w:rsid w:val="003C04F3"/>
    <w:rsid w:val="003C054B"/>
    <w:rsid w:val="003C0994"/>
    <w:rsid w:val="003C0CDD"/>
    <w:rsid w:val="003C1285"/>
    <w:rsid w:val="003C2EBB"/>
    <w:rsid w:val="003C3778"/>
    <w:rsid w:val="003C3C40"/>
    <w:rsid w:val="003C45E7"/>
    <w:rsid w:val="003C4DCD"/>
    <w:rsid w:val="003C5A47"/>
    <w:rsid w:val="003C5E8D"/>
    <w:rsid w:val="003C6329"/>
    <w:rsid w:val="003C66B6"/>
    <w:rsid w:val="003C675A"/>
    <w:rsid w:val="003C6A22"/>
    <w:rsid w:val="003C6D5C"/>
    <w:rsid w:val="003C6FC8"/>
    <w:rsid w:val="003C74E1"/>
    <w:rsid w:val="003D04ED"/>
    <w:rsid w:val="003D05C0"/>
    <w:rsid w:val="003D0CDB"/>
    <w:rsid w:val="003D0F94"/>
    <w:rsid w:val="003D177A"/>
    <w:rsid w:val="003D1AC3"/>
    <w:rsid w:val="003D229F"/>
    <w:rsid w:val="003D26A1"/>
    <w:rsid w:val="003D26EA"/>
    <w:rsid w:val="003D2C98"/>
    <w:rsid w:val="003D2D43"/>
    <w:rsid w:val="003D3107"/>
    <w:rsid w:val="003D3512"/>
    <w:rsid w:val="003D36CE"/>
    <w:rsid w:val="003D398E"/>
    <w:rsid w:val="003D4150"/>
    <w:rsid w:val="003D4EE2"/>
    <w:rsid w:val="003D5521"/>
    <w:rsid w:val="003D67EE"/>
    <w:rsid w:val="003D70FC"/>
    <w:rsid w:val="003D75D5"/>
    <w:rsid w:val="003D7D41"/>
    <w:rsid w:val="003D7FB6"/>
    <w:rsid w:val="003E0006"/>
    <w:rsid w:val="003E07FF"/>
    <w:rsid w:val="003E13E7"/>
    <w:rsid w:val="003E17C8"/>
    <w:rsid w:val="003E17CA"/>
    <w:rsid w:val="003E1DA2"/>
    <w:rsid w:val="003E29FD"/>
    <w:rsid w:val="003E2B6B"/>
    <w:rsid w:val="003E2DD9"/>
    <w:rsid w:val="003E4E4F"/>
    <w:rsid w:val="003E529F"/>
    <w:rsid w:val="003E5AD6"/>
    <w:rsid w:val="003E5D97"/>
    <w:rsid w:val="003E625D"/>
    <w:rsid w:val="003E64C7"/>
    <w:rsid w:val="003E6EA5"/>
    <w:rsid w:val="003E7529"/>
    <w:rsid w:val="003E7D5F"/>
    <w:rsid w:val="003F01AA"/>
    <w:rsid w:val="003F077F"/>
    <w:rsid w:val="003F0BCC"/>
    <w:rsid w:val="003F11CD"/>
    <w:rsid w:val="003F1429"/>
    <w:rsid w:val="003F16B8"/>
    <w:rsid w:val="003F16E3"/>
    <w:rsid w:val="003F2446"/>
    <w:rsid w:val="003F2A35"/>
    <w:rsid w:val="003F2C77"/>
    <w:rsid w:val="003F2D5C"/>
    <w:rsid w:val="003F2F78"/>
    <w:rsid w:val="003F3B87"/>
    <w:rsid w:val="003F4ADD"/>
    <w:rsid w:val="003F4DAF"/>
    <w:rsid w:val="003F6BBD"/>
    <w:rsid w:val="003F6DA8"/>
    <w:rsid w:val="003F7FFD"/>
    <w:rsid w:val="00400539"/>
    <w:rsid w:val="00400B8E"/>
    <w:rsid w:val="00401415"/>
    <w:rsid w:val="004019DA"/>
    <w:rsid w:val="00401A7E"/>
    <w:rsid w:val="00401F73"/>
    <w:rsid w:val="004034FF"/>
    <w:rsid w:val="00403AD2"/>
    <w:rsid w:val="00404192"/>
    <w:rsid w:val="004042AC"/>
    <w:rsid w:val="004044EC"/>
    <w:rsid w:val="004045E3"/>
    <w:rsid w:val="00404698"/>
    <w:rsid w:val="00404780"/>
    <w:rsid w:val="00404A95"/>
    <w:rsid w:val="00404B64"/>
    <w:rsid w:val="004053CC"/>
    <w:rsid w:val="0040599C"/>
    <w:rsid w:val="00406766"/>
    <w:rsid w:val="004073F2"/>
    <w:rsid w:val="00407E25"/>
    <w:rsid w:val="00410DD4"/>
    <w:rsid w:val="00410E88"/>
    <w:rsid w:val="004115C6"/>
    <w:rsid w:val="00411682"/>
    <w:rsid w:val="00412326"/>
    <w:rsid w:val="00412553"/>
    <w:rsid w:val="004127F7"/>
    <w:rsid w:val="00412D8F"/>
    <w:rsid w:val="00412E7A"/>
    <w:rsid w:val="00414376"/>
    <w:rsid w:val="00414FEC"/>
    <w:rsid w:val="00415164"/>
    <w:rsid w:val="004151FA"/>
    <w:rsid w:val="00415CEB"/>
    <w:rsid w:val="00416843"/>
    <w:rsid w:val="00416F04"/>
    <w:rsid w:val="00417E8C"/>
    <w:rsid w:val="004205C4"/>
    <w:rsid w:val="00420984"/>
    <w:rsid w:val="00421FBD"/>
    <w:rsid w:val="00422264"/>
    <w:rsid w:val="004223DB"/>
    <w:rsid w:val="004230BE"/>
    <w:rsid w:val="0042330E"/>
    <w:rsid w:val="00423927"/>
    <w:rsid w:val="00424CD2"/>
    <w:rsid w:val="00425BB5"/>
    <w:rsid w:val="00426AA9"/>
    <w:rsid w:val="00426BFA"/>
    <w:rsid w:val="00427086"/>
    <w:rsid w:val="004270BE"/>
    <w:rsid w:val="004272DE"/>
    <w:rsid w:val="004278D1"/>
    <w:rsid w:val="004334E2"/>
    <w:rsid w:val="0043356B"/>
    <w:rsid w:val="00433A94"/>
    <w:rsid w:val="00433EBF"/>
    <w:rsid w:val="00434964"/>
    <w:rsid w:val="0043543B"/>
    <w:rsid w:val="004354C1"/>
    <w:rsid w:val="004360C3"/>
    <w:rsid w:val="0043620F"/>
    <w:rsid w:val="0043623E"/>
    <w:rsid w:val="004362B4"/>
    <w:rsid w:val="004403B3"/>
    <w:rsid w:val="00440C3B"/>
    <w:rsid w:val="00440EB7"/>
    <w:rsid w:val="0044133F"/>
    <w:rsid w:val="00441D0D"/>
    <w:rsid w:val="00441FF4"/>
    <w:rsid w:val="00442182"/>
    <w:rsid w:val="0044351B"/>
    <w:rsid w:val="00443C18"/>
    <w:rsid w:val="00445329"/>
    <w:rsid w:val="00445388"/>
    <w:rsid w:val="0044575D"/>
    <w:rsid w:val="0044683E"/>
    <w:rsid w:val="00447612"/>
    <w:rsid w:val="00447906"/>
    <w:rsid w:val="004506CF"/>
    <w:rsid w:val="00450980"/>
    <w:rsid w:val="00450AC4"/>
    <w:rsid w:val="00450ECC"/>
    <w:rsid w:val="0045176B"/>
    <w:rsid w:val="004517FB"/>
    <w:rsid w:val="004521D1"/>
    <w:rsid w:val="0045300A"/>
    <w:rsid w:val="00454A54"/>
    <w:rsid w:val="00456636"/>
    <w:rsid w:val="00456991"/>
    <w:rsid w:val="00457C9D"/>
    <w:rsid w:val="0046024F"/>
    <w:rsid w:val="00460619"/>
    <w:rsid w:val="0046153C"/>
    <w:rsid w:val="00461871"/>
    <w:rsid w:val="00461EC2"/>
    <w:rsid w:val="00462046"/>
    <w:rsid w:val="00462076"/>
    <w:rsid w:val="004625A3"/>
    <w:rsid w:val="0046277E"/>
    <w:rsid w:val="00462C02"/>
    <w:rsid w:val="00462CA9"/>
    <w:rsid w:val="00463687"/>
    <w:rsid w:val="00464096"/>
    <w:rsid w:val="00464280"/>
    <w:rsid w:val="0046566C"/>
    <w:rsid w:val="00466066"/>
    <w:rsid w:val="00466752"/>
    <w:rsid w:val="00466D7A"/>
    <w:rsid w:val="00466ED4"/>
    <w:rsid w:val="00467817"/>
    <w:rsid w:val="00467C90"/>
    <w:rsid w:val="00467E5E"/>
    <w:rsid w:val="0047140B"/>
    <w:rsid w:val="00471560"/>
    <w:rsid w:val="00471B58"/>
    <w:rsid w:val="00472270"/>
    <w:rsid w:val="00472745"/>
    <w:rsid w:val="0047367A"/>
    <w:rsid w:val="00474AFC"/>
    <w:rsid w:val="004752E7"/>
    <w:rsid w:val="00475BC7"/>
    <w:rsid w:val="00477845"/>
    <w:rsid w:val="00477A4D"/>
    <w:rsid w:val="00477B5C"/>
    <w:rsid w:val="004807CD"/>
    <w:rsid w:val="004812DB"/>
    <w:rsid w:val="0048138A"/>
    <w:rsid w:val="00482723"/>
    <w:rsid w:val="0048325F"/>
    <w:rsid w:val="00483DAF"/>
    <w:rsid w:val="0048458A"/>
    <w:rsid w:val="00485500"/>
    <w:rsid w:val="00485F50"/>
    <w:rsid w:val="0048638A"/>
    <w:rsid w:val="004864FE"/>
    <w:rsid w:val="00486BC1"/>
    <w:rsid w:val="00487D2D"/>
    <w:rsid w:val="00490174"/>
    <w:rsid w:val="00490C47"/>
    <w:rsid w:val="00490FD2"/>
    <w:rsid w:val="00491123"/>
    <w:rsid w:val="00491CA6"/>
    <w:rsid w:val="00492462"/>
    <w:rsid w:val="00492BD0"/>
    <w:rsid w:val="00493141"/>
    <w:rsid w:val="00493428"/>
    <w:rsid w:val="00493BD9"/>
    <w:rsid w:val="00494269"/>
    <w:rsid w:val="00495195"/>
    <w:rsid w:val="0049534C"/>
    <w:rsid w:val="0049549E"/>
    <w:rsid w:val="004954BC"/>
    <w:rsid w:val="00495C45"/>
    <w:rsid w:val="0049603A"/>
    <w:rsid w:val="004961CF"/>
    <w:rsid w:val="00496A58"/>
    <w:rsid w:val="00496F2F"/>
    <w:rsid w:val="00497938"/>
    <w:rsid w:val="00497976"/>
    <w:rsid w:val="004A033D"/>
    <w:rsid w:val="004A09D9"/>
    <w:rsid w:val="004A2495"/>
    <w:rsid w:val="004A3AA0"/>
    <w:rsid w:val="004A3AC7"/>
    <w:rsid w:val="004A4C70"/>
    <w:rsid w:val="004A4F4B"/>
    <w:rsid w:val="004A4FD1"/>
    <w:rsid w:val="004A5232"/>
    <w:rsid w:val="004A5351"/>
    <w:rsid w:val="004A5763"/>
    <w:rsid w:val="004A5D6B"/>
    <w:rsid w:val="004A5F47"/>
    <w:rsid w:val="004A5FA1"/>
    <w:rsid w:val="004A6062"/>
    <w:rsid w:val="004A6146"/>
    <w:rsid w:val="004A697C"/>
    <w:rsid w:val="004A6C9D"/>
    <w:rsid w:val="004A6C9E"/>
    <w:rsid w:val="004A6FD5"/>
    <w:rsid w:val="004A7047"/>
    <w:rsid w:val="004A77CD"/>
    <w:rsid w:val="004A77EA"/>
    <w:rsid w:val="004A7B72"/>
    <w:rsid w:val="004A7BA6"/>
    <w:rsid w:val="004A7D13"/>
    <w:rsid w:val="004A7F24"/>
    <w:rsid w:val="004B0528"/>
    <w:rsid w:val="004B0ACD"/>
    <w:rsid w:val="004B0B96"/>
    <w:rsid w:val="004B2E1C"/>
    <w:rsid w:val="004B3E48"/>
    <w:rsid w:val="004B4E03"/>
    <w:rsid w:val="004B55B3"/>
    <w:rsid w:val="004B63F2"/>
    <w:rsid w:val="004B77F1"/>
    <w:rsid w:val="004C0C13"/>
    <w:rsid w:val="004C13E6"/>
    <w:rsid w:val="004C147C"/>
    <w:rsid w:val="004C2285"/>
    <w:rsid w:val="004C2FFF"/>
    <w:rsid w:val="004C3395"/>
    <w:rsid w:val="004C379A"/>
    <w:rsid w:val="004C3AB5"/>
    <w:rsid w:val="004C3B7A"/>
    <w:rsid w:val="004C40B6"/>
    <w:rsid w:val="004C423E"/>
    <w:rsid w:val="004C44ED"/>
    <w:rsid w:val="004C471E"/>
    <w:rsid w:val="004C54B3"/>
    <w:rsid w:val="004C54BE"/>
    <w:rsid w:val="004C59E0"/>
    <w:rsid w:val="004C5A8A"/>
    <w:rsid w:val="004C5AFF"/>
    <w:rsid w:val="004C628E"/>
    <w:rsid w:val="004C63B8"/>
    <w:rsid w:val="004C6B44"/>
    <w:rsid w:val="004C75FD"/>
    <w:rsid w:val="004C7CE9"/>
    <w:rsid w:val="004D0505"/>
    <w:rsid w:val="004D090A"/>
    <w:rsid w:val="004D22B8"/>
    <w:rsid w:val="004D2B62"/>
    <w:rsid w:val="004D3321"/>
    <w:rsid w:val="004D3518"/>
    <w:rsid w:val="004D369E"/>
    <w:rsid w:val="004D36CD"/>
    <w:rsid w:val="004D3AE1"/>
    <w:rsid w:val="004D40EB"/>
    <w:rsid w:val="004D4FD0"/>
    <w:rsid w:val="004D5BFA"/>
    <w:rsid w:val="004D60C0"/>
    <w:rsid w:val="004D6BFB"/>
    <w:rsid w:val="004D70BA"/>
    <w:rsid w:val="004D749A"/>
    <w:rsid w:val="004D7571"/>
    <w:rsid w:val="004E0976"/>
    <w:rsid w:val="004E0DF8"/>
    <w:rsid w:val="004E1404"/>
    <w:rsid w:val="004E197E"/>
    <w:rsid w:val="004E2490"/>
    <w:rsid w:val="004E251E"/>
    <w:rsid w:val="004E25CF"/>
    <w:rsid w:val="004E2827"/>
    <w:rsid w:val="004E351E"/>
    <w:rsid w:val="004E3546"/>
    <w:rsid w:val="004E3986"/>
    <w:rsid w:val="004E51D5"/>
    <w:rsid w:val="004E618F"/>
    <w:rsid w:val="004E6978"/>
    <w:rsid w:val="004E70BA"/>
    <w:rsid w:val="004E7C07"/>
    <w:rsid w:val="004E7F2F"/>
    <w:rsid w:val="004F0B93"/>
    <w:rsid w:val="004F0DEB"/>
    <w:rsid w:val="004F1656"/>
    <w:rsid w:val="004F22E9"/>
    <w:rsid w:val="004F238D"/>
    <w:rsid w:val="004F26FA"/>
    <w:rsid w:val="004F29B6"/>
    <w:rsid w:val="004F3872"/>
    <w:rsid w:val="004F3BFB"/>
    <w:rsid w:val="004F3F2D"/>
    <w:rsid w:val="004F4078"/>
    <w:rsid w:val="004F4627"/>
    <w:rsid w:val="004F5CFD"/>
    <w:rsid w:val="004F5EA1"/>
    <w:rsid w:val="004F60FD"/>
    <w:rsid w:val="004F72D2"/>
    <w:rsid w:val="004F7D52"/>
    <w:rsid w:val="004F7F83"/>
    <w:rsid w:val="00500223"/>
    <w:rsid w:val="005004C8"/>
    <w:rsid w:val="0050087A"/>
    <w:rsid w:val="005009CE"/>
    <w:rsid w:val="005014C8"/>
    <w:rsid w:val="00501521"/>
    <w:rsid w:val="005016DC"/>
    <w:rsid w:val="005019E4"/>
    <w:rsid w:val="00501B40"/>
    <w:rsid w:val="00501CF6"/>
    <w:rsid w:val="00502104"/>
    <w:rsid w:val="00503009"/>
    <w:rsid w:val="00503503"/>
    <w:rsid w:val="005039F1"/>
    <w:rsid w:val="00503AD9"/>
    <w:rsid w:val="00503AFD"/>
    <w:rsid w:val="00503F17"/>
    <w:rsid w:val="00504276"/>
    <w:rsid w:val="0050457F"/>
    <w:rsid w:val="00504CF2"/>
    <w:rsid w:val="00506093"/>
    <w:rsid w:val="005064E1"/>
    <w:rsid w:val="00506AC9"/>
    <w:rsid w:val="00507118"/>
    <w:rsid w:val="0051031F"/>
    <w:rsid w:val="00510325"/>
    <w:rsid w:val="005111A8"/>
    <w:rsid w:val="00511398"/>
    <w:rsid w:val="00512392"/>
    <w:rsid w:val="00512BBD"/>
    <w:rsid w:val="0051322A"/>
    <w:rsid w:val="00513341"/>
    <w:rsid w:val="00513815"/>
    <w:rsid w:val="00513B41"/>
    <w:rsid w:val="005141FB"/>
    <w:rsid w:val="005155A7"/>
    <w:rsid w:val="00515C0A"/>
    <w:rsid w:val="00515D6F"/>
    <w:rsid w:val="00516303"/>
    <w:rsid w:val="00516312"/>
    <w:rsid w:val="00516344"/>
    <w:rsid w:val="00517405"/>
    <w:rsid w:val="005178B0"/>
    <w:rsid w:val="005206AD"/>
    <w:rsid w:val="00520A8C"/>
    <w:rsid w:val="00521181"/>
    <w:rsid w:val="005218C2"/>
    <w:rsid w:val="00521C33"/>
    <w:rsid w:val="00522ACA"/>
    <w:rsid w:val="00523779"/>
    <w:rsid w:val="00523D6F"/>
    <w:rsid w:val="00524449"/>
    <w:rsid w:val="00525090"/>
    <w:rsid w:val="00525A4B"/>
    <w:rsid w:val="00525A7F"/>
    <w:rsid w:val="00525D2C"/>
    <w:rsid w:val="00525DF8"/>
    <w:rsid w:val="005260BA"/>
    <w:rsid w:val="005262F0"/>
    <w:rsid w:val="00526657"/>
    <w:rsid w:val="00526683"/>
    <w:rsid w:val="005267B2"/>
    <w:rsid w:val="00526E3E"/>
    <w:rsid w:val="00527203"/>
    <w:rsid w:val="0052758B"/>
    <w:rsid w:val="00527616"/>
    <w:rsid w:val="00527802"/>
    <w:rsid w:val="00527905"/>
    <w:rsid w:val="00527B59"/>
    <w:rsid w:val="005332EB"/>
    <w:rsid w:val="00533508"/>
    <w:rsid w:val="00533B15"/>
    <w:rsid w:val="005341AA"/>
    <w:rsid w:val="00534849"/>
    <w:rsid w:val="005349C6"/>
    <w:rsid w:val="00535E64"/>
    <w:rsid w:val="00536073"/>
    <w:rsid w:val="0053635F"/>
    <w:rsid w:val="005365ED"/>
    <w:rsid w:val="005373C3"/>
    <w:rsid w:val="005374AA"/>
    <w:rsid w:val="00537515"/>
    <w:rsid w:val="00537940"/>
    <w:rsid w:val="00537BBD"/>
    <w:rsid w:val="00537EB0"/>
    <w:rsid w:val="005400CB"/>
    <w:rsid w:val="005407E1"/>
    <w:rsid w:val="005416AD"/>
    <w:rsid w:val="0054172E"/>
    <w:rsid w:val="005427D3"/>
    <w:rsid w:val="005431B1"/>
    <w:rsid w:val="00543CF8"/>
    <w:rsid w:val="005443C5"/>
    <w:rsid w:val="00544876"/>
    <w:rsid w:val="00544C25"/>
    <w:rsid w:val="00545084"/>
    <w:rsid w:val="005464C5"/>
    <w:rsid w:val="005466BA"/>
    <w:rsid w:val="00546A7E"/>
    <w:rsid w:val="005470F1"/>
    <w:rsid w:val="005474E2"/>
    <w:rsid w:val="0054776C"/>
    <w:rsid w:val="0055018A"/>
    <w:rsid w:val="005504FE"/>
    <w:rsid w:val="00551005"/>
    <w:rsid w:val="0055149A"/>
    <w:rsid w:val="00551F60"/>
    <w:rsid w:val="005526FD"/>
    <w:rsid w:val="00553606"/>
    <w:rsid w:val="005538C8"/>
    <w:rsid w:val="00553CA5"/>
    <w:rsid w:val="00554B7A"/>
    <w:rsid w:val="005558AD"/>
    <w:rsid w:val="00555A4C"/>
    <w:rsid w:val="00556322"/>
    <w:rsid w:val="00556F82"/>
    <w:rsid w:val="00557266"/>
    <w:rsid w:val="005573F7"/>
    <w:rsid w:val="00557699"/>
    <w:rsid w:val="005578F3"/>
    <w:rsid w:val="00557A86"/>
    <w:rsid w:val="00561534"/>
    <w:rsid w:val="00561B12"/>
    <w:rsid w:val="005620F4"/>
    <w:rsid w:val="005629F6"/>
    <w:rsid w:val="00563EBD"/>
    <w:rsid w:val="00564CEC"/>
    <w:rsid w:val="00566174"/>
    <w:rsid w:val="005663F9"/>
    <w:rsid w:val="00566451"/>
    <w:rsid w:val="00567398"/>
    <w:rsid w:val="00571413"/>
    <w:rsid w:val="005725A8"/>
    <w:rsid w:val="005732F3"/>
    <w:rsid w:val="00573478"/>
    <w:rsid w:val="005742F9"/>
    <w:rsid w:val="00574B08"/>
    <w:rsid w:val="00574E99"/>
    <w:rsid w:val="00575309"/>
    <w:rsid w:val="005760C3"/>
    <w:rsid w:val="0057626A"/>
    <w:rsid w:val="00576638"/>
    <w:rsid w:val="00577591"/>
    <w:rsid w:val="00577CC8"/>
    <w:rsid w:val="00580C1E"/>
    <w:rsid w:val="00580E73"/>
    <w:rsid w:val="00580F8A"/>
    <w:rsid w:val="005811CE"/>
    <w:rsid w:val="005811D8"/>
    <w:rsid w:val="00581352"/>
    <w:rsid w:val="0058171A"/>
    <w:rsid w:val="00582A71"/>
    <w:rsid w:val="00582B78"/>
    <w:rsid w:val="005837A8"/>
    <w:rsid w:val="00583910"/>
    <w:rsid w:val="00583C23"/>
    <w:rsid w:val="00583D0B"/>
    <w:rsid w:val="00584372"/>
    <w:rsid w:val="00584408"/>
    <w:rsid w:val="00585102"/>
    <w:rsid w:val="005857AF"/>
    <w:rsid w:val="00585957"/>
    <w:rsid w:val="00585CF3"/>
    <w:rsid w:val="00585D79"/>
    <w:rsid w:val="00586023"/>
    <w:rsid w:val="0058621D"/>
    <w:rsid w:val="0059058A"/>
    <w:rsid w:val="00591979"/>
    <w:rsid w:val="00591E2E"/>
    <w:rsid w:val="00592D66"/>
    <w:rsid w:val="00592EE3"/>
    <w:rsid w:val="0059403A"/>
    <w:rsid w:val="005956E8"/>
    <w:rsid w:val="00595D7A"/>
    <w:rsid w:val="00596109"/>
    <w:rsid w:val="005A0730"/>
    <w:rsid w:val="005A11B2"/>
    <w:rsid w:val="005A147C"/>
    <w:rsid w:val="005A1CF4"/>
    <w:rsid w:val="005A1FFE"/>
    <w:rsid w:val="005A23F5"/>
    <w:rsid w:val="005A2D20"/>
    <w:rsid w:val="005A2F7F"/>
    <w:rsid w:val="005A359C"/>
    <w:rsid w:val="005A417F"/>
    <w:rsid w:val="005A4666"/>
    <w:rsid w:val="005A4A84"/>
    <w:rsid w:val="005A5828"/>
    <w:rsid w:val="005A5A0D"/>
    <w:rsid w:val="005A5A1F"/>
    <w:rsid w:val="005A5C56"/>
    <w:rsid w:val="005A5DFF"/>
    <w:rsid w:val="005A5FBE"/>
    <w:rsid w:val="005A606B"/>
    <w:rsid w:val="005A61FE"/>
    <w:rsid w:val="005A6D1B"/>
    <w:rsid w:val="005A6E1E"/>
    <w:rsid w:val="005A7372"/>
    <w:rsid w:val="005A778E"/>
    <w:rsid w:val="005A789D"/>
    <w:rsid w:val="005A7F8B"/>
    <w:rsid w:val="005B036D"/>
    <w:rsid w:val="005B07C2"/>
    <w:rsid w:val="005B1006"/>
    <w:rsid w:val="005B16FD"/>
    <w:rsid w:val="005B179D"/>
    <w:rsid w:val="005B19BA"/>
    <w:rsid w:val="005B2080"/>
    <w:rsid w:val="005B2895"/>
    <w:rsid w:val="005B30E5"/>
    <w:rsid w:val="005B33EB"/>
    <w:rsid w:val="005B38FD"/>
    <w:rsid w:val="005B3991"/>
    <w:rsid w:val="005B4025"/>
    <w:rsid w:val="005B49F5"/>
    <w:rsid w:val="005B4D2E"/>
    <w:rsid w:val="005B5CF5"/>
    <w:rsid w:val="005B71FE"/>
    <w:rsid w:val="005C06C3"/>
    <w:rsid w:val="005C0F87"/>
    <w:rsid w:val="005C1033"/>
    <w:rsid w:val="005C1734"/>
    <w:rsid w:val="005C173D"/>
    <w:rsid w:val="005C23EF"/>
    <w:rsid w:val="005C2536"/>
    <w:rsid w:val="005C3598"/>
    <w:rsid w:val="005C3867"/>
    <w:rsid w:val="005C38C2"/>
    <w:rsid w:val="005C4821"/>
    <w:rsid w:val="005C4AEB"/>
    <w:rsid w:val="005C4B83"/>
    <w:rsid w:val="005C630C"/>
    <w:rsid w:val="005C74BA"/>
    <w:rsid w:val="005C75EF"/>
    <w:rsid w:val="005C7857"/>
    <w:rsid w:val="005C7A68"/>
    <w:rsid w:val="005D0ECE"/>
    <w:rsid w:val="005D126F"/>
    <w:rsid w:val="005D1482"/>
    <w:rsid w:val="005D1601"/>
    <w:rsid w:val="005D1729"/>
    <w:rsid w:val="005D1929"/>
    <w:rsid w:val="005D1E8F"/>
    <w:rsid w:val="005D2D52"/>
    <w:rsid w:val="005D31AE"/>
    <w:rsid w:val="005D39BE"/>
    <w:rsid w:val="005D449F"/>
    <w:rsid w:val="005D5D49"/>
    <w:rsid w:val="005D5F2A"/>
    <w:rsid w:val="005D610F"/>
    <w:rsid w:val="005D6177"/>
    <w:rsid w:val="005D6299"/>
    <w:rsid w:val="005D65BF"/>
    <w:rsid w:val="005D6819"/>
    <w:rsid w:val="005D703E"/>
    <w:rsid w:val="005D7365"/>
    <w:rsid w:val="005D7D9F"/>
    <w:rsid w:val="005E0247"/>
    <w:rsid w:val="005E0B95"/>
    <w:rsid w:val="005E1C54"/>
    <w:rsid w:val="005E1FC9"/>
    <w:rsid w:val="005E2081"/>
    <w:rsid w:val="005E3104"/>
    <w:rsid w:val="005E36C0"/>
    <w:rsid w:val="005E3828"/>
    <w:rsid w:val="005E4249"/>
    <w:rsid w:val="005E4983"/>
    <w:rsid w:val="005E53A9"/>
    <w:rsid w:val="005E5C0D"/>
    <w:rsid w:val="005E5D76"/>
    <w:rsid w:val="005E5EF5"/>
    <w:rsid w:val="005E64BB"/>
    <w:rsid w:val="005E65B4"/>
    <w:rsid w:val="005E67A5"/>
    <w:rsid w:val="005E6AC7"/>
    <w:rsid w:val="005E792B"/>
    <w:rsid w:val="005E7BCC"/>
    <w:rsid w:val="005E7FDB"/>
    <w:rsid w:val="005F0636"/>
    <w:rsid w:val="005F0A1D"/>
    <w:rsid w:val="005F0C3D"/>
    <w:rsid w:val="005F12AA"/>
    <w:rsid w:val="005F254A"/>
    <w:rsid w:val="005F2E96"/>
    <w:rsid w:val="005F3727"/>
    <w:rsid w:val="005F379F"/>
    <w:rsid w:val="005F4147"/>
    <w:rsid w:val="005F51EA"/>
    <w:rsid w:val="005F5602"/>
    <w:rsid w:val="005F5825"/>
    <w:rsid w:val="005F60F3"/>
    <w:rsid w:val="005F6FBE"/>
    <w:rsid w:val="005F7403"/>
    <w:rsid w:val="00600087"/>
    <w:rsid w:val="00600DA9"/>
    <w:rsid w:val="00600FE2"/>
    <w:rsid w:val="00601496"/>
    <w:rsid w:val="00601DC5"/>
    <w:rsid w:val="00602CE8"/>
    <w:rsid w:val="00603709"/>
    <w:rsid w:val="006037B6"/>
    <w:rsid w:val="00604109"/>
    <w:rsid w:val="006044AC"/>
    <w:rsid w:val="006050D0"/>
    <w:rsid w:val="00605133"/>
    <w:rsid w:val="00605DC9"/>
    <w:rsid w:val="00606176"/>
    <w:rsid w:val="00606915"/>
    <w:rsid w:val="006072C5"/>
    <w:rsid w:val="00610A43"/>
    <w:rsid w:val="00611834"/>
    <w:rsid w:val="006121C6"/>
    <w:rsid w:val="00612CC8"/>
    <w:rsid w:val="0061300A"/>
    <w:rsid w:val="006130DC"/>
    <w:rsid w:val="0061354E"/>
    <w:rsid w:val="006136E7"/>
    <w:rsid w:val="00613BD6"/>
    <w:rsid w:val="00614168"/>
    <w:rsid w:val="0061623E"/>
    <w:rsid w:val="006173D4"/>
    <w:rsid w:val="00617553"/>
    <w:rsid w:val="00621CBB"/>
    <w:rsid w:val="00621D29"/>
    <w:rsid w:val="006221AA"/>
    <w:rsid w:val="00622C2C"/>
    <w:rsid w:val="00622D34"/>
    <w:rsid w:val="006245D7"/>
    <w:rsid w:val="00624C2E"/>
    <w:rsid w:val="00624F34"/>
    <w:rsid w:val="0062529B"/>
    <w:rsid w:val="006254CA"/>
    <w:rsid w:val="006258AF"/>
    <w:rsid w:val="00625D4C"/>
    <w:rsid w:val="00627C14"/>
    <w:rsid w:val="006300EA"/>
    <w:rsid w:val="0063018D"/>
    <w:rsid w:val="006301F6"/>
    <w:rsid w:val="00630733"/>
    <w:rsid w:val="006307FB"/>
    <w:rsid w:val="00630B91"/>
    <w:rsid w:val="00631075"/>
    <w:rsid w:val="0063140F"/>
    <w:rsid w:val="00631556"/>
    <w:rsid w:val="0063253A"/>
    <w:rsid w:val="00632C65"/>
    <w:rsid w:val="00633329"/>
    <w:rsid w:val="006335C0"/>
    <w:rsid w:val="00633CB5"/>
    <w:rsid w:val="00634033"/>
    <w:rsid w:val="00634FFB"/>
    <w:rsid w:val="00635154"/>
    <w:rsid w:val="00635AD2"/>
    <w:rsid w:val="00636B3C"/>
    <w:rsid w:val="00636C4F"/>
    <w:rsid w:val="00636DE8"/>
    <w:rsid w:val="00637B54"/>
    <w:rsid w:val="0064080C"/>
    <w:rsid w:val="006408C7"/>
    <w:rsid w:val="00640988"/>
    <w:rsid w:val="00641358"/>
    <w:rsid w:val="006414C8"/>
    <w:rsid w:val="0064244D"/>
    <w:rsid w:val="006426A4"/>
    <w:rsid w:val="006451EB"/>
    <w:rsid w:val="00645AC8"/>
    <w:rsid w:val="006462F5"/>
    <w:rsid w:val="006465AF"/>
    <w:rsid w:val="006466EE"/>
    <w:rsid w:val="006468E8"/>
    <w:rsid w:val="00646C82"/>
    <w:rsid w:val="00646F5D"/>
    <w:rsid w:val="00647032"/>
    <w:rsid w:val="006472B0"/>
    <w:rsid w:val="00647908"/>
    <w:rsid w:val="006508A9"/>
    <w:rsid w:val="00651DD9"/>
    <w:rsid w:val="006523F1"/>
    <w:rsid w:val="006526B9"/>
    <w:rsid w:val="0065276C"/>
    <w:rsid w:val="006536BD"/>
    <w:rsid w:val="0065380F"/>
    <w:rsid w:val="0065481E"/>
    <w:rsid w:val="00654EAD"/>
    <w:rsid w:val="006553D7"/>
    <w:rsid w:val="00656069"/>
    <w:rsid w:val="006572FE"/>
    <w:rsid w:val="00657A50"/>
    <w:rsid w:val="00657C2E"/>
    <w:rsid w:val="00657CB7"/>
    <w:rsid w:val="006600FE"/>
    <w:rsid w:val="00660398"/>
    <w:rsid w:val="00660EFA"/>
    <w:rsid w:val="006618F8"/>
    <w:rsid w:val="00661B1A"/>
    <w:rsid w:val="00661BA6"/>
    <w:rsid w:val="00662DD5"/>
    <w:rsid w:val="0066311E"/>
    <w:rsid w:val="00663580"/>
    <w:rsid w:val="006635D3"/>
    <w:rsid w:val="00663625"/>
    <w:rsid w:val="00664A7B"/>
    <w:rsid w:val="00664AF6"/>
    <w:rsid w:val="00664B7E"/>
    <w:rsid w:val="006652CA"/>
    <w:rsid w:val="006655EB"/>
    <w:rsid w:val="00666425"/>
    <w:rsid w:val="00667674"/>
    <w:rsid w:val="00667D8F"/>
    <w:rsid w:val="00670428"/>
    <w:rsid w:val="00670810"/>
    <w:rsid w:val="00670FEC"/>
    <w:rsid w:val="00671237"/>
    <w:rsid w:val="0067204A"/>
    <w:rsid w:val="0067231F"/>
    <w:rsid w:val="0067242F"/>
    <w:rsid w:val="00672793"/>
    <w:rsid w:val="00673446"/>
    <w:rsid w:val="00673509"/>
    <w:rsid w:val="00674145"/>
    <w:rsid w:val="006741F9"/>
    <w:rsid w:val="0067444F"/>
    <w:rsid w:val="00674503"/>
    <w:rsid w:val="00675480"/>
    <w:rsid w:val="006756AE"/>
    <w:rsid w:val="006762DF"/>
    <w:rsid w:val="00676FBF"/>
    <w:rsid w:val="00677786"/>
    <w:rsid w:val="00677B85"/>
    <w:rsid w:val="00681855"/>
    <w:rsid w:val="006824E3"/>
    <w:rsid w:val="00682565"/>
    <w:rsid w:val="006826F5"/>
    <w:rsid w:val="006827F7"/>
    <w:rsid w:val="00682F1A"/>
    <w:rsid w:val="006830CA"/>
    <w:rsid w:val="00683236"/>
    <w:rsid w:val="00683484"/>
    <w:rsid w:val="00683D44"/>
    <w:rsid w:val="006843B4"/>
    <w:rsid w:val="00684972"/>
    <w:rsid w:val="00684F29"/>
    <w:rsid w:val="00684FA9"/>
    <w:rsid w:val="0068556F"/>
    <w:rsid w:val="006855AB"/>
    <w:rsid w:val="00685CAC"/>
    <w:rsid w:val="006865D9"/>
    <w:rsid w:val="00686AAC"/>
    <w:rsid w:val="00687B72"/>
    <w:rsid w:val="00690661"/>
    <w:rsid w:val="00690B40"/>
    <w:rsid w:val="006910E0"/>
    <w:rsid w:val="00691268"/>
    <w:rsid w:val="006917E4"/>
    <w:rsid w:val="00691A5E"/>
    <w:rsid w:val="006921D0"/>
    <w:rsid w:val="006923A6"/>
    <w:rsid w:val="00692FCD"/>
    <w:rsid w:val="00693059"/>
    <w:rsid w:val="006935AF"/>
    <w:rsid w:val="006939DF"/>
    <w:rsid w:val="00693B89"/>
    <w:rsid w:val="006940BF"/>
    <w:rsid w:val="006940F7"/>
    <w:rsid w:val="00694AD2"/>
    <w:rsid w:val="00696736"/>
    <w:rsid w:val="00696B79"/>
    <w:rsid w:val="00696E50"/>
    <w:rsid w:val="00697345"/>
    <w:rsid w:val="006973FB"/>
    <w:rsid w:val="0069753E"/>
    <w:rsid w:val="00697DAE"/>
    <w:rsid w:val="006A14F2"/>
    <w:rsid w:val="006A25F2"/>
    <w:rsid w:val="006A2E30"/>
    <w:rsid w:val="006A2FDC"/>
    <w:rsid w:val="006A3F89"/>
    <w:rsid w:val="006A4A98"/>
    <w:rsid w:val="006A4BD4"/>
    <w:rsid w:val="006A4BFB"/>
    <w:rsid w:val="006A598D"/>
    <w:rsid w:val="006A5DE2"/>
    <w:rsid w:val="006A6B80"/>
    <w:rsid w:val="006A7BEE"/>
    <w:rsid w:val="006B062F"/>
    <w:rsid w:val="006B07DC"/>
    <w:rsid w:val="006B1B37"/>
    <w:rsid w:val="006B2547"/>
    <w:rsid w:val="006B3407"/>
    <w:rsid w:val="006B37F8"/>
    <w:rsid w:val="006B3C1B"/>
    <w:rsid w:val="006B47CB"/>
    <w:rsid w:val="006B4D99"/>
    <w:rsid w:val="006B4DBA"/>
    <w:rsid w:val="006B6798"/>
    <w:rsid w:val="006B6C89"/>
    <w:rsid w:val="006B75F1"/>
    <w:rsid w:val="006B7AFF"/>
    <w:rsid w:val="006C12AC"/>
    <w:rsid w:val="006C158D"/>
    <w:rsid w:val="006C18BC"/>
    <w:rsid w:val="006C1FC8"/>
    <w:rsid w:val="006C2318"/>
    <w:rsid w:val="006C2DED"/>
    <w:rsid w:val="006C3233"/>
    <w:rsid w:val="006C4306"/>
    <w:rsid w:val="006C4DE4"/>
    <w:rsid w:val="006C50D1"/>
    <w:rsid w:val="006C5425"/>
    <w:rsid w:val="006C55D7"/>
    <w:rsid w:val="006C59AE"/>
    <w:rsid w:val="006C5E08"/>
    <w:rsid w:val="006C752C"/>
    <w:rsid w:val="006D0CAF"/>
    <w:rsid w:val="006D27DC"/>
    <w:rsid w:val="006D2CBA"/>
    <w:rsid w:val="006D31DC"/>
    <w:rsid w:val="006D32B6"/>
    <w:rsid w:val="006D3CF8"/>
    <w:rsid w:val="006D4B35"/>
    <w:rsid w:val="006D5EC3"/>
    <w:rsid w:val="006D64A7"/>
    <w:rsid w:val="006D6F90"/>
    <w:rsid w:val="006D7035"/>
    <w:rsid w:val="006D7A46"/>
    <w:rsid w:val="006D7EBB"/>
    <w:rsid w:val="006E1254"/>
    <w:rsid w:val="006E135E"/>
    <w:rsid w:val="006E14B5"/>
    <w:rsid w:val="006E1552"/>
    <w:rsid w:val="006E1A15"/>
    <w:rsid w:val="006E1BDD"/>
    <w:rsid w:val="006E1C7F"/>
    <w:rsid w:val="006E261A"/>
    <w:rsid w:val="006E2A2E"/>
    <w:rsid w:val="006E2A7B"/>
    <w:rsid w:val="006E3368"/>
    <w:rsid w:val="006E3417"/>
    <w:rsid w:val="006E366F"/>
    <w:rsid w:val="006E3B73"/>
    <w:rsid w:val="006E4167"/>
    <w:rsid w:val="006E431E"/>
    <w:rsid w:val="006E4464"/>
    <w:rsid w:val="006E4595"/>
    <w:rsid w:val="006E526F"/>
    <w:rsid w:val="006E74BB"/>
    <w:rsid w:val="006E7708"/>
    <w:rsid w:val="006E7CDD"/>
    <w:rsid w:val="006F06B9"/>
    <w:rsid w:val="006F1A05"/>
    <w:rsid w:val="006F2260"/>
    <w:rsid w:val="006F358F"/>
    <w:rsid w:val="006F4135"/>
    <w:rsid w:val="006F447E"/>
    <w:rsid w:val="006F4580"/>
    <w:rsid w:val="006F4F42"/>
    <w:rsid w:val="006F5C00"/>
    <w:rsid w:val="006F621A"/>
    <w:rsid w:val="006F67CD"/>
    <w:rsid w:val="006F69D6"/>
    <w:rsid w:val="006F73C5"/>
    <w:rsid w:val="00700325"/>
    <w:rsid w:val="007003CA"/>
    <w:rsid w:val="007023F3"/>
    <w:rsid w:val="00702694"/>
    <w:rsid w:val="007033AD"/>
    <w:rsid w:val="00703D17"/>
    <w:rsid w:val="00704222"/>
    <w:rsid w:val="007046E2"/>
    <w:rsid w:val="007055DF"/>
    <w:rsid w:val="0070695A"/>
    <w:rsid w:val="00706F1F"/>
    <w:rsid w:val="007071BC"/>
    <w:rsid w:val="0070730E"/>
    <w:rsid w:val="007102BF"/>
    <w:rsid w:val="0071062E"/>
    <w:rsid w:val="007108F3"/>
    <w:rsid w:val="00711230"/>
    <w:rsid w:val="007112AE"/>
    <w:rsid w:val="00712855"/>
    <w:rsid w:val="007129D7"/>
    <w:rsid w:val="00712A8A"/>
    <w:rsid w:val="00712BEC"/>
    <w:rsid w:val="00713697"/>
    <w:rsid w:val="00713BE0"/>
    <w:rsid w:val="00713D17"/>
    <w:rsid w:val="00713D30"/>
    <w:rsid w:val="0071467F"/>
    <w:rsid w:val="0071539B"/>
    <w:rsid w:val="007154D8"/>
    <w:rsid w:val="00716C6B"/>
    <w:rsid w:val="00716C7B"/>
    <w:rsid w:val="00716E5C"/>
    <w:rsid w:val="00717669"/>
    <w:rsid w:val="007209E8"/>
    <w:rsid w:val="00720BDA"/>
    <w:rsid w:val="00720E05"/>
    <w:rsid w:val="00721EEE"/>
    <w:rsid w:val="00722BA0"/>
    <w:rsid w:val="0072370A"/>
    <w:rsid w:val="00723DD6"/>
    <w:rsid w:val="007241BA"/>
    <w:rsid w:val="00724E08"/>
    <w:rsid w:val="0072536A"/>
    <w:rsid w:val="00725FF3"/>
    <w:rsid w:val="00726091"/>
    <w:rsid w:val="007261AA"/>
    <w:rsid w:val="00726321"/>
    <w:rsid w:val="007268E7"/>
    <w:rsid w:val="00727510"/>
    <w:rsid w:val="0072764D"/>
    <w:rsid w:val="007277DB"/>
    <w:rsid w:val="007278A8"/>
    <w:rsid w:val="00727B54"/>
    <w:rsid w:val="00727B9F"/>
    <w:rsid w:val="0073056C"/>
    <w:rsid w:val="00731373"/>
    <w:rsid w:val="00731846"/>
    <w:rsid w:val="0073297B"/>
    <w:rsid w:val="00732C57"/>
    <w:rsid w:val="00735131"/>
    <w:rsid w:val="00736F05"/>
    <w:rsid w:val="007406B2"/>
    <w:rsid w:val="00740FF3"/>
    <w:rsid w:val="00741530"/>
    <w:rsid w:val="00741B17"/>
    <w:rsid w:val="00741C33"/>
    <w:rsid w:val="00742EA7"/>
    <w:rsid w:val="0074301A"/>
    <w:rsid w:val="00743F8E"/>
    <w:rsid w:val="00744573"/>
    <w:rsid w:val="007445F1"/>
    <w:rsid w:val="00744BF6"/>
    <w:rsid w:val="00745059"/>
    <w:rsid w:val="00745323"/>
    <w:rsid w:val="0074573E"/>
    <w:rsid w:val="007459F8"/>
    <w:rsid w:val="00745A97"/>
    <w:rsid w:val="007465DB"/>
    <w:rsid w:val="00747FC0"/>
    <w:rsid w:val="007507D4"/>
    <w:rsid w:val="00750A24"/>
    <w:rsid w:val="00750B86"/>
    <w:rsid w:val="00750D8F"/>
    <w:rsid w:val="00751093"/>
    <w:rsid w:val="00752343"/>
    <w:rsid w:val="007527C8"/>
    <w:rsid w:val="00753458"/>
    <w:rsid w:val="0075365E"/>
    <w:rsid w:val="00753C94"/>
    <w:rsid w:val="00753F94"/>
    <w:rsid w:val="007544D1"/>
    <w:rsid w:val="00755E61"/>
    <w:rsid w:val="00755EEF"/>
    <w:rsid w:val="00755F1F"/>
    <w:rsid w:val="00755F68"/>
    <w:rsid w:val="00756168"/>
    <w:rsid w:val="007565B5"/>
    <w:rsid w:val="0075677A"/>
    <w:rsid w:val="0075750E"/>
    <w:rsid w:val="007610AD"/>
    <w:rsid w:val="00761D77"/>
    <w:rsid w:val="007637C3"/>
    <w:rsid w:val="007639BC"/>
    <w:rsid w:val="00763C9C"/>
    <w:rsid w:val="00763DBA"/>
    <w:rsid w:val="00764396"/>
    <w:rsid w:val="00764883"/>
    <w:rsid w:val="00764A06"/>
    <w:rsid w:val="007653AE"/>
    <w:rsid w:val="00765536"/>
    <w:rsid w:val="00766362"/>
    <w:rsid w:val="00767159"/>
    <w:rsid w:val="007700EB"/>
    <w:rsid w:val="007703D1"/>
    <w:rsid w:val="00770D82"/>
    <w:rsid w:val="00771D50"/>
    <w:rsid w:val="00772F7D"/>
    <w:rsid w:val="00772FC7"/>
    <w:rsid w:val="0077334C"/>
    <w:rsid w:val="00774C29"/>
    <w:rsid w:val="00775330"/>
    <w:rsid w:val="00775646"/>
    <w:rsid w:val="0077571F"/>
    <w:rsid w:val="00777399"/>
    <w:rsid w:val="007778D7"/>
    <w:rsid w:val="00777A54"/>
    <w:rsid w:val="00777ADA"/>
    <w:rsid w:val="00777BF8"/>
    <w:rsid w:val="00781089"/>
    <w:rsid w:val="00782603"/>
    <w:rsid w:val="00782D00"/>
    <w:rsid w:val="00782E1F"/>
    <w:rsid w:val="00783063"/>
    <w:rsid w:val="00783A43"/>
    <w:rsid w:val="00783C93"/>
    <w:rsid w:val="007841F1"/>
    <w:rsid w:val="007842A8"/>
    <w:rsid w:val="00784B26"/>
    <w:rsid w:val="00785A58"/>
    <w:rsid w:val="00785F1F"/>
    <w:rsid w:val="00786ADE"/>
    <w:rsid w:val="007874A2"/>
    <w:rsid w:val="007877E6"/>
    <w:rsid w:val="00790E86"/>
    <w:rsid w:val="00791224"/>
    <w:rsid w:val="00791B5F"/>
    <w:rsid w:val="00791CE3"/>
    <w:rsid w:val="00791EDE"/>
    <w:rsid w:val="00792535"/>
    <w:rsid w:val="007928E1"/>
    <w:rsid w:val="00792E65"/>
    <w:rsid w:val="007933B4"/>
    <w:rsid w:val="00793C6D"/>
    <w:rsid w:val="007947AA"/>
    <w:rsid w:val="00794ED6"/>
    <w:rsid w:val="00795FA4"/>
    <w:rsid w:val="00796496"/>
    <w:rsid w:val="00796D78"/>
    <w:rsid w:val="0079764F"/>
    <w:rsid w:val="00797A15"/>
    <w:rsid w:val="007A0379"/>
    <w:rsid w:val="007A050E"/>
    <w:rsid w:val="007A08DA"/>
    <w:rsid w:val="007A0BB7"/>
    <w:rsid w:val="007A11EA"/>
    <w:rsid w:val="007A170C"/>
    <w:rsid w:val="007A1FAC"/>
    <w:rsid w:val="007A20A8"/>
    <w:rsid w:val="007A3554"/>
    <w:rsid w:val="007A51B4"/>
    <w:rsid w:val="007A53E3"/>
    <w:rsid w:val="007A684C"/>
    <w:rsid w:val="007A72D8"/>
    <w:rsid w:val="007A7762"/>
    <w:rsid w:val="007B0487"/>
    <w:rsid w:val="007B0649"/>
    <w:rsid w:val="007B13D0"/>
    <w:rsid w:val="007B3B11"/>
    <w:rsid w:val="007B68A7"/>
    <w:rsid w:val="007B71C2"/>
    <w:rsid w:val="007C02DD"/>
    <w:rsid w:val="007C0F7B"/>
    <w:rsid w:val="007C0FDA"/>
    <w:rsid w:val="007C1182"/>
    <w:rsid w:val="007C13D4"/>
    <w:rsid w:val="007C2425"/>
    <w:rsid w:val="007C3E46"/>
    <w:rsid w:val="007C3F42"/>
    <w:rsid w:val="007C3FA7"/>
    <w:rsid w:val="007C4328"/>
    <w:rsid w:val="007C5506"/>
    <w:rsid w:val="007C5A05"/>
    <w:rsid w:val="007C653F"/>
    <w:rsid w:val="007C6EE2"/>
    <w:rsid w:val="007C6FE5"/>
    <w:rsid w:val="007D02E0"/>
    <w:rsid w:val="007D0A13"/>
    <w:rsid w:val="007D0B06"/>
    <w:rsid w:val="007D1741"/>
    <w:rsid w:val="007D18B6"/>
    <w:rsid w:val="007D2038"/>
    <w:rsid w:val="007D2CCE"/>
    <w:rsid w:val="007D306E"/>
    <w:rsid w:val="007D41B1"/>
    <w:rsid w:val="007D4BBB"/>
    <w:rsid w:val="007D53C1"/>
    <w:rsid w:val="007D5607"/>
    <w:rsid w:val="007D6129"/>
    <w:rsid w:val="007D6212"/>
    <w:rsid w:val="007D6DF1"/>
    <w:rsid w:val="007D722F"/>
    <w:rsid w:val="007D775F"/>
    <w:rsid w:val="007E0704"/>
    <w:rsid w:val="007E0B7B"/>
    <w:rsid w:val="007E17EC"/>
    <w:rsid w:val="007E1A10"/>
    <w:rsid w:val="007E1A3E"/>
    <w:rsid w:val="007E22BA"/>
    <w:rsid w:val="007E2629"/>
    <w:rsid w:val="007E3880"/>
    <w:rsid w:val="007E4001"/>
    <w:rsid w:val="007E4435"/>
    <w:rsid w:val="007E4B27"/>
    <w:rsid w:val="007E4FB1"/>
    <w:rsid w:val="007E5ACB"/>
    <w:rsid w:val="007E6192"/>
    <w:rsid w:val="007E7D00"/>
    <w:rsid w:val="007F0266"/>
    <w:rsid w:val="007F047B"/>
    <w:rsid w:val="007F0CEC"/>
    <w:rsid w:val="007F13FC"/>
    <w:rsid w:val="007F1EE3"/>
    <w:rsid w:val="007F34B8"/>
    <w:rsid w:val="007F5AB7"/>
    <w:rsid w:val="007F5AD7"/>
    <w:rsid w:val="007F6346"/>
    <w:rsid w:val="007F67A3"/>
    <w:rsid w:val="007F7D06"/>
    <w:rsid w:val="007F7F03"/>
    <w:rsid w:val="00800AA9"/>
    <w:rsid w:val="00800B04"/>
    <w:rsid w:val="00800B27"/>
    <w:rsid w:val="00801607"/>
    <w:rsid w:val="00801898"/>
    <w:rsid w:val="00801B54"/>
    <w:rsid w:val="00802D26"/>
    <w:rsid w:val="00803D5D"/>
    <w:rsid w:val="008044F0"/>
    <w:rsid w:val="0080486E"/>
    <w:rsid w:val="00804EF4"/>
    <w:rsid w:val="0080523D"/>
    <w:rsid w:val="0080639A"/>
    <w:rsid w:val="00806C82"/>
    <w:rsid w:val="00807835"/>
    <w:rsid w:val="00807938"/>
    <w:rsid w:val="00807C6E"/>
    <w:rsid w:val="00807D59"/>
    <w:rsid w:val="00810055"/>
    <w:rsid w:val="0081033D"/>
    <w:rsid w:val="0081125D"/>
    <w:rsid w:val="008117F2"/>
    <w:rsid w:val="008126DD"/>
    <w:rsid w:val="00812AF3"/>
    <w:rsid w:val="00812DD4"/>
    <w:rsid w:val="00812FD4"/>
    <w:rsid w:val="0081353A"/>
    <w:rsid w:val="0081388E"/>
    <w:rsid w:val="008138CB"/>
    <w:rsid w:val="008143BA"/>
    <w:rsid w:val="008150A9"/>
    <w:rsid w:val="008156DF"/>
    <w:rsid w:val="00815F6E"/>
    <w:rsid w:val="008161E9"/>
    <w:rsid w:val="00816202"/>
    <w:rsid w:val="00816566"/>
    <w:rsid w:val="00816EA6"/>
    <w:rsid w:val="008170C3"/>
    <w:rsid w:val="00817569"/>
    <w:rsid w:val="00817CA2"/>
    <w:rsid w:val="00817D8B"/>
    <w:rsid w:val="008202B4"/>
    <w:rsid w:val="00820434"/>
    <w:rsid w:val="0082123B"/>
    <w:rsid w:val="0082198E"/>
    <w:rsid w:val="00821A6E"/>
    <w:rsid w:val="00821A7C"/>
    <w:rsid w:val="00821D9B"/>
    <w:rsid w:val="0082241F"/>
    <w:rsid w:val="008224C4"/>
    <w:rsid w:val="008229EE"/>
    <w:rsid w:val="008237F6"/>
    <w:rsid w:val="0082382F"/>
    <w:rsid w:val="00823A4A"/>
    <w:rsid w:val="00823CDE"/>
    <w:rsid w:val="0082698E"/>
    <w:rsid w:val="00827BD2"/>
    <w:rsid w:val="0083013A"/>
    <w:rsid w:val="0083048A"/>
    <w:rsid w:val="00830D65"/>
    <w:rsid w:val="00831275"/>
    <w:rsid w:val="00831919"/>
    <w:rsid w:val="00831E08"/>
    <w:rsid w:val="008321D2"/>
    <w:rsid w:val="00833B6F"/>
    <w:rsid w:val="008340E9"/>
    <w:rsid w:val="0083415A"/>
    <w:rsid w:val="008345F6"/>
    <w:rsid w:val="00834896"/>
    <w:rsid w:val="008348FF"/>
    <w:rsid w:val="00835993"/>
    <w:rsid w:val="00835E4C"/>
    <w:rsid w:val="00836390"/>
    <w:rsid w:val="008368A0"/>
    <w:rsid w:val="00836C04"/>
    <w:rsid w:val="0083756C"/>
    <w:rsid w:val="00837F1E"/>
    <w:rsid w:val="00840027"/>
    <w:rsid w:val="00840F98"/>
    <w:rsid w:val="008411D7"/>
    <w:rsid w:val="008431EC"/>
    <w:rsid w:val="00843757"/>
    <w:rsid w:val="00843D87"/>
    <w:rsid w:val="00844B54"/>
    <w:rsid w:val="00844C9F"/>
    <w:rsid w:val="00844EA1"/>
    <w:rsid w:val="008455FC"/>
    <w:rsid w:val="00845A5D"/>
    <w:rsid w:val="00845A69"/>
    <w:rsid w:val="00846666"/>
    <w:rsid w:val="00846DCC"/>
    <w:rsid w:val="00846DD4"/>
    <w:rsid w:val="008474A6"/>
    <w:rsid w:val="008476CE"/>
    <w:rsid w:val="008478A3"/>
    <w:rsid w:val="00847A43"/>
    <w:rsid w:val="00847A4A"/>
    <w:rsid w:val="00847F8E"/>
    <w:rsid w:val="00850498"/>
    <w:rsid w:val="0085088F"/>
    <w:rsid w:val="008508AD"/>
    <w:rsid w:val="00851664"/>
    <w:rsid w:val="0085222D"/>
    <w:rsid w:val="00852741"/>
    <w:rsid w:val="00852C4E"/>
    <w:rsid w:val="00853409"/>
    <w:rsid w:val="00853570"/>
    <w:rsid w:val="00853A0E"/>
    <w:rsid w:val="0085498D"/>
    <w:rsid w:val="00854E04"/>
    <w:rsid w:val="00855114"/>
    <w:rsid w:val="00855273"/>
    <w:rsid w:val="00856058"/>
    <w:rsid w:val="00856ACB"/>
    <w:rsid w:val="00856D2E"/>
    <w:rsid w:val="00856F04"/>
    <w:rsid w:val="00857043"/>
    <w:rsid w:val="008602B1"/>
    <w:rsid w:val="00860E0D"/>
    <w:rsid w:val="0086132E"/>
    <w:rsid w:val="008618A2"/>
    <w:rsid w:val="00862456"/>
    <w:rsid w:val="008637BC"/>
    <w:rsid w:val="0086415E"/>
    <w:rsid w:val="00864E69"/>
    <w:rsid w:val="008663EC"/>
    <w:rsid w:val="00867233"/>
    <w:rsid w:val="0086778F"/>
    <w:rsid w:val="008677A3"/>
    <w:rsid w:val="00870256"/>
    <w:rsid w:val="0087096C"/>
    <w:rsid w:val="00870E8C"/>
    <w:rsid w:val="0087158F"/>
    <w:rsid w:val="00871864"/>
    <w:rsid w:val="00871D0F"/>
    <w:rsid w:val="00871F8A"/>
    <w:rsid w:val="00873898"/>
    <w:rsid w:val="00873A26"/>
    <w:rsid w:val="00873EFE"/>
    <w:rsid w:val="00875099"/>
    <w:rsid w:val="008756E5"/>
    <w:rsid w:val="00875AED"/>
    <w:rsid w:val="00875C10"/>
    <w:rsid w:val="00876AC6"/>
    <w:rsid w:val="00876D96"/>
    <w:rsid w:val="008770C6"/>
    <w:rsid w:val="00877E3F"/>
    <w:rsid w:val="00880114"/>
    <w:rsid w:val="00880D0D"/>
    <w:rsid w:val="0088240E"/>
    <w:rsid w:val="00882DE7"/>
    <w:rsid w:val="00883B34"/>
    <w:rsid w:val="00883D8E"/>
    <w:rsid w:val="00884D2A"/>
    <w:rsid w:val="0088528B"/>
    <w:rsid w:val="00885EB0"/>
    <w:rsid w:val="00886351"/>
    <w:rsid w:val="00886570"/>
    <w:rsid w:val="008874DE"/>
    <w:rsid w:val="008877B6"/>
    <w:rsid w:val="0088799E"/>
    <w:rsid w:val="0089010D"/>
    <w:rsid w:val="00892040"/>
    <w:rsid w:val="0089223C"/>
    <w:rsid w:val="00892DDA"/>
    <w:rsid w:val="0089330F"/>
    <w:rsid w:val="0089344D"/>
    <w:rsid w:val="0089537D"/>
    <w:rsid w:val="00895E0F"/>
    <w:rsid w:val="008960AB"/>
    <w:rsid w:val="008963F4"/>
    <w:rsid w:val="00897427"/>
    <w:rsid w:val="008976B9"/>
    <w:rsid w:val="00897F43"/>
    <w:rsid w:val="008A0E1A"/>
    <w:rsid w:val="008A10DC"/>
    <w:rsid w:val="008A11C7"/>
    <w:rsid w:val="008A1330"/>
    <w:rsid w:val="008A1B51"/>
    <w:rsid w:val="008A1E5D"/>
    <w:rsid w:val="008A3766"/>
    <w:rsid w:val="008A4269"/>
    <w:rsid w:val="008A4ADB"/>
    <w:rsid w:val="008A4E39"/>
    <w:rsid w:val="008A5037"/>
    <w:rsid w:val="008A70CF"/>
    <w:rsid w:val="008A71A6"/>
    <w:rsid w:val="008A7C61"/>
    <w:rsid w:val="008A7CF1"/>
    <w:rsid w:val="008B0F26"/>
    <w:rsid w:val="008B0F72"/>
    <w:rsid w:val="008B1F91"/>
    <w:rsid w:val="008B200C"/>
    <w:rsid w:val="008B25AE"/>
    <w:rsid w:val="008B3D60"/>
    <w:rsid w:val="008B44E6"/>
    <w:rsid w:val="008B4BAB"/>
    <w:rsid w:val="008B4D66"/>
    <w:rsid w:val="008B5C1A"/>
    <w:rsid w:val="008B74A9"/>
    <w:rsid w:val="008B7EB6"/>
    <w:rsid w:val="008C084B"/>
    <w:rsid w:val="008C0E95"/>
    <w:rsid w:val="008C1901"/>
    <w:rsid w:val="008C1D6C"/>
    <w:rsid w:val="008C1F57"/>
    <w:rsid w:val="008C2E09"/>
    <w:rsid w:val="008C30C7"/>
    <w:rsid w:val="008C3171"/>
    <w:rsid w:val="008C3B72"/>
    <w:rsid w:val="008C3BC0"/>
    <w:rsid w:val="008C43F2"/>
    <w:rsid w:val="008C455E"/>
    <w:rsid w:val="008C4F9F"/>
    <w:rsid w:val="008C5045"/>
    <w:rsid w:val="008C5438"/>
    <w:rsid w:val="008C5BE3"/>
    <w:rsid w:val="008C5C5A"/>
    <w:rsid w:val="008C5C89"/>
    <w:rsid w:val="008C6244"/>
    <w:rsid w:val="008C6C91"/>
    <w:rsid w:val="008C6F6E"/>
    <w:rsid w:val="008C7FDD"/>
    <w:rsid w:val="008D04C1"/>
    <w:rsid w:val="008D0671"/>
    <w:rsid w:val="008D1566"/>
    <w:rsid w:val="008D1892"/>
    <w:rsid w:val="008D27B2"/>
    <w:rsid w:val="008D31A5"/>
    <w:rsid w:val="008D33DD"/>
    <w:rsid w:val="008D49DA"/>
    <w:rsid w:val="008D5571"/>
    <w:rsid w:val="008D60BC"/>
    <w:rsid w:val="008D67CA"/>
    <w:rsid w:val="008D7694"/>
    <w:rsid w:val="008E0853"/>
    <w:rsid w:val="008E0DE6"/>
    <w:rsid w:val="008E1295"/>
    <w:rsid w:val="008E1310"/>
    <w:rsid w:val="008E1DA3"/>
    <w:rsid w:val="008E3421"/>
    <w:rsid w:val="008E356E"/>
    <w:rsid w:val="008E3CF2"/>
    <w:rsid w:val="008E3FF9"/>
    <w:rsid w:val="008E53C8"/>
    <w:rsid w:val="008E601B"/>
    <w:rsid w:val="008E70D9"/>
    <w:rsid w:val="008E7A1D"/>
    <w:rsid w:val="008E7AE7"/>
    <w:rsid w:val="008F0525"/>
    <w:rsid w:val="008F0A76"/>
    <w:rsid w:val="008F1790"/>
    <w:rsid w:val="008F17A0"/>
    <w:rsid w:val="008F1850"/>
    <w:rsid w:val="008F1A40"/>
    <w:rsid w:val="008F21CD"/>
    <w:rsid w:val="008F2924"/>
    <w:rsid w:val="008F2ED6"/>
    <w:rsid w:val="008F2F9E"/>
    <w:rsid w:val="008F2FBD"/>
    <w:rsid w:val="008F40EC"/>
    <w:rsid w:val="008F425B"/>
    <w:rsid w:val="008F467B"/>
    <w:rsid w:val="008F4E64"/>
    <w:rsid w:val="008F5BF4"/>
    <w:rsid w:val="008F5C04"/>
    <w:rsid w:val="008F6435"/>
    <w:rsid w:val="008F65FC"/>
    <w:rsid w:val="008F6A39"/>
    <w:rsid w:val="008F79EF"/>
    <w:rsid w:val="0090193E"/>
    <w:rsid w:val="00901F58"/>
    <w:rsid w:val="00902A3F"/>
    <w:rsid w:val="00902EE3"/>
    <w:rsid w:val="0090335C"/>
    <w:rsid w:val="00903DD3"/>
    <w:rsid w:val="009041B2"/>
    <w:rsid w:val="0090719F"/>
    <w:rsid w:val="009072AC"/>
    <w:rsid w:val="0090741E"/>
    <w:rsid w:val="00907540"/>
    <w:rsid w:val="00907B8E"/>
    <w:rsid w:val="00907D94"/>
    <w:rsid w:val="009100BA"/>
    <w:rsid w:val="00910DA6"/>
    <w:rsid w:val="00911210"/>
    <w:rsid w:val="00911705"/>
    <w:rsid w:val="00911769"/>
    <w:rsid w:val="00911885"/>
    <w:rsid w:val="009119EB"/>
    <w:rsid w:val="00911F7A"/>
    <w:rsid w:val="00913227"/>
    <w:rsid w:val="009134D7"/>
    <w:rsid w:val="0091375C"/>
    <w:rsid w:val="00914002"/>
    <w:rsid w:val="00914AAF"/>
    <w:rsid w:val="00916032"/>
    <w:rsid w:val="00916115"/>
    <w:rsid w:val="00916270"/>
    <w:rsid w:val="009162CC"/>
    <w:rsid w:val="00916F55"/>
    <w:rsid w:val="009171A0"/>
    <w:rsid w:val="009178AF"/>
    <w:rsid w:val="00917D36"/>
    <w:rsid w:val="00917D6F"/>
    <w:rsid w:val="00920D52"/>
    <w:rsid w:val="0092133A"/>
    <w:rsid w:val="00921DD0"/>
    <w:rsid w:val="00922117"/>
    <w:rsid w:val="009234D4"/>
    <w:rsid w:val="00923951"/>
    <w:rsid w:val="00923F89"/>
    <w:rsid w:val="009243FC"/>
    <w:rsid w:val="0092492C"/>
    <w:rsid w:val="00924E52"/>
    <w:rsid w:val="00925259"/>
    <w:rsid w:val="00927096"/>
    <w:rsid w:val="00927140"/>
    <w:rsid w:val="0092756A"/>
    <w:rsid w:val="0093075D"/>
    <w:rsid w:val="0093091B"/>
    <w:rsid w:val="0093098F"/>
    <w:rsid w:val="00930C59"/>
    <w:rsid w:val="00931070"/>
    <w:rsid w:val="0093146F"/>
    <w:rsid w:val="009319DD"/>
    <w:rsid w:val="009319F8"/>
    <w:rsid w:val="00932287"/>
    <w:rsid w:val="00932386"/>
    <w:rsid w:val="00932543"/>
    <w:rsid w:val="0093300C"/>
    <w:rsid w:val="0093331D"/>
    <w:rsid w:val="0093356A"/>
    <w:rsid w:val="009335F3"/>
    <w:rsid w:val="00933742"/>
    <w:rsid w:val="009347FC"/>
    <w:rsid w:val="00934E75"/>
    <w:rsid w:val="009354B9"/>
    <w:rsid w:val="009356DB"/>
    <w:rsid w:val="00935E68"/>
    <w:rsid w:val="00936721"/>
    <w:rsid w:val="00936D24"/>
    <w:rsid w:val="00936F6E"/>
    <w:rsid w:val="00937123"/>
    <w:rsid w:val="0094043E"/>
    <w:rsid w:val="00940DE2"/>
    <w:rsid w:val="009411AB"/>
    <w:rsid w:val="00941340"/>
    <w:rsid w:val="0094145F"/>
    <w:rsid w:val="00941832"/>
    <w:rsid w:val="00941A3F"/>
    <w:rsid w:val="00941D8B"/>
    <w:rsid w:val="00942316"/>
    <w:rsid w:val="009426A1"/>
    <w:rsid w:val="0094382A"/>
    <w:rsid w:val="00943C11"/>
    <w:rsid w:val="00943D43"/>
    <w:rsid w:val="00943DCB"/>
    <w:rsid w:val="0094440C"/>
    <w:rsid w:val="0094525D"/>
    <w:rsid w:val="00945900"/>
    <w:rsid w:val="00945CBE"/>
    <w:rsid w:val="00945ECD"/>
    <w:rsid w:val="0094627F"/>
    <w:rsid w:val="00946614"/>
    <w:rsid w:val="00946734"/>
    <w:rsid w:val="0094683B"/>
    <w:rsid w:val="0094778C"/>
    <w:rsid w:val="00947C70"/>
    <w:rsid w:val="009510E0"/>
    <w:rsid w:val="00951665"/>
    <w:rsid w:val="00951B91"/>
    <w:rsid w:val="0095207C"/>
    <w:rsid w:val="0095284F"/>
    <w:rsid w:val="00952BC3"/>
    <w:rsid w:val="00953931"/>
    <w:rsid w:val="0095399F"/>
    <w:rsid w:val="00953AC5"/>
    <w:rsid w:val="00953C63"/>
    <w:rsid w:val="0095530B"/>
    <w:rsid w:val="00955413"/>
    <w:rsid w:val="00955676"/>
    <w:rsid w:val="009566D4"/>
    <w:rsid w:val="00956F8F"/>
    <w:rsid w:val="009576CD"/>
    <w:rsid w:val="009578AD"/>
    <w:rsid w:val="0095796E"/>
    <w:rsid w:val="009600B4"/>
    <w:rsid w:val="00960409"/>
    <w:rsid w:val="00960953"/>
    <w:rsid w:val="00961315"/>
    <w:rsid w:val="009617BC"/>
    <w:rsid w:val="00963073"/>
    <w:rsid w:val="0096327E"/>
    <w:rsid w:val="009639A9"/>
    <w:rsid w:val="009643B7"/>
    <w:rsid w:val="00965481"/>
    <w:rsid w:val="009659F2"/>
    <w:rsid w:val="00965F1E"/>
    <w:rsid w:val="00966300"/>
    <w:rsid w:val="00966FF3"/>
    <w:rsid w:val="009673C4"/>
    <w:rsid w:val="00970124"/>
    <w:rsid w:val="009704AF"/>
    <w:rsid w:val="009704F6"/>
    <w:rsid w:val="00970D9E"/>
    <w:rsid w:val="00970FB3"/>
    <w:rsid w:val="009711CC"/>
    <w:rsid w:val="0097154B"/>
    <w:rsid w:val="00971B29"/>
    <w:rsid w:val="00972083"/>
    <w:rsid w:val="00972110"/>
    <w:rsid w:val="009724D7"/>
    <w:rsid w:val="009731C5"/>
    <w:rsid w:val="009733EB"/>
    <w:rsid w:val="00974BD3"/>
    <w:rsid w:val="0097599C"/>
    <w:rsid w:val="00976695"/>
    <w:rsid w:val="0097738B"/>
    <w:rsid w:val="009773B1"/>
    <w:rsid w:val="00977833"/>
    <w:rsid w:val="00977D95"/>
    <w:rsid w:val="00981050"/>
    <w:rsid w:val="0098179E"/>
    <w:rsid w:val="00981B26"/>
    <w:rsid w:val="00982F6C"/>
    <w:rsid w:val="00983616"/>
    <w:rsid w:val="00983706"/>
    <w:rsid w:val="00984896"/>
    <w:rsid w:val="00984952"/>
    <w:rsid w:val="00984FDB"/>
    <w:rsid w:val="009850AB"/>
    <w:rsid w:val="00985249"/>
    <w:rsid w:val="00985309"/>
    <w:rsid w:val="0098545C"/>
    <w:rsid w:val="0098555B"/>
    <w:rsid w:val="0098588A"/>
    <w:rsid w:val="00985DF7"/>
    <w:rsid w:val="00985F69"/>
    <w:rsid w:val="00987A31"/>
    <w:rsid w:val="00987D5F"/>
    <w:rsid w:val="00987FB4"/>
    <w:rsid w:val="00990038"/>
    <w:rsid w:val="00990451"/>
    <w:rsid w:val="00990591"/>
    <w:rsid w:val="00990ED7"/>
    <w:rsid w:val="009910A2"/>
    <w:rsid w:val="0099215A"/>
    <w:rsid w:val="00992289"/>
    <w:rsid w:val="00992623"/>
    <w:rsid w:val="00992C7A"/>
    <w:rsid w:val="00993081"/>
    <w:rsid w:val="009935B6"/>
    <w:rsid w:val="00993BDD"/>
    <w:rsid w:val="00993F89"/>
    <w:rsid w:val="0099439F"/>
    <w:rsid w:val="00994F68"/>
    <w:rsid w:val="00995474"/>
    <w:rsid w:val="0099578B"/>
    <w:rsid w:val="00996024"/>
    <w:rsid w:val="009963B8"/>
    <w:rsid w:val="009965D1"/>
    <w:rsid w:val="009969EB"/>
    <w:rsid w:val="00996B96"/>
    <w:rsid w:val="00996E52"/>
    <w:rsid w:val="0099784C"/>
    <w:rsid w:val="00997861"/>
    <w:rsid w:val="009979CB"/>
    <w:rsid w:val="009A075C"/>
    <w:rsid w:val="009A0967"/>
    <w:rsid w:val="009A0D22"/>
    <w:rsid w:val="009A1165"/>
    <w:rsid w:val="009A1EE2"/>
    <w:rsid w:val="009A23AC"/>
    <w:rsid w:val="009A2537"/>
    <w:rsid w:val="009A2B88"/>
    <w:rsid w:val="009A3E36"/>
    <w:rsid w:val="009A4022"/>
    <w:rsid w:val="009A42BE"/>
    <w:rsid w:val="009A4CAE"/>
    <w:rsid w:val="009A529B"/>
    <w:rsid w:val="009A5352"/>
    <w:rsid w:val="009A589B"/>
    <w:rsid w:val="009A6C7E"/>
    <w:rsid w:val="009A7745"/>
    <w:rsid w:val="009B0494"/>
    <w:rsid w:val="009B05C1"/>
    <w:rsid w:val="009B0993"/>
    <w:rsid w:val="009B0B09"/>
    <w:rsid w:val="009B160A"/>
    <w:rsid w:val="009B30B6"/>
    <w:rsid w:val="009B384E"/>
    <w:rsid w:val="009B3FD6"/>
    <w:rsid w:val="009B5F8B"/>
    <w:rsid w:val="009B68D1"/>
    <w:rsid w:val="009B6A4E"/>
    <w:rsid w:val="009B7983"/>
    <w:rsid w:val="009C1504"/>
    <w:rsid w:val="009C377C"/>
    <w:rsid w:val="009C41C3"/>
    <w:rsid w:val="009C437E"/>
    <w:rsid w:val="009C4A7B"/>
    <w:rsid w:val="009C5CD8"/>
    <w:rsid w:val="009C5F10"/>
    <w:rsid w:val="009C7677"/>
    <w:rsid w:val="009D0F32"/>
    <w:rsid w:val="009D11B1"/>
    <w:rsid w:val="009D1F5A"/>
    <w:rsid w:val="009D2245"/>
    <w:rsid w:val="009D249D"/>
    <w:rsid w:val="009D2505"/>
    <w:rsid w:val="009D2D7C"/>
    <w:rsid w:val="009D35EC"/>
    <w:rsid w:val="009D3A2F"/>
    <w:rsid w:val="009D3ADA"/>
    <w:rsid w:val="009D40C1"/>
    <w:rsid w:val="009D45C9"/>
    <w:rsid w:val="009D67D2"/>
    <w:rsid w:val="009D6965"/>
    <w:rsid w:val="009D6B8A"/>
    <w:rsid w:val="009D6C63"/>
    <w:rsid w:val="009D730A"/>
    <w:rsid w:val="009D73B5"/>
    <w:rsid w:val="009E0275"/>
    <w:rsid w:val="009E0981"/>
    <w:rsid w:val="009E0A7A"/>
    <w:rsid w:val="009E10FA"/>
    <w:rsid w:val="009E1B52"/>
    <w:rsid w:val="009E1CB8"/>
    <w:rsid w:val="009E227D"/>
    <w:rsid w:val="009E2C48"/>
    <w:rsid w:val="009E2F52"/>
    <w:rsid w:val="009E3401"/>
    <w:rsid w:val="009E3474"/>
    <w:rsid w:val="009E3540"/>
    <w:rsid w:val="009E401F"/>
    <w:rsid w:val="009E4074"/>
    <w:rsid w:val="009E4A9E"/>
    <w:rsid w:val="009E525B"/>
    <w:rsid w:val="009E6B27"/>
    <w:rsid w:val="009E716B"/>
    <w:rsid w:val="009E760E"/>
    <w:rsid w:val="009F0216"/>
    <w:rsid w:val="009F07FF"/>
    <w:rsid w:val="009F0F00"/>
    <w:rsid w:val="009F1298"/>
    <w:rsid w:val="009F1E43"/>
    <w:rsid w:val="009F1F7A"/>
    <w:rsid w:val="009F240C"/>
    <w:rsid w:val="009F2B2F"/>
    <w:rsid w:val="009F2DCC"/>
    <w:rsid w:val="009F33CC"/>
    <w:rsid w:val="009F3643"/>
    <w:rsid w:val="009F3E95"/>
    <w:rsid w:val="009F3E99"/>
    <w:rsid w:val="009F40F2"/>
    <w:rsid w:val="009F53C2"/>
    <w:rsid w:val="009F5CC5"/>
    <w:rsid w:val="009F6798"/>
    <w:rsid w:val="009F69D3"/>
    <w:rsid w:val="009F711D"/>
    <w:rsid w:val="009F7386"/>
    <w:rsid w:val="00A01168"/>
    <w:rsid w:val="00A015AD"/>
    <w:rsid w:val="00A02042"/>
    <w:rsid w:val="00A02072"/>
    <w:rsid w:val="00A040E8"/>
    <w:rsid w:val="00A046D2"/>
    <w:rsid w:val="00A04BFA"/>
    <w:rsid w:val="00A04CD1"/>
    <w:rsid w:val="00A0527B"/>
    <w:rsid w:val="00A055CC"/>
    <w:rsid w:val="00A05A2E"/>
    <w:rsid w:val="00A06128"/>
    <w:rsid w:val="00A0672C"/>
    <w:rsid w:val="00A06C3B"/>
    <w:rsid w:val="00A076AE"/>
    <w:rsid w:val="00A1024D"/>
    <w:rsid w:val="00A113C4"/>
    <w:rsid w:val="00A12A95"/>
    <w:rsid w:val="00A132A6"/>
    <w:rsid w:val="00A1402B"/>
    <w:rsid w:val="00A14AFE"/>
    <w:rsid w:val="00A14E06"/>
    <w:rsid w:val="00A16134"/>
    <w:rsid w:val="00A16980"/>
    <w:rsid w:val="00A16EEF"/>
    <w:rsid w:val="00A1740E"/>
    <w:rsid w:val="00A179BC"/>
    <w:rsid w:val="00A17B42"/>
    <w:rsid w:val="00A17CE1"/>
    <w:rsid w:val="00A20063"/>
    <w:rsid w:val="00A21631"/>
    <w:rsid w:val="00A2199F"/>
    <w:rsid w:val="00A2236A"/>
    <w:rsid w:val="00A22853"/>
    <w:rsid w:val="00A23398"/>
    <w:rsid w:val="00A23775"/>
    <w:rsid w:val="00A24214"/>
    <w:rsid w:val="00A24C11"/>
    <w:rsid w:val="00A24F08"/>
    <w:rsid w:val="00A25027"/>
    <w:rsid w:val="00A253DE"/>
    <w:rsid w:val="00A25474"/>
    <w:rsid w:val="00A25D76"/>
    <w:rsid w:val="00A25E0A"/>
    <w:rsid w:val="00A26488"/>
    <w:rsid w:val="00A26D01"/>
    <w:rsid w:val="00A27B4E"/>
    <w:rsid w:val="00A27BD7"/>
    <w:rsid w:val="00A302EF"/>
    <w:rsid w:val="00A31086"/>
    <w:rsid w:val="00A31093"/>
    <w:rsid w:val="00A31F33"/>
    <w:rsid w:val="00A32D23"/>
    <w:rsid w:val="00A33496"/>
    <w:rsid w:val="00A33820"/>
    <w:rsid w:val="00A3446D"/>
    <w:rsid w:val="00A34679"/>
    <w:rsid w:val="00A34F2A"/>
    <w:rsid w:val="00A34FC0"/>
    <w:rsid w:val="00A35600"/>
    <w:rsid w:val="00A3579A"/>
    <w:rsid w:val="00A36CBE"/>
    <w:rsid w:val="00A36E2E"/>
    <w:rsid w:val="00A376EE"/>
    <w:rsid w:val="00A4077A"/>
    <w:rsid w:val="00A4107D"/>
    <w:rsid w:val="00A41CC6"/>
    <w:rsid w:val="00A42AA5"/>
    <w:rsid w:val="00A42EBC"/>
    <w:rsid w:val="00A43213"/>
    <w:rsid w:val="00A438B6"/>
    <w:rsid w:val="00A43DD0"/>
    <w:rsid w:val="00A4402A"/>
    <w:rsid w:val="00A44C00"/>
    <w:rsid w:val="00A44CCA"/>
    <w:rsid w:val="00A44F38"/>
    <w:rsid w:val="00A45069"/>
    <w:rsid w:val="00A45D7B"/>
    <w:rsid w:val="00A46989"/>
    <w:rsid w:val="00A46994"/>
    <w:rsid w:val="00A4702E"/>
    <w:rsid w:val="00A47359"/>
    <w:rsid w:val="00A47585"/>
    <w:rsid w:val="00A50250"/>
    <w:rsid w:val="00A5035D"/>
    <w:rsid w:val="00A507B5"/>
    <w:rsid w:val="00A50B0B"/>
    <w:rsid w:val="00A51ABD"/>
    <w:rsid w:val="00A51AD3"/>
    <w:rsid w:val="00A5273A"/>
    <w:rsid w:val="00A52786"/>
    <w:rsid w:val="00A52BF7"/>
    <w:rsid w:val="00A53040"/>
    <w:rsid w:val="00A536C3"/>
    <w:rsid w:val="00A53925"/>
    <w:rsid w:val="00A53F27"/>
    <w:rsid w:val="00A54206"/>
    <w:rsid w:val="00A5437A"/>
    <w:rsid w:val="00A5455A"/>
    <w:rsid w:val="00A54E37"/>
    <w:rsid w:val="00A55327"/>
    <w:rsid w:val="00A55C07"/>
    <w:rsid w:val="00A56855"/>
    <w:rsid w:val="00A56CAB"/>
    <w:rsid w:val="00A570C1"/>
    <w:rsid w:val="00A572BE"/>
    <w:rsid w:val="00A610F1"/>
    <w:rsid w:val="00A61330"/>
    <w:rsid w:val="00A6186A"/>
    <w:rsid w:val="00A62739"/>
    <w:rsid w:val="00A62C42"/>
    <w:rsid w:val="00A62C74"/>
    <w:rsid w:val="00A64567"/>
    <w:rsid w:val="00A64B62"/>
    <w:rsid w:val="00A65B8D"/>
    <w:rsid w:val="00A661C9"/>
    <w:rsid w:val="00A674F5"/>
    <w:rsid w:val="00A674F7"/>
    <w:rsid w:val="00A677F8"/>
    <w:rsid w:val="00A67C76"/>
    <w:rsid w:val="00A70150"/>
    <w:rsid w:val="00A704F5"/>
    <w:rsid w:val="00A7084E"/>
    <w:rsid w:val="00A708B9"/>
    <w:rsid w:val="00A710C5"/>
    <w:rsid w:val="00A71472"/>
    <w:rsid w:val="00A71538"/>
    <w:rsid w:val="00A72B61"/>
    <w:rsid w:val="00A7364A"/>
    <w:rsid w:val="00A7390D"/>
    <w:rsid w:val="00A75928"/>
    <w:rsid w:val="00A75DAE"/>
    <w:rsid w:val="00A75FE3"/>
    <w:rsid w:val="00A76678"/>
    <w:rsid w:val="00A766DB"/>
    <w:rsid w:val="00A76986"/>
    <w:rsid w:val="00A804B8"/>
    <w:rsid w:val="00A8071F"/>
    <w:rsid w:val="00A80B52"/>
    <w:rsid w:val="00A813CA"/>
    <w:rsid w:val="00A815A0"/>
    <w:rsid w:val="00A8162F"/>
    <w:rsid w:val="00A820B5"/>
    <w:rsid w:val="00A82A91"/>
    <w:rsid w:val="00A82E80"/>
    <w:rsid w:val="00A837B2"/>
    <w:rsid w:val="00A8398F"/>
    <w:rsid w:val="00A843FD"/>
    <w:rsid w:val="00A84677"/>
    <w:rsid w:val="00A84997"/>
    <w:rsid w:val="00A8532C"/>
    <w:rsid w:val="00A85431"/>
    <w:rsid w:val="00A857C8"/>
    <w:rsid w:val="00A86579"/>
    <w:rsid w:val="00A86B63"/>
    <w:rsid w:val="00A86BBD"/>
    <w:rsid w:val="00A87DE8"/>
    <w:rsid w:val="00A90599"/>
    <w:rsid w:val="00A9083D"/>
    <w:rsid w:val="00A908A0"/>
    <w:rsid w:val="00A90E66"/>
    <w:rsid w:val="00A90F9D"/>
    <w:rsid w:val="00A91070"/>
    <w:rsid w:val="00A914BA"/>
    <w:rsid w:val="00A91655"/>
    <w:rsid w:val="00A9273A"/>
    <w:rsid w:val="00A9295C"/>
    <w:rsid w:val="00A92DF1"/>
    <w:rsid w:val="00A92DF5"/>
    <w:rsid w:val="00A92E47"/>
    <w:rsid w:val="00A93683"/>
    <w:rsid w:val="00A93C9C"/>
    <w:rsid w:val="00A93F48"/>
    <w:rsid w:val="00A943EB"/>
    <w:rsid w:val="00A94711"/>
    <w:rsid w:val="00A94C66"/>
    <w:rsid w:val="00A95667"/>
    <w:rsid w:val="00A957E3"/>
    <w:rsid w:val="00A962AC"/>
    <w:rsid w:val="00AA021F"/>
    <w:rsid w:val="00AA038D"/>
    <w:rsid w:val="00AA0B8F"/>
    <w:rsid w:val="00AA11CE"/>
    <w:rsid w:val="00AA16DC"/>
    <w:rsid w:val="00AA1801"/>
    <w:rsid w:val="00AA1877"/>
    <w:rsid w:val="00AA1FAD"/>
    <w:rsid w:val="00AA3DB8"/>
    <w:rsid w:val="00AA4270"/>
    <w:rsid w:val="00AA448C"/>
    <w:rsid w:val="00AA4783"/>
    <w:rsid w:val="00AA48CA"/>
    <w:rsid w:val="00AA6471"/>
    <w:rsid w:val="00AA7344"/>
    <w:rsid w:val="00AA7959"/>
    <w:rsid w:val="00AA7996"/>
    <w:rsid w:val="00AA7A01"/>
    <w:rsid w:val="00AA7D38"/>
    <w:rsid w:val="00AB078D"/>
    <w:rsid w:val="00AB0ECD"/>
    <w:rsid w:val="00AB1CA3"/>
    <w:rsid w:val="00AB24AB"/>
    <w:rsid w:val="00AB254A"/>
    <w:rsid w:val="00AB2F89"/>
    <w:rsid w:val="00AB389B"/>
    <w:rsid w:val="00AB38D1"/>
    <w:rsid w:val="00AB422E"/>
    <w:rsid w:val="00AB4B14"/>
    <w:rsid w:val="00AB4DF5"/>
    <w:rsid w:val="00AB4FEF"/>
    <w:rsid w:val="00AB664A"/>
    <w:rsid w:val="00AB6826"/>
    <w:rsid w:val="00AB77B9"/>
    <w:rsid w:val="00AC14F1"/>
    <w:rsid w:val="00AC2605"/>
    <w:rsid w:val="00AC266B"/>
    <w:rsid w:val="00AC3564"/>
    <w:rsid w:val="00AC3634"/>
    <w:rsid w:val="00AC3A0B"/>
    <w:rsid w:val="00AC3AEF"/>
    <w:rsid w:val="00AC4C11"/>
    <w:rsid w:val="00AC4E20"/>
    <w:rsid w:val="00AC54CD"/>
    <w:rsid w:val="00AC583A"/>
    <w:rsid w:val="00AC683D"/>
    <w:rsid w:val="00AC6E78"/>
    <w:rsid w:val="00AC72F2"/>
    <w:rsid w:val="00AD036D"/>
    <w:rsid w:val="00AD0C5A"/>
    <w:rsid w:val="00AD1701"/>
    <w:rsid w:val="00AD1CEE"/>
    <w:rsid w:val="00AD2B15"/>
    <w:rsid w:val="00AD3B7F"/>
    <w:rsid w:val="00AD3CD2"/>
    <w:rsid w:val="00AD3E07"/>
    <w:rsid w:val="00AD48ED"/>
    <w:rsid w:val="00AD553F"/>
    <w:rsid w:val="00AD5593"/>
    <w:rsid w:val="00AD55BB"/>
    <w:rsid w:val="00AD59BA"/>
    <w:rsid w:val="00AD6162"/>
    <w:rsid w:val="00AD67AF"/>
    <w:rsid w:val="00AD6A1F"/>
    <w:rsid w:val="00AD76DC"/>
    <w:rsid w:val="00AE052A"/>
    <w:rsid w:val="00AE07DE"/>
    <w:rsid w:val="00AE178B"/>
    <w:rsid w:val="00AE1952"/>
    <w:rsid w:val="00AE1991"/>
    <w:rsid w:val="00AE1A13"/>
    <w:rsid w:val="00AE293C"/>
    <w:rsid w:val="00AE2F27"/>
    <w:rsid w:val="00AE2FD1"/>
    <w:rsid w:val="00AE3087"/>
    <w:rsid w:val="00AE4820"/>
    <w:rsid w:val="00AE67F0"/>
    <w:rsid w:val="00AE730E"/>
    <w:rsid w:val="00AE7311"/>
    <w:rsid w:val="00AE7A50"/>
    <w:rsid w:val="00AE7F32"/>
    <w:rsid w:val="00AF0518"/>
    <w:rsid w:val="00AF0B1C"/>
    <w:rsid w:val="00AF2048"/>
    <w:rsid w:val="00AF2811"/>
    <w:rsid w:val="00AF2958"/>
    <w:rsid w:val="00AF2AB2"/>
    <w:rsid w:val="00AF2C29"/>
    <w:rsid w:val="00AF33CB"/>
    <w:rsid w:val="00AF3F06"/>
    <w:rsid w:val="00AF4C26"/>
    <w:rsid w:val="00AF556B"/>
    <w:rsid w:val="00AF5A5A"/>
    <w:rsid w:val="00AF6338"/>
    <w:rsid w:val="00AF675C"/>
    <w:rsid w:val="00AF68F1"/>
    <w:rsid w:val="00AF7BF1"/>
    <w:rsid w:val="00B00203"/>
    <w:rsid w:val="00B005A2"/>
    <w:rsid w:val="00B0090E"/>
    <w:rsid w:val="00B00C2D"/>
    <w:rsid w:val="00B00C48"/>
    <w:rsid w:val="00B01E47"/>
    <w:rsid w:val="00B0214A"/>
    <w:rsid w:val="00B02401"/>
    <w:rsid w:val="00B0338F"/>
    <w:rsid w:val="00B03BF1"/>
    <w:rsid w:val="00B0408D"/>
    <w:rsid w:val="00B04535"/>
    <w:rsid w:val="00B0510F"/>
    <w:rsid w:val="00B051FD"/>
    <w:rsid w:val="00B05414"/>
    <w:rsid w:val="00B05F08"/>
    <w:rsid w:val="00B05FEA"/>
    <w:rsid w:val="00B06263"/>
    <w:rsid w:val="00B06B33"/>
    <w:rsid w:val="00B07AC4"/>
    <w:rsid w:val="00B07D23"/>
    <w:rsid w:val="00B11A00"/>
    <w:rsid w:val="00B11A0A"/>
    <w:rsid w:val="00B127A6"/>
    <w:rsid w:val="00B12DE4"/>
    <w:rsid w:val="00B12DF1"/>
    <w:rsid w:val="00B13036"/>
    <w:rsid w:val="00B139EC"/>
    <w:rsid w:val="00B1450E"/>
    <w:rsid w:val="00B14650"/>
    <w:rsid w:val="00B14C30"/>
    <w:rsid w:val="00B14E91"/>
    <w:rsid w:val="00B1576A"/>
    <w:rsid w:val="00B15FF3"/>
    <w:rsid w:val="00B16022"/>
    <w:rsid w:val="00B16147"/>
    <w:rsid w:val="00B16BE6"/>
    <w:rsid w:val="00B16F83"/>
    <w:rsid w:val="00B1773C"/>
    <w:rsid w:val="00B179F1"/>
    <w:rsid w:val="00B17D2A"/>
    <w:rsid w:val="00B20164"/>
    <w:rsid w:val="00B2020A"/>
    <w:rsid w:val="00B20624"/>
    <w:rsid w:val="00B2229D"/>
    <w:rsid w:val="00B22DEF"/>
    <w:rsid w:val="00B2346E"/>
    <w:rsid w:val="00B23818"/>
    <w:rsid w:val="00B2394F"/>
    <w:rsid w:val="00B23E03"/>
    <w:rsid w:val="00B245B9"/>
    <w:rsid w:val="00B24CB0"/>
    <w:rsid w:val="00B263E6"/>
    <w:rsid w:val="00B27F86"/>
    <w:rsid w:val="00B300D1"/>
    <w:rsid w:val="00B30B92"/>
    <w:rsid w:val="00B31BD8"/>
    <w:rsid w:val="00B31FA2"/>
    <w:rsid w:val="00B35580"/>
    <w:rsid w:val="00B3634A"/>
    <w:rsid w:val="00B36381"/>
    <w:rsid w:val="00B367E9"/>
    <w:rsid w:val="00B37B26"/>
    <w:rsid w:val="00B37C94"/>
    <w:rsid w:val="00B4085B"/>
    <w:rsid w:val="00B4174D"/>
    <w:rsid w:val="00B4191D"/>
    <w:rsid w:val="00B4213E"/>
    <w:rsid w:val="00B424D4"/>
    <w:rsid w:val="00B42D40"/>
    <w:rsid w:val="00B441F4"/>
    <w:rsid w:val="00B44502"/>
    <w:rsid w:val="00B446FB"/>
    <w:rsid w:val="00B4495E"/>
    <w:rsid w:val="00B458A4"/>
    <w:rsid w:val="00B45CAC"/>
    <w:rsid w:val="00B460C8"/>
    <w:rsid w:val="00B460D1"/>
    <w:rsid w:val="00B461ED"/>
    <w:rsid w:val="00B467A7"/>
    <w:rsid w:val="00B46AD8"/>
    <w:rsid w:val="00B504C3"/>
    <w:rsid w:val="00B50C12"/>
    <w:rsid w:val="00B50C70"/>
    <w:rsid w:val="00B50DDC"/>
    <w:rsid w:val="00B50F1E"/>
    <w:rsid w:val="00B51500"/>
    <w:rsid w:val="00B51AAB"/>
    <w:rsid w:val="00B51D88"/>
    <w:rsid w:val="00B52391"/>
    <w:rsid w:val="00B524EB"/>
    <w:rsid w:val="00B52631"/>
    <w:rsid w:val="00B532B9"/>
    <w:rsid w:val="00B5353F"/>
    <w:rsid w:val="00B53712"/>
    <w:rsid w:val="00B53E7A"/>
    <w:rsid w:val="00B54230"/>
    <w:rsid w:val="00B55111"/>
    <w:rsid w:val="00B55198"/>
    <w:rsid w:val="00B5542A"/>
    <w:rsid w:val="00B55774"/>
    <w:rsid w:val="00B55AC9"/>
    <w:rsid w:val="00B55E21"/>
    <w:rsid w:val="00B566CC"/>
    <w:rsid w:val="00B56B23"/>
    <w:rsid w:val="00B57254"/>
    <w:rsid w:val="00B5733E"/>
    <w:rsid w:val="00B57B39"/>
    <w:rsid w:val="00B57F63"/>
    <w:rsid w:val="00B57F90"/>
    <w:rsid w:val="00B60950"/>
    <w:rsid w:val="00B61C7B"/>
    <w:rsid w:val="00B62359"/>
    <w:rsid w:val="00B625A9"/>
    <w:rsid w:val="00B62907"/>
    <w:rsid w:val="00B64AFA"/>
    <w:rsid w:val="00B65BBE"/>
    <w:rsid w:val="00B65BCE"/>
    <w:rsid w:val="00B65C7A"/>
    <w:rsid w:val="00B66A76"/>
    <w:rsid w:val="00B6708A"/>
    <w:rsid w:val="00B67A13"/>
    <w:rsid w:val="00B706B8"/>
    <w:rsid w:val="00B70AA6"/>
    <w:rsid w:val="00B71745"/>
    <w:rsid w:val="00B71A94"/>
    <w:rsid w:val="00B71E4C"/>
    <w:rsid w:val="00B72291"/>
    <w:rsid w:val="00B722C7"/>
    <w:rsid w:val="00B724FF"/>
    <w:rsid w:val="00B72EC6"/>
    <w:rsid w:val="00B73004"/>
    <w:rsid w:val="00B7340D"/>
    <w:rsid w:val="00B73415"/>
    <w:rsid w:val="00B73F5A"/>
    <w:rsid w:val="00B742E4"/>
    <w:rsid w:val="00B74809"/>
    <w:rsid w:val="00B74919"/>
    <w:rsid w:val="00B74A53"/>
    <w:rsid w:val="00B753AE"/>
    <w:rsid w:val="00B75600"/>
    <w:rsid w:val="00B758D7"/>
    <w:rsid w:val="00B7637A"/>
    <w:rsid w:val="00B76837"/>
    <w:rsid w:val="00B768BD"/>
    <w:rsid w:val="00B77237"/>
    <w:rsid w:val="00B7734F"/>
    <w:rsid w:val="00B777FC"/>
    <w:rsid w:val="00B77B6C"/>
    <w:rsid w:val="00B8016C"/>
    <w:rsid w:val="00B801D0"/>
    <w:rsid w:val="00B805F5"/>
    <w:rsid w:val="00B80BF4"/>
    <w:rsid w:val="00B81FB1"/>
    <w:rsid w:val="00B822F7"/>
    <w:rsid w:val="00B82755"/>
    <w:rsid w:val="00B82821"/>
    <w:rsid w:val="00B82E28"/>
    <w:rsid w:val="00B8331A"/>
    <w:rsid w:val="00B836A7"/>
    <w:rsid w:val="00B8536F"/>
    <w:rsid w:val="00B85CC6"/>
    <w:rsid w:val="00B86289"/>
    <w:rsid w:val="00B872C2"/>
    <w:rsid w:val="00B8734F"/>
    <w:rsid w:val="00B87617"/>
    <w:rsid w:val="00B87D34"/>
    <w:rsid w:val="00B904BC"/>
    <w:rsid w:val="00B9117E"/>
    <w:rsid w:val="00B9142C"/>
    <w:rsid w:val="00B92679"/>
    <w:rsid w:val="00B926ED"/>
    <w:rsid w:val="00B92B7F"/>
    <w:rsid w:val="00B9349F"/>
    <w:rsid w:val="00B93939"/>
    <w:rsid w:val="00B93BFF"/>
    <w:rsid w:val="00B93EC1"/>
    <w:rsid w:val="00B9421B"/>
    <w:rsid w:val="00B94EBF"/>
    <w:rsid w:val="00B956A9"/>
    <w:rsid w:val="00B95C52"/>
    <w:rsid w:val="00B96890"/>
    <w:rsid w:val="00B96C04"/>
    <w:rsid w:val="00B97897"/>
    <w:rsid w:val="00BA0CAC"/>
    <w:rsid w:val="00BA1317"/>
    <w:rsid w:val="00BA1543"/>
    <w:rsid w:val="00BA2E28"/>
    <w:rsid w:val="00BA33B8"/>
    <w:rsid w:val="00BA3A81"/>
    <w:rsid w:val="00BA3F31"/>
    <w:rsid w:val="00BA4D66"/>
    <w:rsid w:val="00BA5E14"/>
    <w:rsid w:val="00BA6033"/>
    <w:rsid w:val="00BA6389"/>
    <w:rsid w:val="00BA67B7"/>
    <w:rsid w:val="00BA6D15"/>
    <w:rsid w:val="00BB0182"/>
    <w:rsid w:val="00BB03FA"/>
    <w:rsid w:val="00BB1398"/>
    <w:rsid w:val="00BB1424"/>
    <w:rsid w:val="00BB1507"/>
    <w:rsid w:val="00BB16A9"/>
    <w:rsid w:val="00BB178A"/>
    <w:rsid w:val="00BB249C"/>
    <w:rsid w:val="00BB2BEF"/>
    <w:rsid w:val="00BB3448"/>
    <w:rsid w:val="00BB3C2D"/>
    <w:rsid w:val="00BB3C8A"/>
    <w:rsid w:val="00BB4A73"/>
    <w:rsid w:val="00BB4E6F"/>
    <w:rsid w:val="00BB69CD"/>
    <w:rsid w:val="00BB6D09"/>
    <w:rsid w:val="00BB7382"/>
    <w:rsid w:val="00BB7517"/>
    <w:rsid w:val="00BB76AC"/>
    <w:rsid w:val="00BB78FA"/>
    <w:rsid w:val="00BB7D6F"/>
    <w:rsid w:val="00BB7EAB"/>
    <w:rsid w:val="00BC124E"/>
    <w:rsid w:val="00BC1433"/>
    <w:rsid w:val="00BC15BA"/>
    <w:rsid w:val="00BC1A53"/>
    <w:rsid w:val="00BC2060"/>
    <w:rsid w:val="00BC2216"/>
    <w:rsid w:val="00BC250E"/>
    <w:rsid w:val="00BC28BB"/>
    <w:rsid w:val="00BC293F"/>
    <w:rsid w:val="00BC30A8"/>
    <w:rsid w:val="00BC3365"/>
    <w:rsid w:val="00BC3E93"/>
    <w:rsid w:val="00BC4A40"/>
    <w:rsid w:val="00BC67E9"/>
    <w:rsid w:val="00BC73C6"/>
    <w:rsid w:val="00BD0383"/>
    <w:rsid w:val="00BD0525"/>
    <w:rsid w:val="00BD06F8"/>
    <w:rsid w:val="00BD0C37"/>
    <w:rsid w:val="00BD0F36"/>
    <w:rsid w:val="00BD10D1"/>
    <w:rsid w:val="00BD1BDD"/>
    <w:rsid w:val="00BD1DE5"/>
    <w:rsid w:val="00BD2EF1"/>
    <w:rsid w:val="00BD3BB1"/>
    <w:rsid w:val="00BD4499"/>
    <w:rsid w:val="00BD44A1"/>
    <w:rsid w:val="00BD4C78"/>
    <w:rsid w:val="00BD5B7D"/>
    <w:rsid w:val="00BD61BC"/>
    <w:rsid w:val="00BD625D"/>
    <w:rsid w:val="00BD679E"/>
    <w:rsid w:val="00BD7635"/>
    <w:rsid w:val="00BD7C9C"/>
    <w:rsid w:val="00BD7DDC"/>
    <w:rsid w:val="00BE083E"/>
    <w:rsid w:val="00BE1BB7"/>
    <w:rsid w:val="00BE1D7A"/>
    <w:rsid w:val="00BE2218"/>
    <w:rsid w:val="00BE238E"/>
    <w:rsid w:val="00BE2672"/>
    <w:rsid w:val="00BE2830"/>
    <w:rsid w:val="00BE2B4B"/>
    <w:rsid w:val="00BE2CE2"/>
    <w:rsid w:val="00BE3077"/>
    <w:rsid w:val="00BE3EEC"/>
    <w:rsid w:val="00BE40AE"/>
    <w:rsid w:val="00BE51D3"/>
    <w:rsid w:val="00BE5565"/>
    <w:rsid w:val="00BE6BC6"/>
    <w:rsid w:val="00BE6FA7"/>
    <w:rsid w:val="00BE7399"/>
    <w:rsid w:val="00BE778B"/>
    <w:rsid w:val="00BE7980"/>
    <w:rsid w:val="00BF0D54"/>
    <w:rsid w:val="00BF0F32"/>
    <w:rsid w:val="00BF0FA3"/>
    <w:rsid w:val="00BF11B4"/>
    <w:rsid w:val="00BF1499"/>
    <w:rsid w:val="00BF16CA"/>
    <w:rsid w:val="00BF1C21"/>
    <w:rsid w:val="00BF1DAA"/>
    <w:rsid w:val="00BF2580"/>
    <w:rsid w:val="00BF260D"/>
    <w:rsid w:val="00BF2836"/>
    <w:rsid w:val="00BF328B"/>
    <w:rsid w:val="00BF347F"/>
    <w:rsid w:val="00BF39E9"/>
    <w:rsid w:val="00BF3ADC"/>
    <w:rsid w:val="00BF4107"/>
    <w:rsid w:val="00BF4523"/>
    <w:rsid w:val="00BF457E"/>
    <w:rsid w:val="00BF459B"/>
    <w:rsid w:val="00BF4E43"/>
    <w:rsid w:val="00BF6767"/>
    <w:rsid w:val="00BF6D13"/>
    <w:rsid w:val="00BF6D8F"/>
    <w:rsid w:val="00BF749E"/>
    <w:rsid w:val="00BF7B12"/>
    <w:rsid w:val="00C0033E"/>
    <w:rsid w:val="00C0075D"/>
    <w:rsid w:val="00C01B12"/>
    <w:rsid w:val="00C01DA4"/>
    <w:rsid w:val="00C02117"/>
    <w:rsid w:val="00C02E59"/>
    <w:rsid w:val="00C0363B"/>
    <w:rsid w:val="00C0434B"/>
    <w:rsid w:val="00C06CD2"/>
    <w:rsid w:val="00C070F3"/>
    <w:rsid w:val="00C07314"/>
    <w:rsid w:val="00C07BEF"/>
    <w:rsid w:val="00C07DC8"/>
    <w:rsid w:val="00C110FF"/>
    <w:rsid w:val="00C12CB4"/>
    <w:rsid w:val="00C133D9"/>
    <w:rsid w:val="00C1375C"/>
    <w:rsid w:val="00C1453C"/>
    <w:rsid w:val="00C14932"/>
    <w:rsid w:val="00C15692"/>
    <w:rsid w:val="00C159C5"/>
    <w:rsid w:val="00C15AD9"/>
    <w:rsid w:val="00C16EB3"/>
    <w:rsid w:val="00C16ECF"/>
    <w:rsid w:val="00C171AB"/>
    <w:rsid w:val="00C17A7A"/>
    <w:rsid w:val="00C17C7B"/>
    <w:rsid w:val="00C17C9C"/>
    <w:rsid w:val="00C2201E"/>
    <w:rsid w:val="00C2218A"/>
    <w:rsid w:val="00C2253B"/>
    <w:rsid w:val="00C2333C"/>
    <w:rsid w:val="00C242A2"/>
    <w:rsid w:val="00C2673F"/>
    <w:rsid w:val="00C26E3D"/>
    <w:rsid w:val="00C301FE"/>
    <w:rsid w:val="00C30504"/>
    <w:rsid w:val="00C306B0"/>
    <w:rsid w:val="00C306D1"/>
    <w:rsid w:val="00C31C8B"/>
    <w:rsid w:val="00C33660"/>
    <w:rsid w:val="00C33BA7"/>
    <w:rsid w:val="00C34584"/>
    <w:rsid w:val="00C34634"/>
    <w:rsid w:val="00C34E00"/>
    <w:rsid w:val="00C3544A"/>
    <w:rsid w:val="00C354C4"/>
    <w:rsid w:val="00C369AA"/>
    <w:rsid w:val="00C3762D"/>
    <w:rsid w:val="00C376FA"/>
    <w:rsid w:val="00C37D29"/>
    <w:rsid w:val="00C40276"/>
    <w:rsid w:val="00C4083F"/>
    <w:rsid w:val="00C40A04"/>
    <w:rsid w:val="00C41794"/>
    <w:rsid w:val="00C41E33"/>
    <w:rsid w:val="00C41E6A"/>
    <w:rsid w:val="00C42D9C"/>
    <w:rsid w:val="00C42E92"/>
    <w:rsid w:val="00C42F88"/>
    <w:rsid w:val="00C43936"/>
    <w:rsid w:val="00C43ED9"/>
    <w:rsid w:val="00C441D2"/>
    <w:rsid w:val="00C44CC6"/>
    <w:rsid w:val="00C44E4D"/>
    <w:rsid w:val="00C46EB0"/>
    <w:rsid w:val="00C46F32"/>
    <w:rsid w:val="00C47563"/>
    <w:rsid w:val="00C507B1"/>
    <w:rsid w:val="00C50C42"/>
    <w:rsid w:val="00C50CBA"/>
    <w:rsid w:val="00C50F38"/>
    <w:rsid w:val="00C513DC"/>
    <w:rsid w:val="00C51947"/>
    <w:rsid w:val="00C51CB5"/>
    <w:rsid w:val="00C5221D"/>
    <w:rsid w:val="00C52607"/>
    <w:rsid w:val="00C52D57"/>
    <w:rsid w:val="00C52DB6"/>
    <w:rsid w:val="00C52FFC"/>
    <w:rsid w:val="00C530D6"/>
    <w:rsid w:val="00C54AEF"/>
    <w:rsid w:val="00C54FC3"/>
    <w:rsid w:val="00C55499"/>
    <w:rsid w:val="00C562A4"/>
    <w:rsid w:val="00C56635"/>
    <w:rsid w:val="00C571F6"/>
    <w:rsid w:val="00C576F0"/>
    <w:rsid w:val="00C57C23"/>
    <w:rsid w:val="00C57D2F"/>
    <w:rsid w:val="00C6111F"/>
    <w:rsid w:val="00C611CA"/>
    <w:rsid w:val="00C62044"/>
    <w:rsid w:val="00C62245"/>
    <w:rsid w:val="00C625FB"/>
    <w:rsid w:val="00C627B1"/>
    <w:rsid w:val="00C62B00"/>
    <w:rsid w:val="00C639AE"/>
    <w:rsid w:val="00C63A7C"/>
    <w:rsid w:val="00C64268"/>
    <w:rsid w:val="00C6436B"/>
    <w:rsid w:val="00C64880"/>
    <w:rsid w:val="00C64B80"/>
    <w:rsid w:val="00C65429"/>
    <w:rsid w:val="00C655D5"/>
    <w:rsid w:val="00C65A90"/>
    <w:rsid w:val="00C66893"/>
    <w:rsid w:val="00C66B26"/>
    <w:rsid w:val="00C66B4D"/>
    <w:rsid w:val="00C70076"/>
    <w:rsid w:val="00C70A31"/>
    <w:rsid w:val="00C70BD5"/>
    <w:rsid w:val="00C717D1"/>
    <w:rsid w:val="00C71DB1"/>
    <w:rsid w:val="00C7240C"/>
    <w:rsid w:val="00C72A5F"/>
    <w:rsid w:val="00C72AA5"/>
    <w:rsid w:val="00C73063"/>
    <w:rsid w:val="00C755FF"/>
    <w:rsid w:val="00C757C7"/>
    <w:rsid w:val="00C75A4B"/>
    <w:rsid w:val="00C75DBE"/>
    <w:rsid w:val="00C76018"/>
    <w:rsid w:val="00C7683F"/>
    <w:rsid w:val="00C77185"/>
    <w:rsid w:val="00C80190"/>
    <w:rsid w:val="00C81065"/>
    <w:rsid w:val="00C81EB7"/>
    <w:rsid w:val="00C820AD"/>
    <w:rsid w:val="00C82287"/>
    <w:rsid w:val="00C824DA"/>
    <w:rsid w:val="00C82658"/>
    <w:rsid w:val="00C82D58"/>
    <w:rsid w:val="00C82D76"/>
    <w:rsid w:val="00C831C2"/>
    <w:rsid w:val="00C8346C"/>
    <w:rsid w:val="00C835D8"/>
    <w:rsid w:val="00C83642"/>
    <w:rsid w:val="00C83781"/>
    <w:rsid w:val="00C83F67"/>
    <w:rsid w:val="00C8451D"/>
    <w:rsid w:val="00C847EE"/>
    <w:rsid w:val="00C84B4E"/>
    <w:rsid w:val="00C856C0"/>
    <w:rsid w:val="00C859D6"/>
    <w:rsid w:val="00C85BDD"/>
    <w:rsid w:val="00C85E01"/>
    <w:rsid w:val="00C8600C"/>
    <w:rsid w:val="00C87C4F"/>
    <w:rsid w:val="00C87D5F"/>
    <w:rsid w:val="00C90875"/>
    <w:rsid w:val="00C91670"/>
    <w:rsid w:val="00C91D23"/>
    <w:rsid w:val="00C93C57"/>
    <w:rsid w:val="00C93CA6"/>
    <w:rsid w:val="00C9434E"/>
    <w:rsid w:val="00C94554"/>
    <w:rsid w:val="00C9466E"/>
    <w:rsid w:val="00C9481F"/>
    <w:rsid w:val="00C94B07"/>
    <w:rsid w:val="00C950B9"/>
    <w:rsid w:val="00C957FC"/>
    <w:rsid w:val="00C9646E"/>
    <w:rsid w:val="00C96A59"/>
    <w:rsid w:val="00C96FAC"/>
    <w:rsid w:val="00C97761"/>
    <w:rsid w:val="00CA0C0B"/>
    <w:rsid w:val="00CA0CEC"/>
    <w:rsid w:val="00CA0DEC"/>
    <w:rsid w:val="00CA11F9"/>
    <w:rsid w:val="00CA1461"/>
    <w:rsid w:val="00CA17F4"/>
    <w:rsid w:val="00CA1860"/>
    <w:rsid w:val="00CA1EA5"/>
    <w:rsid w:val="00CA2DBD"/>
    <w:rsid w:val="00CA303F"/>
    <w:rsid w:val="00CA3054"/>
    <w:rsid w:val="00CA3441"/>
    <w:rsid w:val="00CA4991"/>
    <w:rsid w:val="00CA4A57"/>
    <w:rsid w:val="00CA527D"/>
    <w:rsid w:val="00CA538D"/>
    <w:rsid w:val="00CA581A"/>
    <w:rsid w:val="00CA7171"/>
    <w:rsid w:val="00CA7D76"/>
    <w:rsid w:val="00CB0AFF"/>
    <w:rsid w:val="00CB0E1C"/>
    <w:rsid w:val="00CB1203"/>
    <w:rsid w:val="00CB1255"/>
    <w:rsid w:val="00CB29F6"/>
    <w:rsid w:val="00CB353D"/>
    <w:rsid w:val="00CB3AA9"/>
    <w:rsid w:val="00CB403E"/>
    <w:rsid w:val="00CB4657"/>
    <w:rsid w:val="00CB46F3"/>
    <w:rsid w:val="00CB4BE5"/>
    <w:rsid w:val="00CB4CA6"/>
    <w:rsid w:val="00CB5140"/>
    <w:rsid w:val="00CB59AA"/>
    <w:rsid w:val="00CB5A88"/>
    <w:rsid w:val="00CB5B33"/>
    <w:rsid w:val="00CB5B42"/>
    <w:rsid w:val="00CB5BB9"/>
    <w:rsid w:val="00CB6384"/>
    <w:rsid w:val="00CB77D0"/>
    <w:rsid w:val="00CB7D0A"/>
    <w:rsid w:val="00CB7E8D"/>
    <w:rsid w:val="00CC0505"/>
    <w:rsid w:val="00CC0A68"/>
    <w:rsid w:val="00CC0ABB"/>
    <w:rsid w:val="00CC1649"/>
    <w:rsid w:val="00CC1B3F"/>
    <w:rsid w:val="00CC28AE"/>
    <w:rsid w:val="00CC39E2"/>
    <w:rsid w:val="00CC455E"/>
    <w:rsid w:val="00CC4768"/>
    <w:rsid w:val="00CC4B06"/>
    <w:rsid w:val="00CC5BC4"/>
    <w:rsid w:val="00CC6640"/>
    <w:rsid w:val="00CC6DFE"/>
    <w:rsid w:val="00CC722C"/>
    <w:rsid w:val="00CC7AB0"/>
    <w:rsid w:val="00CC7D8B"/>
    <w:rsid w:val="00CD0BF5"/>
    <w:rsid w:val="00CD0DAC"/>
    <w:rsid w:val="00CD13D5"/>
    <w:rsid w:val="00CD16EB"/>
    <w:rsid w:val="00CD2747"/>
    <w:rsid w:val="00CD27B0"/>
    <w:rsid w:val="00CD287B"/>
    <w:rsid w:val="00CD2B1B"/>
    <w:rsid w:val="00CD3678"/>
    <w:rsid w:val="00CD3DBC"/>
    <w:rsid w:val="00CD4B40"/>
    <w:rsid w:val="00CD4C77"/>
    <w:rsid w:val="00CD5477"/>
    <w:rsid w:val="00CD55D4"/>
    <w:rsid w:val="00CD56ED"/>
    <w:rsid w:val="00CD57B7"/>
    <w:rsid w:val="00CD5B01"/>
    <w:rsid w:val="00CD5F1A"/>
    <w:rsid w:val="00CD60B2"/>
    <w:rsid w:val="00CD61BF"/>
    <w:rsid w:val="00CD768F"/>
    <w:rsid w:val="00CD7A59"/>
    <w:rsid w:val="00CD7F8D"/>
    <w:rsid w:val="00CD7FA9"/>
    <w:rsid w:val="00CD7FE5"/>
    <w:rsid w:val="00CE0D5B"/>
    <w:rsid w:val="00CE32F6"/>
    <w:rsid w:val="00CE39BF"/>
    <w:rsid w:val="00CE3C4A"/>
    <w:rsid w:val="00CE410B"/>
    <w:rsid w:val="00CE4FB5"/>
    <w:rsid w:val="00CE6C6D"/>
    <w:rsid w:val="00CE6D44"/>
    <w:rsid w:val="00CE704D"/>
    <w:rsid w:val="00CE71C3"/>
    <w:rsid w:val="00CF011C"/>
    <w:rsid w:val="00CF0160"/>
    <w:rsid w:val="00CF0926"/>
    <w:rsid w:val="00CF0A54"/>
    <w:rsid w:val="00CF18FD"/>
    <w:rsid w:val="00CF1DAA"/>
    <w:rsid w:val="00CF1DFB"/>
    <w:rsid w:val="00CF228A"/>
    <w:rsid w:val="00CF253E"/>
    <w:rsid w:val="00CF2686"/>
    <w:rsid w:val="00CF37F8"/>
    <w:rsid w:val="00CF42C5"/>
    <w:rsid w:val="00CF450E"/>
    <w:rsid w:val="00CF4603"/>
    <w:rsid w:val="00CF4851"/>
    <w:rsid w:val="00CF4AA7"/>
    <w:rsid w:val="00CF60CA"/>
    <w:rsid w:val="00CF632A"/>
    <w:rsid w:val="00CF66A1"/>
    <w:rsid w:val="00CF6C3C"/>
    <w:rsid w:val="00CF6E1C"/>
    <w:rsid w:val="00CF7120"/>
    <w:rsid w:val="00CF7200"/>
    <w:rsid w:val="00CF735D"/>
    <w:rsid w:val="00CF7854"/>
    <w:rsid w:val="00D01032"/>
    <w:rsid w:val="00D01605"/>
    <w:rsid w:val="00D02003"/>
    <w:rsid w:val="00D02382"/>
    <w:rsid w:val="00D0256A"/>
    <w:rsid w:val="00D02CB2"/>
    <w:rsid w:val="00D04185"/>
    <w:rsid w:val="00D0423A"/>
    <w:rsid w:val="00D04D1B"/>
    <w:rsid w:val="00D0528B"/>
    <w:rsid w:val="00D05A7B"/>
    <w:rsid w:val="00D07482"/>
    <w:rsid w:val="00D07654"/>
    <w:rsid w:val="00D07ABC"/>
    <w:rsid w:val="00D10DCF"/>
    <w:rsid w:val="00D120CE"/>
    <w:rsid w:val="00D12321"/>
    <w:rsid w:val="00D1240F"/>
    <w:rsid w:val="00D12C75"/>
    <w:rsid w:val="00D13481"/>
    <w:rsid w:val="00D13808"/>
    <w:rsid w:val="00D13C46"/>
    <w:rsid w:val="00D141FB"/>
    <w:rsid w:val="00D14CD9"/>
    <w:rsid w:val="00D151A6"/>
    <w:rsid w:val="00D15817"/>
    <w:rsid w:val="00D15A8A"/>
    <w:rsid w:val="00D15E23"/>
    <w:rsid w:val="00D160E6"/>
    <w:rsid w:val="00D16236"/>
    <w:rsid w:val="00D171A1"/>
    <w:rsid w:val="00D175E4"/>
    <w:rsid w:val="00D1761C"/>
    <w:rsid w:val="00D17DE6"/>
    <w:rsid w:val="00D20A2C"/>
    <w:rsid w:val="00D21839"/>
    <w:rsid w:val="00D223A8"/>
    <w:rsid w:val="00D22701"/>
    <w:rsid w:val="00D22E4C"/>
    <w:rsid w:val="00D23700"/>
    <w:rsid w:val="00D240F7"/>
    <w:rsid w:val="00D253FB"/>
    <w:rsid w:val="00D25697"/>
    <w:rsid w:val="00D26902"/>
    <w:rsid w:val="00D26BA2"/>
    <w:rsid w:val="00D26D14"/>
    <w:rsid w:val="00D26DA3"/>
    <w:rsid w:val="00D271D9"/>
    <w:rsid w:val="00D27358"/>
    <w:rsid w:val="00D301C6"/>
    <w:rsid w:val="00D3113C"/>
    <w:rsid w:val="00D31758"/>
    <w:rsid w:val="00D319D2"/>
    <w:rsid w:val="00D31C3C"/>
    <w:rsid w:val="00D32783"/>
    <w:rsid w:val="00D33A1B"/>
    <w:rsid w:val="00D34532"/>
    <w:rsid w:val="00D34B71"/>
    <w:rsid w:val="00D35DE5"/>
    <w:rsid w:val="00D35EC8"/>
    <w:rsid w:val="00D35F0F"/>
    <w:rsid w:val="00D3693D"/>
    <w:rsid w:val="00D410DD"/>
    <w:rsid w:val="00D41323"/>
    <w:rsid w:val="00D41E9C"/>
    <w:rsid w:val="00D42F91"/>
    <w:rsid w:val="00D4344B"/>
    <w:rsid w:val="00D43B22"/>
    <w:rsid w:val="00D44AC2"/>
    <w:rsid w:val="00D44CD7"/>
    <w:rsid w:val="00D44DE1"/>
    <w:rsid w:val="00D45896"/>
    <w:rsid w:val="00D45C99"/>
    <w:rsid w:val="00D464BE"/>
    <w:rsid w:val="00D46D04"/>
    <w:rsid w:val="00D47328"/>
    <w:rsid w:val="00D473AC"/>
    <w:rsid w:val="00D47BF5"/>
    <w:rsid w:val="00D50BDB"/>
    <w:rsid w:val="00D5195B"/>
    <w:rsid w:val="00D51E37"/>
    <w:rsid w:val="00D522F3"/>
    <w:rsid w:val="00D524E2"/>
    <w:rsid w:val="00D52509"/>
    <w:rsid w:val="00D52C53"/>
    <w:rsid w:val="00D533CF"/>
    <w:rsid w:val="00D534E7"/>
    <w:rsid w:val="00D5354D"/>
    <w:rsid w:val="00D53D39"/>
    <w:rsid w:val="00D53E8C"/>
    <w:rsid w:val="00D5423F"/>
    <w:rsid w:val="00D54254"/>
    <w:rsid w:val="00D5491C"/>
    <w:rsid w:val="00D5559D"/>
    <w:rsid w:val="00D55935"/>
    <w:rsid w:val="00D559B1"/>
    <w:rsid w:val="00D55C76"/>
    <w:rsid w:val="00D569DD"/>
    <w:rsid w:val="00D56E1D"/>
    <w:rsid w:val="00D57E19"/>
    <w:rsid w:val="00D60584"/>
    <w:rsid w:val="00D613BF"/>
    <w:rsid w:val="00D61A58"/>
    <w:rsid w:val="00D61CCC"/>
    <w:rsid w:val="00D61D14"/>
    <w:rsid w:val="00D62B29"/>
    <w:rsid w:val="00D62E22"/>
    <w:rsid w:val="00D62E68"/>
    <w:rsid w:val="00D62FA0"/>
    <w:rsid w:val="00D63333"/>
    <w:rsid w:val="00D63B5C"/>
    <w:rsid w:val="00D64E9F"/>
    <w:rsid w:val="00D652F0"/>
    <w:rsid w:val="00D65504"/>
    <w:rsid w:val="00D65775"/>
    <w:rsid w:val="00D66189"/>
    <w:rsid w:val="00D663A9"/>
    <w:rsid w:val="00D66412"/>
    <w:rsid w:val="00D66553"/>
    <w:rsid w:val="00D669F9"/>
    <w:rsid w:val="00D66F91"/>
    <w:rsid w:val="00D67CCC"/>
    <w:rsid w:val="00D67F02"/>
    <w:rsid w:val="00D70C30"/>
    <w:rsid w:val="00D72255"/>
    <w:rsid w:val="00D72DB2"/>
    <w:rsid w:val="00D7303C"/>
    <w:rsid w:val="00D731A6"/>
    <w:rsid w:val="00D73948"/>
    <w:rsid w:val="00D74367"/>
    <w:rsid w:val="00D74F1F"/>
    <w:rsid w:val="00D776C7"/>
    <w:rsid w:val="00D8010E"/>
    <w:rsid w:val="00D822B0"/>
    <w:rsid w:val="00D82742"/>
    <w:rsid w:val="00D82A01"/>
    <w:rsid w:val="00D82F2B"/>
    <w:rsid w:val="00D837DA"/>
    <w:rsid w:val="00D85885"/>
    <w:rsid w:val="00D858F6"/>
    <w:rsid w:val="00D867C5"/>
    <w:rsid w:val="00D86AD4"/>
    <w:rsid w:val="00D875C7"/>
    <w:rsid w:val="00D87663"/>
    <w:rsid w:val="00D903D6"/>
    <w:rsid w:val="00D916DF"/>
    <w:rsid w:val="00D9175B"/>
    <w:rsid w:val="00D91F91"/>
    <w:rsid w:val="00D92663"/>
    <w:rsid w:val="00D92737"/>
    <w:rsid w:val="00D92B4D"/>
    <w:rsid w:val="00D93046"/>
    <w:rsid w:val="00D93633"/>
    <w:rsid w:val="00D93824"/>
    <w:rsid w:val="00D93DAE"/>
    <w:rsid w:val="00D942FF"/>
    <w:rsid w:val="00D94EF6"/>
    <w:rsid w:val="00D9509E"/>
    <w:rsid w:val="00D96310"/>
    <w:rsid w:val="00D9649E"/>
    <w:rsid w:val="00D96ADE"/>
    <w:rsid w:val="00D97295"/>
    <w:rsid w:val="00D97743"/>
    <w:rsid w:val="00D97994"/>
    <w:rsid w:val="00DA0774"/>
    <w:rsid w:val="00DA1715"/>
    <w:rsid w:val="00DA19EB"/>
    <w:rsid w:val="00DA204F"/>
    <w:rsid w:val="00DA2C2E"/>
    <w:rsid w:val="00DA2CE0"/>
    <w:rsid w:val="00DA2DAA"/>
    <w:rsid w:val="00DA2E0A"/>
    <w:rsid w:val="00DA2E67"/>
    <w:rsid w:val="00DA3027"/>
    <w:rsid w:val="00DA36A9"/>
    <w:rsid w:val="00DA3A41"/>
    <w:rsid w:val="00DA3EDD"/>
    <w:rsid w:val="00DA4866"/>
    <w:rsid w:val="00DA6CE9"/>
    <w:rsid w:val="00DA7690"/>
    <w:rsid w:val="00DB0645"/>
    <w:rsid w:val="00DB0929"/>
    <w:rsid w:val="00DB1488"/>
    <w:rsid w:val="00DB1E2E"/>
    <w:rsid w:val="00DB21D5"/>
    <w:rsid w:val="00DB3DF0"/>
    <w:rsid w:val="00DB3E13"/>
    <w:rsid w:val="00DB419C"/>
    <w:rsid w:val="00DB4D34"/>
    <w:rsid w:val="00DB5261"/>
    <w:rsid w:val="00DB53C7"/>
    <w:rsid w:val="00DB6985"/>
    <w:rsid w:val="00DB6F79"/>
    <w:rsid w:val="00DB7B0C"/>
    <w:rsid w:val="00DB7CA2"/>
    <w:rsid w:val="00DC008F"/>
    <w:rsid w:val="00DC04BD"/>
    <w:rsid w:val="00DC07CC"/>
    <w:rsid w:val="00DC0CF3"/>
    <w:rsid w:val="00DC1261"/>
    <w:rsid w:val="00DC205F"/>
    <w:rsid w:val="00DC2098"/>
    <w:rsid w:val="00DC223B"/>
    <w:rsid w:val="00DC2298"/>
    <w:rsid w:val="00DC24D6"/>
    <w:rsid w:val="00DC2A4D"/>
    <w:rsid w:val="00DC31B1"/>
    <w:rsid w:val="00DC31DF"/>
    <w:rsid w:val="00DC3979"/>
    <w:rsid w:val="00DC4121"/>
    <w:rsid w:val="00DC46AA"/>
    <w:rsid w:val="00DC548F"/>
    <w:rsid w:val="00DC5550"/>
    <w:rsid w:val="00DC5727"/>
    <w:rsid w:val="00DC572E"/>
    <w:rsid w:val="00DC5C19"/>
    <w:rsid w:val="00DC6341"/>
    <w:rsid w:val="00DC652E"/>
    <w:rsid w:val="00DC7360"/>
    <w:rsid w:val="00DC7725"/>
    <w:rsid w:val="00DD0D50"/>
    <w:rsid w:val="00DD0E6A"/>
    <w:rsid w:val="00DD220D"/>
    <w:rsid w:val="00DD2767"/>
    <w:rsid w:val="00DD30DF"/>
    <w:rsid w:val="00DD33F7"/>
    <w:rsid w:val="00DD3411"/>
    <w:rsid w:val="00DD354B"/>
    <w:rsid w:val="00DD5006"/>
    <w:rsid w:val="00DD53E3"/>
    <w:rsid w:val="00DD6010"/>
    <w:rsid w:val="00DD71E8"/>
    <w:rsid w:val="00DD7242"/>
    <w:rsid w:val="00DE01CB"/>
    <w:rsid w:val="00DE03C6"/>
    <w:rsid w:val="00DE0892"/>
    <w:rsid w:val="00DE1A37"/>
    <w:rsid w:val="00DE1D10"/>
    <w:rsid w:val="00DE210F"/>
    <w:rsid w:val="00DE264C"/>
    <w:rsid w:val="00DE3BB7"/>
    <w:rsid w:val="00DE3BD8"/>
    <w:rsid w:val="00DE41DB"/>
    <w:rsid w:val="00DE4250"/>
    <w:rsid w:val="00DE474D"/>
    <w:rsid w:val="00DE555D"/>
    <w:rsid w:val="00DE61AE"/>
    <w:rsid w:val="00DE6357"/>
    <w:rsid w:val="00DE65EF"/>
    <w:rsid w:val="00DE71C5"/>
    <w:rsid w:val="00DE771F"/>
    <w:rsid w:val="00DF01E1"/>
    <w:rsid w:val="00DF1502"/>
    <w:rsid w:val="00DF1991"/>
    <w:rsid w:val="00DF212C"/>
    <w:rsid w:val="00DF269E"/>
    <w:rsid w:val="00DF2DCB"/>
    <w:rsid w:val="00DF2E36"/>
    <w:rsid w:val="00DF3B14"/>
    <w:rsid w:val="00DF548C"/>
    <w:rsid w:val="00DF5B9C"/>
    <w:rsid w:val="00DF5ED5"/>
    <w:rsid w:val="00DF6287"/>
    <w:rsid w:val="00DF6DEC"/>
    <w:rsid w:val="00DF7C7D"/>
    <w:rsid w:val="00DF7CFF"/>
    <w:rsid w:val="00E0062E"/>
    <w:rsid w:val="00E00B00"/>
    <w:rsid w:val="00E013CD"/>
    <w:rsid w:val="00E016EE"/>
    <w:rsid w:val="00E01A6F"/>
    <w:rsid w:val="00E02400"/>
    <w:rsid w:val="00E0247D"/>
    <w:rsid w:val="00E02E58"/>
    <w:rsid w:val="00E034E8"/>
    <w:rsid w:val="00E039C1"/>
    <w:rsid w:val="00E043E3"/>
    <w:rsid w:val="00E0513A"/>
    <w:rsid w:val="00E0537E"/>
    <w:rsid w:val="00E056A7"/>
    <w:rsid w:val="00E05EE7"/>
    <w:rsid w:val="00E0610D"/>
    <w:rsid w:val="00E064C2"/>
    <w:rsid w:val="00E07034"/>
    <w:rsid w:val="00E07293"/>
    <w:rsid w:val="00E0792A"/>
    <w:rsid w:val="00E07B89"/>
    <w:rsid w:val="00E100A3"/>
    <w:rsid w:val="00E1146A"/>
    <w:rsid w:val="00E116AA"/>
    <w:rsid w:val="00E12C50"/>
    <w:rsid w:val="00E134CD"/>
    <w:rsid w:val="00E13809"/>
    <w:rsid w:val="00E13ACB"/>
    <w:rsid w:val="00E149FE"/>
    <w:rsid w:val="00E15785"/>
    <w:rsid w:val="00E165A1"/>
    <w:rsid w:val="00E169DB"/>
    <w:rsid w:val="00E16A94"/>
    <w:rsid w:val="00E16E32"/>
    <w:rsid w:val="00E17F6C"/>
    <w:rsid w:val="00E200CC"/>
    <w:rsid w:val="00E2078A"/>
    <w:rsid w:val="00E20F18"/>
    <w:rsid w:val="00E20F49"/>
    <w:rsid w:val="00E217FB"/>
    <w:rsid w:val="00E222A8"/>
    <w:rsid w:val="00E22C46"/>
    <w:rsid w:val="00E22FEF"/>
    <w:rsid w:val="00E2321F"/>
    <w:rsid w:val="00E23B44"/>
    <w:rsid w:val="00E243FE"/>
    <w:rsid w:val="00E254E8"/>
    <w:rsid w:val="00E26E81"/>
    <w:rsid w:val="00E26F47"/>
    <w:rsid w:val="00E270C0"/>
    <w:rsid w:val="00E302F9"/>
    <w:rsid w:val="00E30772"/>
    <w:rsid w:val="00E30940"/>
    <w:rsid w:val="00E30B0D"/>
    <w:rsid w:val="00E30EA6"/>
    <w:rsid w:val="00E30FC7"/>
    <w:rsid w:val="00E311B7"/>
    <w:rsid w:val="00E31448"/>
    <w:rsid w:val="00E316DC"/>
    <w:rsid w:val="00E3197F"/>
    <w:rsid w:val="00E31C7E"/>
    <w:rsid w:val="00E33191"/>
    <w:rsid w:val="00E33BA5"/>
    <w:rsid w:val="00E34123"/>
    <w:rsid w:val="00E34626"/>
    <w:rsid w:val="00E34EE8"/>
    <w:rsid w:val="00E35C9A"/>
    <w:rsid w:val="00E35E52"/>
    <w:rsid w:val="00E36B94"/>
    <w:rsid w:val="00E36CCA"/>
    <w:rsid w:val="00E3776B"/>
    <w:rsid w:val="00E4008E"/>
    <w:rsid w:val="00E4049C"/>
    <w:rsid w:val="00E40B48"/>
    <w:rsid w:val="00E40E28"/>
    <w:rsid w:val="00E413D4"/>
    <w:rsid w:val="00E41741"/>
    <w:rsid w:val="00E42486"/>
    <w:rsid w:val="00E424C5"/>
    <w:rsid w:val="00E4287D"/>
    <w:rsid w:val="00E43D10"/>
    <w:rsid w:val="00E43DB7"/>
    <w:rsid w:val="00E44F30"/>
    <w:rsid w:val="00E44FD3"/>
    <w:rsid w:val="00E450D1"/>
    <w:rsid w:val="00E451F6"/>
    <w:rsid w:val="00E45494"/>
    <w:rsid w:val="00E45505"/>
    <w:rsid w:val="00E4596A"/>
    <w:rsid w:val="00E45E3C"/>
    <w:rsid w:val="00E4678B"/>
    <w:rsid w:val="00E46C02"/>
    <w:rsid w:val="00E47CB7"/>
    <w:rsid w:val="00E47DDE"/>
    <w:rsid w:val="00E50623"/>
    <w:rsid w:val="00E50DA0"/>
    <w:rsid w:val="00E51056"/>
    <w:rsid w:val="00E51D8C"/>
    <w:rsid w:val="00E51F3E"/>
    <w:rsid w:val="00E520D9"/>
    <w:rsid w:val="00E52124"/>
    <w:rsid w:val="00E52215"/>
    <w:rsid w:val="00E537CE"/>
    <w:rsid w:val="00E53DF4"/>
    <w:rsid w:val="00E53EA0"/>
    <w:rsid w:val="00E547E3"/>
    <w:rsid w:val="00E555C4"/>
    <w:rsid w:val="00E5582D"/>
    <w:rsid w:val="00E571BB"/>
    <w:rsid w:val="00E57F61"/>
    <w:rsid w:val="00E60249"/>
    <w:rsid w:val="00E603E3"/>
    <w:rsid w:val="00E60CEB"/>
    <w:rsid w:val="00E61382"/>
    <w:rsid w:val="00E61FBD"/>
    <w:rsid w:val="00E62BE4"/>
    <w:rsid w:val="00E64607"/>
    <w:rsid w:val="00E64686"/>
    <w:rsid w:val="00E6504C"/>
    <w:rsid w:val="00E65135"/>
    <w:rsid w:val="00E65383"/>
    <w:rsid w:val="00E653D6"/>
    <w:rsid w:val="00E66522"/>
    <w:rsid w:val="00E667D8"/>
    <w:rsid w:val="00E66907"/>
    <w:rsid w:val="00E669A0"/>
    <w:rsid w:val="00E669BF"/>
    <w:rsid w:val="00E70D2F"/>
    <w:rsid w:val="00E70EB4"/>
    <w:rsid w:val="00E71DB2"/>
    <w:rsid w:val="00E71E02"/>
    <w:rsid w:val="00E71FF9"/>
    <w:rsid w:val="00E724BC"/>
    <w:rsid w:val="00E72823"/>
    <w:rsid w:val="00E72960"/>
    <w:rsid w:val="00E7296F"/>
    <w:rsid w:val="00E72D17"/>
    <w:rsid w:val="00E737CA"/>
    <w:rsid w:val="00E75263"/>
    <w:rsid w:val="00E75BCE"/>
    <w:rsid w:val="00E75DC1"/>
    <w:rsid w:val="00E76191"/>
    <w:rsid w:val="00E761A3"/>
    <w:rsid w:val="00E76F39"/>
    <w:rsid w:val="00E77251"/>
    <w:rsid w:val="00E77373"/>
    <w:rsid w:val="00E77870"/>
    <w:rsid w:val="00E81415"/>
    <w:rsid w:val="00E81458"/>
    <w:rsid w:val="00E82404"/>
    <w:rsid w:val="00E82E6D"/>
    <w:rsid w:val="00E82EC2"/>
    <w:rsid w:val="00E83256"/>
    <w:rsid w:val="00E83842"/>
    <w:rsid w:val="00E844DF"/>
    <w:rsid w:val="00E84BC2"/>
    <w:rsid w:val="00E854D7"/>
    <w:rsid w:val="00E861AD"/>
    <w:rsid w:val="00E86437"/>
    <w:rsid w:val="00E86446"/>
    <w:rsid w:val="00E86903"/>
    <w:rsid w:val="00E86B0D"/>
    <w:rsid w:val="00E86F15"/>
    <w:rsid w:val="00E87089"/>
    <w:rsid w:val="00E87211"/>
    <w:rsid w:val="00E87542"/>
    <w:rsid w:val="00E87B80"/>
    <w:rsid w:val="00E906BE"/>
    <w:rsid w:val="00E90832"/>
    <w:rsid w:val="00E90978"/>
    <w:rsid w:val="00E90CF0"/>
    <w:rsid w:val="00E90EFC"/>
    <w:rsid w:val="00E91802"/>
    <w:rsid w:val="00E91EAC"/>
    <w:rsid w:val="00E92AA9"/>
    <w:rsid w:val="00E9330C"/>
    <w:rsid w:val="00E93AFB"/>
    <w:rsid w:val="00E940A3"/>
    <w:rsid w:val="00E9431C"/>
    <w:rsid w:val="00E943EB"/>
    <w:rsid w:val="00E9586C"/>
    <w:rsid w:val="00E95C89"/>
    <w:rsid w:val="00E95ED4"/>
    <w:rsid w:val="00E96790"/>
    <w:rsid w:val="00EA0ECF"/>
    <w:rsid w:val="00EA1A8B"/>
    <w:rsid w:val="00EA1C11"/>
    <w:rsid w:val="00EA2F4D"/>
    <w:rsid w:val="00EA303E"/>
    <w:rsid w:val="00EA3B19"/>
    <w:rsid w:val="00EA43E4"/>
    <w:rsid w:val="00EA458F"/>
    <w:rsid w:val="00EA46B8"/>
    <w:rsid w:val="00EA493F"/>
    <w:rsid w:val="00EA546A"/>
    <w:rsid w:val="00EA5838"/>
    <w:rsid w:val="00EA5CFA"/>
    <w:rsid w:val="00EA5E8C"/>
    <w:rsid w:val="00EA5F13"/>
    <w:rsid w:val="00EA5F89"/>
    <w:rsid w:val="00EA600E"/>
    <w:rsid w:val="00EA6233"/>
    <w:rsid w:val="00EA6B7B"/>
    <w:rsid w:val="00EA7510"/>
    <w:rsid w:val="00EA7B58"/>
    <w:rsid w:val="00EA7CEB"/>
    <w:rsid w:val="00EA7EC9"/>
    <w:rsid w:val="00EB014E"/>
    <w:rsid w:val="00EB0F42"/>
    <w:rsid w:val="00EB1375"/>
    <w:rsid w:val="00EB1892"/>
    <w:rsid w:val="00EB1995"/>
    <w:rsid w:val="00EB21E2"/>
    <w:rsid w:val="00EB2976"/>
    <w:rsid w:val="00EB2D5B"/>
    <w:rsid w:val="00EB3656"/>
    <w:rsid w:val="00EB39BD"/>
    <w:rsid w:val="00EB3C34"/>
    <w:rsid w:val="00EB3FFA"/>
    <w:rsid w:val="00EB47F4"/>
    <w:rsid w:val="00EB4C34"/>
    <w:rsid w:val="00EB4F58"/>
    <w:rsid w:val="00EB50CD"/>
    <w:rsid w:val="00EB6229"/>
    <w:rsid w:val="00EB692B"/>
    <w:rsid w:val="00EB6FD1"/>
    <w:rsid w:val="00EB77F1"/>
    <w:rsid w:val="00EC1CEE"/>
    <w:rsid w:val="00EC1EE0"/>
    <w:rsid w:val="00EC22C4"/>
    <w:rsid w:val="00EC2315"/>
    <w:rsid w:val="00EC2594"/>
    <w:rsid w:val="00EC4024"/>
    <w:rsid w:val="00EC4301"/>
    <w:rsid w:val="00EC43FB"/>
    <w:rsid w:val="00EC4929"/>
    <w:rsid w:val="00EC4B71"/>
    <w:rsid w:val="00EC4CB4"/>
    <w:rsid w:val="00EC5825"/>
    <w:rsid w:val="00EC5986"/>
    <w:rsid w:val="00EC5B8A"/>
    <w:rsid w:val="00EC5FFC"/>
    <w:rsid w:val="00EC6202"/>
    <w:rsid w:val="00EC6344"/>
    <w:rsid w:val="00EC6540"/>
    <w:rsid w:val="00EC6D71"/>
    <w:rsid w:val="00EC718B"/>
    <w:rsid w:val="00EC7316"/>
    <w:rsid w:val="00EC786D"/>
    <w:rsid w:val="00EC7B84"/>
    <w:rsid w:val="00EC7C1B"/>
    <w:rsid w:val="00ED0CB9"/>
    <w:rsid w:val="00ED1005"/>
    <w:rsid w:val="00ED166C"/>
    <w:rsid w:val="00ED180B"/>
    <w:rsid w:val="00ED1A84"/>
    <w:rsid w:val="00ED2332"/>
    <w:rsid w:val="00ED2647"/>
    <w:rsid w:val="00ED2BED"/>
    <w:rsid w:val="00ED4BA5"/>
    <w:rsid w:val="00ED68FF"/>
    <w:rsid w:val="00ED75AB"/>
    <w:rsid w:val="00ED7DF2"/>
    <w:rsid w:val="00EE0058"/>
    <w:rsid w:val="00EE06B5"/>
    <w:rsid w:val="00EE0B4B"/>
    <w:rsid w:val="00EE1266"/>
    <w:rsid w:val="00EE1434"/>
    <w:rsid w:val="00EE2048"/>
    <w:rsid w:val="00EE2614"/>
    <w:rsid w:val="00EE3170"/>
    <w:rsid w:val="00EE3B0E"/>
    <w:rsid w:val="00EE478A"/>
    <w:rsid w:val="00EE4CA3"/>
    <w:rsid w:val="00EE4CE2"/>
    <w:rsid w:val="00EE6B16"/>
    <w:rsid w:val="00EE7128"/>
    <w:rsid w:val="00EE7D26"/>
    <w:rsid w:val="00EF017C"/>
    <w:rsid w:val="00EF09B5"/>
    <w:rsid w:val="00EF0C4D"/>
    <w:rsid w:val="00EF180F"/>
    <w:rsid w:val="00EF1D1F"/>
    <w:rsid w:val="00EF1F1E"/>
    <w:rsid w:val="00EF1F50"/>
    <w:rsid w:val="00EF2D43"/>
    <w:rsid w:val="00EF2D4C"/>
    <w:rsid w:val="00EF3022"/>
    <w:rsid w:val="00EF3F0F"/>
    <w:rsid w:val="00EF3F76"/>
    <w:rsid w:val="00EF4CBC"/>
    <w:rsid w:val="00EF5FE6"/>
    <w:rsid w:val="00EF7495"/>
    <w:rsid w:val="00EF7594"/>
    <w:rsid w:val="00EF7862"/>
    <w:rsid w:val="00EF7FD3"/>
    <w:rsid w:val="00F00001"/>
    <w:rsid w:val="00F0087F"/>
    <w:rsid w:val="00F01813"/>
    <w:rsid w:val="00F020E5"/>
    <w:rsid w:val="00F02584"/>
    <w:rsid w:val="00F02BB8"/>
    <w:rsid w:val="00F02F79"/>
    <w:rsid w:val="00F0300B"/>
    <w:rsid w:val="00F03AA2"/>
    <w:rsid w:val="00F03C6A"/>
    <w:rsid w:val="00F03EDB"/>
    <w:rsid w:val="00F04524"/>
    <w:rsid w:val="00F047D8"/>
    <w:rsid w:val="00F04ABA"/>
    <w:rsid w:val="00F05052"/>
    <w:rsid w:val="00F05BF4"/>
    <w:rsid w:val="00F06EFD"/>
    <w:rsid w:val="00F0704F"/>
    <w:rsid w:val="00F07368"/>
    <w:rsid w:val="00F07673"/>
    <w:rsid w:val="00F1011C"/>
    <w:rsid w:val="00F103A5"/>
    <w:rsid w:val="00F10B95"/>
    <w:rsid w:val="00F10BA0"/>
    <w:rsid w:val="00F117A1"/>
    <w:rsid w:val="00F11FE0"/>
    <w:rsid w:val="00F11FEF"/>
    <w:rsid w:val="00F120EF"/>
    <w:rsid w:val="00F13410"/>
    <w:rsid w:val="00F13701"/>
    <w:rsid w:val="00F1410A"/>
    <w:rsid w:val="00F14668"/>
    <w:rsid w:val="00F14D3E"/>
    <w:rsid w:val="00F15BFA"/>
    <w:rsid w:val="00F160D2"/>
    <w:rsid w:val="00F1710A"/>
    <w:rsid w:val="00F17333"/>
    <w:rsid w:val="00F1764C"/>
    <w:rsid w:val="00F2011C"/>
    <w:rsid w:val="00F2033B"/>
    <w:rsid w:val="00F2077F"/>
    <w:rsid w:val="00F213D4"/>
    <w:rsid w:val="00F21933"/>
    <w:rsid w:val="00F21DF9"/>
    <w:rsid w:val="00F21FE9"/>
    <w:rsid w:val="00F22B84"/>
    <w:rsid w:val="00F2345F"/>
    <w:rsid w:val="00F23CA5"/>
    <w:rsid w:val="00F23D56"/>
    <w:rsid w:val="00F24480"/>
    <w:rsid w:val="00F24A4D"/>
    <w:rsid w:val="00F25C8F"/>
    <w:rsid w:val="00F26295"/>
    <w:rsid w:val="00F26C5F"/>
    <w:rsid w:val="00F271CE"/>
    <w:rsid w:val="00F27C0F"/>
    <w:rsid w:val="00F30053"/>
    <w:rsid w:val="00F30D12"/>
    <w:rsid w:val="00F31505"/>
    <w:rsid w:val="00F317D9"/>
    <w:rsid w:val="00F318AD"/>
    <w:rsid w:val="00F31FA0"/>
    <w:rsid w:val="00F32508"/>
    <w:rsid w:val="00F32509"/>
    <w:rsid w:val="00F32C36"/>
    <w:rsid w:val="00F33631"/>
    <w:rsid w:val="00F33973"/>
    <w:rsid w:val="00F33A8C"/>
    <w:rsid w:val="00F33B20"/>
    <w:rsid w:val="00F35178"/>
    <w:rsid w:val="00F351EE"/>
    <w:rsid w:val="00F358AD"/>
    <w:rsid w:val="00F35C18"/>
    <w:rsid w:val="00F35C62"/>
    <w:rsid w:val="00F36765"/>
    <w:rsid w:val="00F36D4F"/>
    <w:rsid w:val="00F373AE"/>
    <w:rsid w:val="00F37777"/>
    <w:rsid w:val="00F37E1B"/>
    <w:rsid w:val="00F4062A"/>
    <w:rsid w:val="00F4091C"/>
    <w:rsid w:val="00F41737"/>
    <w:rsid w:val="00F42F0F"/>
    <w:rsid w:val="00F43F9C"/>
    <w:rsid w:val="00F440AE"/>
    <w:rsid w:val="00F45222"/>
    <w:rsid w:val="00F4630C"/>
    <w:rsid w:val="00F4697E"/>
    <w:rsid w:val="00F46F18"/>
    <w:rsid w:val="00F4708D"/>
    <w:rsid w:val="00F475D6"/>
    <w:rsid w:val="00F5026D"/>
    <w:rsid w:val="00F50B02"/>
    <w:rsid w:val="00F5107F"/>
    <w:rsid w:val="00F516E7"/>
    <w:rsid w:val="00F51C97"/>
    <w:rsid w:val="00F51F27"/>
    <w:rsid w:val="00F52279"/>
    <w:rsid w:val="00F52AA9"/>
    <w:rsid w:val="00F531EC"/>
    <w:rsid w:val="00F53244"/>
    <w:rsid w:val="00F5340C"/>
    <w:rsid w:val="00F53672"/>
    <w:rsid w:val="00F53D4A"/>
    <w:rsid w:val="00F54714"/>
    <w:rsid w:val="00F5496D"/>
    <w:rsid w:val="00F54EE3"/>
    <w:rsid w:val="00F55A1C"/>
    <w:rsid w:val="00F55A44"/>
    <w:rsid w:val="00F56630"/>
    <w:rsid w:val="00F5664C"/>
    <w:rsid w:val="00F56A48"/>
    <w:rsid w:val="00F57101"/>
    <w:rsid w:val="00F573E4"/>
    <w:rsid w:val="00F576D8"/>
    <w:rsid w:val="00F609FE"/>
    <w:rsid w:val="00F60B90"/>
    <w:rsid w:val="00F60CEB"/>
    <w:rsid w:val="00F61234"/>
    <w:rsid w:val="00F61248"/>
    <w:rsid w:val="00F616C3"/>
    <w:rsid w:val="00F628A4"/>
    <w:rsid w:val="00F62B37"/>
    <w:rsid w:val="00F63AA9"/>
    <w:rsid w:val="00F63E66"/>
    <w:rsid w:val="00F642ED"/>
    <w:rsid w:val="00F64330"/>
    <w:rsid w:val="00F656BE"/>
    <w:rsid w:val="00F656DB"/>
    <w:rsid w:val="00F65A6F"/>
    <w:rsid w:val="00F65F0E"/>
    <w:rsid w:val="00F66754"/>
    <w:rsid w:val="00F667EE"/>
    <w:rsid w:val="00F66D63"/>
    <w:rsid w:val="00F671D4"/>
    <w:rsid w:val="00F6728F"/>
    <w:rsid w:val="00F67861"/>
    <w:rsid w:val="00F67FA7"/>
    <w:rsid w:val="00F706BF"/>
    <w:rsid w:val="00F707FD"/>
    <w:rsid w:val="00F710A8"/>
    <w:rsid w:val="00F7126E"/>
    <w:rsid w:val="00F712ED"/>
    <w:rsid w:val="00F718DE"/>
    <w:rsid w:val="00F71BC7"/>
    <w:rsid w:val="00F721E5"/>
    <w:rsid w:val="00F72692"/>
    <w:rsid w:val="00F73895"/>
    <w:rsid w:val="00F73991"/>
    <w:rsid w:val="00F73CC1"/>
    <w:rsid w:val="00F7426C"/>
    <w:rsid w:val="00F7470C"/>
    <w:rsid w:val="00F74D94"/>
    <w:rsid w:val="00F7543E"/>
    <w:rsid w:val="00F75980"/>
    <w:rsid w:val="00F75D78"/>
    <w:rsid w:val="00F76084"/>
    <w:rsid w:val="00F76502"/>
    <w:rsid w:val="00F766AB"/>
    <w:rsid w:val="00F76C53"/>
    <w:rsid w:val="00F76EBC"/>
    <w:rsid w:val="00F77458"/>
    <w:rsid w:val="00F77564"/>
    <w:rsid w:val="00F807F4"/>
    <w:rsid w:val="00F80803"/>
    <w:rsid w:val="00F80FFD"/>
    <w:rsid w:val="00F8106E"/>
    <w:rsid w:val="00F81ACD"/>
    <w:rsid w:val="00F81E26"/>
    <w:rsid w:val="00F820FD"/>
    <w:rsid w:val="00F82D21"/>
    <w:rsid w:val="00F8356B"/>
    <w:rsid w:val="00F83A73"/>
    <w:rsid w:val="00F83B0E"/>
    <w:rsid w:val="00F83B9E"/>
    <w:rsid w:val="00F83FB0"/>
    <w:rsid w:val="00F847D7"/>
    <w:rsid w:val="00F84D00"/>
    <w:rsid w:val="00F84FD5"/>
    <w:rsid w:val="00F85532"/>
    <w:rsid w:val="00F868D5"/>
    <w:rsid w:val="00F87534"/>
    <w:rsid w:val="00F8772D"/>
    <w:rsid w:val="00F8784A"/>
    <w:rsid w:val="00F878B2"/>
    <w:rsid w:val="00F879DB"/>
    <w:rsid w:val="00F87EC1"/>
    <w:rsid w:val="00F901D6"/>
    <w:rsid w:val="00F9076D"/>
    <w:rsid w:val="00F90B43"/>
    <w:rsid w:val="00F914C8"/>
    <w:rsid w:val="00F916D0"/>
    <w:rsid w:val="00F9170F"/>
    <w:rsid w:val="00F918D0"/>
    <w:rsid w:val="00F9215C"/>
    <w:rsid w:val="00F9219B"/>
    <w:rsid w:val="00F92446"/>
    <w:rsid w:val="00F926BC"/>
    <w:rsid w:val="00F9290F"/>
    <w:rsid w:val="00F93183"/>
    <w:rsid w:val="00F9472A"/>
    <w:rsid w:val="00F94C12"/>
    <w:rsid w:val="00F94EE1"/>
    <w:rsid w:val="00F96D04"/>
    <w:rsid w:val="00F97767"/>
    <w:rsid w:val="00F97875"/>
    <w:rsid w:val="00F9788D"/>
    <w:rsid w:val="00F97A83"/>
    <w:rsid w:val="00FA00C2"/>
    <w:rsid w:val="00FA02B7"/>
    <w:rsid w:val="00FA0411"/>
    <w:rsid w:val="00FA07F7"/>
    <w:rsid w:val="00FA088D"/>
    <w:rsid w:val="00FA1451"/>
    <w:rsid w:val="00FA172F"/>
    <w:rsid w:val="00FA20C5"/>
    <w:rsid w:val="00FA27D8"/>
    <w:rsid w:val="00FA2F6B"/>
    <w:rsid w:val="00FA3893"/>
    <w:rsid w:val="00FA3D00"/>
    <w:rsid w:val="00FA5207"/>
    <w:rsid w:val="00FA52DF"/>
    <w:rsid w:val="00FA5BC0"/>
    <w:rsid w:val="00FA608B"/>
    <w:rsid w:val="00FA6660"/>
    <w:rsid w:val="00FA68B8"/>
    <w:rsid w:val="00FA6D77"/>
    <w:rsid w:val="00FA6ED8"/>
    <w:rsid w:val="00FA6F77"/>
    <w:rsid w:val="00FA7B84"/>
    <w:rsid w:val="00FA7F94"/>
    <w:rsid w:val="00FB0E05"/>
    <w:rsid w:val="00FB3355"/>
    <w:rsid w:val="00FB40B2"/>
    <w:rsid w:val="00FB5CB0"/>
    <w:rsid w:val="00FB63B7"/>
    <w:rsid w:val="00FB6CD1"/>
    <w:rsid w:val="00FB7306"/>
    <w:rsid w:val="00FC03CF"/>
    <w:rsid w:val="00FC1593"/>
    <w:rsid w:val="00FC1628"/>
    <w:rsid w:val="00FC2243"/>
    <w:rsid w:val="00FC2C53"/>
    <w:rsid w:val="00FC423A"/>
    <w:rsid w:val="00FC42F7"/>
    <w:rsid w:val="00FC45D1"/>
    <w:rsid w:val="00FC5214"/>
    <w:rsid w:val="00FC52CE"/>
    <w:rsid w:val="00FC5469"/>
    <w:rsid w:val="00FC5F2B"/>
    <w:rsid w:val="00FC6059"/>
    <w:rsid w:val="00FC62F7"/>
    <w:rsid w:val="00FC6CC3"/>
    <w:rsid w:val="00FC6D97"/>
    <w:rsid w:val="00FC702B"/>
    <w:rsid w:val="00FD02D1"/>
    <w:rsid w:val="00FD074F"/>
    <w:rsid w:val="00FD0AEB"/>
    <w:rsid w:val="00FD0E3D"/>
    <w:rsid w:val="00FD14A2"/>
    <w:rsid w:val="00FD1F1D"/>
    <w:rsid w:val="00FD2252"/>
    <w:rsid w:val="00FD320A"/>
    <w:rsid w:val="00FD328A"/>
    <w:rsid w:val="00FD371E"/>
    <w:rsid w:val="00FD3827"/>
    <w:rsid w:val="00FD3B4A"/>
    <w:rsid w:val="00FD4B00"/>
    <w:rsid w:val="00FD4C2F"/>
    <w:rsid w:val="00FD637C"/>
    <w:rsid w:val="00FD6609"/>
    <w:rsid w:val="00FD6636"/>
    <w:rsid w:val="00FD6B5C"/>
    <w:rsid w:val="00FE05D3"/>
    <w:rsid w:val="00FE064E"/>
    <w:rsid w:val="00FE0D50"/>
    <w:rsid w:val="00FE10B4"/>
    <w:rsid w:val="00FE1456"/>
    <w:rsid w:val="00FE16DC"/>
    <w:rsid w:val="00FE1827"/>
    <w:rsid w:val="00FE1BEA"/>
    <w:rsid w:val="00FE206E"/>
    <w:rsid w:val="00FE2AF9"/>
    <w:rsid w:val="00FE3FE9"/>
    <w:rsid w:val="00FE4092"/>
    <w:rsid w:val="00FE4724"/>
    <w:rsid w:val="00FE56D3"/>
    <w:rsid w:val="00FE5736"/>
    <w:rsid w:val="00FE64E1"/>
    <w:rsid w:val="00FE6CCC"/>
    <w:rsid w:val="00FE6DF9"/>
    <w:rsid w:val="00FE7921"/>
    <w:rsid w:val="00FF0B70"/>
    <w:rsid w:val="00FF12F0"/>
    <w:rsid w:val="00FF167F"/>
    <w:rsid w:val="00FF1E7E"/>
    <w:rsid w:val="00FF227F"/>
    <w:rsid w:val="00FF272C"/>
    <w:rsid w:val="00FF34A6"/>
    <w:rsid w:val="00FF34A8"/>
    <w:rsid w:val="00FF3A6E"/>
    <w:rsid w:val="00FF4B2E"/>
    <w:rsid w:val="00FF4F77"/>
    <w:rsid w:val="00FF5EA6"/>
    <w:rsid w:val="00FF729C"/>
    <w:rsid w:val="00FF771C"/>
    <w:rsid w:val="00FF78DF"/>
    <w:rsid w:val="00FF7F92"/>
    <w:rsid w:val="00FF7FF4"/>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67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semiHidden="0" w:uiPriority="10" w:unhideWhenUsed="0" w:qFormat="1"/>
    <w:lsdException w:name="heading 6" w:uiPriority="11" w:qFormat="1"/>
    <w:lsdException w:name="heading 7"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22" w:qFormat="1"/>
    <w:lsdException w:name="List Number" w:qFormat="1"/>
    <w:lsdException w:name="Title" w:semiHidden="0" w:uiPriority="10" w:unhideWhenUsed="0" w:qFormat="1"/>
    <w:lsdException w:name="Default Paragraph Font" w:uiPriority="1"/>
    <w:lsdException w:name="Subtitle" w:uiPriority="11" w:qFormat="1"/>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uiPriority="1"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latentStyles>
  <w:style w:type="paragraph" w:default="1" w:styleId="Normal">
    <w:name w:val="Normal"/>
    <w:qFormat/>
    <w:rsid w:val="004053CC"/>
    <w:pPr>
      <w:spacing w:before="120" w:after="120" w:line="360" w:lineRule="auto"/>
    </w:pPr>
    <w:rPr>
      <w:rFonts w:ascii="Century Gothic" w:eastAsia="Times New Roman" w:hAnsi="Century Gothic" w:cs="Times New Roman"/>
      <w:color w:val="000000"/>
      <w:kern w:val="28"/>
      <w:szCs w:val="20"/>
    </w:rPr>
  </w:style>
  <w:style w:type="paragraph" w:styleId="Heading1">
    <w:name w:val="heading 1"/>
    <w:aliases w:val="H1"/>
    <w:basedOn w:val="Normal"/>
    <w:next w:val="Normal"/>
    <w:link w:val="Heading1Char"/>
    <w:uiPriority w:val="9"/>
    <w:qFormat/>
    <w:rsid w:val="00846DCC"/>
    <w:pPr>
      <w:keepNext/>
      <w:keepLines/>
      <w:numPr>
        <w:numId w:val="4"/>
      </w:numPr>
      <w:spacing w:after="240"/>
      <w:outlineLvl w:val="0"/>
    </w:pPr>
    <w:rPr>
      <w:rFonts w:eastAsiaTheme="majorEastAsia" w:cstheme="majorBidi"/>
      <w:b/>
      <w:bCs/>
      <w:caps/>
      <w:color w:val="1F497D" w:themeColor="text2"/>
      <w:sz w:val="32"/>
      <w:szCs w:val="28"/>
    </w:rPr>
  </w:style>
  <w:style w:type="paragraph" w:styleId="Heading2">
    <w:name w:val="heading 2"/>
    <w:aliases w:val="H2"/>
    <w:basedOn w:val="Normal"/>
    <w:next w:val="Normal"/>
    <w:link w:val="Heading2Char"/>
    <w:uiPriority w:val="9"/>
    <w:qFormat/>
    <w:rsid w:val="006B75F1"/>
    <w:pPr>
      <w:keepNext/>
      <w:keepLines/>
      <w:numPr>
        <w:ilvl w:val="1"/>
        <w:numId w:val="4"/>
      </w:numPr>
      <w:spacing w:before="360"/>
      <w:ind w:left="851"/>
      <w:outlineLvl w:val="1"/>
    </w:pPr>
    <w:rPr>
      <w:rFonts w:eastAsiaTheme="majorEastAsia" w:cstheme="majorBidi"/>
      <w:b/>
      <w:bCs/>
      <w:color w:val="1F497D" w:themeColor="text2"/>
      <w:sz w:val="26"/>
      <w:szCs w:val="26"/>
    </w:rPr>
  </w:style>
  <w:style w:type="paragraph" w:styleId="Heading3">
    <w:name w:val="heading 3"/>
    <w:aliases w:val="H3"/>
    <w:basedOn w:val="Normal"/>
    <w:next w:val="Normal"/>
    <w:link w:val="Heading3Char"/>
    <w:uiPriority w:val="9"/>
    <w:qFormat/>
    <w:rsid w:val="001F6AE7"/>
    <w:pPr>
      <w:keepNext/>
      <w:keepLines/>
      <w:spacing w:before="240"/>
      <w:outlineLvl w:val="2"/>
    </w:pPr>
    <w:rPr>
      <w:rFonts w:eastAsiaTheme="majorEastAsia" w:cstheme="majorBidi"/>
      <w:b/>
      <w:bCs/>
      <w:i/>
      <w:color w:val="1F497D" w:themeColor="text2"/>
      <w:sz w:val="24"/>
    </w:rPr>
  </w:style>
  <w:style w:type="paragraph" w:styleId="Heading4">
    <w:name w:val="heading 4"/>
    <w:aliases w:val="H4"/>
    <w:basedOn w:val="Normal"/>
    <w:next w:val="Normal"/>
    <w:link w:val="Heading4Char"/>
    <w:uiPriority w:val="9"/>
    <w:qFormat/>
    <w:rsid w:val="005D5D49"/>
    <w:pPr>
      <w:keepNext/>
      <w:keepLines/>
      <w:numPr>
        <w:ilvl w:val="3"/>
        <w:numId w:val="4"/>
      </w:numPr>
      <w:spacing w:before="160"/>
      <w:ind w:left="0"/>
      <w:outlineLvl w:val="3"/>
    </w:pPr>
    <w:rPr>
      <w:rFonts w:eastAsiaTheme="majorEastAsia" w:cstheme="majorBidi"/>
      <w:bCs/>
      <w:i/>
      <w:iCs/>
      <w:color w:val="auto"/>
      <w:sz w:val="24"/>
      <w:u w:val="single"/>
    </w:rPr>
  </w:style>
  <w:style w:type="paragraph" w:styleId="Heading5">
    <w:name w:val="heading 5"/>
    <w:aliases w:val="H5"/>
    <w:basedOn w:val="Normal"/>
    <w:next w:val="Normal"/>
    <w:link w:val="Heading5Char"/>
    <w:uiPriority w:val="10"/>
    <w:qFormat/>
    <w:rsid w:val="00835E4C"/>
    <w:pPr>
      <w:keepNext/>
      <w:keepLines/>
      <w:numPr>
        <w:ilvl w:val="4"/>
        <w:numId w:val="4"/>
      </w:numPr>
      <w:spacing w:before="200" w:after="0"/>
      <w:ind w:left="0"/>
      <w:outlineLvl w:val="4"/>
    </w:pPr>
    <w:rPr>
      <w:rFonts w:eastAsiaTheme="majorEastAsia" w:cstheme="majorBidi"/>
      <w:color w:val="243F60" w:themeColor="accent1" w:themeShade="7F"/>
    </w:rPr>
  </w:style>
  <w:style w:type="paragraph" w:styleId="Heading6">
    <w:name w:val="heading 6"/>
    <w:aliases w:val="H6"/>
    <w:basedOn w:val="Normal"/>
    <w:next w:val="Normal"/>
    <w:link w:val="Heading6Char"/>
    <w:uiPriority w:val="11"/>
    <w:semiHidden/>
    <w:unhideWhenUsed/>
    <w:qFormat/>
    <w:rsid w:val="00835E4C"/>
    <w:pPr>
      <w:keepNext/>
      <w:keepLines/>
      <w:numPr>
        <w:ilvl w:val="5"/>
        <w:numId w:val="4"/>
      </w:numPr>
      <w:spacing w:before="200" w:after="0"/>
      <w:ind w:left="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1C7157"/>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rsid w:val="001C7157"/>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uiPriority w:val="99"/>
    <w:semiHidden/>
    <w:unhideWhenUsed/>
    <w:rsid w:val="003E2B6B"/>
    <w:pPr>
      <w:spacing w:after="120" w:line="240" w:lineRule="auto"/>
      <w:jc w:val="center"/>
    </w:pPr>
    <w:rPr>
      <w:rFonts w:ascii="Gill Sans MT" w:eastAsia="Times New Roman" w:hAnsi="Gill Sans MT" w:cs="Times New Roman"/>
      <w:color w:val="000000"/>
      <w:kern w:val="28"/>
      <w:sz w:val="48"/>
      <w:szCs w:val="48"/>
      <w:lang w:val="en-US"/>
    </w:rPr>
  </w:style>
  <w:style w:type="character" w:customStyle="1" w:styleId="BodyTextChar">
    <w:name w:val="Body Text Char"/>
    <w:basedOn w:val="DefaultParagraphFont"/>
    <w:link w:val="BodyText"/>
    <w:uiPriority w:val="99"/>
    <w:semiHidden/>
    <w:rsid w:val="003E2B6B"/>
    <w:rPr>
      <w:rFonts w:ascii="Gill Sans MT" w:eastAsia="Times New Roman" w:hAnsi="Gill Sans MT" w:cs="Times New Roman"/>
      <w:color w:val="000000"/>
      <w:kern w:val="28"/>
      <w:sz w:val="48"/>
      <w:szCs w:val="48"/>
      <w:lang w:val="en-US"/>
    </w:rPr>
  </w:style>
  <w:style w:type="character" w:styleId="Hyperlink">
    <w:name w:val="Hyperlink"/>
    <w:basedOn w:val="DefaultParagraphFont"/>
    <w:uiPriority w:val="99"/>
    <w:rsid w:val="006C3233"/>
    <w:rPr>
      <w:color w:val="0000FF"/>
      <w:u w:val="single"/>
    </w:rPr>
  </w:style>
  <w:style w:type="character" w:styleId="CommentReference">
    <w:name w:val="annotation reference"/>
    <w:basedOn w:val="DefaultParagraphFont"/>
    <w:uiPriority w:val="99"/>
    <w:semiHidden/>
    <w:unhideWhenUsed/>
    <w:rsid w:val="003E2B6B"/>
    <w:rPr>
      <w:sz w:val="16"/>
      <w:szCs w:val="16"/>
    </w:rPr>
  </w:style>
  <w:style w:type="paragraph" w:styleId="CommentText">
    <w:name w:val="annotation text"/>
    <w:basedOn w:val="Normal"/>
    <w:link w:val="CommentTextChar"/>
    <w:uiPriority w:val="99"/>
    <w:unhideWhenUsed/>
    <w:rsid w:val="003E2B6B"/>
    <w:rPr>
      <w:color w:val="auto"/>
      <w:kern w:val="0"/>
      <w:lang w:eastAsia="en-AU"/>
    </w:rPr>
  </w:style>
  <w:style w:type="character" w:customStyle="1" w:styleId="CommentTextChar">
    <w:name w:val="Comment Text Char"/>
    <w:basedOn w:val="DefaultParagraphFont"/>
    <w:link w:val="CommentText"/>
    <w:uiPriority w:val="99"/>
    <w:rsid w:val="003E2B6B"/>
    <w:rPr>
      <w:rFonts w:ascii="Times New Roman" w:eastAsia="Times New Roman" w:hAnsi="Times New Roman" w:cs="Times New Roman"/>
      <w:sz w:val="20"/>
      <w:szCs w:val="20"/>
      <w:lang w:eastAsia="en-AU"/>
    </w:rPr>
  </w:style>
  <w:style w:type="paragraph" w:styleId="BalloonText">
    <w:name w:val="Balloon Text"/>
    <w:basedOn w:val="Normal"/>
    <w:link w:val="BalloonTextChar"/>
    <w:uiPriority w:val="99"/>
    <w:semiHidden/>
    <w:unhideWhenUsed/>
    <w:rsid w:val="003E2B6B"/>
    <w:rPr>
      <w:rFonts w:ascii="Tahoma" w:hAnsi="Tahoma" w:cs="Tahoma"/>
      <w:sz w:val="16"/>
      <w:szCs w:val="16"/>
    </w:rPr>
  </w:style>
  <w:style w:type="character" w:customStyle="1" w:styleId="BalloonTextChar">
    <w:name w:val="Balloon Text Char"/>
    <w:basedOn w:val="DefaultParagraphFont"/>
    <w:link w:val="BalloonText"/>
    <w:uiPriority w:val="99"/>
    <w:semiHidden/>
    <w:rsid w:val="003E2B6B"/>
    <w:rPr>
      <w:rFonts w:ascii="Tahoma" w:eastAsia="Times New Roman" w:hAnsi="Tahoma" w:cs="Tahoma"/>
      <w:color w:val="000000"/>
      <w:kern w:val="28"/>
      <w:sz w:val="16"/>
      <w:szCs w:val="16"/>
      <w:lang w:val="en-US"/>
    </w:rPr>
  </w:style>
  <w:style w:type="paragraph" w:styleId="ListParagraph">
    <w:name w:val="List Paragraph"/>
    <w:basedOn w:val="Normal"/>
    <w:link w:val="ListParagraphChar"/>
    <w:uiPriority w:val="34"/>
    <w:unhideWhenUsed/>
    <w:qFormat/>
    <w:rsid w:val="007D6129"/>
    <w:pPr>
      <w:numPr>
        <w:numId w:val="6"/>
      </w:numPr>
    </w:pPr>
    <w:rPr>
      <w:lang w:eastAsia="en-AU"/>
    </w:rPr>
  </w:style>
  <w:style w:type="character" w:customStyle="1" w:styleId="Heading1Char">
    <w:name w:val="Heading 1 Char"/>
    <w:aliases w:val="H1 Char"/>
    <w:basedOn w:val="DefaultParagraphFont"/>
    <w:link w:val="Heading1"/>
    <w:uiPriority w:val="9"/>
    <w:rsid w:val="00846DCC"/>
    <w:rPr>
      <w:rFonts w:ascii="Century Gothic" w:eastAsiaTheme="majorEastAsia" w:hAnsi="Century Gothic" w:cstheme="majorBidi"/>
      <w:b/>
      <w:bCs/>
      <w:caps/>
      <w:color w:val="1F497D" w:themeColor="text2"/>
      <w:kern w:val="28"/>
      <w:sz w:val="32"/>
      <w:szCs w:val="28"/>
    </w:rPr>
  </w:style>
  <w:style w:type="character" w:customStyle="1" w:styleId="Heading2Char">
    <w:name w:val="Heading 2 Char"/>
    <w:aliases w:val="H2 Char"/>
    <w:basedOn w:val="DefaultParagraphFont"/>
    <w:link w:val="Heading2"/>
    <w:uiPriority w:val="9"/>
    <w:rsid w:val="006B75F1"/>
    <w:rPr>
      <w:rFonts w:ascii="Century Gothic" w:eastAsiaTheme="majorEastAsia" w:hAnsi="Century Gothic" w:cstheme="majorBidi"/>
      <w:b/>
      <w:bCs/>
      <w:color w:val="1F497D" w:themeColor="text2"/>
      <w:kern w:val="28"/>
      <w:sz w:val="26"/>
      <w:szCs w:val="26"/>
    </w:rPr>
  </w:style>
  <w:style w:type="paragraph" w:styleId="CommentSubject">
    <w:name w:val="annotation subject"/>
    <w:basedOn w:val="CommentText"/>
    <w:next w:val="CommentText"/>
    <w:link w:val="CommentSubjectChar"/>
    <w:uiPriority w:val="99"/>
    <w:semiHidden/>
    <w:unhideWhenUsed/>
    <w:rsid w:val="003102D7"/>
    <w:rPr>
      <w:b/>
      <w:bCs/>
      <w:color w:val="000000"/>
      <w:kern w:val="28"/>
      <w:lang w:val="en-US" w:eastAsia="en-US"/>
    </w:rPr>
  </w:style>
  <w:style w:type="character" w:customStyle="1" w:styleId="CommentSubjectChar">
    <w:name w:val="Comment Subject Char"/>
    <w:basedOn w:val="CommentTextChar"/>
    <w:link w:val="CommentSubject"/>
    <w:uiPriority w:val="99"/>
    <w:semiHidden/>
    <w:rsid w:val="003102D7"/>
    <w:rPr>
      <w:rFonts w:ascii="Times New Roman" w:eastAsia="Times New Roman" w:hAnsi="Times New Roman" w:cs="Times New Roman"/>
      <w:b/>
      <w:bCs/>
      <w:color w:val="000000"/>
      <w:kern w:val="28"/>
      <w:sz w:val="20"/>
      <w:szCs w:val="20"/>
      <w:lang w:val="en-US" w:eastAsia="en-AU"/>
    </w:rPr>
  </w:style>
  <w:style w:type="character" w:customStyle="1" w:styleId="Heading3Char">
    <w:name w:val="Heading 3 Char"/>
    <w:aliases w:val="H3 Char"/>
    <w:basedOn w:val="DefaultParagraphFont"/>
    <w:link w:val="Heading3"/>
    <w:uiPriority w:val="9"/>
    <w:rsid w:val="001F6AE7"/>
    <w:rPr>
      <w:rFonts w:ascii="Century Gothic" w:eastAsiaTheme="majorEastAsia" w:hAnsi="Century Gothic" w:cstheme="majorBidi"/>
      <w:b/>
      <w:bCs/>
      <w:i/>
      <w:color w:val="1F497D" w:themeColor="text2"/>
      <w:kern w:val="28"/>
      <w:sz w:val="24"/>
      <w:szCs w:val="20"/>
    </w:rPr>
  </w:style>
  <w:style w:type="character" w:customStyle="1" w:styleId="Heading4Char">
    <w:name w:val="Heading 4 Char"/>
    <w:aliases w:val="H4 Char"/>
    <w:basedOn w:val="DefaultParagraphFont"/>
    <w:link w:val="Heading4"/>
    <w:uiPriority w:val="9"/>
    <w:rsid w:val="005D5D49"/>
    <w:rPr>
      <w:rFonts w:ascii="Century Gothic" w:eastAsiaTheme="majorEastAsia" w:hAnsi="Century Gothic" w:cstheme="majorBidi"/>
      <w:bCs/>
      <w:i/>
      <w:iCs/>
      <w:kern w:val="28"/>
      <w:sz w:val="24"/>
      <w:szCs w:val="20"/>
      <w:u w:val="single"/>
    </w:rPr>
  </w:style>
  <w:style w:type="paragraph" w:styleId="TOCHeading">
    <w:name w:val="TOC Heading"/>
    <w:basedOn w:val="Heading1"/>
    <w:next w:val="Normal"/>
    <w:uiPriority w:val="39"/>
    <w:unhideWhenUsed/>
    <w:rsid w:val="006C3233"/>
    <w:pPr>
      <w:numPr>
        <w:numId w:val="0"/>
      </w:numPr>
      <w:spacing w:line="276" w:lineRule="auto"/>
      <w:outlineLvl w:val="9"/>
    </w:pPr>
    <w:rPr>
      <w:rFonts w:ascii="Calibri" w:hAnsi="Calibri"/>
      <w:kern w:val="0"/>
    </w:rPr>
  </w:style>
  <w:style w:type="paragraph" w:styleId="TOC1">
    <w:name w:val="toc 1"/>
    <w:basedOn w:val="Normal"/>
    <w:next w:val="Normal"/>
    <w:autoRedefine/>
    <w:uiPriority w:val="39"/>
    <w:unhideWhenUsed/>
    <w:rsid w:val="00525D2C"/>
    <w:pPr>
      <w:spacing w:after="100"/>
    </w:pPr>
    <w:rPr>
      <w:rFonts w:ascii="Calibri" w:hAnsi="Calibri"/>
      <w:b/>
      <w:caps/>
      <w:sz w:val="20"/>
    </w:rPr>
  </w:style>
  <w:style w:type="paragraph" w:styleId="TOC2">
    <w:name w:val="toc 2"/>
    <w:basedOn w:val="Normal"/>
    <w:next w:val="Normal"/>
    <w:autoRedefine/>
    <w:uiPriority w:val="39"/>
    <w:unhideWhenUsed/>
    <w:rsid w:val="00817569"/>
    <w:pPr>
      <w:tabs>
        <w:tab w:val="left" w:pos="660"/>
        <w:tab w:val="right" w:leader="dot" w:pos="9010"/>
      </w:tabs>
      <w:spacing w:after="100"/>
      <w:contextualSpacing/>
    </w:pPr>
    <w:rPr>
      <w:rFonts w:ascii="Calibri" w:hAnsi="Calibri"/>
      <w:noProof/>
      <w:sz w:val="20"/>
    </w:rPr>
  </w:style>
  <w:style w:type="paragraph" w:styleId="TOC3">
    <w:name w:val="toc 3"/>
    <w:basedOn w:val="Normal"/>
    <w:next w:val="Normal"/>
    <w:autoRedefine/>
    <w:uiPriority w:val="39"/>
    <w:unhideWhenUsed/>
    <w:rsid w:val="00203158"/>
    <w:pPr>
      <w:tabs>
        <w:tab w:val="left" w:pos="660"/>
        <w:tab w:val="right" w:leader="dot" w:pos="9010"/>
      </w:tabs>
      <w:spacing w:after="100"/>
    </w:pPr>
    <w:rPr>
      <w:rFonts w:ascii="Calibri" w:hAnsi="Calibri"/>
      <w:i/>
      <w:sz w:val="18"/>
    </w:rPr>
  </w:style>
  <w:style w:type="paragraph" w:styleId="Header">
    <w:name w:val="header"/>
    <w:basedOn w:val="Normal"/>
    <w:link w:val="HeaderChar"/>
    <w:uiPriority w:val="99"/>
    <w:unhideWhenUsed/>
    <w:rsid w:val="00E66522"/>
    <w:pPr>
      <w:tabs>
        <w:tab w:val="center" w:pos="4513"/>
        <w:tab w:val="right" w:pos="9026"/>
      </w:tabs>
    </w:pPr>
  </w:style>
  <w:style w:type="character" w:customStyle="1" w:styleId="HeaderChar">
    <w:name w:val="Header Char"/>
    <w:basedOn w:val="DefaultParagraphFont"/>
    <w:link w:val="Header"/>
    <w:uiPriority w:val="99"/>
    <w:rsid w:val="00325C6C"/>
    <w:rPr>
      <w:rFonts w:eastAsia="Times New Roman" w:cs="Times New Roman"/>
      <w:color w:val="000000"/>
      <w:kern w:val="28"/>
      <w:szCs w:val="20"/>
    </w:rPr>
  </w:style>
  <w:style w:type="paragraph" w:styleId="Footer">
    <w:name w:val="footer"/>
    <w:basedOn w:val="Normal"/>
    <w:link w:val="FooterChar"/>
    <w:uiPriority w:val="99"/>
    <w:unhideWhenUsed/>
    <w:rsid w:val="002F2A64"/>
    <w:pPr>
      <w:tabs>
        <w:tab w:val="center" w:pos="4513"/>
        <w:tab w:val="right" w:pos="9026"/>
      </w:tabs>
    </w:pPr>
    <w:rPr>
      <w:sz w:val="20"/>
    </w:rPr>
  </w:style>
  <w:style w:type="character" w:customStyle="1" w:styleId="FooterChar">
    <w:name w:val="Footer Char"/>
    <w:basedOn w:val="DefaultParagraphFont"/>
    <w:link w:val="Footer"/>
    <w:uiPriority w:val="99"/>
    <w:rsid w:val="00325C6C"/>
    <w:rPr>
      <w:rFonts w:eastAsia="Times New Roman" w:cs="Times New Roman"/>
      <w:color w:val="000000"/>
      <w:kern w:val="28"/>
      <w:sz w:val="20"/>
      <w:szCs w:val="20"/>
    </w:rPr>
  </w:style>
  <w:style w:type="character" w:styleId="PlaceholderText">
    <w:name w:val="Placeholder Text"/>
    <w:basedOn w:val="DefaultParagraphFont"/>
    <w:uiPriority w:val="99"/>
    <w:semiHidden/>
    <w:rsid w:val="00E66522"/>
    <w:rPr>
      <w:color w:val="808080"/>
    </w:rPr>
  </w:style>
  <w:style w:type="paragraph" w:styleId="Title">
    <w:name w:val="Title"/>
    <w:basedOn w:val="Normal"/>
    <w:next w:val="Normal"/>
    <w:link w:val="TitleChar"/>
    <w:autoRedefine/>
    <w:uiPriority w:val="17"/>
    <w:qFormat/>
    <w:rsid w:val="002E4C58"/>
    <w:pPr>
      <w:spacing w:after="960"/>
    </w:pPr>
    <w:rPr>
      <w:rFonts w:cs="Arial"/>
      <w:b/>
      <w:color w:val="0070C0"/>
      <w:sz w:val="40"/>
      <w:szCs w:val="43"/>
    </w:rPr>
  </w:style>
  <w:style w:type="character" w:customStyle="1" w:styleId="TitleChar">
    <w:name w:val="Title Char"/>
    <w:basedOn w:val="DefaultParagraphFont"/>
    <w:link w:val="Title"/>
    <w:uiPriority w:val="17"/>
    <w:rsid w:val="00325C6C"/>
    <w:rPr>
      <w:rFonts w:eastAsia="Times New Roman" w:cs="Arial"/>
      <w:b/>
      <w:color w:val="0070C0"/>
      <w:kern w:val="28"/>
      <w:sz w:val="40"/>
      <w:szCs w:val="43"/>
    </w:rPr>
  </w:style>
  <w:style w:type="paragraph" w:styleId="TOC4">
    <w:name w:val="toc 4"/>
    <w:basedOn w:val="Normal"/>
    <w:next w:val="Normal"/>
    <w:autoRedefine/>
    <w:uiPriority w:val="39"/>
    <w:unhideWhenUsed/>
    <w:rsid w:val="006245D7"/>
    <w:pPr>
      <w:spacing w:after="100"/>
      <w:ind w:left="660"/>
    </w:pPr>
    <w:rPr>
      <w:rFonts w:ascii="Calibri" w:hAnsi="Calibri"/>
      <w:i/>
      <w:sz w:val="20"/>
    </w:rPr>
  </w:style>
  <w:style w:type="character" w:customStyle="1" w:styleId="Heading5Char">
    <w:name w:val="Heading 5 Char"/>
    <w:aliases w:val="H5 Char"/>
    <w:basedOn w:val="DefaultParagraphFont"/>
    <w:link w:val="Heading5"/>
    <w:uiPriority w:val="10"/>
    <w:rsid w:val="00835E4C"/>
    <w:rPr>
      <w:rFonts w:ascii="Century Gothic" w:eastAsiaTheme="majorEastAsia" w:hAnsi="Century Gothic" w:cstheme="majorBidi"/>
      <w:color w:val="243F60" w:themeColor="accent1" w:themeShade="7F"/>
      <w:kern w:val="28"/>
      <w:szCs w:val="20"/>
    </w:rPr>
  </w:style>
  <w:style w:type="paragraph" w:customStyle="1" w:styleId="TableHeading">
    <w:name w:val="TableHeading"/>
    <w:basedOn w:val="Normal"/>
    <w:uiPriority w:val="13"/>
    <w:qFormat/>
    <w:rsid w:val="008A7C61"/>
    <w:pPr>
      <w:jc w:val="both"/>
    </w:pPr>
    <w:rPr>
      <w:rFonts w:cs="Arial"/>
      <w:b/>
      <w:sz w:val="20"/>
      <w:szCs w:val="22"/>
    </w:rPr>
  </w:style>
  <w:style w:type="paragraph" w:customStyle="1" w:styleId="TableText">
    <w:name w:val="TableText"/>
    <w:basedOn w:val="Normal"/>
    <w:next w:val="Normal"/>
    <w:link w:val="TableTextChar"/>
    <w:uiPriority w:val="14"/>
    <w:qFormat/>
    <w:rsid w:val="008A7C61"/>
    <w:pPr>
      <w:jc w:val="both"/>
    </w:pPr>
    <w:rPr>
      <w:rFonts w:cs="Arial"/>
      <w:sz w:val="20"/>
      <w:szCs w:val="22"/>
    </w:rPr>
  </w:style>
  <w:style w:type="paragraph" w:customStyle="1" w:styleId="DocumentDetails">
    <w:name w:val="DocumentDetails"/>
    <w:basedOn w:val="Normal"/>
    <w:uiPriority w:val="99"/>
    <w:rsid w:val="00F60CEB"/>
    <w:pPr>
      <w:tabs>
        <w:tab w:val="left" w:pos="2552"/>
      </w:tabs>
      <w:ind w:left="2552" w:hanging="2552"/>
    </w:pPr>
    <w:rPr>
      <w:rFonts w:cs="Arial"/>
      <w:szCs w:val="22"/>
    </w:rPr>
  </w:style>
  <w:style w:type="character" w:styleId="Strong">
    <w:name w:val="Strong"/>
    <w:basedOn w:val="DefaultParagraphFont"/>
    <w:uiPriority w:val="22"/>
    <w:qFormat/>
    <w:rsid w:val="00F60CEB"/>
    <w:rPr>
      <w:b/>
      <w:bCs/>
    </w:rPr>
  </w:style>
  <w:style w:type="paragraph" w:customStyle="1" w:styleId="PrelimHeadings">
    <w:name w:val="PrelimHeadings"/>
    <w:basedOn w:val="Normal"/>
    <w:next w:val="Normal"/>
    <w:uiPriority w:val="99"/>
    <w:rsid w:val="00F60CEB"/>
    <w:pPr>
      <w:jc w:val="both"/>
    </w:pPr>
    <w:rPr>
      <w:rFonts w:cs="Arial"/>
      <w:b/>
      <w:szCs w:val="22"/>
    </w:rPr>
  </w:style>
  <w:style w:type="paragraph" w:customStyle="1" w:styleId="PrelimText">
    <w:name w:val="PrelimText"/>
    <w:basedOn w:val="Normal"/>
    <w:uiPriority w:val="99"/>
    <w:rsid w:val="00F60CEB"/>
    <w:pPr>
      <w:jc w:val="both"/>
    </w:pPr>
    <w:rPr>
      <w:rFonts w:cs="Arial"/>
      <w:szCs w:val="22"/>
    </w:rPr>
  </w:style>
  <w:style w:type="paragraph" w:styleId="PlainText">
    <w:name w:val="Plain Text"/>
    <w:basedOn w:val="Normal"/>
    <w:link w:val="PlainTextChar"/>
    <w:uiPriority w:val="99"/>
    <w:unhideWhenUsed/>
    <w:rsid w:val="00326A57"/>
    <w:rPr>
      <w:rFonts w:ascii="Consolas" w:hAnsi="Consolas" w:cs="Consolas"/>
      <w:sz w:val="21"/>
      <w:szCs w:val="21"/>
    </w:rPr>
  </w:style>
  <w:style w:type="character" w:customStyle="1" w:styleId="PlainTextChar">
    <w:name w:val="Plain Text Char"/>
    <w:basedOn w:val="DefaultParagraphFont"/>
    <w:link w:val="PlainText"/>
    <w:uiPriority w:val="99"/>
    <w:rsid w:val="00326A57"/>
    <w:rPr>
      <w:rFonts w:ascii="Consolas" w:eastAsia="Times New Roman" w:hAnsi="Consolas" w:cs="Consolas"/>
      <w:color w:val="000000"/>
      <w:kern w:val="28"/>
      <w:sz w:val="21"/>
      <w:szCs w:val="21"/>
      <w:lang w:val="en-US"/>
    </w:rPr>
  </w:style>
  <w:style w:type="paragraph" w:customStyle="1" w:styleId="PrelimTextLeftAlign">
    <w:name w:val="PrelimText+LeftAlign"/>
    <w:basedOn w:val="Normal"/>
    <w:uiPriority w:val="99"/>
    <w:rsid w:val="00934E75"/>
    <w:rPr>
      <w:rFonts w:cs="Arial"/>
      <w:szCs w:val="22"/>
    </w:rPr>
  </w:style>
  <w:style w:type="paragraph" w:customStyle="1" w:styleId="TitlePageVerticalPeriod">
    <w:name w:val="TitlePageVerticalPeriod"/>
    <w:basedOn w:val="Normal"/>
    <w:uiPriority w:val="99"/>
    <w:qFormat/>
    <w:rsid w:val="006D31DC"/>
    <w:rPr>
      <w:rFonts w:ascii="Arial Bold" w:hAnsi="Arial Bold"/>
      <w:color w:val="0070C0"/>
      <w:sz w:val="36"/>
    </w:rPr>
  </w:style>
  <w:style w:type="paragraph" w:customStyle="1" w:styleId="Authors">
    <w:name w:val="Authors"/>
    <w:basedOn w:val="Normal"/>
    <w:uiPriority w:val="19"/>
    <w:qFormat/>
    <w:rsid w:val="002E4C58"/>
    <w:pPr>
      <w:pBdr>
        <w:top w:val="single" w:sz="18" w:space="15" w:color="4F81BD" w:themeColor="accent1"/>
        <w:bottom w:val="single" w:sz="18" w:space="30" w:color="4F81BD" w:themeColor="accent1"/>
      </w:pBdr>
      <w:tabs>
        <w:tab w:val="left" w:pos="7740"/>
      </w:tabs>
      <w:spacing w:before="320" w:after="320"/>
    </w:pPr>
    <w:rPr>
      <w:rFonts w:cs="Arial"/>
      <w:color w:val="auto"/>
      <w:sz w:val="28"/>
      <w:szCs w:val="28"/>
    </w:rPr>
  </w:style>
  <w:style w:type="paragraph" w:customStyle="1" w:styleId="DraftReport">
    <w:name w:val="DraftReport"/>
    <w:basedOn w:val="Normal"/>
    <w:next w:val="Normal"/>
    <w:uiPriority w:val="99"/>
    <w:rsid w:val="006D31DC"/>
    <w:pPr>
      <w:spacing w:after="360"/>
      <w:jc w:val="center"/>
    </w:pPr>
    <w:rPr>
      <w:rFonts w:ascii="Arial Bold" w:hAnsi="Arial Bold"/>
      <w:color w:val="999999"/>
      <w:sz w:val="72"/>
    </w:rPr>
  </w:style>
  <w:style w:type="paragraph" w:customStyle="1" w:styleId="H1anotincinTOC">
    <w:name w:val="H1a not inc. in TOC"/>
    <w:basedOn w:val="Heading1"/>
    <w:next w:val="Normal"/>
    <w:uiPriority w:val="5"/>
    <w:qFormat/>
    <w:rsid w:val="00CF6C3C"/>
    <w:pPr>
      <w:keepLines w:val="0"/>
      <w:numPr>
        <w:numId w:val="0"/>
      </w:numPr>
      <w:spacing w:before="0"/>
      <w:outlineLvl w:val="9"/>
    </w:pPr>
    <w:rPr>
      <w:rFonts w:eastAsia="Times New Roman" w:cs="Arial"/>
      <w:color w:val="000000"/>
      <w:spacing w:val="40"/>
      <w:szCs w:val="32"/>
      <w:lang w:eastAsia="en-AU"/>
    </w:rPr>
  </w:style>
  <w:style w:type="paragraph" w:customStyle="1" w:styleId="Heading3a">
    <w:name w:val="Heading 3a"/>
    <w:basedOn w:val="Heading3"/>
    <w:next w:val="Normal"/>
    <w:uiPriority w:val="8"/>
    <w:rsid w:val="003270BB"/>
    <w:pPr>
      <w:keepLines w:val="0"/>
      <w:spacing w:after="240"/>
      <w:ind w:left="1440" w:hanging="720"/>
      <w:outlineLvl w:val="9"/>
    </w:pPr>
    <w:rPr>
      <w:rFonts w:eastAsia="Times New Roman" w:cs="Arial"/>
      <w:color w:val="000000"/>
      <w:kern w:val="0"/>
      <w:sz w:val="22"/>
      <w:szCs w:val="26"/>
      <w:lang w:eastAsia="en-AU"/>
    </w:rPr>
  </w:style>
  <w:style w:type="paragraph" w:styleId="TableofFigures">
    <w:name w:val="table of figures"/>
    <w:basedOn w:val="Normal"/>
    <w:next w:val="Normal"/>
    <w:uiPriority w:val="99"/>
    <w:rsid w:val="00A75DAE"/>
    <w:pPr>
      <w:tabs>
        <w:tab w:val="left" w:pos="1080"/>
        <w:tab w:val="right" w:leader="dot" w:pos="9000"/>
      </w:tabs>
      <w:ind w:left="964" w:hanging="964"/>
    </w:pPr>
    <w:rPr>
      <w:kern w:val="0"/>
      <w:lang w:eastAsia="en-AU"/>
    </w:rPr>
  </w:style>
  <w:style w:type="paragraph" w:styleId="ListBullet">
    <w:name w:val="List Bullet"/>
    <w:basedOn w:val="ListParagraph"/>
    <w:uiPriority w:val="22"/>
    <w:qFormat/>
    <w:rsid w:val="00835E4C"/>
    <w:pPr>
      <w:numPr>
        <w:numId w:val="1"/>
      </w:numPr>
    </w:pPr>
    <w:rPr>
      <w:rFonts w:cs="Arial"/>
      <w:szCs w:val="22"/>
    </w:rPr>
  </w:style>
  <w:style w:type="paragraph" w:styleId="ListBullet2">
    <w:name w:val="List Bullet 2"/>
    <w:basedOn w:val="ListParagraph"/>
    <w:uiPriority w:val="99"/>
    <w:unhideWhenUsed/>
    <w:rsid w:val="00BE40AE"/>
    <w:pPr>
      <w:numPr>
        <w:ilvl w:val="1"/>
        <w:numId w:val="3"/>
      </w:numPr>
    </w:pPr>
    <w:rPr>
      <w:rFonts w:cs="Arial"/>
      <w:szCs w:val="22"/>
    </w:rPr>
  </w:style>
  <w:style w:type="paragraph" w:styleId="ListNumber">
    <w:name w:val="List Number"/>
    <w:basedOn w:val="ListParagraph"/>
    <w:uiPriority w:val="22"/>
    <w:qFormat/>
    <w:rsid w:val="00C34E00"/>
    <w:pPr>
      <w:numPr>
        <w:numId w:val="2"/>
      </w:numPr>
    </w:pPr>
    <w:rPr>
      <w:rFonts w:cs="Arial"/>
      <w:szCs w:val="22"/>
    </w:rPr>
  </w:style>
  <w:style w:type="paragraph" w:customStyle="1" w:styleId="TableCaption">
    <w:name w:val="TableCaption"/>
    <w:basedOn w:val="Normal"/>
    <w:next w:val="Normal"/>
    <w:uiPriority w:val="12"/>
    <w:qFormat/>
    <w:rsid w:val="008C3BC0"/>
    <w:rPr>
      <w:b/>
      <w:sz w:val="20"/>
    </w:rPr>
  </w:style>
  <w:style w:type="paragraph" w:customStyle="1" w:styleId="FigureCaption">
    <w:name w:val="FigureCaption"/>
    <w:basedOn w:val="Normal"/>
    <w:uiPriority w:val="15"/>
    <w:qFormat/>
    <w:rsid w:val="004506CF"/>
    <w:rPr>
      <w:b/>
      <w:sz w:val="20"/>
    </w:rPr>
  </w:style>
  <w:style w:type="paragraph" w:customStyle="1" w:styleId="PhotoCaption">
    <w:name w:val="PhotoCaption"/>
    <w:basedOn w:val="Normal"/>
    <w:next w:val="Normal"/>
    <w:uiPriority w:val="16"/>
    <w:qFormat/>
    <w:rsid w:val="001D45FB"/>
    <w:rPr>
      <w:b/>
      <w:sz w:val="20"/>
    </w:rPr>
  </w:style>
  <w:style w:type="paragraph" w:customStyle="1" w:styleId="UserNote">
    <w:name w:val="UserNote"/>
    <w:basedOn w:val="PrelimHeadings"/>
    <w:uiPriority w:val="99"/>
    <w:qFormat/>
    <w:rsid w:val="00940DE2"/>
    <w:pPr>
      <w:jc w:val="left"/>
    </w:pPr>
    <w:rPr>
      <w:color w:val="FF0000"/>
      <w:sz w:val="28"/>
    </w:rPr>
  </w:style>
  <w:style w:type="character" w:customStyle="1" w:styleId="Red">
    <w:name w:val="Red"/>
    <w:basedOn w:val="DefaultParagraphFont"/>
    <w:uiPriority w:val="22"/>
    <w:qFormat/>
    <w:rsid w:val="003D1AC3"/>
    <w:rPr>
      <w:color w:val="FF0000"/>
    </w:rPr>
  </w:style>
  <w:style w:type="paragraph" w:customStyle="1" w:styleId="ReportSubtitle">
    <w:name w:val="ReportSubtitle"/>
    <w:basedOn w:val="Normal"/>
    <w:uiPriority w:val="18"/>
    <w:qFormat/>
    <w:rsid w:val="00274897"/>
    <w:rPr>
      <w:b/>
      <w:color w:val="0070C0"/>
      <w:sz w:val="28"/>
      <w:szCs w:val="28"/>
    </w:rPr>
  </w:style>
  <w:style w:type="paragraph" w:customStyle="1" w:styleId="Default">
    <w:name w:val="Default"/>
    <w:unhideWhenUsed/>
    <w:rsid w:val="00B424D4"/>
    <w:pPr>
      <w:autoSpaceDE w:val="0"/>
      <w:autoSpaceDN w:val="0"/>
      <w:adjustRightInd w:val="0"/>
      <w:spacing w:after="0" w:line="240" w:lineRule="auto"/>
    </w:pPr>
    <w:rPr>
      <w:rFonts w:ascii="Arial" w:hAnsi="Arial" w:cs="Arial"/>
      <w:color w:val="000000"/>
      <w:sz w:val="24"/>
      <w:szCs w:val="24"/>
    </w:rPr>
  </w:style>
  <w:style w:type="character" w:styleId="Emphasis">
    <w:name w:val="Emphasis"/>
    <w:basedOn w:val="DefaultParagraphFont"/>
    <w:uiPriority w:val="20"/>
    <w:qFormat/>
    <w:rsid w:val="00510325"/>
    <w:rPr>
      <w:i/>
      <w:iCs/>
    </w:rPr>
  </w:style>
  <w:style w:type="paragraph" w:customStyle="1" w:styleId="H2anotincinTOC">
    <w:name w:val="H2a not inc. in TOC"/>
    <w:basedOn w:val="Heading2"/>
    <w:uiPriority w:val="7"/>
    <w:rsid w:val="00BA3F31"/>
    <w:pPr>
      <w:numPr>
        <w:ilvl w:val="0"/>
        <w:numId w:val="0"/>
      </w:numPr>
    </w:pPr>
  </w:style>
  <w:style w:type="character" w:customStyle="1" w:styleId="Heading6Char">
    <w:name w:val="Heading 6 Char"/>
    <w:aliases w:val="H6 Char"/>
    <w:basedOn w:val="DefaultParagraphFont"/>
    <w:link w:val="Heading6"/>
    <w:uiPriority w:val="11"/>
    <w:semiHidden/>
    <w:rsid w:val="00835E4C"/>
    <w:rPr>
      <w:rFonts w:asciiTheme="majorHAnsi" w:eastAsiaTheme="majorEastAsia" w:hAnsiTheme="majorHAnsi" w:cstheme="majorBidi"/>
      <w:i/>
      <w:iCs/>
      <w:color w:val="243F60" w:themeColor="accent1" w:themeShade="7F"/>
      <w:kern w:val="28"/>
      <w:szCs w:val="20"/>
    </w:rPr>
  </w:style>
  <w:style w:type="character" w:customStyle="1" w:styleId="Heading7Char">
    <w:name w:val="Heading 7 Char"/>
    <w:basedOn w:val="DefaultParagraphFont"/>
    <w:link w:val="Heading7"/>
    <w:uiPriority w:val="9"/>
    <w:semiHidden/>
    <w:rsid w:val="001C7157"/>
    <w:rPr>
      <w:rFonts w:asciiTheme="majorHAnsi" w:eastAsiaTheme="majorEastAsia" w:hAnsiTheme="majorHAnsi" w:cstheme="majorBidi"/>
      <w:i/>
      <w:iCs/>
      <w:color w:val="404040" w:themeColor="text1" w:themeTint="BF"/>
      <w:kern w:val="28"/>
      <w:szCs w:val="20"/>
    </w:rPr>
  </w:style>
  <w:style w:type="character" w:customStyle="1" w:styleId="Heading8Char">
    <w:name w:val="Heading 8 Char"/>
    <w:basedOn w:val="DefaultParagraphFont"/>
    <w:link w:val="Heading8"/>
    <w:uiPriority w:val="99"/>
    <w:rsid w:val="00325C6C"/>
    <w:rPr>
      <w:rFonts w:asciiTheme="majorHAnsi" w:eastAsiaTheme="majorEastAsia" w:hAnsiTheme="majorHAnsi" w:cstheme="majorBidi"/>
      <w:color w:val="404040" w:themeColor="text1" w:themeTint="BF"/>
      <w:kern w:val="28"/>
      <w:sz w:val="20"/>
      <w:szCs w:val="20"/>
    </w:rPr>
  </w:style>
  <w:style w:type="paragraph" w:customStyle="1" w:styleId="H1notnumberedinTOC">
    <w:name w:val="H1 not numbered in TOC"/>
    <w:basedOn w:val="Heading1"/>
    <w:uiPriority w:val="4"/>
    <w:qFormat/>
    <w:rsid w:val="002F2F17"/>
    <w:pPr>
      <w:numPr>
        <w:numId w:val="0"/>
      </w:numPr>
    </w:pPr>
  </w:style>
  <w:style w:type="paragraph" w:customStyle="1" w:styleId="H2notnumberedinTOC">
    <w:name w:val="H2 not numbered in TOC"/>
    <w:basedOn w:val="Heading2"/>
    <w:next w:val="Normal"/>
    <w:uiPriority w:val="6"/>
    <w:qFormat/>
    <w:rsid w:val="00EE0058"/>
    <w:pPr>
      <w:numPr>
        <w:ilvl w:val="0"/>
        <w:numId w:val="0"/>
      </w:numPr>
      <w:ind w:left="720" w:hanging="720"/>
    </w:pPr>
  </w:style>
  <w:style w:type="paragraph" w:customStyle="1" w:styleId="References">
    <w:name w:val="References"/>
    <w:basedOn w:val="Normal"/>
    <w:uiPriority w:val="22"/>
    <w:qFormat/>
    <w:rsid w:val="005C173D"/>
    <w:pPr>
      <w:ind w:left="357" w:hanging="357"/>
    </w:pPr>
    <w:rPr>
      <w:rFonts w:cs="Arial"/>
      <w:szCs w:val="22"/>
    </w:rPr>
  </w:style>
  <w:style w:type="paragraph" w:styleId="Caption">
    <w:name w:val="caption"/>
    <w:aliases w:val="CaptionTable,CaptionTable Char,Centered Char,Caption Char1,Centered Char Char,Centered,Figures"/>
    <w:basedOn w:val="Normal"/>
    <w:next w:val="Normal"/>
    <w:link w:val="CaptionChar"/>
    <w:uiPriority w:val="35"/>
    <w:unhideWhenUsed/>
    <w:qFormat/>
    <w:rsid w:val="003175A6"/>
    <w:pPr>
      <w:spacing w:after="200" w:line="240" w:lineRule="auto"/>
    </w:pPr>
    <w:rPr>
      <w:b/>
      <w:bCs/>
      <w:color w:val="auto"/>
      <w:sz w:val="20"/>
      <w:szCs w:val="18"/>
    </w:rPr>
  </w:style>
  <w:style w:type="paragraph" w:styleId="FootnoteText">
    <w:name w:val="footnote text"/>
    <w:basedOn w:val="Normal"/>
    <w:link w:val="FootnoteTextChar"/>
    <w:uiPriority w:val="99"/>
    <w:semiHidden/>
    <w:unhideWhenUsed/>
    <w:rsid w:val="009B6A4E"/>
    <w:pPr>
      <w:spacing w:after="0"/>
    </w:pPr>
    <w:rPr>
      <w:sz w:val="24"/>
      <w:szCs w:val="24"/>
    </w:rPr>
  </w:style>
  <w:style w:type="character" w:customStyle="1" w:styleId="FootnoteTextChar">
    <w:name w:val="Footnote Text Char"/>
    <w:basedOn w:val="DefaultParagraphFont"/>
    <w:link w:val="FootnoteText"/>
    <w:uiPriority w:val="99"/>
    <w:semiHidden/>
    <w:rsid w:val="009B6A4E"/>
    <w:rPr>
      <w:rFonts w:eastAsia="Times New Roman" w:cs="Times New Roman"/>
      <w:color w:val="000000"/>
      <w:kern w:val="28"/>
      <w:sz w:val="24"/>
      <w:szCs w:val="24"/>
    </w:rPr>
  </w:style>
  <w:style w:type="character" w:styleId="FootnoteReference">
    <w:name w:val="footnote reference"/>
    <w:uiPriority w:val="99"/>
    <w:unhideWhenUsed/>
    <w:rsid w:val="009B6A4E"/>
    <w:rPr>
      <w:vertAlign w:val="superscript"/>
    </w:rPr>
  </w:style>
  <w:style w:type="character" w:styleId="FollowedHyperlink">
    <w:name w:val="FollowedHyperlink"/>
    <w:basedOn w:val="DefaultParagraphFont"/>
    <w:uiPriority w:val="99"/>
    <w:semiHidden/>
    <w:unhideWhenUsed/>
    <w:rsid w:val="00CE3C4A"/>
    <w:rPr>
      <w:color w:val="800080" w:themeColor="followedHyperlink"/>
      <w:u w:val="single"/>
    </w:rPr>
  </w:style>
  <w:style w:type="paragraph" w:styleId="DocumentMap">
    <w:name w:val="Document Map"/>
    <w:basedOn w:val="Normal"/>
    <w:link w:val="DocumentMapChar"/>
    <w:uiPriority w:val="99"/>
    <w:semiHidden/>
    <w:unhideWhenUsed/>
    <w:rsid w:val="0054776C"/>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54776C"/>
    <w:rPr>
      <w:rFonts w:ascii="Tahoma" w:eastAsia="Times New Roman" w:hAnsi="Tahoma" w:cs="Tahoma"/>
      <w:color w:val="000000"/>
      <w:kern w:val="28"/>
      <w:sz w:val="16"/>
      <w:szCs w:val="16"/>
    </w:rPr>
  </w:style>
  <w:style w:type="table" w:styleId="TableGrid">
    <w:name w:val="Table Grid"/>
    <w:basedOn w:val="TableNormal"/>
    <w:uiPriority w:val="39"/>
    <w:rsid w:val="003836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Heading2"/>
    <w:next w:val="Normal"/>
    <w:link w:val="SubtitleChar"/>
    <w:uiPriority w:val="11"/>
    <w:qFormat/>
    <w:rsid w:val="00231558"/>
    <w:pPr>
      <w:numPr>
        <w:ilvl w:val="0"/>
        <w:numId w:val="0"/>
      </w:numPr>
      <w:spacing w:before="200" w:after="0"/>
      <w:jc w:val="center"/>
    </w:pPr>
    <w:rPr>
      <w:kern w:val="0"/>
      <w:sz w:val="28"/>
    </w:rPr>
  </w:style>
  <w:style w:type="character" w:customStyle="1" w:styleId="SubtitleChar">
    <w:name w:val="Subtitle Char"/>
    <w:basedOn w:val="DefaultParagraphFont"/>
    <w:link w:val="Subtitle"/>
    <w:uiPriority w:val="11"/>
    <w:rsid w:val="00231558"/>
    <w:rPr>
      <w:rFonts w:ascii="Century Gothic" w:eastAsiaTheme="majorEastAsia" w:hAnsi="Century Gothic" w:cstheme="majorBidi"/>
      <w:b/>
      <w:bCs/>
      <w:color w:val="1F497D" w:themeColor="text2"/>
      <w:sz w:val="28"/>
      <w:szCs w:val="26"/>
    </w:rPr>
  </w:style>
  <w:style w:type="character" w:customStyle="1" w:styleId="ListParagraphChar">
    <w:name w:val="List Paragraph Char"/>
    <w:link w:val="ListParagraph"/>
    <w:uiPriority w:val="34"/>
    <w:rsid w:val="007D6129"/>
    <w:rPr>
      <w:rFonts w:ascii="Century Gothic" w:eastAsia="Times New Roman" w:hAnsi="Century Gothic" w:cs="Times New Roman"/>
      <w:color w:val="000000"/>
      <w:kern w:val="28"/>
      <w:szCs w:val="20"/>
      <w:lang w:eastAsia="en-AU"/>
    </w:rPr>
  </w:style>
  <w:style w:type="paragraph" w:customStyle="1" w:styleId="Para0">
    <w:name w:val="Para 0"/>
    <w:basedOn w:val="Normal"/>
    <w:rsid w:val="008C3B72"/>
    <w:pPr>
      <w:spacing w:after="220" w:line="300" w:lineRule="auto"/>
    </w:pPr>
    <w:rPr>
      <w:rFonts w:ascii="Arial" w:hAnsi="Arial"/>
      <w:kern w:val="0"/>
      <w:sz w:val="20"/>
      <w:lang w:val="en-GB"/>
    </w:rPr>
  </w:style>
  <w:style w:type="paragraph" w:customStyle="1" w:styleId="Para0bullet">
    <w:name w:val="Para 0 bullet"/>
    <w:basedOn w:val="Para0"/>
    <w:link w:val="Para0bulletChar"/>
    <w:rsid w:val="00610A43"/>
    <w:pPr>
      <w:numPr>
        <w:numId w:val="5"/>
      </w:numPr>
      <w:spacing w:after="60"/>
    </w:pPr>
  </w:style>
  <w:style w:type="character" w:customStyle="1" w:styleId="Para0bulletChar">
    <w:name w:val="Para 0 bullet Char"/>
    <w:link w:val="Para0bullet"/>
    <w:rsid w:val="00610A43"/>
    <w:rPr>
      <w:rFonts w:ascii="Arial" w:eastAsia="Times New Roman" w:hAnsi="Arial" w:cs="Times New Roman"/>
      <w:color w:val="000000"/>
      <w:sz w:val="20"/>
      <w:szCs w:val="20"/>
      <w:lang w:val="en-GB"/>
    </w:rPr>
  </w:style>
  <w:style w:type="paragraph" w:styleId="Revision">
    <w:name w:val="Revision"/>
    <w:hidden/>
    <w:uiPriority w:val="99"/>
    <w:semiHidden/>
    <w:rsid w:val="00B52631"/>
    <w:pPr>
      <w:spacing w:after="0" w:line="240" w:lineRule="auto"/>
    </w:pPr>
    <w:rPr>
      <w:rFonts w:eastAsia="Times New Roman" w:cs="Times New Roman"/>
      <w:color w:val="000000"/>
      <w:kern w:val="28"/>
      <w:szCs w:val="20"/>
    </w:rPr>
  </w:style>
  <w:style w:type="paragraph" w:customStyle="1" w:styleId="Reporttext">
    <w:name w:val="Report text"/>
    <w:basedOn w:val="Normal"/>
    <w:rsid w:val="00F83A73"/>
    <w:pPr>
      <w:spacing w:after="170" w:line="260" w:lineRule="atLeast"/>
    </w:pPr>
    <w:rPr>
      <w:rFonts w:ascii="Segoe UI" w:eastAsia="MS Mincho" w:hAnsi="Segoe UI"/>
      <w:color w:val="auto"/>
      <w:kern w:val="0"/>
      <w:sz w:val="18"/>
      <w:szCs w:val="18"/>
      <w:lang w:eastAsia="en-AU"/>
    </w:rPr>
  </w:style>
  <w:style w:type="paragraph" w:customStyle="1" w:styleId="EndNoteBibliography">
    <w:name w:val="EndNote Bibliography"/>
    <w:basedOn w:val="Normal"/>
    <w:link w:val="EndNoteBibliographyChar"/>
    <w:rsid w:val="00786ADE"/>
    <w:pPr>
      <w:spacing w:after="200"/>
    </w:pPr>
    <w:rPr>
      <w:rFonts w:ascii="Calibri" w:eastAsiaTheme="minorHAnsi" w:hAnsi="Calibri" w:cs="Calibri"/>
      <w:noProof/>
      <w:color w:val="auto"/>
      <w:kern w:val="0"/>
      <w:szCs w:val="22"/>
      <w:lang w:val="en-US"/>
    </w:rPr>
  </w:style>
  <w:style w:type="character" w:customStyle="1" w:styleId="EndNoteBibliographyChar">
    <w:name w:val="EndNote Bibliography Char"/>
    <w:basedOn w:val="DefaultParagraphFont"/>
    <w:link w:val="EndNoteBibliography"/>
    <w:rsid w:val="00786ADE"/>
    <w:rPr>
      <w:rFonts w:ascii="Calibri" w:hAnsi="Calibri" w:cs="Calibri"/>
      <w:noProof/>
      <w:lang w:val="en-US"/>
    </w:rPr>
  </w:style>
  <w:style w:type="paragraph" w:customStyle="1" w:styleId="BodyText1">
    <w:name w:val="Body Text1"/>
    <w:basedOn w:val="BodyText"/>
    <w:link w:val="BodytextChar0"/>
    <w:rsid w:val="00534849"/>
    <w:pPr>
      <w:spacing w:before="120" w:after="240"/>
      <w:jc w:val="both"/>
    </w:pPr>
    <w:rPr>
      <w:rFonts w:ascii="Arial" w:eastAsia="Calibri" w:hAnsi="Arial"/>
      <w:color w:val="auto"/>
      <w:kern w:val="0"/>
      <w:sz w:val="20"/>
      <w:szCs w:val="20"/>
      <w:lang w:val="en-AU"/>
    </w:rPr>
  </w:style>
  <w:style w:type="character" w:customStyle="1" w:styleId="BodytextChar0">
    <w:name w:val="Body text Char"/>
    <w:basedOn w:val="DefaultParagraphFont"/>
    <w:link w:val="BodyText1"/>
    <w:locked/>
    <w:rsid w:val="00534849"/>
    <w:rPr>
      <w:rFonts w:ascii="Arial" w:eastAsia="Calibri" w:hAnsi="Arial" w:cs="Times New Roman"/>
      <w:sz w:val="20"/>
      <w:szCs w:val="20"/>
    </w:rPr>
  </w:style>
  <w:style w:type="character" w:customStyle="1" w:styleId="CharChar7">
    <w:name w:val="Char Char7"/>
    <w:uiPriority w:val="99"/>
    <w:locked/>
    <w:rsid w:val="00011BE4"/>
    <w:rPr>
      <w:rFonts w:ascii="Frutiger LT Std 45 Light" w:hAnsi="Frutiger LT Std 45 Light" w:cs="Frutiger LT Std 45 Light"/>
      <w:color w:val="548DD4"/>
      <w:spacing w:val="5"/>
      <w:kern w:val="28"/>
      <w:sz w:val="28"/>
      <w:szCs w:val="28"/>
      <w:lang w:val="en-AU" w:eastAsia="en-US" w:bidi="ar-SA"/>
    </w:rPr>
  </w:style>
  <w:style w:type="paragraph" w:styleId="NormalWeb">
    <w:name w:val="Normal (Web)"/>
    <w:basedOn w:val="Normal"/>
    <w:uiPriority w:val="99"/>
    <w:semiHidden/>
    <w:unhideWhenUsed/>
    <w:rsid w:val="002B581A"/>
    <w:pPr>
      <w:spacing w:before="100" w:beforeAutospacing="1" w:after="100" w:afterAutospacing="1"/>
    </w:pPr>
    <w:rPr>
      <w:rFonts w:ascii="Times New Roman" w:hAnsi="Times New Roman"/>
      <w:color w:val="auto"/>
      <w:kern w:val="0"/>
      <w:sz w:val="24"/>
      <w:szCs w:val="24"/>
      <w:lang w:val="en-US"/>
    </w:rPr>
  </w:style>
  <w:style w:type="paragraph" w:customStyle="1" w:styleId="Captions">
    <w:name w:val="Captions"/>
    <w:basedOn w:val="Normal"/>
    <w:next w:val="Normal"/>
    <w:autoRedefine/>
    <w:qFormat/>
    <w:rsid w:val="00BE5565"/>
    <w:pPr>
      <w:spacing w:after="240" w:line="240" w:lineRule="auto"/>
    </w:pPr>
    <w:rPr>
      <w:rFonts w:eastAsia="MS Mincho" w:cs="Arial"/>
      <w:b/>
      <w:bCs/>
      <w:color w:val="auto"/>
      <w:kern w:val="0"/>
      <w:sz w:val="20"/>
      <w:lang w:val="en-US"/>
    </w:rPr>
  </w:style>
  <w:style w:type="character" w:customStyle="1" w:styleId="st">
    <w:name w:val="st"/>
    <w:basedOn w:val="DefaultParagraphFont"/>
    <w:rsid w:val="009C5F10"/>
  </w:style>
  <w:style w:type="character" w:customStyle="1" w:styleId="CaptionChar">
    <w:name w:val="Caption Char"/>
    <w:aliases w:val="CaptionTable Char2,CaptionTable Char Char1,Centered Char Char2,Caption Char1 Char1,Centered Char Char Char1,Centered Char2,Figures Char1"/>
    <w:link w:val="Caption"/>
    <w:rsid w:val="003175A6"/>
    <w:rPr>
      <w:rFonts w:ascii="Century Gothic" w:eastAsia="Times New Roman" w:hAnsi="Century Gothic" w:cs="Times New Roman"/>
      <w:b/>
      <w:bCs/>
      <w:kern w:val="28"/>
      <w:sz w:val="20"/>
      <w:szCs w:val="18"/>
    </w:rPr>
  </w:style>
  <w:style w:type="table" w:customStyle="1" w:styleId="LightList-Accent11">
    <w:name w:val="Light List - Accent 11"/>
    <w:basedOn w:val="TableNormal"/>
    <w:uiPriority w:val="61"/>
    <w:rsid w:val="008770C6"/>
    <w:pPr>
      <w:spacing w:after="0" w:line="240" w:lineRule="auto"/>
    </w:pPr>
    <w:rPr>
      <w:rFonts w:ascii="Calibri" w:eastAsia="Calibri" w:hAnsi="Calibri" w:cs="Times New Roman"/>
      <w:sz w:val="20"/>
      <w:szCs w:val="20"/>
      <w:lang w:eastAsia="en-A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IntenseEmphasis">
    <w:name w:val="Intense Emphasis"/>
    <w:basedOn w:val="DefaultParagraphFont"/>
    <w:uiPriority w:val="21"/>
    <w:qFormat/>
    <w:rsid w:val="00EB3C34"/>
    <w:rPr>
      <w:rFonts w:ascii="Century Gothic" w:hAnsi="Century Gothic"/>
      <w:i/>
      <w:iCs/>
      <w:color w:val="auto"/>
    </w:rPr>
  </w:style>
  <w:style w:type="paragraph" w:customStyle="1" w:styleId="IWCEBodytext15spacing">
    <w:name w:val="IWCE Body text 1.5 spacing"/>
    <w:basedOn w:val="Normal"/>
    <w:link w:val="IWCEBodytext15spacingChar"/>
    <w:uiPriority w:val="99"/>
    <w:rsid w:val="00D0528B"/>
    <w:pPr>
      <w:spacing w:before="0" w:after="200"/>
      <w:jc w:val="both"/>
    </w:pPr>
    <w:rPr>
      <w:rFonts w:ascii="Garamond" w:eastAsia="Calibri" w:hAnsi="Garamond"/>
      <w:color w:val="auto"/>
      <w:kern w:val="0"/>
      <w:szCs w:val="22"/>
      <w:lang w:val="en-US"/>
    </w:rPr>
  </w:style>
  <w:style w:type="character" w:customStyle="1" w:styleId="IWCEBodytext15spacingChar">
    <w:name w:val="IWCE Body text 1.5 spacing Char"/>
    <w:basedOn w:val="DefaultParagraphFont"/>
    <w:link w:val="IWCEBodytext15spacing"/>
    <w:uiPriority w:val="99"/>
    <w:rsid w:val="00D0528B"/>
    <w:rPr>
      <w:rFonts w:ascii="Garamond" w:eastAsia="Calibri" w:hAnsi="Garamond" w:cs="Times New Roman"/>
      <w:lang w:val="en-US"/>
    </w:rPr>
  </w:style>
  <w:style w:type="paragraph" w:styleId="BodyTextIndent3">
    <w:name w:val="Body Text Indent 3"/>
    <w:basedOn w:val="Normal"/>
    <w:link w:val="BodyTextIndent3Char"/>
    <w:rsid w:val="00D0528B"/>
    <w:pPr>
      <w:spacing w:before="0" w:line="240" w:lineRule="auto"/>
      <w:ind w:left="283"/>
    </w:pPr>
    <w:rPr>
      <w:rFonts w:ascii="Times New Roman" w:hAnsi="Times New Roman"/>
      <w:color w:val="auto"/>
      <w:kern w:val="0"/>
      <w:sz w:val="16"/>
      <w:szCs w:val="16"/>
    </w:rPr>
  </w:style>
  <w:style w:type="character" w:customStyle="1" w:styleId="BodyTextIndent3Char">
    <w:name w:val="Body Text Indent 3 Char"/>
    <w:basedOn w:val="DefaultParagraphFont"/>
    <w:link w:val="BodyTextIndent3"/>
    <w:rsid w:val="00D0528B"/>
    <w:rPr>
      <w:rFonts w:ascii="Times New Roman" w:eastAsia="Times New Roman" w:hAnsi="Times New Roman" w:cs="Times New Roman"/>
      <w:sz w:val="16"/>
      <w:szCs w:val="16"/>
    </w:rPr>
  </w:style>
  <w:style w:type="table" w:customStyle="1" w:styleId="LightShading1">
    <w:name w:val="Light Shading1"/>
    <w:basedOn w:val="TableNormal"/>
    <w:uiPriority w:val="60"/>
    <w:rsid w:val="00F43F9C"/>
    <w:pPr>
      <w:spacing w:after="0" w:line="240" w:lineRule="auto"/>
    </w:pPr>
    <w:rPr>
      <w:color w:val="000000" w:themeColor="text1" w:themeShade="BF"/>
      <w:lang w:val="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IWCEBodytextsinglespacing">
    <w:name w:val="IWCE Body text single spacing"/>
    <w:basedOn w:val="Default"/>
    <w:rsid w:val="007459F8"/>
    <w:pPr>
      <w:jc w:val="both"/>
    </w:pPr>
    <w:rPr>
      <w:rFonts w:eastAsia="Times New Roman" w:cs="Times New Roman"/>
      <w:sz w:val="22"/>
      <w:szCs w:val="20"/>
      <w:lang w:eastAsia="en-AU"/>
    </w:rPr>
  </w:style>
  <w:style w:type="paragraph" w:customStyle="1" w:styleId="IWCEReferencelist">
    <w:name w:val="IWCE Reference list"/>
    <w:basedOn w:val="Normal"/>
    <w:link w:val="IWCEReferencelistChar"/>
    <w:uiPriority w:val="99"/>
    <w:rsid w:val="007459F8"/>
    <w:pPr>
      <w:spacing w:before="0" w:after="240" w:line="240" w:lineRule="auto"/>
      <w:jc w:val="both"/>
    </w:pPr>
    <w:rPr>
      <w:rFonts w:ascii="Arial" w:eastAsia="Calibri" w:hAnsi="Arial"/>
      <w:color w:val="auto"/>
      <w:kern w:val="0"/>
      <w:szCs w:val="22"/>
      <w:lang w:val="en-US"/>
    </w:rPr>
  </w:style>
  <w:style w:type="character" w:customStyle="1" w:styleId="IWCEReferencelistChar">
    <w:name w:val="IWCE Reference list Char"/>
    <w:basedOn w:val="DefaultParagraphFont"/>
    <w:link w:val="IWCEReferencelist"/>
    <w:uiPriority w:val="99"/>
    <w:rsid w:val="007459F8"/>
    <w:rPr>
      <w:rFonts w:ascii="Arial" w:eastAsia="Calibri" w:hAnsi="Arial" w:cs="Times New Roman"/>
      <w:lang w:val="en-US"/>
    </w:rPr>
  </w:style>
  <w:style w:type="paragraph" w:customStyle="1" w:styleId="Bullet">
    <w:name w:val="Bullet"/>
    <w:basedOn w:val="Normal"/>
    <w:uiPriority w:val="99"/>
    <w:rsid w:val="00414376"/>
    <w:pPr>
      <w:numPr>
        <w:numId w:val="9"/>
      </w:numPr>
      <w:spacing w:before="0" w:line="240" w:lineRule="auto"/>
    </w:pPr>
    <w:rPr>
      <w:rFonts w:ascii="Times New Roman" w:hAnsi="Times New Roman"/>
      <w:color w:val="auto"/>
      <w:kern w:val="0"/>
      <w:sz w:val="24"/>
    </w:rPr>
  </w:style>
  <w:style w:type="character" w:customStyle="1" w:styleId="TableTextChar">
    <w:name w:val="TableText Char"/>
    <w:basedOn w:val="DefaultParagraphFont"/>
    <w:link w:val="TableText"/>
    <w:uiPriority w:val="14"/>
    <w:rsid w:val="000D602D"/>
    <w:rPr>
      <w:rFonts w:ascii="Century Gothic" w:eastAsia="Times New Roman" w:hAnsi="Century Gothic" w:cs="Arial"/>
      <w:color w:val="000000"/>
      <w:kern w:val="28"/>
      <w:sz w:val="20"/>
    </w:rPr>
  </w:style>
  <w:style w:type="paragraph" w:customStyle="1" w:styleId="CM6">
    <w:name w:val="CM6"/>
    <w:basedOn w:val="Normal"/>
    <w:next w:val="Normal"/>
    <w:uiPriority w:val="99"/>
    <w:rsid w:val="006A14F2"/>
    <w:pPr>
      <w:widowControl w:val="0"/>
      <w:autoSpaceDE w:val="0"/>
      <w:autoSpaceDN w:val="0"/>
      <w:adjustRightInd w:val="0"/>
      <w:spacing w:before="0" w:after="0" w:line="268" w:lineRule="atLeast"/>
    </w:pPr>
    <w:rPr>
      <w:rFonts w:ascii="Calibri,Bold" w:eastAsiaTheme="minorEastAsia" w:hAnsi="Calibri,Bold" w:cstheme="minorBidi"/>
      <w:color w:val="auto"/>
      <w:kern w:val="0"/>
      <w:sz w:val="24"/>
      <w:szCs w:val="24"/>
      <w:lang w:eastAsia="en-AU"/>
    </w:rPr>
  </w:style>
  <w:style w:type="character" w:customStyle="1" w:styleId="CaptionChar2">
    <w:name w:val="Caption Char2"/>
    <w:aliases w:val="CaptionTable Char1,Caption Char Char,CaptionTable Char Char,Centered Char Char1,Caption Char1 Char,Centered Char Char Char,Centered Char1,Figures Char"/>
    <w:basedOn w:val="DefaultParagraphFont"/>
    <w:uiPriority w:val="99"/>
    <w:locked/>
    <w:rsid w:val="00D82F2B"/>
    <w:rPr>
      <w:rFonts w:ascii="Century Gothic" w:eastAsia="Times New Roman" w:hAnsi="Century Gothic" w:cs="Tahoma"/>
      <w:b/>
      <w:bCs/>
      <w:lang w:eastAsia="en-AU"/>
    </w:rPr>
  </w:style>
  <w:style w:type="paragraph" w:styleId="BodyText2">
    <w:name w:val="Body Text 2"/>
    <w:basedOn w:val="Normal"/>
    <w:link w:val="BodyText2Char"/>
    <w:uiPriority w:val="99"/>
    <w:semiHidden/>
    <w:unhideWhenUsed/>
    <w:rsid w:val="000D19FB"/>
    <w:pPr>
      <w:spacing w:line="480" w:lineRule="auto"/>
    </w:pPr>
  </w:style>
  <w:style w:type="character" w:customStyle="1" w:styleId="BodyText2Char">
    <w:name w:val="Body Text 2 Char"/>
    <w:basedOn w:val="DefaultParagraphFont"/>
    <w:link w:val="BodyText2"/>
    <w:uiPriority w:val="99"/>
    <w:semiHidden/>
    <w:rsid w:val="000D19FB"/>
    <w:rPr>
      <w:rFonts w:ascii="Century Gothic" w:eastAsia="Times New Roman" w:hAnsi="Century Gothic" w:cs="Times New Roman"/>
      <w:color w:val="000000"/>
      <w:kern w:val="28"/>
      <w:szCs w:val="20"/>
    </w:rPr>
  </w:style>
  <w:style w:type="paragraph" w:styleId="TOAHeading">
    <w:name w:val="toa heading"/>
    <w:basedOn w:val="Normal"/>
    <w:next w:val="Normal"/>
    <w:uiPriority w:val="99"/>
    <w:semiHidden/>
    <w:unhideWhenUsed/>
    <w:rsid w:val="00A75DAE"/>
    <w:rPr>
      <w:rFonts w:asciiTheme="majorHAnsi" w:eastAsiaTheme="majorEastAsia" w:hAnsiTheme="majorHAnsi" w:cstheme="majorBidi"/>
      <w:b/>
      <w:bCs/>
      <w:sz w:val="24"/>
      <w:szCs w:val="24"/>
    </w:rPr>
  </w:style>
</w:styles>
</file>

<file path=word/webSettings.xml><?xml version="1.0" encoding="utf-8"?>
<w:webSettings xmlns:r="http://schemas.openxmlformats.org/officeDocument/2006/relationships" xmlns:w="http://schemas.openxmlformats.org/wordprocessingml/2006/main">
  <w:divs>
    <w:div w:id="15349763">
      <w:bodyDiv w:val="1"/>
      <w:marLeft w:val="0"/>
      <w:marRight w:val="0"/>
      <w:marTop w:val="0"/>
      <w:marBottom w:val="0"/>
      <w:divBdr>
        <w:top w:val="none" w:sz="0" w:space="0" w:color="auto"/>
        <w:left w:val="none" w:sz="0" w:space="0" w:color="auto"/>
        <w:bottom w:val="none" w:sz="0" w:space="0" w:color="auto"/>
        <w:right w:val="none" w:sz="0" w:space="0" w:color="auto"/>
      </w:divBdr>
    </w:div>
    <w:div w:id="22560522">
      <w:bodyDiv w:val="1"/>
      <w:marLeft w:val="0"/>
      <w:marRight w:val="0"/>
      <w:marTop w:val="0"/>
      <w:marBottom w:val="0"/>
      <w:divBdr>
        <w:top w:val="none" w:sz="0" w:space="0" w:color="auto"/>
        <w:left w:val="none" w:sz="0" w:space="0" w:color="auto"/>
        <w:bottom w:val="none" w:sz="0" w:space="0" w:color="auto"/>
        <w:right w:val="none" w:sz="0" w:space="0" w:color="auto"/>
      </w:divBdr>
    </w:div>
    <w:div w:id="30032545">
      <w:bodyDiv w:val="1"/>
      <w:marLeft w:val="0"/>
      <w:marRight w:val="0"/>
      <w:marTop w:val="0"/>
      <w:marBottom w:val="0"/>
      <w:divBdr>
        <w:top w:val="none" w:sz="0" w:space="0" w:color="auto"/>
        <w:left w:val="none" w:sz="0" w:space="0" w:color="auto"/>
        <w:bottom w:val="none" w:sz="0" w:space="0" w:color="auto"/>
        <w:right w:val="none" w:sz="0" w:space="0" w:color="auto"/>
      </w:divBdr>
    </w:div>
    <w:div w:id="65886730">
      <w:bodyDiv w:val="1"/>
      <w:marLeft w:val="0"/>
      <w:marRight w:val="0"/>
      <w:marTop w:val="0"/>
      <w:marBottom w:val="0"/>
      <w:divBdr>
        <w:top w:val="none" w:sz="0" w:space="0" w:color="auto"/>
        <w:left w:val="none" w:sz="0" w:space="0" w:color="auto"/>
        <w:bottom w:val="none" w:sz="0" w:space="0" w:color="auto"/>
        <w:right w:val="none" w:sz="0" w:space="0" w:color="auto"/>
      </w:divBdr>
    </w:div>
    <w:div w:id="125199176">
      <w:bodyDiv w:val="1"/>
      <w:marLeft w:val="0"/>
      <w:marRight w:val="0"/>
      <w:marTop w:val="0"/>
      <w:marBottom w:val="0"/>
      <w:divBdr>
        <w:top w:val="none" w:sz="0" w:space="0" w:color="auto"/>
        <w:left w:val="none" w:sz="0" w:space="0" w:color="auto"/>
        <w:bottom w:val="none" w:sz="0" w:space="0" w:color="auto"/>
        <w:right w:val="none" w:sz="0" w:space="0" w:color="auto"/>
      </w:divBdr>
    </w:div>
    <w:div w:id="167453104">
      <w:bodyDiv w:val="1"/>
      <w:marLeft w:val="0"/>
      <w:marRight w:val="0"/>
      <w:marTop w:val="0"/>
      <w:marBottom w:val="0"/>
      <w:divBdr>
        <w:top w:val="none" w:sz="0" w:space="0" w:color="auto"/>
        <w:left w:val="none" w:sz="0" w:space="0" w:color="auto"/>
        <w:bottom w:val="none" w:sz="0" w:space="0" w:color="auto"/>
        <w:right w:val="none" w:sz="0" w:space="0" w:color="auto"/>
      </w:divBdr>
    </w:div>
    <w:div w:id="173230080">
      <w:bodyDiv w:val="1"/>
      <w:marLeft w:val="0"/>
      <w:marRight w:val="0"/>
      <w:marTop w:val="0"/>
      <w:marBottom w:val="0"/>
      <w:divBdr>
        <w:top w:val="none" w:sz="0" w:space="0" w:color="auto"/>
        <w:left w:val="none" w:sz="0" w:space="0" w:color="auto"/>
        <w:bottom w:val="none" w:sz="0" w:space="0" w:color="auto"/>
        <w:right w:val="none" w:sz="0" w:space="0" w:color="auto"/>
      </w:divBdr>
    </w:div>
    <w:div w:id="213586874">
      <w:bodyDiv w:val="1"/>
      <w:marLeft w:val="0"/>
      <w:marRight w:val="0"/>
      <w:marTop w:val="0"/>
      <w:marBottom w:val="0"/>
      <w:divBdr>
        <w:top w:val="none" w:sz="0" w:space="0" w:color="auto"/>
        <w:left w:val="none" w:sz="0" w:space="0" w:color="auto"/>
        <w:bottom w:val="none" w:sz="0" w:space="0" w:color="auto"/>
        <w:right w:val="none" w:sz="0" w:space="0" w:color="auto"/>
      </w:divBdr>
    </w:div>
    <w:div w:id="221209588">
      <w:bodyDiv w:val="1"/>
      <w:marLeft w:val="0"/>
      <w:marRight w:val="0"/>
      <w:marTop w:val="0"/>
      <w:marBottom w:val="0"/>
      <w:divBdr>
        <w:top w:val="none" w:sz="0" w:space="0" w:color="auto"/>
        <w:left w:val="none" w:sz="0" w:space="0" w:color="auto"/>
        <w:bottom w:val="none" w:sz="0" w:space="0" w:color="auto"/>
        <w:right w:val="none" w:sz="0" w:space="0" w:color="auto"/>
      </w:divBdr>
    </w:div>
    <w:div w:id="238251633">
      <w:bodyDiv w:val="1"/>
      <w:marLeft w:val="0"/>
      <w:marRight w:val="0"/>
      <w:marTop w:val="0"/>
      <w:marBottom w:val="0"/>
      <w:divBdr>
        <w:top w:val="none" w:sz="0" w:space="0" w:color="auto"/>
        <w:left w:val="none" w:sz="0" w:space="0" w:color="auto"/>
        <w:bottom w:val="none" w:sz="0" w:space="0" w:color="auto"/>
        <w:right w:val="none" w:sz="0" w:space="0" w:color="auto"/>
      </w:divBdr>
    </w:div>
    <w:div w:id="267859752">
      <w:bodyDiv w:val="1"/>
      <w:marLeft w:val="0"/>
      <w:marRight w:val="0"/>
      <w:marTop w:val="0"/>
      <w:marBottom w:val="0"/>
      <w:divBdr>
        <w:top w:val="none" w:sz="0" w:space="0" w:color="auto"/>
        <w:left w:val="none" w:sz="0" w:space="0" w:color="auto"/>
        <w:bottom w:val="none" w:sz="0" w:space="0" w:color="auto"/>
        <w:right w:val="none" w:sz="0" w:space="0" w:color="auto"/>
      </w:divBdr>
    </w:div>
    <w:div w:id="303198869">
      <w:bodyDiv w:val="1"/>
      <w:marLeft w:val="0"/>
      <w:marRight w:val="0"/>
      <w:marTop w:val="0"/>
      <w:marBottom w:val="0"/>
      <w:divBdr>
        <w:top w:val="none" w:sz="0" w:space="0" w:color="auto"/>
        <w:left w:val="none" w:sz="0" w:space="0" w:color="auto"/>
        <w:bottom w:val="none" w:sz="0" w:space="0" w:color="auto"/>
        <w:right w:val="none" w:sz="0" w:space="0" w:color="auto"/>
      </w:divBdr>
    </w:div>
    <w:div w:id="334189597">
      <w:bodyDiv w:val="1"/>
      <w:marLeft w:val="0"/>
      <w:marRight w:val="0"/>
      <w:marTop w:val="0"/>
      <w:marBottom w:val="0"/>
      <w:divBdr>
        <w:top w:val="none" w:sz="0" w:space="0" w:color="auto"/>
        <w:left w:val="none" w:sz="0" w:space="0" w:color="auto"/>
        <w:bottom w:val="none" w:sz="0" w:space="0" w:color="auto"/>
        <w:right w:val="none" w:sz="0" w:space="0" w:color="auto"/>
      </w:divBdr>
      <w:divsChild>
        <w:div w:id="336269616">
          <w:marLeft w:val="0"/>
          <w:marRight w:val="0"/>
          <w:marTop w:val="0"/>
          <w:marBottom w:val="0"/>
          <w:divBdr>
            <w:top w:val="none" w:sz="0" w:space="0" w:color="auto"/>
            <w:left w:val="none" w:sz="0" w:space="0" w:color="auto"/>
            <w:bottom w:val="none" w:sz="0" w:space="0" w:color="auto"/>
            <w:right w:val="none" w:sz="0" w:space="0" w:color="auto"/>
          </w:divBdr>
        </w:div>
        <w:div w:id="601257495">
          <w:marLeft w:val="0"/>
          <w:marRight w:val="0"/>
          <w:marTop w:val="0"/>
          <w:marBottom w:val="0"/>
          <w:divBdr>
            <w:top w:val="none" w:sz="0" w:space="0" w:color="auto"/>
            <w:left w:val="none" w:sz="0" w:space="0" w:color="auto"/>
            <w:bottom w:val="none" w:sz="0" w:space="0" w:color="auto"/>
            <w:right w:val="none" w:sz="0" w:space="0" w:color="auto"/>
          </w:divBdr>
        </w:div>
        <w:div w:id="898981999">
          <w:marLeft w:val="0"/>
          <w:marRight w:val="0"/>
          <w:marTop w:val="0"/>
          <w:marBottom w:val="0"/>
          <w:divBdr>
            <w:top w:val="none" w:sz="0" w:space="0" w:color="auto"/>
            <w:left w:val="none" w:sz="0" w:space="0" w:color="auto"/>
            <w:bottom w:val="none" w:sz="0" w:space="0" w:color="auto"/>
            <w:right w:val="none" w:sz="0" w:space="0" w:color="auto"/>
          </w:divBdr>
        </w:div>
        <w:div w:id="930773927">
          <w:marLeft w:val="0"/>
          <w:marRight w:val="0"/>
          <w:marTop w:val="0"/>
          <w:marBottom w:val="0"/>
          <w:divBdr>
            <w:top w:val="none" w:sz="0" w:space="0" w:color="auto"/>
            <w:left w:val="none" w:sz="0" w:space="0" w:color="auto"/>
            <w:bottom w:val="none" w:sz="0" w:space="0" w:color="auto"/>
            <w:right w:val="none" w:sz="0" w:space="0" w:color="auto"/>
          </w:divBdr>
        </w:div>
        <w:div w:id="1143809906">
          <w:marLeft w:val="0"/>
          <w:marRight w:val="0"/>
          <w:marTop w:val="0"/>
          <w:marBottom w:val="0"/>
          <w:divBdr>
            <w:top w:val="none" w:sz="0" w:space="0" w:color="auto"/>
            <w:left w:val="none" w:sz="0" w:space="0" w:color="auto"/>
            <w:bottom w:val="none" w:sz="0" w:space="0" w:color="auto"/>
            <w:right w:val="none" w:sz="0" w:space="0" w:color="auto"/>
          </w:divBdr>
        </w:div>
        <w:div w:id="1383670462">
          <w:marLeft w:val="0"/>
          <w:marRight w:val="0"/>
          <w:marTop w:val="0"/>
          <w:marBottom w:val="0"/>
          <w:divBdr>
            <w:top w:val="none" w:sz="0" w:space="0" w:color="auto"/>
            <w:left w:val="none" w:sz="0" w:space="0" w:color="auto"/>
            <w:bottom w:val="none" w:sz="0" w:space="0" w:color="auto"/>
            <w:right w:val="none" w:sz="0" w:space="0" w:color="auto"/>
          </w:divBdr>
        </w:div>
        <w:div w:id="1489907177">
          <w:marLeft w:val="0"/>
          <w:marRight w:val="0"/>
          <w:marTop w:val="0"/>
          <w:marBottom w:val="0"/>
          <w:divBdr>
            <w:top w:val="none" w:sz="0" w:space="0" w:color="auto"/>
            <w:left w:val="none" w:sz="0" w:space="0" w:color="auto"/>
            <w:bottom w:val="none" w:sz="0" w:space="0" w:color="auto"/>
            <w:right w:val="none" w:sz="0" w:space="0" w:color="auto"/>
          </w:divBdr>
        </w:div>
        <w:div w:id="1545099822">
          <w:marLeft w:val="0"/>
          <w:marRight w:val="0"/>
          <w:marTop w:val="0"/>
          <w:marBottom w:val="0"/>
          <w:divBdr>
            <w:top w:val="none" w:sz="0" w:space="0" w:color="auto"/>
            <w:left w:val="none" w:sz="0" w:space="0" w:color="auto"/>
            <w:bottom w:val="none" w:sz="0" w:space="0" w:color="auto"/>
            <w:right w:val="none" w:sz="0" w:space="0" w:color="auto"/>
          </w:divBdr>
        </w:div>
        <w:div w:id="1791507964">
          <w:marLeft w:val="0"/>
          <w:marRight w:val="0"/>
          <w:marTop w:val="0"/>
          <w:marBottom w:val="0"/>
          <w:divBdr>
            <w:top w:val="none" w:sz="0" w:space="0" w:color="auto"/>
            <w:left w:val="none" w:sz="0" w:space="0" w:color="auto"/>
            <w:bottom w:val="none" w:sz="0" w:space="0" w:color="auto"/>
            <w:right w:val="none" w:sz="0" w:space="0" w:color="auto"/>
          </w:divBdr>
        </w:div>
        <w:div w:id="2019234522">
          <w:marLeft w:val="0"/>
          <w:marRight w:val="0"/>
          <w:marTop w:val="0"/>
          <w:marBottom w:val="0"/>
          <w:divBdr>
            <w:top w:val="none" w:sz="0" w:space="0" w:color="auto"/>
            <w:left w:val="none" w:sz="0" w:space="0" w:color="auto"/>
            <w:bottom w:val="none" w:sz="0" w:space="0" w:color="auto"/>
            <w:right w:val="none" w:sz="0" w:space="0" w:color="auto"/>
          </w:divBdr>
        </w:div>
        <w:div w:id="2119445087">
          <w:marLeft w:val="0"/>
          <w:marRight w:val="0"/>
          <w:marTop w:val="0"/>
          <w:marBottom w:val="0"/>
          <w:divBdr>
            <w:top w:val="none" w:sz="0" w:space="0" w:color="auto"/>
            <w:left w:val="none" w:sz="0" w:space="0" w:color="auto"/>
            <w:bottom w:val="none" w:sz="0" w:space="0" w:color="auto"/>
            <w:right w:val="none" w:sz="0" w:space="0" w:color="auto"/>
          </w:divBdr>
        </w:div>
      </w:divsChild>
    </w:div>
    <w:div w:id="395127154">
      <w:bodyDiv w:val="1"/>
      <w:marLeft w:val="0"/>
      <w:marRight w:val="0"/>
      <w:marTop w:val="0"/>
      <w:marBottom w:val="0"/>
      <w:divBdr>
        <w:top w:val="none" w:sz="0" w:space="0" w:color="auto"/>
        <w:left w:val="none" w:sz="0" w:space="0" w:color="auto"/>
        <w:bottom w:val="none" w:sz="0" w:space="0" w:color="auto"/>
        <w:right w:val="none" w:sz="0" w:space="0" w:color="auto"/>
      </w:divBdr>
    </w:div>
    <w:div w:id="447315712">
      <w:bodyDiv w:val="1"/>
      <w:marLeft w:val="0"/>
      <w:marRight w:val="0"/>
      <w:marTop w:val="0"/>
      <w:marBottom w:val="0"/>
      <w:divBdr>
        <w:top w:val="none" w:sz="0" w:space="0" w:color="auto"/>
        <w:left w:val="none" w:sz="0" w:space="0" w:color="auto"/>
        <w:bottom w:val="none" w:sz="0" w:space="0" w:color="auto"/>
        <w:right w:val="none" w:sz="0" w:space="0" w:color="auto"/>
      </w:divBdr>
    </w:div>
    <w:div w:id="457183386">
      <w:bodyDiv w:val="1"/>
      <w:marLeft w:val="0"/>
      <w:marRight w:val="0"/>
      <w:marTop w:val="0"/>
      <w:marBottom w:val="0"/>
      <w:divBdr>
        <w:top w:val="none" w:sz="0" w:space="0" w:color="auto"/>
        <w:left w:val="none" w:sz="0" w:space="0" w:color="auto"/>
        <w:bottom w:val="none" w:sz="0" w:space="0" w:color="auto"/>
        <w:right w:val="none" w:sz="0" w:space="0" w:color="auto"/>
      </w:divBdr>
    </w:div>
    <w:div w:id="514005817">
      <w:bodyDiv w:val="1"/>
      <w:marLeft w:val="0"/>
      <w:marRight w:val="0"/>
      <w:marTop w:val="0"/>
      <w:marBottom w:val="0"/>
      <w:divBdr>
        <w:top w:val="none" w:sz="0" w:space="0" w:color="auto"/>
        <w:left w:val="none" w:sz="0" w:space="0" w:color="auto"/>
        <w:bottom w:val="none" w:sz="0" w:space="0" w:color="auto"/>
        <w:right w:val="none" w:sz="0" w:space="0" w:color="auto"/>
      </w:divBdr>
    </w:div>
    <w:div w:id="522598329">
      <w:bodyDiv w:val="1"/>
      <w:marLeft w:val="0"/>
      <w:marRight w:val="0"/>
      <w:marTop w:val="0"/>
      <w:marBottom w:val="0"/>
      <w:divBdr>
        <w:top w:val="none" w:sz="0" w:space="0" w:color="auto"/>
        <w:left w:val="none" w:sz="0" w:space="0" w:color="auto"/>
        <w:bottom w:val="none" w:sz="0" w:space="0" w:color="auto"/>
        <w:right w:val="none" w:sz="0" w:space="0" w:color="auto"/>
      </w:divBdr>
    </w:div>
    <w:div w:id="582253727">
      <w:bodyDiv w:val="1"/>
      <w:marLeft w:val="0"/>
      <w:marRight w:val="0"/>
      <w:marTop w:val="0"/>
      <w:marBottom w:val="0"/>
      <w:divBdr>
        <w:top w:val="none" w:sz="0" w:space="0" w:color="auto"/>
        <w:left w:val="none" w:sz="0" w:space="0" w:color="auto"/>
        <w:bottom w:val="none" w:sz="0" w:space="0" w:color="auto"/>
        <w:right w:val="none" w:sz="0" w:space="0" w:color="auto"/>
      </w:divBdr>
    </w:div>
    <w:div w:id="592205259">
      <w:bodyDiv w:val="1"/>
      <w:marLeft w:val="0"/>
      <w:marRight w:val="0"/>
      <w:marTop w:val="0"/>
      <w:marBottom w:val="0"/>
      <w:divBdr>
        <w:top w:val="none" w:sz="0" w:space="0" w:color="auto"/>
        <w:left w:val="none" w:sz="0" w:space="0" w:color="auto"/>
        <w:bottom w:val="none" w:sz="0" w:space="0" w:color="auto"/>
        <w:right w:val="none" w:sz="0" w:space="0" w:color="auto"/>
      </w:divBdr>
    </w:div>
    <w:div w:id="623341710">
      <w:bodyDiv w:val="1"/>
      <w:marLeft w:val="0"/>
      <w:marRight w:val="0"/>
      <w:marTop w:val="0"/>
      <w:marBottom w:val="0"/>
      <w:divBdr>
        <w:top w:val="none" w:sz="0" w:space="0" w:color="auto"/>
        <w:left w:val="none" w:sz="0" w:space="0" w:color="auto"/>
        <w:bottom w:val="none" w:sz="0" w:space="0" w:color="auto"/>
        <w:right w:val="none" w:sz="0" w:space="0" w:color="auto"/>
      </w:divBdr>
    </w:div>
    <w:div w:id="655885981">
      <w:bodyDiv w:val="1"/>
      <w:marLeft w:val="0"/>
      <w:marRight w:val="0"/>
      <w:marTop w:val="0"/>
      <w:marBottom w:val="0"/>
      <w:divBdr>
        <w:top w:val="none" w:sz="0" w:space="0" w:color="auto"/>
        <w:left w:val="none" w:sz="0" w:space="0" w:color="auto"/>
        <w:bottom w:val="none" w:sz="0" w:space="0" w:color="auto"/>
        <w:right w:val="none" w:sz="0" w:space="0" w:color="auto"/>
      </w:divBdr>
      <w:divsChild>
        <w:div w:id="112332853">
          <w:marLeft w:val="0"/>
          <w:marRight w:val="0"/>
          <w:marTop w:val="0"/>
          <w:marBottom w:val="0"/>
          <w:divBdr>
            <w:top w:val="none" w:sz="0" w:space="0" w:color="auto"/>
            <w:left w:val="none" w:sz="0" w:space="0" w:color="auto"/>
            <w:bottom w:val="none" w:sz="0" w:space="0" w:color="auto"/>
            <w:right w:val="none" w:sz="0" w:space="0" w:color="auto"/>
          </w:divBdr>
        </w:div>
        <w:div w:id="166945284">
          <w:marLeft w:val="0"/>
          <w:marRight w:val="0"/>
          <w:marTop w:val="0"/>
          <w:marBottom w:val="0"/>
          <w:divBdr>
            <w:top w:val="none" w:sz="0" w:space="0" w:color="auto"/>
            <w:left w:val="none" w:sz="0" w:space="0" w:color="auto"/>
            <w:bottom w:val="none" w:sz="0" w:space="0" w:color="auto"/>
            <w:right w:val="none" w:sz="0" w:space="0" w:color="auto"/>
          </w:divBdr>
        </w:div>
        <w:div w:id="673383680">
          <w:marLeft w:val="0"/>
          <w:marRight w:val="0"/>
          <w:marTop w:val="0"/>
          <w:marBottom w:val="0"/>
          <w:divBdr>
            <w:top w:val="none" w:sz="0" w:space="0" w:color="auto"/>
            <w:left w:val="none" w:sz="0" w:space="0" w:color="auto"/>
            <w:bottom w:val="none" w:sz="0" w:space="0" w:color="auto"/>
            <w:right w:val="none" w:sz="0" w:space="0" w:color="auto"/>
          </w:divBdr>
        </w:div>
        <w:div w:id="883827857">
          <w:marLeft w:val="0"/>
          <w:marRight w:val="0"/>
          <w:marTop w:val="0"/>
          <w:marBottom w:val="0"/>
          <w:divBdr>
            <w:top w:val="none" w:sz="0" w:space="0" w:color="auto"/>
            <w:left w:val="none" w:sz="0" w:space="0" w:color="auto"/>
            <w:bottom w:val="none" w:sz="0" w:space="0" w:color="auto"/>
            <w:right w:val="none" w:sz="0" w:space="0" w:color="auto"/>
          </w:divBdr>
        </w:div>
        <w:div w:id="1031539249">
          <w:marLeft w:val="0"/>
          <w:marRight w:val="0"/>
          <w:marTop w:val="0"/>
          <w:marBottom w:val="0"/>
          <w:divBdr>
            <w:top w:val="none" w:sz="0" w:space="0" w:color="auto"/>
            <w:left w:val="none" w:sz="0" w:space="0" w:color="auto"/>
            <w:bottom w:val="none" w:sz="0" w:space="0" w:color="auto"/>
            <w:right w:val="none" w:sz="0" w:space="0" w:color="auto"/>
          </w:divBdr>
        </w:div>
        <w:div w:id="1400904144">
          <w:marLeft w:val="0"/>
          <w:marRight w:val="0"/>
          <w:marTop w:val="0"/>
          <w:marBottom w:val="0"/>
          <w:divBdr>
            <w:top w:val="none" w:sz="0" w:space="0" w:color="auto"/>
            <w:left w:val="none" w:sz="0" w:space="0" w:color="auto"/>
            <w:bottom w:val="none" w:sz="0" w:space="0" w:color="auto"/>
            <w:right w:val="none" w:sz="0" w:space="0" w:color="auto"/>
          </w:divBdr>
        </w:div>
        <w:div w:id="1421826895">
          <w:marLeft w:val="0"/>
          <w:marRight w:val="0"/>
          <w:marTop w:val="0"/>
          <w:marBottom w:val="0"/>
          <w:divBdr>
            <w:top w:val="none" w:sz="0" w:space="0" w:color="auto"/>
            <w:left w:val="none" w:sz="0" w:space="0" w:color="auto"/>
            <w:bottom w:val="none" w:sz="0" w:space="0" w:color="auto"/>
            <w:right w:val="none" w:sz="0" w:space="0" w:color="auto"/>
          </w:divBdr>
        </w:div>
        <w:div w:id="1653411022">
          <w:marLeft w:val="0"/>
          <w:marRight w:val="0"/>
          <w:marTop w:val="0"/>
          <w:marBottom w:val="0"/>
          <w:divBdr>
            <w:top w:val="none" w:sz="0" w:space="0" w:color="auto"/>
            <w:left w:val="none" w:sz="0" w:space="0" w:color="auto"/>
            <w:bottom w:val="none" w:sz="0" w:space="0" w:color="auto"/>
            <w:right w:val="none" w:sz="0" w:space="0" w:color="auto"/>
          </w:divBdr>
        </w:div>
        <w:div w:id="1769539324">
          <w:marLeft w:val="0"/>
          <w:marRight w:val="0"/>
          <w:marTop w:val="0"/>
          <w:marBottom w:val="0"/>
          <w:divBdr>
            <w:top w:val="none" w:sz="0" w:space="0" w:color="auto"/>
            <w:left w:val="none" w:sz="0" w:space="0" w:color="auto"/>
            <w:bottom w:val="none" w:sz="0" w:space="0" w:color="auto"/>
            <w:right w:val="none" w:sz="0" w:space="0" w:color="auto"/>
          </w:divBdr>
        </w:div>
        <w:div w:id="1779324605">
          <w:marLeft w:val="0"/>
          <w:marRight w:val="0"/>
          <w:marTop w:val="0"/>
          <w:marBottom w:val="0"/>
          <w:divBdr>
            <w:top w:val="none" w:sz="0" w:space="0" w:color="auto"/>
            <w:left w:val="none" w:sz="0" w:space="0" w:color="auto"/>
            <w:bottom w:val="none" w:sz="0" w:space="0" w:color="auto"/>
            <w:right w:val="none" w:sz="0" w:space="0" w:color="auto"/>
          </w:divBdr>
        </w:div>
        <w:div w:id="1909995568">
          <w:marLeft w:val="0"/>
          <w:marRight w:val="0"/>
          <w:marTop w:val="0"/>
          <w:marBottom w:val="0"/>
          <w:divBdr>
            <w:top w:val="none" w:sz="0" w:space="0" w:color="auto"/>
            <w:left w:val="none" w:sz="0" w:space="0" w:color="auto"/>
            <w:bottom w:val="none" w:sz="0" w:space="0" w:color="auto"/>
            <w:right w:val="none" w:sz="0" w:space="0" w:color="auto"/>
          </w:divBdr>
        </w:div>
      </w:divsChild>
    </w:div>
    <w:div w:id="669677466">
      <w:bodyDiv w:val="1"/>
      <w:marLeft w:val="0"/>
      <w:marRight w:val="0"/>
      <w:marTop w:val="0"/>
      <w:marBottom w:val="0"/>
      <w:divBdr>
        <w:top w:val="none" w:sz="0" w:space="0" w:color="auto"/>
        <w:left w:val="none" w:sz="0" w:space="0" w:color="auto"/>
        <w:bottom w:val="none" w:sz="0" w:space="0" w:color="auto"/>
        <w:right w:val="none" w:sz="0" w:space="0" w:color="auto"/>
      </w:divBdr>
    </w:div>
    <w:div w:id="689187839">
      <w:bodyDiv w:val="1"/>
      <w:marLeft w:val="0"/>
      <w:marRight w:val="0"/>
      <w:marTop w:val="0"/>
      <w:marBottom w:val="0"/>
      <w:divBdr>
        <w:top w:val="none" w:sz="0" w:space="0" w:color="auto"/>
        <w:left w:val="none" w:sz="0" w:space="0" w:color="auto"/>
        <w:bottom w:val="none" w:sz="0" w:space="0" w:color="auto"/>
        <w:right w:val="none" w:sz="0" w:space="0" w:color="auto"/>
      </w:divBdr>
    </w:div>
    <w:div w:id="707149360">
      <w:bodyDiv w:val="1"/>
      <w:marLeft w:val="0"/>
      <w:marRight w:val="0"/>
      <w:marTop w:val="0"/>
      <w:marBottom w:val="0"/>
      <w:divBdr>
        <w:top w:val="none" w:sz="0" w:space="0" w:color="auto"/>
        <w:left w:val="none" w:sz="0" w:space="0" w:color="auto"/>
        <w:bottom w:val="none" w:sz="0" w:space="0" w:color="auto"/>
        <w:right w:val="none" w:sz="0" w:space="0" w:color="auto"/>
      </w:divBdr>
    </w:div>
    <w:div w:id="727991917">
      <w:bodyDiv w:val="1"/>
      <w:marLeft w:val="0"/>
      <w:marRight w:val="0"/>
      <w:marTop w:val="0"/>
      <w:marBottom w:val="0"/>
      <w:divBdr>
        <w:top w:val="none" w:sz="0" w:space="0" w:color="auto"/>
        <w:left w:val="none" w:sz="0" w:space="0" w:color="auto"/>
        <w:bottom w:val="none" w:sz="0" w:space="0" w:color="auto"/>
        <w:right w:val="none" w:sz="0" w:space="0" w:color="auto"/>
      </w:divBdr>
    </w:div>
    <w:div w:id="756823009">
      <w:bodyDiv w:val="1"/>
      <w:marLeft w:val="0"/>
      <w:marRight w:val="0"/>
      <w:marTop w:val="0"/>
      <w:marBottom w:val="0"/>
      <w:divBdr>
        <w:top w:val="none" w:sz="0" w:space="0" w:color="auto"/>
        <w:left w:val="none" w:sz="0" w:space="0" w:color="auto"/>
        <w:bottom w:val="none" w:sz="0" w:space="0" w:color="auto"/>
        <w:right w:val="none" w:sz="0" w:space="0" w:color="auto"/>
      </w:divBdr>
    </w:div>
    <w:div w:id="789320037">
      <w:bodyDiv w:val="1"/>
      <w:marLeft w:val="0"/>
      <w:marRight w:val="0"/>
      <w:marTop w:val="0"/>
      <w:marBottom w:val="0"/>
      <w:divBdr>
        <w:top w:val="none" w:sz="0" w:space="0" w:color="auto"/>
        <w:left w:val="none" w:sz="0" w:space="0" w:color="auto"/>
        <w:bottom w:val="none" w:sz="0" w:space="0" w:color="auto"/>
        <w:right w:val="none" w:sz="0" w:space="0" w:color="auto"/>
      </w:divBdr>
    </w:div>
    <w:div w:id="824276696">
      <w:bodyDiv w:val="1"/>
      <w:marLeft w:val="0"/>
      <w:marRight w:val="0"/>
      <w:marTop w:val="0"/>
      <w:marBottom w:val="0"/>
      <w:divBdr>
        <w:top w:val="none" w:sz="0" w:space="0" w:color="auto"/>
        <w:left w:val="none" w:sz="0" w:space="0" w:color="auto"/>
        <w:bottom w:val="none" w:sz="0" w:space="0" w:color="auto"/>
        <w:right w:val="none" w:sz="0" w:space="0" w:color="auto"/>
      </w:divBdr>
    </w:div>
    <w:div w:id="835924373">
      <w:bodyDiv w:val="1"/>
      <w:marLeft w:val="0"/>
      <w:marRight w:val="0"/>
      <w:marTop w:val="0"/>
      <w:marBottom w:val="0"/>
      <w:divBdr>
        <w:top w:val="none" w:sz="0" w:space="0" w:color="auto"/>
        <w:left w:val="none" w:sz="0" w:space="0" w:color="auto"/>
        <w:bottom w:val="none" w:sz="0" w:space="0" w:color="auto"/>
        <w:right w:val="none" w:sz="0" w:space="0" w:color="auto"/>
      </w:divBdr>
    </w:div>
    <w:div w:id="848450584">
      <w:bodyDiv w:val="1"/>
      <w:marLeft w:val="0"/>
      <w:marRight w:val="0"/>
      <w:marTop w:val="0"/>
      <w:marBottom w:val="0"/>
      <w:divBdr>
        <w:top w:val="none" w:sz="0" w:space="0" w:color="auto"/>
        <w:left w:val="none" w:sz="0" w:space="0" w:color="auto"/>
        <w:bottom w:val="none" w:sz="0" w:space="0" w:color="auto"/>
        <w:right w:val="none" w:sz="0" w:space="0" w:color="auto"/>
      </w:divBdr>
    </w:div>
    <w:div w:id="926380122">
      <w:bodyDiv w:val="1"/>
      <w:marLeft w:val="0"/>
      <w:marRight w:val="0"/>
      <w:marTop w:val="0"/>
      <w:marBottom w:val="0"/>
      <w:divBdr>
        <w:top w:val="none" w:sz="0" w:space="0" w:color="auto"/>
        <w:left w:val="none" w:sz="0" w:space="0" w:color="auto"/>
        <w:bottom w:val="none" w:sz="0" w:space="0" w:color="auto"/>
        <w:right w:val="none" w:sz="0" w:space="0" w:color="auto"/>
      </w:divBdr>
    </w:div>
    <w:div w:id="942224650">
      <w:bodyDiv w:val="1"/>
      <w:marLeft w:val="0"/>
      <w:marRight w:val="0"/>
      <w:marTop w:val="0"/>
      <w:marBottom w:val="0"/>
      <w:divBdr>
        <w:top w:val="none" w:sz="0" w:space="0" w:color="auto"/>
        <w:left w:val="none" w:sz="0" w:space="0" w:color="auto"/>
        <w:bottom w:val="none" w:sz="0" w:space="0" w:color="auto"/>
        <w:right w:val="none" w:sz="0" w:space="0" w:color="auto"/>
      </w:divBdr>
    </w:div>
    <w:div w:id="972516818">
      <w:bodyDiv w:val="1"/>
      <w:marLeft w:val="0"/>
      <w:marRight w:val="0"/>
      <w:marTop w:val="0"/>
      <w:marBottom w:val="0"/>
      <w:divBdr>
        <w:top w:val="none" w:sz="0" w:space="0" w:color="auto"/>
        <w:left w:val="none" w:sz="0" w:space="0" w:color="auto"/>
        <w:bottom w:val="none" w:sz="0" w:space="0" w:color="auto"/>
        <w:right w:val="none" w:sz="0" w:space="0" w:color="auto"/>
      </w:divBdr>
    </w:div>
    <w:div w:id="1026753593">
      <w:bodyDiv w:val="1"/>
      <w:marLeft w:val="0"/>
      <w:marRight w:val="0"/>
      <w:marTop w:val="0"/>
      <w:marBottom w:val="0"/>
      <w:divBdr>
        <w:top w:val="none" w:sz="0" w:space="0" w:color="auto"/>
        <w:left w:val="none" w:sz="0" w:space="0" w:color="auto"/>
        <w:bottom w:val="none" w:sz="0" w:space="0" w:color="auto"/>
        <w:right w:val="none" w:sz="0" w:space="0" w:color="auto"/>
      </w:divBdr>
    </w:div>
    <w:div w:id="1035501036">
      <w:bodyDiv w:val="1"/>
      <w:marLeft w:val="0"/>
      <w:marRight w:val="0"/>
      <w:marTop w:val="0"/>
      <w:marBottom w:val="0"/>
      <w:divBdr>
        <w:top w:val="none" w:sz="0" w:space="0" w:color="auto"/>
        <w:left w:val="none" w:sz="0" w:space="0" w:color="auto"/>
        <w:bottom w:val="none" w:sz="0" w:space="0" w:color="auto"/>
        <w:right w:val="none" w:sz="0" w:space="0" w:color="auto"/>
      </w:divBdr>
    </w:div>
    <w:div w:id="1072041991">
      <w:bodyDiv w:val="1"/>
      <w:marLeft w:val="0"/>
      <w:marRight w:val="0"/>
      <w:marTop w:val="0"/>
      <w:marBottom w:val="0"/>
      <w:divBdr>
        <w:top w:val="none" w:sz="0" w:space="0" w:color="auto"/>
        <w:left w:val="none" w:sz="0" w:space="0" w:color="auto"/>
        <w:bottom w:val="none" w:sz="0" w:space="0" w:color="auto"/>
        <w:right w:val="none" w:sz="0" w:space="0" w:color="auto"/>
      </w:divBdr>
    </w:div>
    <w:div w:id="1077096296">
      <w:bodyDiv w:val="1"/>
      <w:marLeft w:val="0"/>
      <w:marRight w:val="0"/>
      <w:marTop w:val="0"/>
      <w:marBottom w:val="0"/>
      <w:divBdr>
        <w:top w:val="none" w:sz="0" w:space="0" w:color="auto"/>
        <w:left w:val="none" w:sz="0" w:space="0" w:color="auto"/>
        <w:bottom w:val="none" w:sz="0" w:space="0" w:color="auto"/>
        <w:right w:val="none" w:sz="0" w:space="0" w:color="auto"/>
      </w:divBdr>
    </w:div>
    <w:div w:id="1117990900">
      <w:bodyDiv w:val="1"/>
      <w:marLeft w:val="0"/>
      <w:marRight w:val="0"/>
      <w:marTop w:val="0"/>
      <w:marBottom w:val="0"/>
      <w:divBdr>
        <w:top w:val="none" w:sz="0" w:space="0" w:color="auto"/>
        <w:left w:val="none" w:sz="0" w:space="0" w:color="auto"/>
        <w:bottom w:val="none" w:sz="0" w:space="0" w:color="auto"/>
        <w:right w:val="none" w:sz="0" w:space="0" w:color="auto"/>
      </w:divBdr>
    </w:div>
    <w:div w:id="1128280749">
      <w:bodyDiv w:val="1"/>
      <w:marLeft w:val="0"/>
      <w:marRight w:val="0"/>
      <w:marTop w:val="0"/>
      <w:marBottom w:val="0"/>
      <w:divBdr>
        <w:top w:val="none" w:sz="0" w:space="0" w:color="auto"/>
        <w:left w:val="none" w:sz="0" w:space="0" w:color="auto"/>
        <w:bottom w:val="none" w:sz="0" w:space="0" w:color="auto"/>
        <w:right w:val="none" w:sz="0" w:space="0" w:color="auto"/>
      </w:divBdr>
    </w:div>
    <w:div w:id="1144811567">
      <w:bodyDiv w:val="1"/>
      <w:marLeft w:val="0"/>
      <w:marRight w:val="0"/>
      <w:marTop w:val="0"/>
      <w:marBottom w:val="0"/>
      <w:divBdr>
        <w:top w:val="none" w:sz="0" w:space="0" w:color="auto"/>
        <w:left w:val="none" w:sz="0" w:space="0" w:color="auto"/>
        <w:bottom w:val="none" w:sz="0" w:space="0" w:color="auto"/>
        <w:right w:val="none" w:sz="0" w:space="0" w:color="auto"/>
      </w:divBdr>
    </w:div>
    <w:div w:id="1160461236">
      <w:bodyDiv w:val="1"/>
      <w:marLeft w:val="0"/>
      <w:marRight w:val="0"/>
      <w:marTop w:val="0"/>
      <w:marBottom w:val="0"/>
      <w:divBdr>
        <w:top w:val="none" w:sz="0" w:space="0" w:color="auto"/>
        <w:left w:val="none" w:sz="0" w:space="0" w:color="auto"/>
        <w:bottom w:val="none" w:sz="0" w:space="0" w:color="auto"/>
        <w:right w:val="none" w:sz="0" w:space="0" w:color="auto"/>
      </w:divBdr>
    </w:div>
    <w:div w:id="1181166020">
      <w:bodyDiv w:val="1"/>
      <w:marLeft w:val="0"/>
      <w:marRight w:val="0"/>
      <w:marTop w:val="0"/>
      <w:marBottom w:val="0"/>
      <w:divBdr>
        <w:top w:val="none" w:sz="0" w:space="0" w:color="auto"/>
        <w:left w:val="none" w:sz="0" w:space="0" w:color="auto"/>
        <w:bottom w:val="none" w:sz="0" w:space="0" w:color="auto"/>
        <w:right w:val="none" w:sz="0" w:space="0" w:color="auto"/>
      </w:divBdr>
    </w:div>
    <w:div w:id="1191453859">
      <w:bodyDiv w:val="1"/>
      <w:marLeft w:val="0"/>
      <w:marRight w:val="0"/>
      <w:marTop w:val="0"/>
      <w:marBottom w:val="0"/>
      <w:divBdr>
        <w:top w:val="none" w:sz="0" w:space="0" w:color="auto"/>
        <w:left w:val="none" w:sz="0" w:space="0" w:color="auto"/>
        <w:bottom w:val="none" w:sz="0" w:space="0" w:color="auto"/>
        <w:right w:val="none" w:sz="0" w:space="0" w:color="auto"/>
      </w:divBdr>
    </w:div>
    <w:div w:id="1193301266">
      <w:bodyDiv w:val="1"/>
      <w:marLeft w:val="0"/>
      <w:marRight w:val="0"/>
      <w:marTop w:val="0"/>
      <w:marBottom w:val="0"/>
      <w:divBdr>
        <w:top w:val="none" w:sz="0" w:space="0" w:color="auto"/>
        <w:left w:val="none" w:sz="0" w:space="0" w:color="auto"/>
        <w:bottom w:val="none" w:sz="0" w:space="0" w:color="auto"/>
        <w:right w:val="none" w:sz="0" w:space="0" w:color="auto"/>
      </w:divBdr>
      <w:divsChild>
        <w:div w:id="1928732089">
          <w:marLeft w:val="0"/>
          <w:marRight w:val="0"/>
          <w:marTop w:val="0"/>
          <w:marBottom w:val="0"/>
          <w:divBdr>
            <w:top w:val="none" w:sz="0" w:space="0" w:color="auto"/>
            <w:left w:val="none" w:sz="0" w:space="0" w:color="auto"/>
            <w:bottom w:val="none" w:sz="0" w:space="0" w:color="auto"/>
            <w:right w:val="none" w:sz="0" w:space="0" w:color="auto"/>
          </w:divBdr>
          <w:divsChild>
            <w:div w:id="711154197">
              <w:marLeft w:val="0"/>
              <w:marRight w:val="0"/>
              <w:marTop w:val="0"/>
              <w:marBottom w:val="0"/>
              <w:divBdr>
                <w:top w:val="none" w:sz="0" w:space="0" w:color="auto"/>
                <w:left w:val="none" w:sz="0" w:space="0" w:color="auto"/>
                <w:bottom w:val="none" w:sz="0" w:space="0" w:color="auto"/>
                <w:right w:val="none" w:sz="0" w:space="0" w:color="auto"/>
              </w:divBdr>
              <w:divsChild>
                <w:div w:id="1449012218">
                  <w:marLeft w:val="0"/>
                  <w:marRight w:val="0"/>
                  <w:marTop w:val="0"/>
                  <w:marBottom w:val="0"/>
                  <w:divBdr>
                    <w:top w:val="none" w:sz="0" w:space="0" w:color="auto"/>
                    <w:left w:val="none" w:sz="0" w:space="0" w:color="auto"/>
                    <w:bottom w:val="none" w:sz="0" w:space="0" w:color="auto"/>
                    <w:right w:val="none" w:sz="0" w:space="0" w:color="auto"/>
                  </w:divBdr>
                  <w:divsChild>
                    <w:div w:id="1696808676">
                      <w:marLeft w:val="0"/>
                      <w:marRight w:val="0"/>
                      <w:marTop w:val="0"/>
                      <w:marBottom w:val="0"/>
                      <w:divBdr>
                        <w:top w:val="none" w:sz="0" w:space="0" w:color="auto"/>
                        <w:left w:val="none" w:sz="0" w:space="0" w:color="auto"/>
                        <w:bottom w:val="none" w:sz="0" w:space="0" w:color="auto"/>
                        <w:right w:val="none" w:sz="0" w:space="0" w:color="auto"/>
                      </w:divBdr>
                      <w:divsChild>
                        <w:div w:id="50151778">
                          <w:marLeft w:val="0"/>
                          <w:marRight w:val="0"/>
                          <w:marTop w:val="45"/>
                          <w:marBottom w:val="0"/>
                          <w:divBdr>
                            <w:top w:val="none" w:sz="0" w:space="0" w:color="auto"/>
                            <w:left w:val="none" w:sz="0" w:space="0" w:color="auto"/>
                            <w:bottom w:val="none" w:sz="0" w:space="0" w:color="auto"/>
                            <w:right w:val="none" w:sz="0" w:space="0" w:color="auto"/>
                          </w:divBdr>
                          <w:divsChild>
                            <w:div w:id="1654866385">
                              <w:marLeft w:val="0"/>
                              <w:marRight w:val="0"/>
                              <w:marTop w:val="0"/>
                              <w:marBottom w:val="0"/>
                              <w:divBdr>
                                <w:top w:val="none" w:sz="0" w:space="0" w:color="auto"/>
                                <w:left w:val="none" w:sz="0" w:space="0" w:color="auto"/>
                                <w:bottom w:val="none" w:sz="0" w:space="0" w:color="auto"/>
                                <w:right w:val="none" w:sz="0" w:space="0" w:color="auto"/>
                              </w:divBdr>
                              <w:divsChild>
                                <w:div w:id="1553880589">
                                  <w:marLeft w:val="2070"/>
                                  <w:marRight w:val="3810"/>
                                  <w:marTop w:val="0"/>
                                  <w:marBottom w:val="0"/>
                                  <w:divBdr>
                                    <w:top w:val="none" w:sz="0" w:space="0" w:color="auto"/>
                                    <w:left w:val="none" w:sz="0" w:space="0" w:color="auto"/>
                                    <w:bottom w:val="none" w:sz="0" w:space="0" w:color="auto"/>
                                    <w:right w:val="none" w:sz="0" w:space="0" w:color="auto"/>
                                  </w:divBdr>
                                  <w:divsChild>
                                    <w:div w:id="32192922">
                                      <w:marLeft w:val="0"/>
                                      <w:marRight w:val="0"/>
                                      <w:marTop w:val="0"/>
                                      <w:marBottom w:val="0"/>
                                      <w:divBdr>
                                        <w:top w:val="none" w:sz="0" w:space="0" w:color="auto"/>
                                        <w:left w:val="none" w:sz="0" w:space="0" w:color="auto"/>
                                        <w:bottom w:val="none" w:sz="0" w:space="0" w:color="auto"/>
                                        <w:right w:val="none" w:sz="0" w:space="0" w:color="auto"/>
                                      </w:divBdr>
                                      <w:divsChild>
                                        <w:div w:id="473837608">
                                          <w:marLeft w:val="0"/>
                                          <w:marRight w:val="0"/>
                                          <w:marTop w:val="0"/>
                                          <w:marBottom w:val="0"/>
                                          <w:divBdr>
                                            <w:top w:val="none" w:sz="0" w:space="0" w:color="auto"/>
                                            <w:left w:val="none" w:sz="0" w:space="0" w:color="auto"/>
                                            <w:bottom w:val="none" w:sz="0" w:space="0" w:color="auto"/>
                                            <w:right w:val="none" w:sz="0" w:space="0" w:color="auto"/>
                                          </w:divBdr>
                                          <w:divsChild>
                                            <w:div w:id="758523754">
                                              <w:marLeft w:val="0"/>
                                              <w:marRight w:val="0"/>
                                              <w:marTop w:val="0"/>
                                              <w:marBottom w:val="0"/>
                                              <w:divBdr>
                                                <w:top w:val="none" w:sz="0" w:space="0" w:color="auto"/>
                                                <w:left w:val="none" w:sz="0" w:space="0" w:color="auto"/>
                                                <w:bottom w:val="none" w:sz="0" w:space="0" w:color="auto"/>
                                                <w:right w:val="none" w:sz="0" w:space="0" w:color="auto"/>
                                              </w:divBdr>
                                              <w:divsChild>
                                                <w:div w:id="1859348485">
                                                  <w:marLeft w:val="0"/>
                                                  <w:marRight w:val="0"/>
                                                  <w:marTop w:val="0"/>
                                                  <w:marBottom w:val="0"/>
                                                  <w:divBdr>
                                                    <w:top w:val="none" w:sz="0" w:space="0" w:color="auto"/>
                                                    <w:left w:val="none" w:sz="0" w:space="0" w:color="auto"/>
                                                    <w:bottom w:val="none" w:sz="0" w:space="0" w:color="auto"/>
                                                    <w:right w:val="none" w:sz="0" w:space="0" w:color="auto"/>
                                                  </w:divBdr>
                                                  <w:divsChild>
                                                    <w:div w:id="1447891271">
                                                      <w:marLeft w:val="0"/>
                                                      <w:marRight w:val="0"/>
                                                      <w:marTop w:val="0"/>
                                                      <w:marBottom w:val="0"/>
                                                      <w:divBdr>
                                                        <w:top w:val="none" w:sz="0" w:space="0" w:color="auto"/>
                                                        <w:left w:val="none" w:sz="0" w:space="0" w:color="auto"/>
                                                        <w:bottom w:val="none" w:sz="0" w:space="0" w:color="auto"/>
                                                        <w:right w:val="none" w:sz="0" w:space="0" w:color="auto"/>
                                                      </w:divBdr>
                                                      <w:divsChild>
                                                        <w:div w:id="1541239878">
                                                          <w:marLeft w:val="0"/>
                                                          <w:marRight w:val="0"/>
                                                          <w:marTop w:val="0"/>
                                                          <w:marBottom w:val="345"/>
                                                          <w:divBdr>
                                                            <w:top w:val="none" w:sz="0" w:space="0" w:color="auto"/>
                                                            <w:left w:val="none" w:sz="0" w:space="0" w:color="auto"/>
                                                            <w:bottom w:val="none" w:sz="0" w:space="0" w:color="auto"/>
                                                            <w:right w:val="none" w:sz="0" w:space="0" w:color="auto"/>
                                                          </w:divBdr>
                                                          <w:divsChild>
                                                            <w:div w:id="963193411">
                                                              <w:marLeft w:val="0"/>
                                                              <w:marRight w:val="0"/>
                                                              <w:marTop w:val="0"/>
                                                              <w:marBottom w:val="0"/>
                                                              <w:divBdr>
                                                                <w:top w:val="none" w:sz="0" w:space="0" w:color="auto"/>
                                                                <w:left w:val="none" w:sz="0" w:space="0" w:color="auto"/>
                                                                <w:bottom w:val="none" w:sz="0" w:space="0" w:color="auto"/>
                                                                <w:right w:val="none" w:sz="0" w:space="0" w:color="auto"/>
                                                              </w:divBdr>
                                                              <w:divsChild>
                                                                <w:div w:id="1486513197">
                                                                  <w:marLeft w:val="0"/>
                                                                  <w:marRight w:val="0"/>
                                                                  <w:marTop w:val="0"/>
                                                                  <w:marBottom w:val="0"/>
                                                                  <w:divBdr>
                                                                    <w:top w:val="none" w:sz="0" w:space="0" w:color="auto"/>
                                                                    <w:left w:val="none" w:sz="0" w:space="0" w:color="auto"/>
                                                                    <w:bottom w:val="none" w:sz="0" w:space="0" w:color="auto"/>
                                                                    <w:right w:val="none" w:sz="0" w:space="0" w:color="auto"/>
                                                                  </w:divBdr>
                                                                  <w:divsChild>
                                                                    <w:div w:id="1305039226">
                                                                      <w:marLeft w:val="0"/>
                                                                      <w:marRight w:val="0"/>
                                                                      <w:marTop w:val="0"/>
                                                                      <w:marBottom w:val="0"/>
                                                                      <w:divBdr>
                                                                        <w:top w:val="none" w:sz="0" w:space="0" w:color="auto"/>
                                                                        <w:left w:val="none" w:sz="0" w:space="0" w:color="auto"/>
                                                                        <w:bottom w:val="none" w:sz="0" w:space="0" w:color="auto"/>
                                                                        <w:right w:val="none" w:sz="0" w:space="0" w:color="auto"/>
                                                                      </w:divBdr>
                                                                      <w:divsChild>
                                                                        <w:div w:id="130600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19168059">
      <w:bodyDiv w:val="1"/>
      <w:marLeft w:val="0"/>
      <w:marRight w:val="0"/>
      <w:marTop w:val="0"/>
      <w:marBottom w:val="0"/>
      <w:divBdr>
        <w:top w:val="none" w:sz="0" w:space="0" w:color="auto"/>
        <w:left w:val="none" w:sz="0" w:space="0" w:color="auto"/>
        <w:bottom w:val="none" w:sz="0" w:space="0" w:color="auto"/>
        <w:right w:val="none" w:sz="0" w:space="0" w:color="auto"/>
      </w:divBdr>
    </w:div>
    <w:div w:id="1267075252">
      <w:bodyDiv w:val="1"/>
      <w:marLeft w:val="0"/>
      <w:marRight w:val="0"/>
      <w:marTop w:val="0"/>
      <w:marBottom w:val="0"/>
      <w:divBdr>
        <w:top w:val="none" w:sz="0" w:space="0" w:color="auto"/>
        <w:left w:val="none" w:sz="0" w:space="0" w:color="auto"/>
        <w:bottom w:val="none" w:sz="0" w:space="0" w:color="auto"/>
        <w:right w:val="none" w:sz="0" w:space="0" w:color="auto"/>
      </w:divBdr>
    </w:div>
    <w:div w:id="1267540335">
      <w:bodyDiv w:val="1"/>
      <w:marLeft w:val="0"/>
      <w:marRight w:val="0"/>
      <w:marTop w:val="0"/>
      <w:marBottom w:val="0"/>
      <w:divBdr>
        <w:top w:val="none" w:sz="0" w:space="0" w:color="auto"/>
        <w:left w:val="none" w:sz="0" w:space="0" w:color="auto"/>
        <w:bottom w:val="none" w:sz="0" w:space="0" w:color="auto"/>
        <w:right w:val="none" w:sz="0" w:space="0" w:color="auto"/>
      </w:divBdr>
    </w:div>
    <w:div w:id="1279722426">
      <w:bodyDiv w:val="1"/>
      <w:marLeft w:val="0"/>
      <w:marRight w:val="0"/>
      <w:marTop w:val="0"/>
      <w:marBottom w:val="0"/>
      <w:divBdr>
        <w:top w:val="none" w:sz="0" w:space="0" w:color="auto"/>
        <w:left w:val="none" w:sz="0" w:space="0" w:color="auto"/>
        <w:bottom w:val="none" w:sz="0" w:space="0" w:color="auto"/>
        <w:right w:val="none" w:sz="0" w:space="0" w:color="auto"/>
      </w:divBdr>
    </w:div>
    <w:div w:id="1294601667">
      <w:bodyDiv w:val="1"/>
      <w:marLeft w:val="0"/>
      <w:marRight w:val="0"/>
      <w:marTop w:val="0"/>
      <w:marBottom w:val="0"/>
      <w:divBdr>
        <w:top w:val="none" w:sz="0" w:space="0" w:color="auto"/>
        <w:left w:val="none" w:sz="0" w:space="0" w:color="auto"/>
        <w:bottom w:val="none" w:sz="0" w:space="0" w:color="auto"/>
        <w:right w:val="none" w:sz="0" w:space="0" w:color="auto"/>
      </w:divBdr>
    </w:div>
    <w:div w:id="1304188882">
      <w:bodyDiv w:val="1"/>
      <w:marLeft w:val="0"/>
      <w:marRight w:val="0"/>
      <w:marTop w:val="0"/>
      <w:marBottom w:val="0"/>
      <w:divBdr>
        <w:top w:val="none" w:sz="0" w:space="0" w:color="auto"/>
        <w:left w:val="none" w:sz="0" w:space="0" w:color="auto"/>
        <w:bottom w:val="none" w:sz="0" w:space="0" w:color="auto"/>
        <w:right w:val="none" w:sz="0" w:space="0" w:color="auto"/>
      </w:divBdr>
    </w:div>
    <w:div w:id="1310865313">
      <w:bodyDiv w:val="1"/>
      <w:marLeft w:val="0"/>
      <w:marRight w:val="0"/>
      <w:marTop w:val="0"/>
      <w:marBottom w:val="0"/>
      <w:divBdr>
        <w:top w:val="none" w:sz="0" w:space="0" w:color="auto"/>
        <w:left w:val="none" w:sz="0" w:space="0" w:color="auto"/>
        <w:bottom w:val="none" w:sz="0" w:space="0" w:color="auto"/>
        <w:right w:val="none" w:sz="0" w:space="0" w:color="auto"/>
      </w:divBdr>
    </w:div>
    <w:div w:id="1325430310">
      <w:bodyDiv w:val="1"/>
      <w:marLeft w:val="0"/>
      <w:marRight w:val="0"/>
      <w:marTop w:val="0"/>
      <w:marBottom w:val="0"/>
      <w:divBdr>
        <w:top w:val="none" w:sz="0" w:space="0" w:color="auto"/>
        <w:left w:val="none" w:sz="0" w:space="0" w:color="auto"/>
        <w:bottom w:val="none" w:sz="0" w:space="0" w:color="auto"/>
        <w:right w:val="none" w:sz="0" w:space="0" w:color="auto"/>
      </w:divBdr>
    </w:div>
    <w:div w:id="1327320699">
      <w:bodyDiv w:val="1"/>
      <w:marLeft w:val="0"/>
      <w:marRight w:val="0"/>
      <w:marTop w:val="0"/>
      <w:marBottom w:val="0"/>
      <w:divBdr>
        <w:top w:val="none" w:sz="0" w:space="0" w:color="auto"/>
        <w:left w:val="none" w:sz="0" w:space="0" w:color="auto"/>
        <w:bottom w:val="none" w:sz="0" w:space="0" w:color="auto"/>
        <w:right w:val="none" w:sz="0" w:space="0" w:color="auto"/>
      </w:divBdr>
    </w:div>
    <w:div w:id="1364598729">
      <w:bodyDiv w:val="1"/>
      <w:marLeft w:val="0"/>
      <w:marRight w:val="0"/>
      <w:marTop w:val="0"/>
      <w:marBottom w:val="0"/>
      <w:divBdr>
        <w:top w:val="none" w:sz="0" w:space="0" w:color="auto"/>
        <w:left w:val="none" w:sz="0" w:space="0" w:color="auto"/>
        <w:bottom w:val="none" w:sz="0" w:space="0" w:color="auto"/>
        <w:right w:val="none" w:sz="0" w:space="0" w:color="auto"/>
      </w:divBdr>
    </w:div>
    <w:div w:id="1380858413">
      <w:bodyDiv w:val="1"/>
      <w:marLeft w:val="0"/>
      <w:marRight w:val="0"/>
      <w:marTop w:val="0"/>
      <w:marBottom w:val="0"/>
      <w:divBdr>
        <w:top w:val="none" w:sz="0" w:space="0" w:color="auto"/>
        <w:left w:val="none" w:sz="0" w:space="0" w:color="auto"/>
        <w:bottom w:val="none" w:sz="0" w:space="0" w:color="auto"/>
        <w:right w:val="none" w:sz="0" w:space="0" w:color="auto"/>
      </w:divBdr>
    </w:div>
    <w:div w:id="1392383969">
      <w:bodyDiv w:val="1"/>
      <w:marLeft w:val="0"/>
      <w:marRight w:val="0"/>
      <w:marTop w:val="0"/>
      <w:marBottom w:val="0"/>
      <w:divBdr>
        <w:top w:val="none" w:sz="0" w:space="0" w:color="auto"/>
        <w:left w:val="none" w:sz="0" w:space="0" w:color="auto"/>
        <w:bottom w:val="none" w:sz="0" w:space="0" w:color="auto"/>
        <w:right w:val="none" w:sz="0" w:space="0" w:color="auto"/>
      </w:divBdr>
    </w:div>
    <w:div w:id="1447965500">
      <w:bodyDiv w:val="1"/>
      <w:marLeft w:val="0"/>
      <w:marRight w:val="0"/>
      <w:marTop w:val="0"/>
      <w:marBottom w:val="0"/>
      <w:divBdr>
        <w:top w:val="none" w:sz="0" w:space="0" w:color="auto"/>
        <w:left w:val="none" w:sz="0" w:space="0" w:color="auto"/>
        <w:bottom w:val="none" w:sz="0" w:space="0" w:color="auto"/>
        <w:right w:val="none" w:sz="0" w:space="0" w:color="auto"/>
      </w:divBdr>
    </w:div>
    <w:div w:id="1535651208">
      <w:bodyDiv w:val="1"/>
      <w:marLeft w:val="0"/>
      <w:marRight w:val="0"/>
      <w:marTop w:val="0"/>
      <w:marBottom w:val="0"/>
      <w:divBdr>
        <w:top w:val="none" w:sz="0" w:space="0" w:color="auto"/>
        <w:left w:val="none" w:sz="0" w:space="0" w:color="auto"/>
        <w:bottom w:val="none" w:sz="0" w:space="0" w:color="auto"/>
        <w:right w:val="none" w:sz="0" w:space="0" w:color="auto"/>
      </w:divBdr>
    </w:div>
    <w:div w:id="1548492450">
      <w:bodyDiv w:val="1"/>
      <w:marLeft w:val="0"/>
      <w:marRight w:val="0"/>
      <w:marTop w:val="0"/>
      <w:marBottom w:val="0"/>
      <w:divBdr>
        <w:top w:val="none" w:sz="0" w:space="0" w:color="auto"/>
        <w:left w:val="none" w:sz="0" w:space="0" w:color="auto"/>
        <w:bottom w:val="none" w:sz="0" w:space="0" w:color="auto"/>
        <w:right w:val="none" w:sz="0" w:space="0" w:color="auto"/>
      </w:divBdr>
    </w:div>
    <w:div w:id="1561861881">
      <w:bodyDiv w:val="1"/>
      <w:marLeft w:val="0"/>
      <w:marRight w:val="0"/>
      <w:marTop w:val="0"/>
      <w:marBottom w:val="0"/>
      <w:divBdr>
        <w:top w:val="none" w:sz="0" w:space="0" w:color="auto"/>
        <w:left w:val="none" w:sz="0" w:space="0" w:color="auto"/>
        <w:bottom w:val="none" w:sz="0" w:space="0" w:color="auto"/>
        <w:right w:val="none" w:sz="0" w:space="0" w:color="auto"/>
      </w:divBdr>
    </w:div>
    <w:div w:id="1562014606">
      <w:bodyDiv w:val="1"/>
      <w:marLeft w:val="0"/>
      <w:marRight w:val="0"/>
      <w:marTop w:val="0"/>
      <w:marBottom w:val="0"/>
      <w:divBdr>
        <w:top w:val="none" w:sz="0" w:space="0" w:color="auto"/>
        <w:left w:val="none" w:sz="0" w:space="0" w:color="auto"/>
        <w:bottom w:val="none" w:sz="0" w:space="0" w:color="auto"/>
        <w:right w:val="none" w:sz="0" w:space="0" w:color="auto"/>
      </w:divBdr>
    </w:div>
    <w:div w:id="1590848846">
      <w:bodyDiv w:val="1"/>
      <w:marLeft w:val="0"/>
      <w:marRight w:val="0"/>
      <w:marTop w:val="0"/>
      <w:marBottom w:val="0"/>
      <w:divBdr>
        <w:top w:val="none" w:sz="0" w:space="0" w:color="auto"/>
        <w:left w:val="none" w:sz="0" w:space="0" w:color="auto"/>
        <w:bottom w:val="none" w:sz="0" w:space="0" w:color="auto"/>
        <w:right w:val="none" w:sz="0" w:space="0" w:color="auto"/>
      </w:divBdr>
    </w:div>
    <w:div w:id="1595168882">
      <w:bodyDiv w:val="1"/>
      <w:marLeft w:val="0"/>
      <w:marRight w:val="0"/>
      <w:marTop w:val="0"/>
      <w:marBottom w:val="0"/>
      <w:divBdr>
        <w:top w:val="none" w:sz="0" w:space="0" w:color="auto"/>
        <w:left w:val="none" w:sz="0" w:space="0" w:color="auto"/>
        <w:bottom w:val="none" w:sz="0" w:space="0" w:color="auto"/>
        <w:right w:val="none" w:sz="0" w:space="0" w:color="auto"/>
      </w:divBdr>
    </w:div>
    <w:div w:id="1722751061">
      <w:bodyDiv w:val="1"/>
      <w:marLeft w:val="0"/>
      <w:marRight w:val="0"/>
      <w:marTop w:val="0"/>
      <w:marBottom w:val="0"/>
      <w:divBdr>
        <w:top w:val="none" w:sz="0" w:space="0" w:color="auto"/>
        <w:left w:val="none" w:sz="0" w:space="0" w:color="auto"/>
        <w:bottom w:val="none" w:sz="0" w:space="0" w:color="auto"/>
        <w:right w:val="none" w:sz="0" w:space="0" w:color="auto"/>
      </w:divBdr>
    </w:div>
    <w:div w:id="1723090212">
      <w:bodyDiv w:val="1"/>
      <w:marLeft w:val="0"/>
      <w:marRight w:val="0"/>
      <w:marTop w:val="0"/>
      <w:marBottom w:val="0"/>
      <w:divBdr>
        <w:top w:val="none" w:sz="0" w:space="0" w:color="auto"/>
        <w:left w:val="none" w:sz="0" w:space="0" w:color="auto"/>
        <w:bottom w:val="none" w:sz="0" w:space="0" w:color="auto"/>
        <w:right w:val="none" w:sz="0" w:space="0" w:color="auto"/>
      </w:divBdr>
    </w:div>
    <w:div w:id="1737360857">
      <w:bodyDiv w:val="1"/>
      <w:marLeft w:val="0"/>
      <w:marRight w:val="0"/>
      <w:marTop w:val="0"/>
      <w:marBottom w:val="0"/>
      <w:divBdr>
        <w:top w:val="none" w:sz="0" w:space="0" w:color="auto"/>
        <w:left w:val="none" w:sz="0" w:space="0" w:color="auto"/>
        <w:bottom w:val="none" w:sz="0" w:space="0" w:color="auto"/>
        <w:right w:val="none" w:sz="0" w:space="0" w:color="auto"/>
      </w:divBdr>
    </w:div>
    <w:div w:id="1744789975">
      <w:bodyDiv w:val="1"/>
      <w:marLeft w:val="0"/>
      <w:marRight w:val="0"/>
      <w:marTop w:val="0"/>
      <w:marBottom w:val="0"/>
      <w:divBdr>
        <w:top w:val="none" w:sz="0" w:space="0" w:color="auto"/>
        <w:left w:val="none" w:sz="0" w:space="0" w:color="auto"/>
        <w:bottom w:val="none" w:sz="0" w:space="0" w:color="auto"/>
        <w:right w:val="none" w:sz="0" w:space="0" w:color="auto"/>
      </w:divBdr>
    </w:div>
    <w:div w:id="1751585633">
      <w:bodyDiv w:val="1"/>
      <w:marLeft w:val="0"/>
      <w:marRight w:val="0"/>
      <w:marTop w:val="0"/>
      <w:marBottom w:val="0"/>
      <w:divBdr>
        <w:top w:val="none" w:sz="0" w:space="0" w:color="auto"/>
        <w:left w:val="none" w:sz="0" w:space="0" w:color="auto"/>
        <w:bottom w:val="none" w:sz="0" w:space="0" w:color="auto"/>
        <w:right w:val="none" w:sz="0" w:space="0" w:color="auto"/>
      </w:divBdr>
    </w:div>
    <w:div w:id="1755588293">
      <w:bodyDiv w:val="1"/>
      <w:marLeft w:val="0"/>
      <w:marRight w:val="0"/>
      <w:marTop w:val="0"/>
      <w:marBottom w:val="0"/>
      <w:divBdr>
        <w:top w:val="none" w:sz="0" w:space="0" w:color="auto"/>
        <w:left w:val="none" w:sz="0" w:space="0" w:color="auto"/>
        <w:bottom w:val="none" w:sz="0" w:space="0" w:color="auto"/>
        <w:right w:val="none" w:sz="0" w:space="0" w:color="auto"/>
      </w:divBdr>
    </w:div>
    <w:div w:id="1779370997">
      <w:bodyDiv w:val="1"/>
      <w:marLeft w:val="0"/>
      <w:marRight w:val="0"/>
      <w:marTop w:val="0"/>
      <w:marBottom w:val="0"/>
      <w:divBdr>
        <w:top w:val="none" w:sz="0" w:space="0" w:color="auto"/>
        <w:left w:val="none" w:sz="0" w:space="0" w:color="auto"/>
        <w:bottom w:val="none" w:sz="0" w:space="0" w:color="auto"/>
        <w:right w:val="none" w:sz="0" w:space="0" w:color="auto"/>
      </w:divBdr>
    </w:div>
    <w:div w:id="1791120548">
      <w:bodyDiv w:val="1"/>
      <w:marLeft w:val="0"/>
      <w:marRight w:val="0"/>
      <w:marTop w:val="0"/>
      <w:marBottom w:val="0"/>
      <w:divBdr>
        <w:top w:val="none" w:sz="0" w:space="0" w:color="auto"/>
        <w:left w:val="none" w:sz="0" w:space="0" w:color="auto"/>
        <w:bottom w:val="none" w:sz="0" w:space="0" w:color="auto"/>
        <w:right w:val="none" w:sz="0" w:space="0" w:color="auto"/>
      </w:divBdr>
    </w:div>
    <w:div w:id="1803768857">
      <w:bodyDiv w:val="1"/>
      <w:marLeft w:val="0"/>
      <w:marRight w:val="0"/>
      <w:marTop w:val="0"/>
      <w:marBottom w:val="0"/>
      <w:divBdr>
        <w:top w:val="none" w:sz="0" w:space="0" w:color="auto"/>
        <w:left w:val="none" w:sz="0" w:space="0" w:color="auto"/>
        <w:bottom w:val="none" w:sz="0" w:space="0" w:color="auto"/>
        <w:right w:val="none" w:sz="0" w:space="0" w:color="auto"/>
      </w:divBdr>
    </w:div>
    <w:div w:id="1893343602">
      <w:bodyDiv w:val="1"/>
      <w:marLeft w:val="0"/>
      <w:marRight w:val="0"/>
      <w:marTop w:val="0"/>
      <w:marBottom w:val="0"/>
      <w:divBdr>
        <w:top w:val="none" w:sz="0" w:space="0" w:color="auto"/>
        <w:left w:val="none" w:sz="0" w:space="0" w:color="auto"/>
        <w:bottom w:val="none" w:sz="0" w:space="0" w:color="auto"/>
        <w:right w:val="none" w:sz="0" w:space="0" w:color="auto"/>
      </w:divBdr>
    </w:div>
    <w:div w:id="1960338836">
      <w:bodyDiv w:val="1"/>
      <w:marLeft w:val="0"/>
      <w:marRight w:val="0"/>
      <w:marTop w:val="0"/>
      <w:marBottom w:val="0"/>
      <w:divBdr>
        <w:top w:val="none" w:sz="0" w:space="0" w:color="auto"/>
        <w:left w:val="none" w:sz="0" w:space="0" w:color="auto"/>
        <w:bottom w:val="none" w:sz="0" w:space="0" w:color="auto"/>
        <w:right w:val="none" w:sz="0" w:space="0" w:color="auto"/>
      </w:divBdr>
    </w:div>
    <w:div w:id="1968777193">
      <w:bodyDiv w:val="1"/>
      <w:marLeft w:val="0"/>
      <w:marRight w:val="0"/>
      <w:marTop w:val="0"/>
      <w:marBottom w:val="0"/>
      <w:divBdr>
        <w:top w:val="none" w:sz="0" w:space="0" w:color="auto"/>
        <w:left w:val="none" w:sz="0" w:space="0" w:color="auto"/>
        <w:bottom w:val="none" w:sz="0" w:space="0" w:color="auto"/>
        <w:right w:val="none" w:sz="0" w:space="0" w:color="auto"/>
      </w:divBdr>
    </w:div>
    <w:div w:id="2001763710">
      <w:bodyDiv w:val="1"/>
      <w:marLeft w:val="0"/>
      <w:marRight w:val="0"/>
      <w:marTop w:val="0"/>
      <w:marBottom w:val="0"/>
      <w:divBdr>
        <w:top w:val="none" w:sz="0" w:space="0" w:color="auto"/>
        <w:left w:val="none" w:sz="0" w:space="0" w:color="auto"/>
        <w:bottom w:val="none" w:sz="0" w:space="0" w:color="auto"/>
        <w:right w:val="none" w:sz="0" w:space="0" w:color="auto"/>
      </w:divBdr>
    </w:div>
    <w:div w:id="2023585105">
      <w:bodyDiv w:val="1"/>
      <w:marLeft w:val="0"/>
      <w:marRight w:val="0"/>
      <w:marTop w:val="0"/>
      <w:marBottom w:val="0"/>
      <w:divBdr>
        <w:top w:val="none" w:sz="0" w:space="0" w:color="auto"/>
        <w:left w:val="none" w:sz="0" w:space="0" w:color="auto"/>
        <w:bottom w:val="none" w:sz="0" w:space="0" w:color="auto"/>
        <w:right w:val="none" w:sz="0" w:space="0" w:color="auto"/>
      </w:divBdr>
    </w:div>
    <w:div w:id="2043821282">
      <w:bodyDiv w:val="1"/>
      <w:marLeft w:val="0"/>
      <w:marRight w:val="0"/>
      <w:marTop w:val="0"/>
      <w:marBottom w:val="0"/>
      <w:divBdr>
        <w:top w:val="none" w:sz="0" w:space="0" w:color="auto"/>
        <w:left w:val="none" w:sz="0" w:space="0" w:color="auto"/>
        <w:bottom w:val="none" w:sz="0" w:space="0" w:color="auto"/>
        <w:right w:val="none" w:sz="0" w:space="0" w:color="auto"/>
      </w:divBdr>
    </w:div>
    <w:div w:id="2070491326">
      <w:bodyDiv w:val="1"/>
      <w:marLeft w:val="0"/>
      <w:marRight w:val="0"/>
      <w:marTop w:val="0"/>
      <w:marBottom w:val="0"/>
      <w:divBdr>
        <w:top w:val="none" w:sz="0" w:space="0" w:color="auto"/>
        <w:left w:val="none" w:sz="0" w:space="0" w:color="auto"/>
        <w:bottom w:val="none" w:sz="0" w:space="0" w:color="auto"/>
        <w:right w:val="none" w:sz="0" w:space="0" w:color="auto"/>
      </w:divBdr>
    </w:div>
    <w:div w:id="2078896012">
      <w:bodyDiv w:val="1"/>
      <w:marLeft w:val="0"/>
      <w:marRight w:val="0"/>
      <w:marTop w:val="0"/>
      <w:marBottom w:val="0"/>
      <w:divBdr>
        <w:top w:val="none" w:sz="0" w:space="0" w:color="auto"/>
        <w:left w:val="none" w:sz="0" w:space="0" w:color="auto"/>
        <w:bottom w:val="none" w:sz="0" w:space="0" w:color="auto"/>
        <w:right w:val="none" w:sz="0" w:space="0" w:color="auto"/>
      </w:divBdr>
    </w:div>
    <w:div w:id="2096700826">
      <w:bodyDiv w:val="1"/>
      <w:marLeft w:val="0"/>
      <w:marRight w:val="0"/>
      <w:marTop w:val="0"/>
      <w:marBottom w:val="0"/>
      <w:divBdr>
        <w:top w:val="none" w:sz="0" w:space="0" w:color="auto"/>
        <w:left w:val="none" w:sz="0" w:space="0" w:color="auto"/>
        <w:bottom w:val="none" w:sz="0" w:space="0" w:color="auto"/>
        <w:right w:val="none" w:sz="0" w:space="0" w:color="auto"/>
      </w:divBdr>
      <w:divsChild>
        <w:div w:id="1408112208">
          <w:marLeft w:val="0"/>
          <w:marRight w:val="0"/>
          <w:marTop w:val="0"/>
          <w:marBottom w:val="0"/>
          <w:divBdr>
            <w:top w:val="none" w:sz="0" w:space="0" w:color="auto"/>
            <w:left w:val="none" w:sz="0" w:space="0" w:color="auto"/>
            <w:bottom w:val="none" w:sz="0" w:space="0" w:color="auto"/>
            <w:right w:val="none" w:sz="0" w:space="0" w:color="auto"/>
          </w:divBdr>
          <w:divsChild>
            <w:div w:id="1264144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117" Type="http://schemas.openxmlformats.org/officeDocument/2006/relationships/theme" Target="theme/theme1.xml"/><Relationship Id="rId21" Type="http://schemas.openxmlformats.org/officeDocument/2006/relationships/image" Target="media/image14.jpeg"/><Relationship Id="rId42" Type="http://schemas.openxmlformats.org/officeDocument/2006/relationships/image" Target="media/image21.emf"/><Relationship Id="rId47" Type="http://schemas.openxmlformats.org/officeDocument/2006/relationships/image" Target="media/image26.emf"/><Relationship Id="rId63" Type="http://schemas.openxmlformats.org/officeDocument/2006/relationships/image" Target="media/image37.emf"/><Relationship Id="rId68" Type="http://schemas.openxmlformats.org/officeDocument/2006/relationships/image" Target="media/image40.png"/><Relationship Id="rId84" Type="http://schemas.openxmlformats.org/officeDocument/2006/relationships/image" Target="media/image53.png"/><Relationship Id="rId89" Type="http://schemas.openxmlformats.org/officeDocument/2006/relationships/image" Target="media/image58.png"/><Relationship Id="rId112" Type="http://schemas.openxmlformats.org/officeDocument/2006/relationships/image" Target="media/image81.emf"/><Relationship Id="rId16" Type="http://schemas.openxmlformats.org/officeDocument/2006/relationships/image" Target="media/image9.jpeg"/><Relationship Id="rId107" Type="http://schemas.openxmlformats.org/officeDocument/2006/relationships/image" Target="media/image76.jpeg"/><Relationship Id="rId11" Type="http://schemas.openxmlformats.org/officeDocument/2006/relationships/image" Target="media/image4.png"/><Relationship Id="rId24" Type="http://schemas.openxmlformats.org/officeDocument/2006/relationships/image" Target="cid:image001.png@01CF3236.F571C350" TargetMode="External"/><Relationship Id="rId32" Type="http://schemas.openxmlformats.org/officeDocument/2006/relationships/footer" Target="footer5.xml"/><Relationship Id="rId37" Type="http://schemas.openxmlformats.org/officeDocument/2006/relationships/image" Target="media/image17.emf"/><Relationship Id="rId40" Type="http://schemas.openxmlformats.org/officeDocument/2006/relationships/image" Target="media/image20.emf"/><Relationship Id="rId45" Type="http://schemas.openxmlformats.org/officeDocument/2006/relationships/image" Target="media/image24.png"/><Relationship Id="rId53" Type="http://schemas.openxmlformats.org/officeDocument/2006/relationships/hyperlink" Target="http://www.waterconnect.sa.gov.au/Content/Publications/DEWNR/RRP-Katfish-Reach-Hydraulic-Modelling-TN.pdf" TargetMode="External"/><Relationship Id="rId58" Type="http://schemas.openxmlformats.org/officeDocument/2006/relationships/image" Target="media/image32.emf"/><Relationship Id="rId66" Type="http://schemas.openxmlformats.org/officeDocument/2006/relationships/image" Target="media/image39.png"/><Relationship Id="rId74" Type="http://schemas.openxmlformats.org/officeDocument/2006/relationships/image" Target="media/image43.png"/><Relationship Id="rId79" Type="http://schemas.openxmlformats.org/officeDocument/2006/relationships/image" Target="media/image48.png"/><Relationship Id="rId87" Type="http://schemas.openxmlformats.org/officeDocument/2006/relationships/image" Target="media/image56.png"/><Relationship Id="rId102" Type="http://schemas.openxmlformats.org/officeDocument/2006/relationships/image" Target="media/image71.png"/><Relationship Id="rId110" Type="http://schemas.openxmlformats.org/officeDocument/2006/relationships/image" Target="media/image79.emf"/><Relationship Id="rId115" Type="http://schemas.openxmlformats.org/officeDocument/2006/relationships/image" Target="media/image84.emf"/><Relationship Id="rId5" Type="http://schemas.openxmlformats.org/officeDocument/2006/relationships/webSettings" Target="webSettings.xml"/><Relationship Id="rId61" Type="http://schemas.openxmlformats.org/officeDocument/2006/relationships/image" Target="media/image35.jpeg"/><Relationship Id="rId82" Type="http://schemas.openxmlformats.org/officeDocument/2006/relationships/image" Target="media/image51.jpeg"/><Relationship Id="rId90" Type="http://schemas.openxmlformats.org/officeDocument/2006/relationships/image" Target="media/image59.png"/><Relationship Id="rId95" Type="http://schemas.openxmlformats.org/officeDocument/2006/relationships/image" Target="media/image64.png"/><Relationship Id="rId19" Type="http://schemas.openxmlformats.org/officeDocument/2006/relationships/image" Target="media/image12.emf"/><Relationship Id="rId14" Type="http://schemas.openxmlformats.org/officeDocument/2006/relationships/image" Target="media/image7.jpeg"/><Relationship Id="rId22" Type="http://schemas.openxmlformats.org/officeDocument/2006/relationships/hyperlink" Target="http://www.waterconnect.sa.gov.au" TargetMode="External"/><Relationship Id="rId27" Type="http://schemas.openxmlformats.org/officeDocument/2006/relationships/footer" Target="footer1.xml"/><Relationship Id="rId30" Type="http://schemas.openxmlformats.org/officeDocument/2006/relationships/footer" Target="footer3.xml"/><Relationship Id="rId35" Type="http://schemas.openxmlformats.org/officeDocument/2006/relationships/image" Target="media/image16.emf"/><Relationship Id="rId43" Type="http://schemas.openxmlformats.org/officeDocument/2006/relationships/image" Target="media/image22.emf"/><Relationship Id="rId48" Type="http://schemas.openxmlformats.org/officeDocument/2006/relationships/image" Target="media/image27.jpeg"/><Relationship Id="rId56" Type="http://schemas.openxmlformats.org/officeDocument/2006/relationships/image" Target="media/image30.emf"/><Relationship Id="rId64" Type="http://schemas.openxmlformats.org/officeDocument/2006/relationships/footer" Target="footer8.xml"/><Relationship Id="rId69" Type="http://schemas.openxmlformats.org/officeDocument/2006/relationships/image" Target="file:///D:\Documents\Dropbox\LTIM\Reporting\2014-15\L1-L3_Velocity.png" TargetMode="External"/><Relationship Id="rId77" Type="http://schemas.openxmlformats.org/officeDocument/2006/relationships/image" Target="media/image46.png"/><Relationship Id="rId100" Type="http://schemas.openxmlformats.org/officeDocument/2006/relationships/image" Target="media/image69.png"/><Relationship Id="rId105" Type="http://schemas.openxmlformats.org/officeDocument/2006/relationships/image" Target="media/image74.jpeg"/><Relationship Id="rId113" Type="http://schemas.openxmlformats.org/officeDocument/2006/relationships/image" Target="media/image82.emf"/><Relationship Id="rId8" Type="http://schemas.openxmlformats.org/officeDocument/2006/relationships/image" Target="media/image1.jpeg"/><Relationship Id="rId51" Type="http://schemas.openxmlformats.org/officeDocument/2006/relationships/hyperlink" Target="http://www.waterconnect.sa.gov.au/Content/Publications/DEWNR/Weir%20Pool%20Hydraulic%20Modelling_FINAL.pdf" TargetMode="External"/><Relationship Id="rId72" Type="http://schemas.openxmlformats.org/officeDocument/2006/relationships/image" Target="media/image42.png"/><Relationship Id="rId80" Type="http://schemas.openxmlformats.org/officeDocument/2006/relationships/image" Target="media/image49.png"/><Relationship Id="rId85" Type="http://schemas.openxmlformats.org/officeDocument/2006/relationships/image" Target="media/image54.png"/><Relationship Id="rId93" Type="http://schemas.openxmlformats.org/officeDocument/2006/relationships/image" Target="media/image62.png"/><Relationship Id="rId98"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header" Target="header1.xml"/><Relationship Id="rId33" Type="http://schemas.openxmlformats.org/officeDocument/2006/relationships/footer" Target="footer6.xml"/><Relationship Id="rId38" Type="http://schemas.openxmlformats.org/officeDocument/2006/relationships/image" Target="media/image18.emf"/><Relationship Id="rId46" Type="http://schemas.openxmlformats.org/officeDocument/2006/relationships/image" Target="media/image25.png"/><Relationship Id="rId59" Type="http://schemas.openxmlformats.org/officeDocument/2006/relationships/image" Target="media/image33.emf"/><Relationship Id="rId67" Type="http://schemas.openxmlformats.org/officeDocument/2006/relationships/image" Target="file:///D:\Documents\Dropbox\LTIM\Reporting\2014-15\L3-L1_WaterLevelCalibration.png" TargetMode="External"/><Relationship Id="rId103" Type="http://schemas.openxmlformats.org/officeDocument/2006/relationships/image" Target="media/image72.png"/><Relationship Id="rId108" Type="http://schemas.openxmlformats.org/officeDocument/2006/relationships/image" Target="media/image77.emf"/><Relationship Id="rId11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hyperlink" Target="http://www.environment.gov.au/water/cewo/publications/cewo-ltim-lower-murray" TargetMode="External"/><Relationship Id="rId54" Type="http://schemas.openxmlformats.org/officeDocument/2006/relationships/image" Target="media/image29.emf"/><Relationship Id="rId62" Type="http://schemas.openxmlformats.org/officeDocument/2006/relationships/image" Target="media/image36.jpeg"/><Relationship Id="rId70" Type="http://schemas.openxmlformats.org/officeDocument/2006/relationships/image" Target="media/image41.png"/><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image" Target="media/image65.png"/><Relationship Id="rId111" Type="http://schemas.openxmlformats.org/officeDocument/2006/relationships/image" Target="media/image8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footer" Target="footer2.xml"/><Relationship Id="rId36" Type="http://schemas.openxmlformats.org/officeDocument/2006/relationships/hyperlink" Target="http://www.environment.gov.au/water/cewo" TargetMode="External"/><Relationship Id="rId49" Type="http://schemas.openxmlformats.org/officeDocument/2006/relationships/image" Target="media/image28.jpeg"/><Relationship Id="rId57" Type="http://schemas.openxmlformats.org/officeDocument/2006/relationships/image" Target="media/image31.emf"/><Relationship Id="rId106" Type="http://schemas.openxmlformats.org/officeDocument/2006/relationships/image" Target="media/image75.jpeg"/><Relationship Id="rId114" Type="http://schemas.openxmlformats.org/officeDocument/2006/relationships/image" Target="media/image83.emf"/><Relationship Id="rId10" Type="http://schemas.openxmlformats.org/officeDocument/2006/relationships/image" Target="media/image3.png"/><Relationship Id="rId31" Type="http://schemas.openxmlformats.org/officeDocument/2006/relationships/footer" Target="footer4.xml"/><Relationship Id="rId44" Type="http://schemas.openxmlformats.org/officeDocument/2006/relationships/image" Target="media/image23.emf"/><Relationship Id="rId52" Type="http://schemas.openxmlformats.org/officeDocument/2006/relationships/hyperlink" Target="http://www.waterconnect.sa.gov.au/Content/Publications/DEWNR/RRP_Pike_Hydraulic_Modelling_TN.pdf" TargetMode="External"/><Relationship Id="rId60" Type="http://schemas.openxmlformats.org/officeDocument/2006/relationships/image" Target="media/image34.jpeg"/><Relationship Id="rId65" Type="http://schemas.openxmlformats.org/officeDocument/2006/relationships/image" Target="media/image38.emf"/><Relationship Id="rId73" Type="http://schemas.openxmlformats.org/officeDocument/2006/relationships/image" Target="file:///D:\Documents\Dropbox\LTIM\Reporting\2014-15\Kat_WaterLevelCalibration.png" TargetMode="External"/><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19.emf"/><Relationship Id="rId109" Type="http://schemas.openxmlformats.org/officeDocument/2006/relationships/image" Target="media/image78.emf"/><Relationship Id="rId34" Type="http://schemas.openxmlformats.org/officeDocument/2006/relationships/footer" Target="footer7.xml"/><Relationship Id="rId50" Type="http://schemas.openxmlformats.org/officeDocument/2006/relationships/hyperlink" Target="http://www.bom.gov.au/" TargetMode="External"/><Relationship Id="rId55" Type="http://schemas.openxmlformats.org/officeDocument/2006/relationships/hyperlink" Target="http://www.environment.sa.gov.au" TargetMode="External"/><Relationship Id="rId76" Type="http://schemas.openxmlformats.org/officeDocument/2006/relationships/image" Target="media/image45.png"/><Relationship Id="rId97" Type="http://schemas.openxmlformats.org/officeDocument/2006/relationships/image" Target="media/image66.png"/><Relationship Id="rId104" Type="http://schemas.openxmlformats.org/officeDocument/2006/relationships/image" Target="media/image73.tiff"/><Relationship Id="rId7" Type="http://schemas.openxmlformats.org/officeDocument/2006/relationships/endnotes" Target="endnotes.xml"/><Relationship Id="rId71" Type="http://schemas.openxmlformats.org/officeDocument/2006/relationships/image" Target="file:///D:\Documents\Dropbox\LTIM\Reporting\2014-15\Kat_Velocity.png" TargetMode="External"/><Relationship Id="rId92"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E241B6B-2247-45D9-8EAA-B99E7EF579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160</Pages>
  <Words>35472</Words>
  <Characters>202196</Characters>
  <Application>Microsoft Office Word</Application>
  <DocSecurity>0</DocSecurity>
  <Lines>1684</Lines>
  <Paragraphs>474</Paragraphs>
  <ScaleCrop>false</ScaleCrop>
  <Company/>
  <LinksUpToDate>false</LinksUpToDate>
  <CharactersWithSpaces>237194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Long-Term Intervention Monitoring for the Ecological Responses to Commonwealth Environmental Water Delivered to the Lower Murray River Selected Area in 2014/15</dc:title>
  <dc:subject/>
  <dc:creator/>
  <cp:keywords/>
  <cp:lastModifiedBy/>
  <cp:revision>1</cp:revision>
  <dcterms:created xsi:type="dcterms:W3CDTF">2016-02-03T04:32:00Z</dcterms:created>
  <dcterms:modified xsi:type="dcterms:W3CDTF">2016-02-03T04:32:00Z</dcterms:modified>
</cp:coreProperties>
</file>