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9047A" w14:textId="77777777" w:rsidR="002078A8" w:rsidRDefault="002078A8" w:rsidP="002078A8">
      <w:pPr>
        <w:spacing w:after="0" w:line="240" w:lineRule="auto"/>
        <w:jc w:val="center"/>
        <w:rPr>
          <w:rFonts w:ascii="Cambria" w:eastAsia="Calibri" w:hAnsi="Cambria" w:cs="Times New Roman"/>
          <w:b/>
          <w:bCs/>
          <w:sz w:val="32"/>
          <w:szCs w:val="32"/>
        </w:rPr>
      </w:pPr>
    </w:p>
    <w:p w14:paraId="4C4CF227" w14:textId="657A101D" w:rsidR="002078A8" w:rsidRPr="002078A8" w:rsidRDefault="002078A8" w:rsidP="001C29AF">
      <w:pPr>
        <w:pStyle w:val="Heading1"/>
      </w:pPr>
      <w:r w:rsidRPr="002078A8">
        <w:t xml:space="preserve">Attachment 2: </w:t>
      </w:r>
      <w:r w:rsidRPr="001C29AF">
        <w:t>Instructions</w:t>
      </w:r>
      <w:r w:rsidRPr="002078A8">
        <w:t xml:space="preserve"> for registration of businesses under Article 9 of GACC Decree 248 to fill </w:t>
      </w:r>
    </w:p>
    <w:p w14:paraId="3EF2A23A" w14:textId="77777777" w:rsidR="002078A8" w:rsidRPr="002078A8" w:rsidRDefault="002078A8" w:rsidP="002078A8">
      <w:pPr>
        <w:spacing w:after="0" w:line="240" w:lineRule="auto"/>
        <w:jc w:val="center"/>
        <w:rPr>
          <w:rFonts w:ascii="Cambria" w:eastAsia="Calibri" w:hAnsi="Cambria" w:cs="Times New Roman"/>
          <w:b/>
          <w:bCs/>
          <w:sz w:val="32"/>
          <w:szCs w:val="32"/>
        </w:rPr>
      </w:pPr>
      <w:r w:rsidRPr="002078A8">
        <w:rPr>
          <w:rFonts w:ascii="Cambria" w:eastAsia="Calibri" w:hAnsi="Cambria" w:cs="Times New Roman"/>
          <w:b/>
          <w:bCs/>
          <w:sz w:val="32"/>
          <w:szCs w:val="32"/>
        </w:rPr>
        <w:t xml:space="preserve">online </w:t>
      </w:r>
      <w:r w:rsidRPr="002078A8">
        <w:rPr>
          <w:rFonts w:ascii="Cambria" w:eastAsia="Calibri" w:hAnsi="Cambria" w:cs="Times New Roman"/>
          <w:b/>
          <w:bCs/>
          <w:sz w:val="32"/>
          <w:szCs w:val="32"/>
          <w:lang w:eastAsia="zh-CN"/>
        </w:rPr>
        <w:t>s</w:t>
      </w:r>
      <w:r w:rsidRPr="002078A8">
        <w:rPr>
          <w:rFonts w:ascii="Cambria" w:eastAsia="Calibri" w:hAnsi="Cambria" w:cs="Times New Roman"/>
          <w:b/>
          <w:bCs/>
          <w:sz w:val="32"/>
          <w:szCs w:val="32"/>
        </w:rPr>
        <w:t>ingle window application form</w:t>
      </w:r>
    </w:p>
    <w:p w14:paraId="7D465FA9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Cambria" w:eastAsia="Times New Roman" w:hAnsi="Cambria" w:cs="Segoe UI"/>
          <w:lang w:eastAsia="en-AU"/>
        </w:rPr>
        <w:t> </w:t>
      </w:r>
    </w:p>
    <w:p w14:paraId="0FD0D95F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Cambria" w:eastAsia="Times New Roman" w:hAnsi="Cambria" w:cs="Segoe UI"/>
          <w:b/>
          <w:bCs/>
          <w:color w:val="C00000"/>
          <w:lang w:eastAsia="en-AU"/>
        </w:rPr>
        <w:t>Step 1:</w:t>
      </w:r>
      <w:r w:rsidRPr="002078A8">
        <w:rPr>
          <w:rFonts w:ascii="Cambria" w:eastAsia="Times New Roman" w:hAnsi="Cambria" w:cs="Segoe UI"/>
          <w:color w:val="C00000"/>
          <w:lang w:eastAsia="en-AU"/>
        </w:rPr>
        <w:t> </w:t>
      </w:r>
      <w:r w:rsidRPr="002078A8">
        <w:rPr>
          <w:rFonts w:ascii="Cambria" w:eastAsia="Times New Roman" w:hAnsi="Cambria" w:cs="Segoe UI"/>
          <w:lang w:eastAsia="en-AU"/>
        </w:rPr>
        <w:t>The website to the form can be found through the following </w:t>
      </w:r>
      <w:hyperlink r:id="rId6" w:tgtFrame="_blank" w:history="1">
        <w:r w:rsidRPr="002078A8">
          <w:rPr>
            <w:rFonts w:ascii="Cambria" w:eastAsia="Times New Roman" w:hAnsi="Cambria" w:cs="Segoe UI"/>
            <w:color w:val="165788"/>
            <w:u w:val="single"/>
            <w:lang w:eastAsia="en-AU"/>
          </w:rPr>
          <w:t>link</w:t>
        </w:r>
      </w:hyperlink>
      <w:r w:rsidRPr="002078A8">
        <w:rPr>
          <w:rFonts w:ascii="Cambria" w:eastAsia="Times New Roman" w:hAnsi="Cambria" w:cs="Segoe UI"/>
          <w:lang w:eastAsia="en-AU"/>
        </w:rPr>
        <w:t> -</w:t>
      </w:r>
      <w:r w:rsidRPr="002078A8">
        <w:rPr>
          <w:rFonts w:ascii="Cambria" w:eastAsia="Times New Roman" w:hAnsi="Cambria" w:cs="Segoe UI"/>
          <w:b/>
          <w:bCs/>
          <w:lang w:eastAsia="en-AU"/>
        </w:rPr>
        <w:t> </w:t>
      </w:r>
      <w:hyperlink r:id="rId7" w:tgtFrame="_blank" w:history="1">
        <w:r w:rsidRPr="002078A8">
          <w:rPr>
            <w:rFonts w:ascii="Cambria" w:eastAsia="Times New Roman" w:hAnsi="Cambria" w:cs="Segoe UI"/>
            <w:color w:val="165788"/>
            <w:u w:val="single"/>
            <w:lang w:eastAsia="en-AU"/>
          </w:rPr>
          <w:t>https://app.singlewindow.cn/userserver/user/userEtpsRegister/choseRgtWay?service=https%3A%2F%2Fswapp.singlewindow.cn%2Fdeskserver%2Fj_spring_cas_security_check</w:t>
        </w:r>
      </w:hyperlink>
      <w:r w:rsidRPr="002078A8">
        <w:rPr>
          <w:rFonts w:ascii="Cambria" w:eastAsia="Times New Roman" w:hAnsi="Cambria" w:cs="Segoe UI"/>
          <w:lang w:eastAsia="en-AU"/>
        </w:rPr>
        <w:t> . This link will take you to the below page. Click on the blue globe for overseas establishment registration as shown by the red arrow.  </w:t>
      </w:r>
    </w:p>
    <w:p w14:paraId="5A2FD878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Cambria" w:eastAsia="Times New Roman" w:hAnsi="Cambria" w:cs="Segoe UI"/>
          <w:lang w:eastAsia="en-AU"/>
        </w:rPr>
        <w:t> </w:t>
      </w:r>
    </w:p>
    <w:p w14:paraId="78904DF4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Cambria" w:eastAsia="Calibri" w:hAnsi="Cambria" w:cs="Times New Roman"/>
          <w:noProof/>
        </w:rPr>
        <w:drawing>
          <wp:inline distT="0" distB="0" distL="0" distR="0" wp14:anchorId="108D3012" wp14:editId="1379D51E">
            <wp:extent cx="5759450" cy="2867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8A8">
        <w:rPr>
          <w:rFonts w:ascii="Cambria" w:eastAsia="Times New Roman" w:hAnsi="Cambria" w:cs="Segoe UI"/>
          <w:lang w:eastAsia="en-AU"/>
        </w:rPr>
        <w:t> </w:t>
      </w:r>
    </w:p>
    <w:p w14:paraId="530B8C17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Cambria" w:eastAsia="Times New Roman" w:hAnsi="Cambria" w:cs="Segoe UI"/>
          <w:lang w:eastAsia="en-AU"/>
        </w:rPr>
        <w:t> </w:t>
      </w:r>
    </w:p>
    <w:p w14:paraId="7D0A3155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Cambria" w:eastAsia="Times New Roman" w:hAnsi="Cambria" w:cs="Segoe UI"/>
          <w:b/>
          <w:bCs/>
          <w:color w:val="C00000"/>
          <w:lang w:eastAsia="en-AU"/>
        </w:rPr>
        <w:t>Step 2: </w:t>
      </w:r>
      <w:r w:rsidRPr="002078A8">
        <w:rPr>
          <w:rFonts w:ascii="Cambria" w:eastAsia="Times New Roman" w:hAnsi="Cambria" w:cs="Segoe UI"/>
          <w:lang w:eastAsia="en-AU"/>
        </w:rPr>
        <w:t>After clicking on the blue globe, a </w:t>
      </w:r>
      <w:hyperlink r:id="rId9" w:tgtFrame="_blank" w:history="1">
        <w:r w:rsidRPr="002078A8">
          <w:rPr>
            <w:rFonts w:ascii="Cambria" w:eastAsia="Times New Roman" w:hAnsi="Cambria" w:cs="Segoe UI"/>
            <w:color w:val="165788"/>
            <w:u w:val="single"/>
            <w:lang w:eastAsia="en-AU"/>
          </w:rPr>
          <w:t>new page</w:t>
        </w:r>
      </w:hyperlink>
      <w:r w:rsidRPr="002078A8">
        <w:rPr>
          <w:rFonts w:ascii="Cambria" w:eastAsia="Times New Roman" w:hAnsi="Cambria" w:cs="Segoe UI"/>
          <w:lang w:eastAsia="en-AU"/>
        </w:rPr>
        <w:t> will appear (refer below). This is the online application form.</w:t>
      </w:r>
      <w:r w:rsidRPr="002078A8">
        <w:rPr>
          <w:rFonts w:ascii="Cambria" w:eastAsia="Times New Roman" w:hAnsi="Cambria" w:cs="Segoe UI"/>
          <w:b/>
          <w:bCs/>
          <w:lang w:eastAsia="en-AU"/>
        </w:rPr>
        <w:t> </w:t>
      </w:r>
      <w:r w:rsidRPr="002078A8">
        <w:rPr>
          <w:rFonts w:ascii="Cambria" w:eastAsia="Times New Roman" w:hAnsi="Cambria" w:cs="Segoe UI"/>
          <w:lang w:eastAsia="en-AU"/>
        </w:rPr>
        <w:t> </w:t>
      </w:r>
    </w:p>
    <w:p w14:paraId="0B138810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Cambria" w:eastAsia="Calibri" w:hAnsi="Cambria" w:cs="Times New Roman"/>
          <w:noProof/>
        </w:rPr>
        <w:drawing>
          <wp:inline distT="0" distB="0" distL="0" distR="0" wp14:anchorId="43F1AAAD" wp14:editId="292D9354">
            <wp:extent cx="5231765" cy="2528570"/>
            <wp:effectExtent l="0" t="0" r="6985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765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8A8">
        <w:rPr>
          <w:rFonts w:ascii="Cambria" w:eastAsia="Times New Roman" w:hAnsi="Cambria" w:cs="Segoe UI"/>
          <w:lang w:eastAsia="en-AU"/>
        </w:rPr>
        <w:t> </w:t>
      </w:r>
    </w:p>
    <w:p w14:paraId="07577CCC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Cambria" w:eastAsia="Times New Roman" w:hAnsi="Cambria" w:cs="Segoe UI"/>
          <w:lang w:eastAsia="en-AU"/>
        </w:rPr>
        <w:t> </w:t>
      </w:r>
    </w:p>
    <w:p w14:paraId="425B4D50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Cambria" w:eastAsia="Times New Roman" w:hAnsi="Cambria" w:cs="Segoe UI"/>
          <w:lang w:eastAsia="en-AU"/>
        </w:rPr>
        <w:t> </w:t>
      </w:r>
    </w:p>
    <w:p w14:paraId="43B1E089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Cambria" w:eastAsia="Times New Roman" w:hAnsi="Cambria" w:cs="Segoe UI"/>
          <w:lang w:eastAsia="en-AU"/>
        </w:rPr>
        <w:lastRenderedPageBreak/>
        <w:t> </w:t>
      </w:r>
    </w:p>
    <w:p w14:paraId="19FFC5E2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045727FA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Cambria" w:eastAsia="Times New Roman" w:hAnsi="Cambria" w:cs="Segoe UI"/>
          <w:b/>
          <w:bCs/>
          <w:color w:val="C00000"/>
          <w:lang w:eastAsia="en-AU"/>
        </w:rPr>
        <w:t>Step 3:</w:t>
      </w:r>
      <w:r w:rsidRPr="002078A8">
        <w:rPr>
          <w:rFonts w:ascii="Cambria" w:eastAsia="Times New Roman" w:hAnsi="Cambria" w:cs="Segoe UI"/>
          <w:color w:val="C00000"/>
          <w:lang w:eastAsia="en-AU"/>
        </w:rPr>
        <w:t> </w:t>
      </w:r>
      <w:r w:rsidRPr="002078A8">
        <w:rPr>
          <w:rFonts w:ascii="Cambria" w:eastAsia="Times New Roman" w:hAnsi="Cambria" w:cs="Segoe UI"/>
          <w:lang w:eastAsia="en-AU"/>
        </w:rPr>
        <w:t>Fill in the form (below is the unofficial translation of the form) </w:t>
      </w:r>
    </w:p>
    <w:p w14:paraId="1EA55021" w14:textId="77777777" w:rsidR="002078A8" w:rsidRPr="002078A8" w:rsidRDefault="002078A8" w:rsidP="002078A8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Microsoft YaHei" w:eastAsia="Microsoft YaHei" w:hAnsi="Microsoft YaHei" w:cs="Segoe UI" w:hint="eastAsia"/>
          <w:b/>
          <w:bCs/>
          <w:color w:val="388BE7"/>
          <w:sz w:val="30"/>
          <w:szCs w:val="30"/>
          <w:lang w:eastAsia="zh-CN"/>
        </w:rPr>
        <w:t>境外账号注册</w:t>
      </w:r>
      <w:r w:rsidRPr="002078A8">
        <w:rPr>
          <w:rFonts w:ascii="Microsoft YaHei" w:eastAsia="Microsoft YaHei" w:hAnsi="Microsoft YaHei" w:cs="Segoe UI" w:hint="eastAsia"/>
          <w:b/>
          <w:bCs/>
          <w:color w:val="388BE7"/>
          <w:sz w:val="30"/>
          <w:szCs w:val="30"/>
          <w:lang w:eastAsia="en-AU"/>
        </w:rPr>
        <w:t>Overseas account registration</w:t>
      </w:r>
      <w:r w:rsidRPr="002078A8">
        <w:rPr>
          <w:rFonts w:ascii="Microsoft YaHei" w:eastAsia="Microsoft YaHei" w:hAnsi="Microsoft YaHei" w:cs="Segoe UI" w:hint="eastAsia"/>
          <w:color w:val="388BE7"/>
          <w:sz w:val="30"/>
          <w:szCs w:val="30"/>
          <w:lang w:eastAsia="en-AU"/>
        </w:rPr>
        <w:t> </w:t>
      </w:r>
    </w:p>
    <w:p w14:paraId="46FFBF34" w14:textId="77777777" w:rsidR="002078A8" w:rsidRPr="002078A8" w:rsidRDefault="002078A8" w:rsidP="002078A8">
      <w:pPr>
        <w:shd w:val="clear" w:color="auto" w:fill="5BA1EE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Microsoft YaHei" w:eastAsia="Microsoft YaHei" w:hAnsi="Microsoft YaHei" w:cs="Segoe UI" w:hint="eastAsia"/>
          <w:b/>
          <w:bCs/>
          <w:color w:val="FFFFFF"/>
          <w:sz w:val="24"/>
          <w:szCs w:val="24"/>
          <w:lang w:eastAsia="zh-CN"/>
        </w:rPr>
        <w:t>账号信息</w:t>
      </w:r>
      <w:r w:rsidRPr="002078A8">
        <w:rPr>
          <w:rFonts w:ascii="Microsoft YaHei" w:eastAsia="Microsoft YaHei" w:hAnsi="Microsoft YaHei" w:cs="Segoe UI" w:hint="eastAsia"/>
          <w:b/>
          <w:bCs/>
          <w:color w:val="FFFFFF"/>
          <w:sz w:val="24"/>
          <w:szCs w:val="24"/>
          <w:lang w:eastAsia="en-AU"/>
        </w:rPr>
        <w:t>Account information</w:t>
      </w:r>
      <w:r w:rsidRPr="002078A8">
        <w:rPr>
          <w:rFonts w:ascii="Microsoft YaHei" w:eastAsia="Microsoft YaHei" w:hAnsi="Microsoft YaHei" w:cs="Segoe UI" w:hint="eastAsia"/>
          <w:color w:val="FFFFFF"/>
          <w:sz w:val="24"/>
          <w:szCs w:val="24"/>
          <w:lang w:eastAsia="en-AU"/>
        </w:rPr>
        <w:t> </w:t>
      </w:r>
    </w:p>
    <w:p w14:paraId="5C571717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Microsoft YaHei" w:eastAsia="Microsoft YaHei" w:hAnsi="Microsoft YaHei" w:cs="Segoe UI" w:hint="eastAsia"/>
          <w:b/>
          <w:bCs/>
          <w:color w:val="FF5144"/>
          <w:sz w:val="21"/>
          <w:szCs w:val="21"/>
          <w:lang w:eastAsia="en-AU"/>
        </w:rPr>
        <w:t>*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zh-CN"/>
        </w:rPr>
        <w:t>用户名</w:t>
      </w:r>
      <w:proofErr w:type="gramStart"/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Username(</w:t>
      </w:r>
      <w:proofErr w:type="gramEnd"/>
      <w:r w:rsidRPr="002078A8">
        <w:rPr>
          <w:rFonts w:ascii="Microsoft YaHei" w:eastAsia="Microsoft YaHei" w:hAnsi="Microsoft YaHei" w:cs="Segoe UI" w:hint="eastAsia"/>
          <w:color w:val="000000"/>
          <w:sz w:val="14"/>
          <w:szCs w:val="14"/>
          <w:lang w:eastAsia="en-AU"/>
        </w:rPr>
        <w:t>6-18 digits of English letters, or letters combined with numbers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）</w:t>
      </w:r>
      <w:r w:rsidRPr="002078A8">
        <w:rPr>
          <w:rFonts w:ascii="Calibri" w:eastAsia="Times New Roman" w:hAnsi="Calibri" w:cs="Calibri"/>
          <w:color w:val="000000"/>
          <w:sz w:val="20"/>
          <w:szCs w:val="20"/>
          <w:shd w:val="clear" w:color="auto" w:fill="E1E3E6"/>
          <w:lang w:eastAsia="en-AU"/>
        </w:rPr>
        <w:t>[Control]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 </w:t>
      </w:r>
    </w:p>
    <w:p w14:paraId="141DA819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Microsoft YaHei" w:eastAsia="Microsoft YaHei" w:hAnsi="Microsoft YaHei" w:cs="Segoe UI" w:hint="eastAsia"/>
          <w:b/>
          <w:bCs/>
          <w:color w:val="FF5144"/>
          <w:sz w:val="21"/>
          <w:szCs w:val="21"/>
          <w:lang w:eastAsia="en-AU"/>
        </w:rPr>
        <w:t>*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zh-CN"/>
        </w:rPr>
        <w:t>密码</w:t>
      </w:r>
      <w:proofErr w:type="gramStart"/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Password(</w:t>
      </w:r>
      <w:proofErr w:type="gramEnd"/>
      <w:r w:rsidRPr="002078A8">
        <w:rPr>
          <w:rFonts w:ascii="Microsoft YaHei" w:eastAsia="Microsoft YaHei" w:hAnsi="Microsoft YaHei" w:cs="Segoe UI" w:hint="eastAsia"/>
          <w:color w:val="000000"/>
          <w:sz w:val="14"/>
          <w:szCs w:val="14"/>
          <w:lang w:eastAsia="en-AU"/>
        </w:rPr>
        <w:t>6 to16 digits of lower-or higher-case letters with numbers and symbols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)</w:t>
      </w:r>
      <w:r w:rsidRPr="002078A8">
        <w:rPr>
          <w:rFonts w:ascii="Calibri" w:eastAsia="Times New Roman" w:hAnsi="Calibri" w:cs="Calibri"/>
          <w:color w:val="000000"/>
          <w:sz w:val="20"/>
          <w:szCs w:val="20"/>
          <w:shd w:val="clear" w:color="auto" w:fill="E1E3E6"/>
          <w:lang w:eastAsia="en-AU"/>
        </w:rPr>
        <w:t>[Control]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 </w:t>
      </w:r>
    </w:p>
    <w:p w14:paraId="50C67949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Microsoft YaHei" w:eastAsia="Microsoft YaHei" w:hAnsi="Microsoft YaHei" w:cs="Segoe UI" w:hint="eastAsia"/>
          <w:b/>
          <w:bCs/>
          <w:color w:val="FF5144"/>
          <w:sz w:val="21"/>
          <w:szCs w:val="21"/>
          <w:lang w:eastAsia="en-AU"/>
        </w:rPr>
        <w:t>*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zh-CN"/>
        </w:rPr>
        <w:t>确认密码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Password confirmation</w:t>
      </w:r>
      <w:r w:rsidRPr="002078A8">
        <w:rPr>
          <w:rFonts w:ascii="Arial" w:eastAsia="Microsoft YaHei" w:hAnsi="Arial" w:cs="Arial"/>
          <w:color w:val="000000"/>
          <w:sz w:val="21"/>
          <w:szCs w:val="21"/>
          <w:lang w:eastAsia="en-AU"/>
        </w:rPr>
        <w:t> </w:t>
      </w:r>
      <w:r w:rsidRPr="002078A8">
        <w:rPr>
          <w:rFonts w:ascii="Calibri" w:eastAsia="Times New Roman" w:hAnsi="Calibri" w:cs="Calibri"/>
          <w:color w:val="000000"/>
          <w:sz w:val="20"/>
          <w:szCs w:val="20"/>
          <w:shd w:val="clear" w:color="auto" w:fill="E1E3E6"/>
          <w:lang w:eastAsia="en-AU"/>
        </w:rPr>
        <w:t>[Control]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 </w:t>
      </w:r>
    </w:p>
    <w:p w14:paraId="6927B3D1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Microsoft YaHei" w:eastAsia="Microsoft YaHei" w:hAnsi="Microsoft YaHei" w:cs="Segoe UI" w:hint="eastAsia"/>
          <w:b/>
          <w:bCs/>
          <w:color w:val="FF5144"/>
          <w:sz w:val="21"/>
          <w:szCs w:val="21"/>
          <w:lang w:eastAsia="en-AU"/>
        </w:rPr>
        <w:t>*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zh-CN"/>
        </w:rPr>
        <w:t>所在国家或地区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 xml:space="preserve">Located country or </w:t>
      </w:r>
      <w:proofErr w:type="gramStart"/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region</w:t>
      </w:r>
      <w:r w:rsidRPr="002078A8">
        <w:rPr>
          <w:rFonts w:ascii="Calibri" w:eastAsia="Times New Roman" w:hAnsi="Calibri" w:cs="Calibri"/>
          <w:color w:val="000000"/>
          <w:sz w:val="20"/>
          <w:szCs w:val="20"/>
          <w:shd w:val="clear" w:color="auto" w:fill="E1E3E6"/>
          <w:lang w:eastAsia="en-AU"/>
        </w:rPr>
        <w:t>[</w:t>
      </w:r>
      <w:proofErr w:type="gramEnd"/>
      <w:r w:rsidRPr="002078A8">
        <w:rPr>
          <w:rFonts w:ascii="Calibri" w:eastAsia="Times New Roman" w:hAnsi="Calibri" w:cs="Calibri"/>
          <w:color w:val="000000"/>
          <w:sz w:val="20"/>
          <w:szCs w:val="20"/>
          <w:shd w:val="clear" w:color="auto" w:fill="E1E3E6"/>
          <w:lang w:eastAsia="en-AU"/>
        </w:rPr>
        <w:t>Control]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 </w:t>
      </w:r>
    </w:p>
    <w:p w14:paraId="332A5203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Microsoft YaHei" w:eastAsia="Microsoft YaHei" w:hAnsi="Microsoft YaHei" w:cs="Segoe UI" w:hint="eastAsia"/>
          <w:b/>
          <w:bCs/>
          <w:color w:val="FF5144"/>
          <w:sz w:val="21"/>
          <w:szCs w:val="21"/>
          <w:lang w:eastAsia="en-AU"/>
        </w:rPr>
        <w:t>*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zh-CN"/>
        </w:rPr>
        <w:t>工作单位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 xml:space="preserve">Work </w:t>
      </w:r>
      <w:proofErr w:type="gramStart"/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organisation</w:t>
      </w:r>
      <w:r w:rsidRPr="002078A8">
        <w:rPr>
          <w:rFonts w:ascii="Calibri" w:eastAsia="Times New Roman" w:hAnsi="Calibri" w:cs="Calibri"/>
          <w:color w:val="000000"/>
          <w:sz w:val="20"/>
          <w:szCs w:val="20"/>
          <w:shd w:val="clear" w:color="auto" w:fill="E1E3E6"/>
          <w:lang w:eastAsia="en-AU"/>
        </w:rPr>
        <w:t>[</w:t>
      </w:r>
      <w:proofErr w:type="gramEnd"/>
      <w:r w:rsidRPr="002078A8">
        <w:rPr>
          <w:rFonts w:ascii="Calibri" w:eastAsia="Times New Roman" w:hAnsi="Calibri" w:cs="Calibri"/>
          <w:color w:val="000000"/>
          <w:sz w:val="20"/>
          <w:szCs w:val="20"/>
          <w:shd w:val="clear" w:color="auto" w:fill="E1E3E6"/>
          <w:lang w:eastAsia="en-AU"/>
        </w:rPr>
        <w:t>Control]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 </w:t>
      </w:r>
    </w:p>
    <w:p w14:paraId="799904F1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zh-CN"/>
        </w:rPr>
        <w:t>工作部门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Work division in the organisation</w:t>
      </w:r>
      <w:r w:rsidRPr="002078A8">
        <w:rPr>
          <w:rFonts w:ascii="Arial" w:eastAsia="Microsoft YaHei" w:hAnsi="Arial" w:cs="Arial"/>
          <w:color w:val="000000"/>
          <w:sz w:val="21"/>
          <w:szCs w:val="21"/>
          <w:lang w:eastAsia="en-AU"/>
        </w:rPr>
        <w:t> </w:t>
      </w:r>
      <w:r w:rsidRPr="002078A8">
        <w:rPr>
          <w:rFonts w:ascii="Calibri" w:eastAsia="Times New Roman" w:hAnsi="Calibri" w:cs="Calibri"/>
          <w:color w:val="000000"/>
          <w:sz w:val="20"/>
          <w:szCs w:val="20"/>
          <w:shd w:val="clear" w:color="auto" w:fill="E1E3E6"/>
          <w:lang w:eastAsia="en-AU"/>
        </w:rPr>
        <w:t>[Control]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 </w:t>
      </w:r>
    </w:p>
    <w:p w14:paraId="7E5F992B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zh-CN"/>
        </w:rPr>
        <w:t>工作职务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Work position</w:t>
      </w:r>
      <w:r w:rsidRPr="002078A8">
        <w:rPr>
          <w:rFonts w:ascii="Calibri" w:eastAsia="Times New Roman" w:hAnsi="Calibri" w:cs="Calibri"/>
          <w:color w:val="000000"/>
          <w:sz w:val="20"/>
          <w:szCs w:val="20"/>
          <w:shd w:val="clear" w:color="auto" w:fill="E1E3E6"/>
          <w:lang w:eastAsia="en-AU"/>
        </w:rPr>
        <w:t>[Control]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 </w:t>
      </w:r>
    </w:p>
    <w:p w14:paraId="3483FE22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Microsoft YaHei" w:eastAsia="Microsoft YaHei" w:hAnsi="Microsoft YaHei" w:cs="Segoe UI" w:hint="eastAsia"/>
          <w:b/>
          <w:bCs/>
          <w:color w:val="FF5144"/>
          <w:sz w:val="21"/>
          <w:szCs w:val="21"/>
          <w:lang w:eastAsia="en-AU"/>
        </w:rPr>
        <w:t>*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zh-CN"/>
        </w:rPr>
        <w:t>联系人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Contact person</w:t>
      </w:r>
      <w:r w:rsidRPr="002078A8">
        <w:rPr>
          <w:rFonts w:ascii="Arial" w:eastAsia="Microsoft YaHei" w:hAnsi="Arial" w:cs="Arial"/>
          <w:color w:val="000000"/>
          <w:sz w:val="21"/>
          <w:szCs w:val="21"/>
          <w:lang w:eastAsia="en-AU"/>
        </w:rPr>
        <w:t> </w:t>
      </w:r>
      <w:r w:rsidRPr="002078A8">
        <w:rPr>
          <w:rFonts w:ascii="Calibri" w:eastAsia="Times New Roman" w:hAnsi="Calibri" w:cs="Calibri"/>
          <w:color w:val="000000"/>
          <w:sz w:val="20"/>
          <w:szCs w:val="20"/>
          <w:shd w:val="clear" w:color="auto" w:fill="E1E3E6"/>
          <w:lang w:eastAsia="en-AU"/>
        </w:rPr>
        <w:t>[Control]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 </w:t>
      </w:r>
    </w:p>
    <w:p w14:paraId="46B92D67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Microsoft YaHei" w:eastAsia="Microsoft YaHei" w:hAnsi="Microsoft YaHei" w:cs="Segoe UI" w:hint="eastAsia"/>
          <w:b/>
          <w:bCs/>
          <w:color w:val="FF5144"/>
          <w:sz w:val="21"/>
          <w:szCs w:val="21"/>
          <w:lang w:eastAsia="en-AU"/>
        </w:rPr>
        <w:t>*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zh-CN"/>
        </w:rPr>
        <w:t>联系电话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 xml:space="preserve">Contact </w:t>
      </w:r>
      <w:proofErr w:type="gramStart"/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phone</w:t>
      </w:r>
      <w:r w:rsidRPr="002078A8">
        <w:rPr>
          <w:rFonts w:ascii="Calibri" w:eastAsia="Times New Roman" w:hAnsi="Calibri" w:cs="Calibri"/>
          <w:color w:val="000000"/>
          <w:sz w:val="20"/>
          <w:szCs w:val="20"/>
          <w:shd w:val="clear" w:color="auto" w:fill="E1E3E6"/>
          <w:lang w:eastAsia="en-AU"/>
        </w:rPr>
        <w:t>[</w:t>
      </w:r>
      <w:proofErr w:type="gramEnd"/>
      <w:r w:rsidRPr="002078A8">
        <w:rPr>
          <w:rFonts w:ascii="Calibri" w:eastAsia="Times New Roman" w:hAnsi="Calibri" w:cs="Calibri"/>
          <w:color w:val="000000"/>
          <w:sz w:val="20"/>
          <w:szCs w:val="20"/>
          <w:shd w:val="clear" w:color="auto" w:fill="E1E3E6"/>
          <w:lang w:eastAsia="en-AU"/>
        </w:rPr>
        <w:t>Control]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 </w:t>
      </w:r>
    </w:p>
    <w:p w14:paraId="490F9418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zh-CN"/>
        </w:rPr>
        <w:t>联系传真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Contact fax</w:t>
      </w:r>
      <w:r w:rsidRPr="002078A8">
        <w:rPr>
          <w:rFonts w:ascii="Calibri" w:eastAsia="Times New Roman" w:hAnsi="Calibri" w:cs="Calibri"/>
          <w:color w:val="000000"/>
          <w:sz w:val="20"/>
          <w:szCs w:val="20"/>
          <w:shd w:val="clear" w:color="auto" w:fill="E1E3E6"/>
          <w:lang w:eastAsia="en-AU"/>
        </w:rPr>
        <w:t>[Control]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 </w:t>
      </w:r>
    </w:p>
    <w:p w14:paraId="75B14817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zh-CN"/>
        </w:rPr>
        <w:t>联系手机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Contact mobile phone</w:t>
      </w:r>
      <w:r w:rsidRPr="002078A8">
        <w:rPr>
          <w:rFonts w:ascii="Calibri" w:eastAsia="Times New Roman" w:hAnsi="Calibri" w:cs="Calibri"/>
          <w:color w:val="000000"/>
          <w:sz w:val="20"/>
          <w:szCs w:val="20"/>
          <w:shd w:val="clear" w:color="auto" w:fill="E1E3E6"/>
          <w:lang w:eastAsia="en-AU"/>
        </w:rPr>
        <w:t>[Control]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 </w:t>
      </w:r>
    </w:p>
    <w:p w14:paraId="2D277F5C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Microsoft YaHei" w:eastAsia="Microsoft YaHei" w:hAnsi="Microsoft YaHei" w:cs="Segoe UI" w:hint="eastAsia"/>
          <w:b/>
          <w:bCs/>
          <w:color w:val="FF5144"/>
          <w:sz w:val="21"/>
          <w:szCs w:val="21"/>
          <w:lang w:eastAsia="en-AU"/>
        </w:rPr>
        <w:t>*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zh-CN"/>
        </w:rPr>
        <w:t>联系地址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 xml:space="preserve">Contact </w:t>
      </w:r>
      <w:proofErr w:type="gramStart"/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address</w:t>
      </w:r>
      <w:r w:rsidRPr="002078A8">
        <w:rPr>
          <w:rFonts w:ascii="Calibri" w:eastAsia="Times New Roman" w:hAnsi="Calibri" w:cs="Calibri"/>
          <w:color w:val="000000"/>
          <w:sz w:val="20"/>
          <w:szCs w:val="20"/>
          <w:shd w:val="clear" w:color="auto" w:fill="E1E3E6"/>
          <w:lang w:eastAsia="en-AU"/>
        </w:rPr>
        <w:t>[</w:t>
      </w:r>
      <w:proofErr w:type="gramEnd"/>
      <w:r w:rsidRPr="002078A8">
        <w:rPr>
          <w:rFonts w:ascii="Calibri" w:eastAsia="Times New Roman" w:hAnsi="Calibri" w:cs="Calibri"/>
          <w:color w:val="000000"/>
          <w:sz w:val="20"/>
          <w:szCs w:val="20"/>
          <w:shd w:val="clear" w:color="auto" w:fill="E1E3E6"/>
          <w:lang w:eastAsia="en-AU"/>
        </w:rPr>
        <w:t>Control]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 </w:t>
      </w:r>
    </w:p>
    <w:p w14:paraId="5F4DC091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Microsoft YaHei" w:eastAsia="Microsoft YaHei" w:hAnsi="Microsoft YaHei" w:cs="Segoe UI" w:hint="eastAsia"/>
          <w:b/>
          <w:bCs/>
          <w:color w:val="FF5144"/>
          <w:sz w:val="21"/>
          <w:szCs w:val="21"/>
          <w:lang w:eastAsia="en-AU"/>
        </w:rPr>
        <w:t>*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zh-CN"/>
        </w:rPr>
        <w:t>联系邮箱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Contact email</w:t>
      </w:r>
      <w:r w:rsidRPr="002078A8">
        <w:rPr>
          <w:rFonts w:ascii="Arial" w:eastAsia="Microsoft YaHei" w:hAnsi="Arial" w:cs="Arial"/>
          <w:color w:val="000000"/>
          <w:sz w:val="21"/>
          <w:szCs w:val="21"/>
          <w:lang w:eastAsia="en-AU"/>
        </w:rPr>
        <w:t> </w:t>
      </w:r>
      <w:r w:rsidRPr="002078A8">
        <w:rPr>
          <w:rFonts w:ascii="Calibri" w:eastAsia="Times New Roman" w:hAnsi="Calibri" w:cs="Calibri"/>
          <w:color w:val="000000"/>
          <w:sz w:val="20"/>
          <w:szCs w:val="20"/>
          <w:shd w:val="clear" w:color="auto" w:fill="E1E3E6"/>
          <w:lang w:eastAsia="en-AU"/>
        </w:rPr>
        <w:t>[Control]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 </w:t>
      </w:r>
    </w:p>
    <w:p w14:paraId="44E153D7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zh-CN"/>
        </w:rPr>
        <w:t>备注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Remark</w:t>
      </w:r>
      <w:r w:rsidRPr="002078A8">
        <w:rPr>
          <w:rFonts w:ascii="Arial" w:eastAsia="Microsoft YaHei" w:hAnsi="Arial" w:cs="Arial"/>
          <w:color w:val="000000"/>
          <w:sz w:val="21"/>
          <w:szCs w:val="21"/>
          <w:lang w:eastAsia="en-AU"/>
        </w:rPr>
        <w:t> </w:t>
      </w:r>
      <w:r w:rsidRPr="002078A8">
        <w:rPr>
          <w:rFonts w:ascii="Calibri" w:eastAsia="Times New Roman" w:hAnsi="Calibri" w:cs="Calibri"/>
          <w:color w:val="000000"/>
          <w:sz w:val="20"/>
          <w:szCs w:val="20"/>
          <w:shd w:val="clear" w:color="auto" w:fill="E1E3E6"/>
          <w:lang w:eastAsia="en-AU"/>
        </w:rPr>
        <w:t>[Control]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 </w:t>
      </w:r>
    </w:p>
    <w:p w14:paraId="135A3ECB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zh-CN"/>
        </w:rPr>
        <w:t>立即注册</w:t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Submit the form immediately  </w:t>
      </w:r>
    </w:p>
    <w:p w14:paraId="0827A381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Segoe UI" w:eastAsia="Times New Roman" w:hAnsi="Segoe UI" w:cs="Segoe UI"/>
          <w:color w:val="666666"/>
          <w:sz w:val="18"/>
          <w:szCs w:val="18"/>
          <w:shd w:val="clear" w:color="auto" w:fill="FFFFFF"/>
          <w:lang w:eastAsia="en-AU"/>
        </w:rPr>
        <w:t>Page Break</w:t>
      </w:r>
      <w:r w:rsidRPr="002078A8">
        <w:rPr>
          <w:rFonts w:ascii="Cambria" w:eastAsia="Times New Roman" w:hAnsi="Cambria" w:cs="Segoe UI"/>
          <w:color w:val="C00000"/>
          <w:lang w:eastAsia="en-AU"/>
        </w:rPr>
        <w:t> </w:t>
      </w:r>
    </w:p>
    <w:p w14:paraId="73B8305A" w14:textId="77777777" w:rsidR="002078A8" w:rsidRPr="002078A8" w:rsidRDefault="002078A8" w:rsidP="002078A8">
      <w:pPr>
        <w:spacing w:after="0" w:line="240" w:lineRule="auto"/>
        <w:textAlignment w:val="baseline"/>
        <w:rPr>
          <w:rFonts w:ascii="Cambria" w:eastAsia="Times New Roman" w:hAnsi="Cambria" w:cs="Segoe UI"/>
          <w:b/>
          <w:bCs/>
          <w:color w:val="C00000"/>
          <w:lang w:eastAsia="en-AU"/>
        </w:rPr>
      </w:pPr>
    </w:p>
    <w:p w14:paraId="7C23D824" w14:textId="77777777" w:rsidR="002078A8" w:rsidRPr="002078A8" w:rsidRDefault="002078A8" w:rsidP="002078A8">
      <w:pPr>
        <w:spacing w:after="0" w:line="240" w:lineRule="auto"/>
        <w:textAlignment w:val="baseline"/>
        <w:rPr>
          <w:rFonts w:ascii="Cambria" w:eastAsia="Times New Roman" w:hAnsi="Cambria" w:cs="Segoe UI"/>
          <w:b/>
          <w:bCs/>
          <w:color w:val="C00000"/>
          <w:lang w:eastAsia="en-AU"/>
        </w:rPr>
      </w:pPr>
    </w:p>
    <w:p w14:paraId="0627C934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Cambria" w:eastAsia="Times New Roman" w:hAnsi="Cambria" w:cs="Segoe UI"/>
          <w:b/>
          <w:bCs/>
          <w:color w:val="C00000"/>
          <w:lang w:eastAsia="en-AU"/>
        </w:rPr>
        <w:t>Step 4:</w:t>
      </w:r>
      <w:r w:rsidRPr="002078A8">
        <w:rPr>
          <w:rFonts w:ascii="Cambria" w:eastAsia="Times New Roman" w:hAnsi="Cambria" w:cs="Segoe UI"/>
          <w:color w:val="C00000"/>
          <w:lang w:eastAsia="en-AU"/>
        </w:rPr>
        <w:t> </w:t>
      </w:r>
      <w:r w:rsidRPr="002078A8">
        <w:rPr>
          <w:rFonts w:ascii="Cambria" w:eastAsia="Times New Roman" w:hAnsi="Cambria" w:cs="Segoe UI"/>
          <w:lang w:eastAsia="en-AU"/>
        </w:rPr>
        <w:t>Once registered successfully you will be automatically directed to the below </w:t>
      </w:r>
      <w:hyperlink r:id="rId11" w:tgtFrame="_blank" w:history="1">
        <w:r w:rsidRPr="002078A8">
          <w:rPr>
            <w:rFonts w:ascii="Cambria" w:eastAsia="Times New Roman" w:hAnsi="Cambria" w:cs="Segoe UI"/>
            <w:color w:val="165788"/>
            <w:u w:val="single"/>
            <w:lang w:eastAsia="en-AU"/>
          </w:rPr>
          <w:t>logon platform</w:t>
        </w:r>
      </w:hyperlink>
      <w:r w:rsidRPr="002078A8">
        <w:rPr>
          <w:rFonts w:ascii="Cambria" w:eastAsia="Times New Roman" w:hAnsi="Cambria" w:cs="Segoe UI"/>
          <w:lang w:eastAsia="en-AU"/>
        </w:rPr>
        <w:t> (</w:t>
      </w:r>
      <w:hyperlink r:id="rId12" w:tgtFrame="_blank" w:history="1">
        <w:r w:rsidRPr="002078A8">
          <w:rPr>
            <w:rFonts w:ascii="Cambria" w:eastAsia="Times New Roman" w:hAnsi="Cambria" w:cs="Segoe UI"/>
            <w:color w:val="165788"/>
            <w:u w:val="single"/>
            <w:lang w:eastAsia="en-AU"/>
          </w:rPr>
          <w:t>https://app.singlewindow.cn/cas/login?service=https%3A%2F%2Fapp.singlewindow.cn%2Fuserserver%2Fj_spring_cas_security_check</w:t>
        </w:r>
      </w:hyperlink>
      <w:r w:rsidRPr="002078A8">
        <w:rPr>
          <w:rFonts w:ascii="Cambria" w:eastAsia="Times New Roman" w:hAnsi="Cambria" w:cs="Segoe UI"/>
          <w:lang w:eastAsia="en-AU"/>
        </w:rPr>
        <w:t>) </w:t>
      </w:r>
    </w:p>
    <w:p w14:paraId="3F5E8790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Cambria" w:eastAsia="Calibri" w:hAnsi="Cambria" w:cs="Times New Roman"/>
          <w:noProof/>
        </w:rPr>
        <w:drawing>
          <wp:inline distT="0" distB="0" distL="0" distR="0" wp14:anchorId="5479C73F" wp14:editId="5EDD8B89">
            <wp:extent cx="2751455" cy="28467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284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 </w:t>
      </w:r>
    </w:p>
    <w:p w14:paraId="28837794" w14:textId="77777777" w:rsidR="002078A8" w:rsidRPr="002078A8" w:rsidRDefault="002078A8" w:rsidP="002078A8">
      <w:pPr>
        <w:spacing w:after="0" w:line="240" w:lineRule="auto"/>
        <w:textAlignment w:val="baseline"/>
        <w:rPr>
          <w:rFonts w:ascii="Cambria" w:eastAsia="Times New Roman" w:hAnsi="Cambria" w:cs="Segoe UI"/>
          <w:b/>
          <w:bCs/>
          <w:color w:val="C00000"/>
          <w:lang w:eastAsia="en-AU"/>
        </w:rPr>
      </w:pPr>
    </w:p>
    <w:p w14:paraId="568F418E" w14:textId="77777777" w:rsidR="002078A8" w:rsidRPr="002078A8" w:rsidRDefault="002078A8" w:rsidP="002078A8">
      <w:pPr>
        <w:spacing w:after="0" w:line="240" w:lineRule="auto"/>
        <w:textAlignment w:val="baseline"/>
        <w:rPr>
          <w:rFonts w:ascii="Cambria" w:eastAsia="Times New Roman" w:hAnsi="Cambria" w:cs="Segoe UI"/>
          <w:b/>
          <w:bCs/>
          <w:color w:val="C00000"/>
          <w:lang w:eastAsia="en-AU"/>
        </w:rPr>
      </w:pPr>
    </w:p>
    <w:p w14:paraId="50D2C7CA" w14:textId="77777777" w:rsidR="002078A8" w:rsidRPr="002078A8" w:rsidRDefault="002078A8" w:rsidP="002078A8">
      <w:pPr>
        <w:spacing w:after="0" w:line="240" w:lineRule="auto"/>
        <w:textAlignment w:val="baseline"/>
        <w:rPr>
          <w:rFonts w:ascii="Cambria" w:eastAsia="Times New Roman" w:hAnsi="Cambria" w:cs="Segoe UI"/>
          <w:b/>
          <w:bCs/>
          <w:color w:val="C00000"/>
          <w:lang w:eastAsia="en-AU"/>
        </w:rPr>
      </w:pPr>
    </w:p>
    <w:p w14:paraId="41477D1B" w14:textId="77777777" w:rsidR="002078A8" w:rsidRPr="002078A8" w:rsidRDefault="002078A8" w:rsidP="002078A8">
      <w:pPr>
        <w:spacing w:after="0" w:line="240" w:lineRule="auto"/>
        <w:textAlignment w:val="baseline"/>
        <w:rPr>
          <w:rFonts w:ascii="Cambria" w:eastAsia="Times New Roman" w:hAnsi="Cambria" w:cs="Segoe UI"/>
          <w:b/>
          <w:bCs/>
          <w:color w:val="C00000"/>
          <w:lang w:eastAsia="en-AU"/>
        </w:rPr>
      </w:pPr>
    </w:p>
    <w:p w14:paraId="6E973DC9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Cambria" w:eastAsia="Times New Roman" w:hAnsi="Cambria" w:cs="Segoe UI"/>
          <w:b/>
          <w:bCs/>
          <w:color w:val="C00000"/>
          <w:lang w:eastAsia="en-AU"/>
        </w:rPr>
        <w:t>Step 5:</w:t>
      </w:r>
      <w:r w:rsidRPr="002078A8">
        <w:rPr>
          <w:rFonts w:ascii="Cambria" w:eastAsia="Times New Roman" w:hAnsi="Cambria" w:cs="Segoe UI"/>
          <w:lang w:eastAsia="en-AU"/>
        </w:rPr>
        <w:t> Fill out login platform details. Below in an unofficial translation of </w:t>
      </w:r>
      <w:hyperlink r:id="rId14" w:tgtFrame="_blank" w:history="1">
        <w:r w:rsidRPr="002078A8">
          <w:rPr>
            <w:rFonts w:ascii="Cambria" w:eastAsia="Times New Roman" w:hAnsi="Cambria" w:cs="Segoe UI"/>
            <w:color w:val="165788"/>
            <w:u w:val="single"/>
            <w:lang w:eastAsia="en-AU"/>
          </w:rPr>
          <w:t>the logon platform</w:t>
        </w:r>
      </w:hyperlink>
      <w:r w:rsidRPr="002078A8">
        <w:rPr>
          <w:rFonts w:ascii="Cambria" w:eastAsia="Times New Roman" w:hAnsi="Cambria" w:cs="Segoe UI"/>
          <w:lang w:eastAsia="en-AU"/>
        </w:rPr>
        <w:t>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2085"/>
        <w:gridCol w:w="3930"/>
      </w:tblGrid>
      <w:tr w:rsidR="002078A8" w:rsidRPr="002078A8" w14:paraId="5FA8C9E2" w14:textId="77777777" w:rsidTr="00D157F1"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2A4513" w14:textId="77777777" w:rsidR="002078A8" w:rsidRPr="002078A8" w:rsidRDefault="002078A8" w:rsidP="002078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078A8">
              <w:rPr>
                <w:rFonts w:ascii="SimSun" w:eastAsia="SimSun" w:hAnsi="SimSun" w:cs="Times New Roman" w:hint="eastAsia"/>
                <w:b/>
                <w:bCs/>
                <w:lang w:eastAsia="zh-CN"/>
              </w:rPr>
              <w:t>中国国际贸易单一窗口</w:t>
            </w:r>
            <w:r w:rsidRPr="002078A8">
              <w:rPr>
                <w:rFonts w:ascii="Cambria" w:eastAsia="Times New Roman" w:hAnsi="Cambria" w:cs="Times New Roman"/>
                <w:b/>
                <w:bCs/>
                <w:lang w:eastAsia="en-AU"/>
              </w:rPr>
              <w:t> China International Trade Single Window</w:t>
            </w:r>
            <w:r w:rsidRPr="002078A8">
              <w:rPr>
                <w:rFonts w:ascii="Cambria" w:eastAsia="Times New Roman" w:hAnsi="Cambria" w:cs="Times New Roman"/>
                <w:lang w:eastAsia="en-AU"/>
              </w:rPr>
              <w:t> </w:t>
            </w:r>
          </w:p>
        </w:tc>
      </w:tr>
      <w:tr w:rsidR="002078A8" w:rsidRPr="002078A8" w14:paraId="1D296E17" w14:textId="77777777" w:rsidTr="00D157F1"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55D717" w14:textId="77777777" w:rsidR="002078A8" w:rsidRPr="002078A8" w:rsidRDefault="002078A8" w:rsidP="0020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078A8">
              <w:rPr>
                <w:rFonts w:ascii="SimSun" w:eastAsia="SimSun" w:hAnsi="SimSun" w:cs="Times New Roman" w:hint="eastAsia"/>
                <w:lang w:eastAsia="zh-CN"/>
              </w:rPr>
              <w:t>用户名</w:t>
            </w:r>
            <w:r w:rsidRPr="002078A8">
              <w:rPr>
                <w:rFonts w:ascii="Cambria" w:eastAsia="Times New Roman" w:hAnsi="Cambria" w:cs="Times New Roman"/>
                <w:lang w:eastAsia="en-AU"/>
              </w:rPr>
              <w:t> Username </w:t>
            </w:r>
          </w:p>
        </w:tc>
      </w:tr>
      <w:tr w:rsidR="002078A8" w:rsidRPr="002078A8" w14:paraId="66228B12" w14:textId="77777777" w:rsidTr="00D157F1"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712EF0" w14:textId="77777777" w:rsidR="002078A8" w:rsidRPr="002078A8" w:rsidRDefault="002078A8" w:rsidP="0020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078A8">
              <w:rPr>
                <w:rFonts w:ascii="SimSun" w:eastAsia="SimSun" w:hAnsi="SimSun" w:cs="Times New Roman" w:hint="eastAsia"/>
                <w:lang w:eastAsia="zh-CN"/>
              </w:rPr>
              <w:t>密码</w:t>
            </w:r>
            <w:r w:rsidRPr="002078A8">
              <w:rPr>
                <w:rFonts w:ascii="Cambria" w:eastAsia="Times New Roman" w:hAnsi="Cambria" w:cs="Times New Roman"/>
                <w:lang w:eastAsia="en-AU"/>
              </w:rPr>
              <w:t> Password </w:t>
            </w:r>
          </w:p>
        </w:tc>
      </w:tr>
      <w:tr w:rsidR="002078A8" w:rsidRPr="002078A8" w14:paraId="1F3541B0" w14:textId="77777777" w:rsidTr="00D157F1">
        <w:tc>
          <w:tcPr>
            <w:tcW w:w="5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E223B" w14:textId="77777777" w:rsidR="002078A8" w:rsidRPr="002078A8" w:rsidRDefault="002078A8" w:rsidP="0020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078A8">
              <w:rPr>
                <w:rFonts w:ascii="SimSun" w:eastAsia="SimSun" w:hAnsi="SimSun" w:cs="Times New Roman" w:hint="eastAsia"/>
                <w:lang w:eastAsia="zh-CN"/>
              </w:rPr>
              <w:t>验证码</w:t>
            </w:r>
            <w:r w:rsidRPr="002078A8">
              <w:rPr>
                <w:rFonts w:ascii="Cambria" w:eastAsia="Times New Roman" w:hAnsi="Cambria" w:cs="Times New Roman"/>
                <w:lang w:eastAsia="en-AU"/>
              </w:rPr>
              <w:t> Verification code </w:t>
            </w:r>
            <w:r w:rsidRPr="002078A8">
              <w:rPr>
                <w:rFonts w:ascii="Cambria" w:eastAsia="Times New Roman" w:hAnsi="Cambria" w:cs="Times New Roman"/>
                <w:sz w:val="20"/>
                <w:szCs w:val="20"/>
                <w:lang w:eastAsia="en-AU"/>
              </w:rPr>
              <w:t>(</w:t>
            </w:r>
            <w:r w:rsidRPr="002078A8">
              <w:rPr>
                <w:rFonts w:ascii="Cambria" w:eastAsia="Times New Roman" w:hAnsi="Cambria" w:cs="Times New Roman"/>
                <w:sz w:val="16"/>
                <w:szCs w:val="16"/>
                <w:lang w:eastAsia="en-AU"/>
              </w:rPr>
              <w:t>If the code on the right side cannot be seen clearly, please click it to change for a new code</w:t>
            </w:r>
            <w:r w:rsidRPr="002078A8">
              <w:rPr>
                <w:rFonts w:ascii="Cambria" w:eastAsia="Times New Roman" w:hAnsi="Cambria" w:cs="Times New Roman"/>
                <w:sz w:val="20"/>
                <w:szCs w:val="20"/>
                <w:lang w:eastAsia="en-AU"/>
              </w:rPr>
              <w:t>)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B41278" w14:textId="77777777" w:rsidR="002078A8" w:rsidRPr="002078A8" w:rsidRDefault="002078A8" w:rsidP="0020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078A8">
              <w:rPr>
                <w:rFonts w:ascii="Cambria" w:eastAsia="Calibri" w:hAnsi="Cambria" w:cs="Times New Roman"/>
                <w:noProof/>
              </w:rPr>
              <w:drawing>
                <wp:inline distT="0" distB="0" distL="0" distR="0" wp14:anchorId="743EE3D4" wp14:editId="2BB72CC9">
                  <wp:extent cx="954405" cy="334010"/>
                  <wp:effectExtent l="0" t="0" r="0" b="889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078A8">
              <w:rPr>
                <w:rFonts w:ascii="Cambria" w:eastAsia="Times New Roman" w:hAnsi="Cambria" w:cs="Times New Roman"/>
                <w:lang w:eastAsia="en-AU"/>
              </w:rPr>
              <w:t> </w:t>
            </w:r>
          </w:p>
        </w:tc>
      </w:tr>
      <w:tr w:rsidR="002078A8" w:rsidRPr="002078A8" w14:paraId="19D03770" w14:textId="77777777" w:rsidTr="00D157F1">
        <w:tc>
          <w:tcPr>
            <w:tcW w:w="90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25CA56" w14:textId="77777777" w:rsidR="002078A8" w:rsidRPr="002078A8" w:rsidRDefault="002078A8" w:rsidP="0020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078A8">
              <w:rPr>
                <w:rFonts w:ascii="SimSun" w:eastAsia="SimSun" w:hAnsi="SimSun" w:cs="Times New Roman" w:hint="eastAsia"/>
                <w:lang w:eastAsia="zh-CN"/>
              </w:rPr>
              <w:t>登录</w:t>
            </w:r>
            <w:r w:rsidRPr="002078A8">
              <w:rPr>
                <w:rFonts w:ascii="Cambria" w:eastAsia="Times New Roman" w:hAnsi="Cambria" w:cs="Times New Roman"/>
                <w:lang w:eastAsia="en-AU"/>
              </w:rPr>
              <w:t>Logon </w:t>
            </w:r>
          </w:p>
        </w:tc>
      </w:tr>
      <w:tr w:rsidR="002078A8" w:rsidRPr="002078A8" w14:paraId="3F108CC4" w14:textId="77777777" w:rsidTr="00D157F1"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B7045" w14:textId="77777777" w:rsidR="002078A8" w:rsidRPr="002078A8" w:rsidRDefault="002078A8" w:rsidP="0020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078A8">
              <w:rPr>
                <w:rFonts w:ascii="SimSun" w:eastAsia="SimSun" w:hAnsi="SimSun" w:cs="Times New Roman" w:hint="eastAsia"/>
                <w:lang w:eastAsia="zh-CN"/>
              </w:rPr>
              <w:t>立即注册</w:t>
            </w:r>
            <w:r w:rsidRPr="002078A8">
              <w:rPr>
                <w:rFonts w:ascii="Cambria" w:eastAsia="Times New Roman" w:hAnsi="Cambria" w:cs="Times New Roman"/>
                <w:lang w:eastAsia="en-AU"/>
              </w:rPr>
              <w:t>Register immediately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3EE3D4" w14:textId="77777777" w:rsidR="002078A8" w:rsidRPr="002078A8" w:rsidRDefault="002078A8" w:rsidP="0020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078A8">
              <w:rPr>
                <w:rFonts w:ascii="SimSun" w:eastAsia="SimSun" w:hAnsi="SimSun" w:cs="Times New Roman" w:hint="eastAsia"/>
                <w:lang w:eastAsia="zh-CN"/>
              </w:rPr>
              <w:t>忘记密码</w:t>
            </w:r>
            <w:r w:rsidRPr="002078A8">
              <w:rPr>
                <w:rFonts w:ascii="Cambria" w:eastAsia="Times New Roman" w:hAnsi="Cambria" w:cs="Times New Roman"/>
                <w:lang w:eastAsia="en-AU"/>
              </w:rPr>
              <w:t>Forgot password?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B710E9" w14:textId="77777777" w:rsidR="002078A8" w:rsidRPr="002078A8" w:rsidRDefault="002078A8" w:rsidP="0020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078A8">
              <w:rPr>
                <w:rFonts w:ascii="SimSun" w:eastAsia="SimSun" w:hAnsi="SimSun" w:cs="Times New Roman" w:hint="eastAsia"/>
                <w:lang w:eastAsia="zh-CN"/>
              </w:rPr>
              <w:t>忘记用户名</w:t>
            </w:r>
            <w:r w:rsidRPr="002078A8">
              <w:rPr>
                <w:rFonts w:ascii="Cambria" w:eastAsia="Times New Roman" w:hAnsi="Cambria" w:cs="Times New Roman"/>
                <w:lang w:eastAsia="en-AU"/>
              </w:rPr>
              <w:t>Forgot username? </w:t>
            </w:r>
          </w:p>
        </w:tc>
      </w:tr>
      <w:tr w:rsidR="002078A8" w:rsidRPr="002078A8" w14:paraId="6400BD49" w14:textId="77777777" w:rsidTr="00D157F1">
        <w:tc>
          <w:tcPr>
            <w:tcW w:w="50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F51809" w14:textId="77777777" w:rsidR="002078A8" w:rsidRPr="002078A8" w:rsidRDefault="002078A8" w:rsidP="0020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078A8">
              <w:rPr>
                <w:rFonts w:ascii="SimSun" w:eastAsia="SimSun" w:hAnsi="SimSun" w:cs="Times New Roman" w:hint="eastAsia"/>
                <w:lang w:eastAsia="zh-CN"/>
              </w:rPr>
              <w:t>手机盾</w:t>
            </w:r>
            <w:r w:rsidRPr="002078A8">
              <w:rPr>
                <w:rFonts w:ascii="Cambria" w:eastAsia="Times New Roman" w:hAnsi="Cambria" w:cs="Times New Roman"/>
                <w:lang w:eastAsia="en-AU"/>
              </w:rPr>
              <w:t> Mobile phone shield  </w:t>
            </w:r>
          </w:p>
        </w:tc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8137E" w14:textId="77777777" w:rsidR="002078A8" w:rsidRPr="002078A8" w:rsidRDefault="002078A8" w:rsidP="002078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  <w:r w:rsidRPr="002078A8">
              <w:rPr>
                <w:rFonts w:ascii="SimSun" w:eastAsia="SimSun" w:hAnsi="SimSun" w:cs="Times New Roman" w:hint="eastAsia"/>
                <w:lang w:eastAsia="zh-CN"/>
              </w:rPr>
              <w:t>客户端控件加载</w:t>
            </w:r>
            <w:r w:rsidRPr="002078A8">
              <w:rPr>
                <w:rFonts w:ascii="Cambria" w:eastAsia="Times New Roman" w:hAnsi="Cambria" w:cs="Times New Roman"/>
                <w:lang w:eastAsia="en-AU"/>
              </w:rPr>
              <w:t> Client control APP download </w:t>
            </w:r>
          </w:p>
        </w:tc>
      </w:tr>
    </w:tbl>
    <w:p w14:paraId="0B6A84BF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 </w:t>
      </w:r>
    </w:p>
    <w:p w14:paraId="10734418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Cambria" w:eastAsia="Times New Roman" w:hAnsi="Cambria" w:cs="Segoe UI"/>
          <w:lang w:eastAsia="en-AU"/>
        </w:rPr>
        <w:t>Once login is completed, there are no more steps for </w:t>
      </w:r>
      <w:proofErr w:type="gramStart"/>
      <w:r w:rsidRPr="002078A8">
        <w:rPr>
          <w:rFonts w:ascii="Cambria" w:eastAsia="Times New Roman" w:hAnsi="Cambria" w:cs="Segoe UI"/>
          <w:lang w:eastAsia="en-AU"/>
        </w:rPr>
        <w:t>users</w:t>
      </w:r>
      <w:proofErr w:type="gramEnd"/>
      <w:r w:rsidRPr="002078A8">
        <w:rPr>
          <w:rFonts w:ascii="Cambria" w:eastAsia="Times New Roman" w:hAnsi="Cambria" w:cs="Segoe UI"/>
          <w:lang w:eastAsia="en-AU"/>
        </w:rPr>
        <w:t> and you are successfully registered. GACC may use the logon platform to request users to provide extra information or provide further guidance on next steps </w:t>
      </w:r>
      <w:proofErr w:type="gramStart"/>
      <w:r w:rsidRPr="002078A8">
        <w:rPr>
          <w:rFonts w:ascii="Cambria" w:eastAsia="Times New Roman" w:hAnsi="Cambria" w:cs="Segoe UI"/>
          <w:lang w:eastAsia="en-AU"/>
        </w:rPr>
        <w:t>at a later date</w:t>
      </w:r>
      <w:proofErr w:type="gramEnd"/>
      <w:r w:rsidRPr="002078A8">
        <w:rPr>
          <w:rFonts w:ascii="Cambria" w:eastAsia="Times New Roman" w:hAnsi="Cambria" w:cs="Segoe UI"/>
          <w:lang w:eastAsia="en-AU"/>
        </w:rPr>
        <w:t>.  </w:t>
      </w:r>
    </w:p>
    <w:p w14:paraId="310802BE" w14:textId="77777777" w:rsidR="002078A8" w:rsidRPr="002078A8" w:rsidRDefault="002078A8" w:rsidP="002078A8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2078A8">
        <w:rPr>
          <w:rFonts w:ascii="Microsoft YaHei" w:eastAsia="Microsoft YaHei" w:hAnsi="Microsoft YaHei" w:cs="Segoe UI" w:hint="eastAsia"/>
          <w:color w:val="000000"/>
          <w:sz w:val="21"/>
          <w:szCs w:val="21"/>
          <w:lang w:eastAsia="en-AU"/>
        </w:rPr>
        <w:t> </w:t>
      </w:r>
    </w:p>
    <w:p w14:paraId="1B5E0B71" w14:textId="77777777" w:rsidR="002078A8" w:rsidRPr="002078A8" w:rsidRDefault="002078A8" w:rsidP="002078A8">
      <w:pPr>
        <w:spacing w:after="0" w:line="240" w:lineRule="auto"/>
        <w:rPr>
          <w:rFonts w:ascii="Cambria" w:eastAsia="Calibri" w:hAnsi="Cambria" w:cs="Times New Roman"/>
        </w:rPr>
      </w:pPr>
    </w:p>
    <w:p w14:paraId="01E9AE6B" w14:textId="77777777" w:rsidR="002078A8" w:rsidRPr="002078A8" w:rsidRDefault="002078A8" w:rsidP="002078A8">
      <w:pPr>
        <w:jc w:val="both"/>
        <w:rPr>
          <w:rFonts w:asciiTheme="majorHAnsi" w:eastAsia="Calibri" w:hAnsiTheme="majorHAnsi" w:cs="Times New Roman"/>
          <w:i/>
          <w:iCs/>
        </w:rPr>
      </w:pPr>
    </w:p>
    <w:p w14:paraId="7CD4F378" w14:textId="77777777" w:rsidR="002078A8" w:rsidRPr="002078A8" w:rsidRDefault="002078A8" w:rsidP="002078A8">
      <w:pPr>
        <w:spacing w:after="0" w:line="240" w:lineRule="auto"/>
        <w:rPr>
          <w:rFonts w:ascii="Cambria" w:eastAsia="Calibri" w:hAnsi="Cambria" w:cs="Times New Roman"/>
        </w:rPr>
      </w:pPr>
    </w:p>
    <w:p w14:paraId="07B869D1" w14:textId="77777777" w:rsidR="00D1263E" w:rsidRDefault="00D1263E"/>
    <w:sectPr w:rsidR="00D1263E" w:rsidSect="0050635B">
      <w:head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18" w:bottom="1440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D8E1" w14:textId="77777777" w:rsidR="00801C09" w:rsidRDefault="00801C09" w:rsidP="002078A8">
      <w:pPr>
        <w:spacing w:after="0" w:line="240" w:lineRule="auto"/>
      </w:pPr>
      <w:r>
        <w:separator/>
      </w:r>
    </w:p>
  </w:endnote>
  <w:endnote w:type="continuationSeparator" w:id="0">
    <w:p w14:paraId="35341193" w14:textId="77777777" w:rsidR="00801C09" w:rsidRDefault="00801C09" w:rsidP="00207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44582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6752C4" w14:textId="0DCC146B" w:rsidR="002078A8" w:rsidRDefault="002078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D308D0" w14:textId="2F64F713" w:rsidR="00B00BAC" w:rsidRDefault="00801C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84796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A8E143" w14:textId="02AF1174" w:rsidR="002078A8" w:rsidRDefault="002078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B02D6B" w14:textId="77777777" w:rsidR="00B00BAC" w:rsidRPr="00E85EED" w:rsidRDefault="00801C09" w:rsidP="00E85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AF08" w14:textId="77777777" w:rsidR="00801C09" w:rsidRDefault="00801C09" w:rsidP="002078A8">
      <w:pPr>
        <w:spacing w:after="0" w:line="240" w:lineRule="auto"/>
      </w:pPr>
      <w:r>
        <w:separator/>
      </w:r>
    </w:p>
  </w:footnote>
  <w:footnote w:type="continuationSeparator" w:id="0">
    <w:p w14:paraId="6C9FC300" w14:textId="77777777" w:rsidR="00801C09" w:rsidRDefault="00801C09" w:rsidP="00207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DCBC" w14:textId="77777777" w:rsidR="00B00BAC" w:rsidRDefault="002078A8" w:rsidP="00E45765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D57D" w14:textId="77777777" w:rsidR="00410D32" w:rsidRDefault="00801C09" w:rsidP="005E35DC">
    <w:pPr>
      <w:pStyle w:val="Header"/>
    </w:pPr>
  </w:p>
  <w:p w14:paraId="78710CCD" w14:textId="77777777" w:rsidR="00B00BAC" w:rsidRDefault="002078A8" w:rsidP="005E35DC">
    <w:pPr>
      <w:pStyle w:val="Header"/>
    </w:pPr>
    <w:r>
      <w:rPr>
        <w:noProof/>
        <w:lang w:eastAsia="en-AU"/>
      </w:rPr>
      <w:drawing>
        <wp:inline distT="0" distB="0" distL="0" distR="0" wp14:anchorId="74D7E318" wp14:editId="192FF699">
          <wp:extent cx="2417064" cy="72542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AWE_Inline_BLAC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064" cy="7254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A8"/>
    <w:rsid w:val="001C29AF"/>
    <w:rsid w:val="002078A8"/>
    <w:rsid w:val="006574DF"/>
    <w:rsid w:val="00801C09"/>
    <w:rsid w:val="00AC5544"/>
    <w:rsid w:val="00D1263E"/>
    <w:rsid w:val="00DC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498D2"/>
  <w15:chartTrackingRefBased/>
  <w15:docId w15:val="{A4EE27ED-4C71-4B0D-81E3-DB7DE26B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29AF"/>
    <w:pPr>
      <w:spacing w:after="0" w:line="240" w:lineRule="auto"/>
      <w:jc w:val="center"/>
      <w:outlineLvl w:val="0"/>
    </w:pPr>
    <w:rPr>
      <w:rFonts w:ascii="Cambria" w:eastAsia="Calibri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8A8"/>
  </w:style>
  <w:style w:type="paragraph" w:styleId="Footer">
    <w:name w:val="footer"/>
    <w:basedOn w:val="Normal"/>
    <w:link w:val="FooterChar"/>
    <w:uiPriority w:val="99"/>
    <w:unhideWhenUsed/>
    <w:rsid w:val="00207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8A8"/>
  </w:style>
  <w:style w:type="paragraph" w:customStyle="1" w:styleId="Classification">
    <w:name w:val="Classification"/>
    <w:autoRedefine/>
    <w:uiPriority w:val="10"/>
    <w:qFormat/>
    <w:rsid w:val="002078A8"/>
    <w:pPr>
      <w:tabs>
        <w:tab w:val="center" w:pos="4536"/>
        <w:tab w:val="center" w:pos="4819"/>
        <w:tab w:val="right" w:pos="9356"/>
      </w:tabs>
      <w:spacing w:after="0" w:line="240" w:lineRule="auto"/>
      <w:jc w:val="center"/>
    </w:pPr>
    <w:rPr>
      <w:rFonts w:ascii="Arial" w:eastAsia="Times New Roman" w:hAnsi="Arial" w:cs="Arial"/>
      <w:color w:val="FF0000"/>
      <w:sz w:val="28"/>
      <w:szCs w:val="28"/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2078A8"/>
    <w:pPr>
      <w:spacing w:after="0" w:line="240" w:lineRule="auto"/>
    </w:pPr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07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C29AF"/>
    <w:rPr>
      <w:rFonts w:ascii="Cambria" w:eastAsia="Calibri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app.singlewindow.cn/userserver/user/userEtpsRegister/choseRgtWay?service=https%3A%2F%2Fswapp.singlewindow.cn%2Fdeskserver%2Fj_spring_cas_security_check" TargetMode="External"/><Relationship Id="rId12" Type="http://schemas.openxmlformats.org/officeDocument/2006/relationships/hyperlink" Target="https://app.singlewindow.cn/cas/login?service=https%3A%2F%2Fapp.singlewindow.cn%2Fuserserver%2Fj_spring_cas_security_check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app.singlewindow.cn/userserver/user/userEtpsRegister/choseRgtWay?service=https%3A%2F%2Fswapp.singlewindow.cn%2Fdeskserver%2Fj_spring_cas_security_check" TargetMode="External"/><Relationship Id="rId11" Type="http://schemas.openxmlformats.org/officeDocument/2006/relationships/hyperlink" Target="https://app.singlewindow.cn/cas/login?service=https%3A%2F%2Fapp.singlewindow.cn%2Fuserserver%2Fj_spring_cas_security_check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app.singlewindow.cn/userserver/user/abroad/index" TargetMode="External"/><Relationship Id="rId14" Type="http://schemas.openxmlformats.org/officeDocument/2006/relationships/hyperlink" Target="https://app.singlewindow.cn/cas/login?service=https%3A%2F%2Fapp.singlewindow.cn%2Fuserserver%2Fj_spring_cas_security_chec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2: Instructions for registration of businesses under Article 9 of GACC Decree 248 to fill </vt:lpstr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2: Instructions for registration of businesses under Article 9 of GACC Decree 248 to fill </dc:title>
  <dc:subject/>
  <dc:creator>Department of Agriculture, Water and the Environment</dc:creator>
  <cp:keywords/>
  <dc:description/>
  <cp:lastModifiedBy>Dang, Van</cp:lastModifiedBy>
  <cp:revision>3</cp:revision>
  <dcterms:created xsi:type="dcterms:W3CDTF">2021-10-06T22:04:00Z</dcterms:created>
  <dcterms:modified xsi:type="dcterms:W3CDTF">2021-10-06T22:50:00Z</dcterms:modified>
</cp:coreProperties>
</file>