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DA158" w14:textId="7C8D3DE1" w:rsidR="00F02498" w:rsidRPr="00EB2FF0" w:rsidRDefault="00F02498" w:rsidP="00F02498">
      <w:pPr>
        <w:pStyle w:val="Caption"/>
        <w:keepNext/>
        <w:rPr>
          <w:b/>
          <w:bCs/>
          <w:i w:val="0"/>
          <w:iCs w:val="0"/>
          <w:color w:val="auto"/>
          <w:sz w:val="22"/>
          <w:szCs w:val="22"/>
        </w:rPr>
      </w:pPr>
      <w:bookmarkStart w:id="0" w:name="_Ref202875851"/>
      <w:r w:rsidRPr="41F3EAB3">
        <w:rPr>
          <w:b/>
          <w:bCs/>
          <w:i w:val="0"/>
          <w:iCs w:val="0"/>
          <w:color w:val="auto"/>
          <w:sz w:val="22"/>
          <w:szCs w:val="22"/>
        </w:rPr>
        <w:t xml:space="preserve">Attachment </w:t>
      </w:r>
      <w:bookmarkEnd w:id="0"/>
      <w:r w:rsidR="006A1C59">
        <w:rPr>
          <w:b/>
          <w:bCs/>
          <w:i w:val="0"/>
          <w:iCs w:val="0"/>
          <w:color w:val="auto"/>
          <w:sz w:val="22"/>
          <w:szCs w:val="22"/>
        </w:rPr>
        <w:t>2</w:t>
      </w:r>
      <w:r w:rsidRPr="41F3EAB3">
        <w:rPr>
          <w:b/>
          <w:bCs/>
          <w:i w:val="0"/>
          <w:iCs w:val="0"/>
          <w:color w:val="auto"/>
          <w:sz w:val="22"/>
          <w:szCs w:val="22"/>
        </w:rPr>
        <w:t xml:space="preserve"> – Maps of 2024 and 2025 HPAI outbreaks</w:t>
      </w:r>
    </w:p>
    <w:tbl>
      <w:tblPr>
        <w:tblStyle w:val="TableGrid"/>
        <w:tblW w:w="0" w:type="auto"/>
        <w:tblLook w:val="04A0" w:firstRow="1" w:lastRow="0" w:firstColumn="1" w:lastColumn="0" w:noHBand="0" w:noVBand="1"/>
      </w:tblPr>
      <w:tblGrid>
        <w:gridCol w:w="1666"/>
        <w:gridCol w:w="1265"/>
        <w:gridCol w:w="2872"/>
        <w:gridCol w:w="8145"/>
      </w:tblGrid>
      <w:tr w:rsidR="00F02498" w14:paraId="47FA5659" w14:textId="77777777" w:rsidTr="000A5A31">
        <w:tc>
          <w:tcPr>
            <w:tcW w:w="1696" w:type="dxa"/>
            <w:tcBorders>
              <w:right w:val="single" w:sz="4" w:space="0" w:color="auto"/>
            </w:tcBorders>
            <w:shd w:val="clear" w:color="auto" w:fill="F2F2F2" w:themeFill="background1" w:themeFillShade="F2"/>
            <w:vAlign w:val="bottom"/>
          </w:tcPr>
          <w:p w14:paraId="26B3ACE0" w14:textId="77777777" w:rsidR="00F02498" w:rsidRDefault="00F02498" w:rsidP="000A5A31">
            <w:pPr>
              <w:rPr>
                <w:rFonts w:ascii="Calibri" w:hAnsi="Calibri" w:cs="Calibri"/>
                <w:b/>
                <w:bCs/>
                <w:iCs/>
                <w:lang w:eastAsia="en-AU"/>
              </w:rPr>
            </w:pPr>
            <w:r>
              <w:rPr>
                <w:rFonts w:ascii="Calibri" w:hAnsi="Calibri" w:cs="Calibri"/>
                <w:b/>
                <w:bCs/>
                <w:iCs/>
                <w:lang w:eastAsia="en-AU"/>
              </w:rPr>
              <w:t>Region</w:t>
            </w:r>
          </w:p>
        </w:tc>
        <w:tc>
          <w:tcPr>
            <w:tcW w:w="1276" w:type="dxa"/>
            <w:tcBorders>
              <w:left w:val="single" w:sz="4" w:space="0" w:color="auto"/>
              <w:right w:val="single" w:sz="4" w:space="0" w:color="auto"/>
            </w:tcBorders>
            <w:shd w:val="clear" w:color="auto" w:fill="F2F2F2" w:themeFill="background1" w:themeFillShade="F2"/>
            <w:vAlign w:val="bottom"/>
          </w:tcPr>
          <w:p w14:paraId="55FBC33F" w14:textId="77777777" w:rsidR="00F02498" w:rsidRDefault="00F02498" w:rsidP="000A5A31">
            <w:pPr>
              <w:rPr>
                <w:rFonts w:ascii="Calibri" w:hAnsi="Calibri" w:cs="Calibri"/>
                <w:b/>
                <w:bCs/>
                <w:iCs/>
                <w:lang w:eastAsia="en-AU"/>
              </w:rPr>
            </w:pPr>
            <w:r>
              <w:rPr>
                <w:rFonts w:ascii="Calibri" w:hAnsi="Calibri" w:cs="Calibri"/>
                <w:b/>
                <w:bCs/>
                <w:iCs/>
                <w:lang w:eastAsia="en-AU"/>
              </w:rPr>
              <w:t>Date Outbreak Resolved</w:t>
            </w:r>
          </w:p>
        </w:tc>
        <w:tc>
          <w:tcPr>
            <w:tcW w:w="2977" w:type="dxa"/>
            <w:tcBorders>
              <w:left w:val="single" w:sz="4" w:space="0" w:color="auto"/>
            </w:tcBorders>
            <w:shd w:val="clear" w:color="auto" w:fill="F2F2F2" w:themeFill="background1" w:themeFillShade="F2"/>
            <w:vAlign w:val="bottom"/>
          </w:tcPr>
          <w:p w14:paraId="367E38BB" w14:textId="77777777" w:rsidR="00F02498" w:rsidRDefault="00F02498" w:rsidP="000A5A31">
            <w:pPr>
              <w:rPr>
                <w:rFonts w:ascii="Calibri" w:hAnsi="Calibri" w:cs="Calibri"/>
                <w:b/>
                <w:bCs/>
                <w:iCs/>
                <w:lang w:eastAsia="en-AU"/>
              </w:rPr>
            </w:pPr>
            <w:r>
              <w:rPr>
                <w:rFonts w:ascii="Calibri" w:hAnsi="Calibri" w:cs="Calibri"/>
                <w:b/>
                <w:bCs/>
                <w:iCs/>
                <w:lang w:eastAsia="en-AU"/>
              </w:rPr>
              <w:t>Key</w:t>
            </w:r>
          </w:p>
        </w:tc>
        <w:tc>
          <w:tcPr>
            <w:tcW w:w="8329" w:type="dxa"/>
            <w:shd w:val="clear" w:color="auto" w:fill="F2F2F2" w:themeFill="background1" w:themeFillShade="F2"/>
            <w:vAlign w:val="bottom"/>
          </w:tcPr>
          <w:p w14:paraId="2353268B" w14:textId="77777777" w:rsidR="00F02498" w:rsidRDefault="00F02498" w:rsidP="000A5A31">
            <w:pPr>
              <w:rPr>
                <w:rFonts w:ascii="Calibri" w:hAnsi="Calibri" w:cs="Calibri"/>
                <w:b/>
                <w:bCs/>
                <w:iCs/>
                <w:lang w:eastAsia="en-AU"/>
              </w:rPr>
            </w:pPr>
            <w:r>
              <w:rPr>
                <w:rFonts w:ascii="Calibri" w:hAnsi="Calibri" w:cs="Calibri"/>
                <w:b/>
                <w:bCs/>
                <w:iCs/>
                <w:lang w:eastAsia="en-AU"/>
              </w:rPr>
              <w:t>Map</w:t>
            </w:r>
          </w:p>
        </w:tc>
      </w:tr>
      <w:tr w:rsidR="00F02498" w14:paraId="472425A3" w14:textId="77777777" w:rsidTr="000A5A31">
        <w:trPr>
          <w:trHeight w:val="586"/>
        </w:trPr>
        <w:tc>
          <w:tcPr>
            <w:tcW w:w="1696" w:type="dxa"/>
            <w:tcBorders>
              <w:bottom w:val="dotted" w:sz="4" w:space="0" w:color="auto"/>
              <w:right w:val="dotted" w:sz="4" w:space="0" w:color="auto"/>
            </w:tcBorders>
            <w:vAlign w:val="center"/>
          </w:tcPr>
          <w:p w14:paraId="69CF627B" w14:textId="77777777" w:rsidR="00F02498" w:rsidRPr="00D90C5B" w:rsidRDefault="00F02498" w:rsidP="000A5A31">
            <w:pPr>
              <w:rPr>
                <w:rFonts w:ascii="Calibri" w:hAnsi="Calibri" w:cs="Calibri"/>
                <w:iCs/>
                <w:sz w:val="20"/>
                <w:szCs w:val="20"/>
                <w:lang w:eastAsia="en-AU"/>
              </w:rPr>
            </w:pPr>
            <w:r w:rsidRPr="00D90C5B">
              <w:rPr>
                <w:rFonts w:ascii="Calibri" w:hAnsi="Calibri" w:cs="Calibri"/>
                <w:iCs/>
                <w:sz w:val="20"/>
                <w:szCs w:val="20"/>
                <w:lang w:eastAsia="en-AU"/>
              </w:rPr>
              <w:t>Terang, VIC</w:t>
            </w:r>
          </w:p>
        </w:tc>
        <w:tc>
          <w:tcPr>
            <w:tcW w:w="1276" w:type="dxa"/>
            <w:tcBorders>
              <w:left w:val="dotted" w:sz="4" w:space="0" w:color="auto"/>
              <w:bottom w:val="dotted" w:sz="4" w:space="0" w:color="auto"/>
              <w:right w:val="dotted" w:sz="4" w:space="0" w:color="auto"/>
            </w:tcBorders>
            <w:vAlign w:val="center"/>
          </w:tcPr>
          <w:p w14:paraId="5401F3D5" w14:textId="77777777" w:rsidR="00F02498" w:rsidRPr="00D90C5B" w:rsidRDefault="00F02498" w:rsidP="000A5A31">
            <w:pPr>
              <w:rPr>
                <w:rFonts w:ascii="Calibri" w:hAnsi="Calibri" w:cs="Calibri"/>
                <w:iCs/>
                <w:sz w:val="20"/>
                <w:szCs w:val="20"/>
                <w:lang w:eastAsia="en-AU"/>
              </w:rPr>
            </w:pPr>
            <w:r>
              <w:rPr>
                <w:rFonts w:ascii="Calibri" w:hAnsi="Calibri" w:cs="Calibri"/>
                <w:iCs/>
                <w:sz w:val="20"/>
                <w:szCs w:val="20"/>
                <w:lang w:eastAsia="en-AU"/>
              </w:rPr>
              <w:t>4</w:t>
            </w:r>
            <w:r w:rsidRPr="00D90C5B">
              <w:rPr>
                <w:rFonts w:ascii="Calibri" w:hAnsi="Calibri" w:cs="Calibri"/>
                <w:iCs/>
                <w:sz w:val="20"/>
                <w:szCs w:val="20"/>
                <w:lang w:eastAsia="en-AU"/>
              </w:rPr>
              <w:t xml:space="preserve"> Nov 2024</w:t>
            </w:r>
          </w:p>
        </w:tc>
        <w:tc>
          <w:tcPr>
            <w:tcW w:w="2977" w:type="dxa"/>
            <w:vMerge w:val="restart"/>
            <w:tcBorders>
              <w:left w:val="dotted" w:sz="4" w:space="0" w:color="auto"/>
              <w:right w:val="dotted" w:sz="4" w:space="0" w:color="auto"/>
            </w:tcBorders>
          </w:tcPr>
          <w:p w14:paraId="69F4027A"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 xml:space="preserve">Map as </w:t>
            </w:r>
            <w:proofErr w:type="gramStart"/>
            <w:r>
              <w:rPr>
                <w:rFonts w:ascii="Calibri" w:hAnsi="Calibri" w:cs="Calibri"/>
                <w:iCs/>
                <w:sz w:val="20"/>
                <w:szCs w:val="20"/>
                <w:lang w:eastAsia="en-AU"/>
              </w:rPr>
              <w:t>at</w:t>
            </w:r>
            <w:proofErr w:type="gramEnd"/>
            <w:r>
              <w:rPr>
                <w:rFonts w:ascii="Calibri" w:hAnsi="Calibri" w:cs="Calibri"/>
                <w:iCs/>
                <w:sz w:val="20"/>
                <w:szCs w:val="20"/>
                <w:lang w:eastAsia="en-AU"/>
              </w:rPr>
              <w:t xml:space="preserve"> 25 June 2024.</w:t>
            </w:r>
          </w:p>
          <w:p w14:paraId="510FE2D4" w14:textId="77777777" w:rsidR="00F02498" w:rsidRDefault="00F02498" w:rsidP="000A5A31">
            <w:pPr>
              <w:rPr>
                <w:rFonts w:ascii="Calibri" w:hAnsi="Calibri" w:cs="Calibri"/>
                <w:iCs/>
                <w:sz w:val="20"/>
                <w:szCs w:val="20"/>
                <w:lang w:eastAsia="en-AU"/>
              </w:rPr>
            </w:pPr>
          </w:p>
          <w:p w14:paraId="697DB70E"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 xml:space="preserve">Red shade: </w:t>
            </w:r>
            <w:r w:rsidRPr="0054508B">
              <w:rPr>
                <w:rFonts w:ascii="Calibri" w:hAnsi="Calibri" w:cs="Calibri"/>
                <w:iCs/>
                <w:sz w:val="20"/>
                <w:szCs w:val="20"/>
                <w:lang w:eastAsia="en-AU"/>
              </w:rPr>
              <w:t>Restricted areas</w:t>
            </w:r>
          </w:p>
          <w:p w14:paraId="16E47E56"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Purple shade: C</w:t>
            </w:r>
            <w:r w:rsidRPr="0054508B">
              <w:rPr>
                <w:rFonts w:ascii="Calibri" w:hAnsi="Calibri" w:cs="Calibri"/>
                <w:iCs/>
                <w:sz w:val="20"/>
                <w:szCs w:val="20"/>
                <w:lang w:eastAsia="en-AU"/>
              </w:rPr>
              <w:t>ontrol areas</w:t>
            </w:r>
          </w:p>
          <w:p w14:paraId="56CF7272" w14:textId="77777777" w:rsidR="00F02498" w:rsidRPr="00D90C5B" w:rsidRDefault="00F02498" w:rsidP="000A5A31">
            <w:pPr>
              <w:rPr>
                <w:rFonts w:ascii="Calibri" w:hAnsi="Calibri" w:cs="Calibri"/>
                <w:iCs/>
                <w:sz w:val="20"/>
                <w:szCs w:val="20"/>
                <w:lang w:eastAsia="en-AU"/>
              </w:rPr>
            </w:pPr>
            <w:r>
              <w:rPr>
                <w:rFonts w:ascii="Calibri" w:hAnsi="Calibri" w:cs="Calibri"/>
                <w:iCs/>
                <w:sz w:val="20"/>
                <w:szCs w:val="20"/>
                <w:lang w:eastAsia="en-AU"/>
              </w:rPr>
              <w:t>Red diamonds: Infected premises</w:t>
            </w:r>
          </w:p>
        </w:tc>
        <w:tc>
          <w:tcPr>
            <w:tcW w:w="8329" w:type="dxa"/>
            <w:vMerge w:val="restart"/>
            <w:tcBorders>
              <w:left w:val="dotted" w:sz="4" w:space="0" w:color="auto"/>
            </w:tcBorders>
          </w:tcPr>
          <w:p w14:paraId="6F666B02" w14:textId="77777777" w:rsidR="00F02498" w:rsidRPr="00D90C5B" w:rsidRDefault="00F02498" w:rsidP="000A5A31">
            <w:pPr>
              <w:jc w:val="center"/>
              <w:rPr>
                <w:rFonts w:ascii="Calibri" w:hAnsi="Calibri" w:cs="Calibri"/>
                <w:iCs/>
                <w:sz w:val="20"/>
                <w:szCs w:val="20"/>
                <w:lang w:eastAsia="en-AU"/>
              </w:rPr>
            </w:pPr>
            <w:r w:rsidRPr="00631195">
              <w:rPr>
                <w:rFonts w:ascii="Calibri" w:hAnsi="Calibri" w:cs="Calibri"/>
                <w:iCs/>
                <w:noProof/>
                <w:sz w:val="20"/>
                <w:szCs w:val="20"/>
                <w:lang w:eastAsia="en-AU"/>
              </w:rPr>
              <w:drawing>
                <wp:inline distT="0" distB="0" distL="0" distR="0" wp14:anchorId="36CB1710" wp14:editId="21BD319C">
                  <wp:extent cx="3019425" cy="4344649"/>
                  <wp:effectExtent l="0" t="0" r="0" b="0"/>
                  <wp:docPr id="469388989" name="Picture 1" descr="Map showing declared control and restricted areas for Avian Influenza as of June 25, 2024, in a region of Victoria, Australia. Two main zones are highlighted: a larger restricted area with red diagonal lines and infected premises marked by red diamonds near Bacchus Marsh, and a smaller control zone with purple diagonal lines and infected premises near Mortlak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88989" name="Picture 1" descr="Map showing declared control and restricted areas for Avian Influenza as of June 25, 2024, in a region of Victoria, Australia. Two main zones are highlighted: a larger restricted area with red diagonal lines and infected premises marked by red diamonds near Bacchus Marsh, and a smaller control zone with purple diagonal lines and infected premises near Mortlake.&#10;"/>
                          <pic:cNvPicPr/>
                        </pic:nvPicPr>
                        <pic:blipFill>
                          <a:blip r:embed="rId9">
                            <a:extLst>
                              <a:ext uri="{BEBA8EAE-BF5A-486C-A8C5-ECC9F3942E4B}">
                                <a14:imgProps xmlns:a14="http://schemas.microsoft.com/office/drawing/2010/main">
                                  <a14:imgLayer r:embed="rId10">
                                    <a14:imgEffect>
                                      <a14:sharpenSoften amount="9000"/>
                                    </a14:imgEffect>
                                  </a14:imgLayer>
                                </a14:imgProps>
                              </a:ext>
                            </a:extLst>
                          </a:blip>
                          <a:stretch>
                            <a:fillRect/>
                          </a:stretch>
                        </pic:blipFill>
                        <pic:spPr>
                          <a:xfrm>
                            <a:off x="0" y="0"/>
                            <a:ext cx="3065522" cy="4410978"/>
                          </a:xfrm>
                          <a:prstGeom prst="rect">
                            <a:avLst/>
                          </a:prstGeom>
                        </pic:spPr>
                      </pic:pic>
                    </a:graphicData>
                  </a:graphic>
                </wp:inline>
              </w:drawing>
            </w:r>
          </w:p>
        </w:tc>
      </w:tr>
      <w:tr w:rsidR="00F02498" w14:paraId="58F24B91" w14:textId="77777777" w:rsidTr="000A5A31">
        <w:tc>
          <w:tcPr>
            <w:tcW w:w="1696" w:type="dxa"/>
            <w:tcBorders>
              <w:top w:val="dotted" w:sz="4" w:space="0" w:color="auto"/>
              <w:right w:val="dotted" w:sz="4" w:space="0" w:color="auto"/>
            </w:tcBorders>
          </w:tcPr>
          <w:p w14:paraId="50C4A612" w14:textId="77777777" w:rsidR="00F02498" w:rsidRPr="00D90C5B" w:rsidRDefault="00F02498" w:rsidP="000A5A31">
            <w:pPr>
              <w:rPr>
                <w:rFonts w:ascii="Calibri" w:hAnsi="Calibri" w:cs="Calibri"/>
                <w:iCs/>
                <w:sz w:val="20"/>
                <w:szCs w:val="20"/>
                <w:lang w:eastAsia="en-AU"/>
              </w:rPr>
            </w:pPr>
            <w:r w:rsidRPr="00D90C5B">
              <w:rPr>
                <w:rFonts w:ascii="Calibri" w:hAnsi="Calibri" w:cs="Calibri"/>
                <w:iCs/>
                <w:sz w:val="20"/>
                <w:szCs w:val="20"/>
                <w:lang w:eastAsia="en-AU"/>
              </w:rPr>
              <w:t>Meredith &amp; Lethbridge, VIC</w:t>
            </w:r>
          </w:p>
        </w:tc>
        <w:tc>
          <w:tcPr>
            <w:tcW w:w="1276" w:type="dxa"/>
            <w:tcBorders>
              <w:top w:val="dotted" w:sz="4" w:space="0" w:color="auto"/>
              <w:left w:val="dotted" w:sz="4" w:space="0" w:color="auto"/>
              <w:right w:val="dotted" w:sz="4" w:space="0" w:color="auto"/>
            </w:tcBorders>
          </w:tcPr>
          <w:p w14:paraId="2323E1CC" w14:textId="77777777" w:rsidR="00F02498" w:rsidRPr="00D90C5B" w:rsidRDefault="00F02498" w:rsidP="000A5A31">
            <w:pPr>
              <w:rPr>
                <w:rFonts w:ascii="Calibri" w:hAnsi="Calibri" w:cs="Calibri"/>
                <w:iCs/>
                <w:sz w:val="20"/>
                <w:szCs w:val="20"/>
                <w:lang w:eastAsia="en-AU"/>
              </w:rPr>
            </w:pPr>
            <w:r w:rsidRPr="00D90C5B">
              <w:rPr>
                <w:rFonts w:ascii="Calibri" w:hAnsi="Calibri" w:cs="Calibri"/>
                <w:iCs/>
                <w:sz w:val="20"/>
                <w:szCs w:val="20"/>
                <w:lang w:eastAsia="en-AU"/>
              </w:rPr>
              <w:t>30 Dec 2024</w:t>
            </w:r>
          </w:p>
        </w:tc>
        <w:tc>
          <w:tcPr>
            <w:tcW w:w="2977" w:type="dxa"/>
            <w:vMerge/>
            <w:tcBorders>
              <w:left w:val="dotted" w:sz="4" w:space="0" w:color="auto"/>
              <w:right w:val="dotted" w:sz="4" w:space="0" w:color="auto"/>
            </w:tcBorders>
          </w:tcPr>
          <w:p w14:paraId="329A201C" w14:textId="77777777" w:rsidR="00F02498" w:rsidRPr="00D90C5B" w:rsidRDefault="00F02498" w:rsidP="000A5A31">
            <w:pPr>
              <w:rPr>
                <w:rFonts w:ascii="Calibri" w:hAnsi="Calibri" w:cs="Calibri"/>
                <w:iCs/>
                <w:sz w:val="20"/>
                <w:szCs w:val="20"/>
                <w:lang w:eastAsia="en-AU"/>
              </w:rPr>
            </w:pPr>
          </w:p>
        </w:tc>
        <w:tc>
          <w:tcPr>
            <w:tcW w:w="8329" w:type="dxa"/>
            <w:vMerge/>
            <w:tcBorders>
              <w:left w:val="dotted" w:sz="4" w:space="0" w:color="auto"/>
            </w:tcBorders>
          </w:tcPr>
          <w:p w14:paraId="5DCE9335" w14:textId="77777777" w:rsidR="00F02498" w:rsidRPr="00D90C5B" w:rsidRDefault="00F02498" w:rsidP="000A5A31">
            <w:pPr>
              <w:rPr>
                <w:rFonts w:ascii="Calibri" w:hAnsi="Calibri" w:cs="Calibri"/>
                <w:iCs/>
                <w:sz w:val="20"/>
                <w:szCs w:val="20"/>
                <w:lang w:eastAsia="en-AU"/>
              </w:rPr>
            </w:pPr>
          </w:p>
        </w:tc>
      </w:tr>
    </w:tbl>
    <w:p w14:paraId="6249E86B" w14:textId="77777777" w:rsidR="00F02498" w:rsidRPr="004B355E" w:rsidRDefault="00F02498" w:rsidP="00F02498">
      <w:pPr>
        <w:spacing w:after="0"/>
        <w:rPr>
          <w:sz w:val="2"/>
          <w:szCs w:val="2"/>
        </w:rPr>
      </w:pPr>
      <w:r w:rsidRPr="004B355E">
        <w:rPr>
          <w:sz w:val="2"/>
          <w:szCs w:val="2"/>
        </w:rPr>
        <w:br w:type="page"/>
      </w:r>
    </w:p>
    <w:tbl>
      <w:tblPr>
        <w:tblStyle w:val="TableGrid"/>
        <w:tblW w:w="0" w:type="auto"/>
        <w:tblLook w:val="04A0" w:firstRow="1" w:lastRow="0" w:firstColumn="1" w:lastColumn="0" w:noHBand="0" w:noVBand="1"/>
      </w:tblPr>
      <w:tblGrid>
        <w:gridCol w:w="1625"/>
        <w:gridCol w:w="1252"/>
        <w:gridCol w:w="2744"/>
        <w:gridCol w:w="8327"/>
      </w:tblGrid>
      <w:tr w:rsidR="00F02498" w14:paraId="4234A11B" w14:textId="77777777" w:rsidTr="000A5A31">
        <w:tc>
          <w:tcPr>
            <w:tcW w:w="1696" w:type="dxa"/>
            <w:shd w:val="clear" w:color="auto" w:fill="F2F2F2" w:themeFill="background1" w:themeFillShade="F2"/>
            <w:vAlign w:val="bottom"/>
          </w:tcPr>
          <w:p w14:paraId="48663C8B" w14:textId="77777777" w:rsidR="00F02498" w:rsidRPr="00D90C5B" w:rsidRDefault="00F02498" w:rsidP="000A5A31">
            <w:pPr>
              <w:rPr>
                <w:rFonts w:ascii="Calibri" w:hAnsi="Calibri" w:cs="Calibri"/>
                <w:iCs/>
                <w:sz w:val="20"/>
                <w:szCs w:val="20"/>
                <w:lang w:eastAsia="en-AU"/>
              </w:rPr>
            </w:pPr>
            <w:r>
              <w:rPr>
                <w:rFonts w:ascii="Calibri" w:hAnsi="Calibri" w:cs="Calibri"/>
                <w:b/>
                <w:bCs/>
                <w:iCs/>
                <w:lang w:eastAsia="en-AU"/>
              </w:rPr>
              <w:lastRenderedPageBreak/>
              <w:t>Region</w:t>
            </w:r>
          </w:p>
        </w:tc>
        <w:tc>
          <w:tcPr>
            <w:tcW w:w="1276" w:type="dxa"/>
            <w:shd w:val="clear" w:color="auto" w:fill="F2F2F2" w:themeFill="background1" w:themeFillShade="F2"/>
            <w:vAlign w:val="bottom"/>
          </w:tcPr>
          <w:p w14:paraId="152D7B03" w14:textId="77777777" w:rsidR="00F02498" w:rsidRPr="00D90C5B" w:rsidRDefault="00F02498" w:rsidP="000A5A31">
            <w:pPr>
              <w:rPr>
                <w:rFonts w:ascii="Calibri" w:hAnsi="Calibri" w:cs="Calibri"/>
                <w:iCs/>
                <w:sz w:val="20"/>
                <w:szCs w:val="20"/>
                <w:lang w:eastAsia="en-AU"/>
              </w:rPr>
            </w:pPr>
            <w:r>
              <w:rPr>
                <w:rFonts w:ascii="Calibri" w:hAnsi="Calibri" w:cs="Calibri"/>
                <w:b/>
                <w:bCs/>
                <w:iCs/>
                <w:lang w:eastAsia="en-AU"/>
              </w:rPr>
              <w:t>Date Outbreak Resolved</w:t>
            </w:r>
          </w:p>
        </w:tc>
        <w:tc>
          <w:tcPr>
            <w:tcW w:w="2977" w:type="dxa"/>
            <w:shd w:val="clear" w:color="auto" w:fill="F2F2F2" w:themeFill="background1" w:themeFillShade="F2"/>
            <w:vAlign w:val="bottom"/>
          </w:tcPr>
          <w:p w14:paraId="0CD4E5C1" w14:textId="77777777" w:rsidR="00F02498" w:rsidRDefault="00F02498" w:rsidP="000A5A31">
            <w:pPr>
              <w:rPr>
                <w:rFonts w:ascii="Calibri" w:hAnsi="Calibri" w:cs="Calibri"/>
                <w:iCs/>
                <w:sz w:val="20"/>
                <w:szCs w:val="20"/>
                <w:lang w:eastAsia="en-AU"/>
              </w:rPr>
            </w:pPr>
            <w:r>
              <w:rPr>
                <w:rFonts w:ascii="Calibri" w:hAnsi="Calibri" w:cs="Calibri"/>
                <w:b/>
                <w:bCs/>
                <w:iCs/>
                <w:lang w:eastAsia="en-AU"/>
              </w:rPr>
              <w:t>Key</w:t>
            </w:r>
          </w:p>
        </w:tc>
        <w:tc>
          <w:tcPr>
            <w:tcW w:w="8329" w:type="dxa"/>
            <w:shd w:val="clear" w:color="auto" w:fill="F2F2F2" w:themeFill="background1" w:themeFillShade="F2"/>
            <w:vAlign w:val="bottom"/>
          </w:tcPr>
          <w:p w14:paraId="5E7ED169" w14:textId="77777777" w:rsidR="00F02498" w:rsidRDefault="00F02498" w:rsidP="000A5A31">
            <w:pPr>
              <w:rPr>
                <w:rFonts w:ascii="Calibri" w:hAnsi="Calibri" w:cs="Calibri"/>
                <w:iCs/>
                <w:noProof/>
                <w:sz w:val="20"/>
                <w:szCs w:val="20"/>
                <w:lang w:eastAsia="en-AU"/>
              </w:rPr>
            </w:pPr>
            <w:r>
              <w:rPr>
                <w:rFonts w:ascii="Calibri" w:hAnsi="Calibri" w:cs="Calibri"/>
                <w:b/>
                <w:bCs/>
                <w:iCs/>
                <w:lang w:eastAsia="en-AU"/>
              </w:rPr>
              <w:t>Map</w:t>
            </w:r>
          </w:p>
        </w:tc>
      </w:tr>
      <w:tr w:rsidR="00F02498" w14:paraId="739AA0DC" w14:textId="77777777" w:rsidTr="000A5A31">
        <w:tc>
          <w:tcPr>
            <w:tcW w:w="1696" w:type="dxa"/>
            <w:tcBorders>
              <w:right w:val="dotted" w:sz="4" w:space="0" w:color="auto"/>
            </w:tcBorders>
          </w:tcPr>
          <w:p w14:paraId="78155B3A" w14:textId="77777777" w:rsidR="00F02498" w:rsidRPr="00D90C5B" w:rsidRDefault="00F02498" w:rsidP="000A5A31">
            <w:pPr>
              <w:rPr>
                <w:rFonts w:ascii="Calibri" w:hAnsi="Calibri" w:cs="Calibri"/>
                <w:iCs/>
                <w:sz w:val="20"/>
                <w:szCs w:val="20"/>
                <w:lang w:eastAsia="en-AU"/>
              </w:rPr>
            </w:pPr>
            <w:r w:rsidRPr="00D90C5B">
              <w:rPr>
                <w:rFonts w:ascii="Calibri" w:hAnsi="Calibri" w:cs="Calibri"/>
                <w:iCs/>
                <w:sz w:val="20"/>
                <w:szCs w:val="20"/>
                <w:lang w:eastAsia="en-AU"/>
              </w:rPr>
              <w:t>Freemans Reach, Glossodia, North Richmond, &amp; Cornwallis, NSW</w:t>
            </w:r>
          </w:p>
        </w:tc>
        <w:tc>
          <w:tcPr>
            <w:tcW w:w="1276" w:type="dxa"/>
            <w:tcBorders>
              <w:left w:val="dotted" w:sz="4" w:space="0" w:color="auto"/>
              <w:right w:val="dotted" w:sz="4" w:space="0" w:color="auto"/>
            </w:tcBorders>
          </w:tcPr>
          <w:p w14:paraId="6659B8C7" w14:textId="77777777" w:rsidR="00F02498" w:rsidRPr="00D90C5B" w:rsidRDefault="00F02498" w:rsidP="000A5A31">
            <w:pPr>
              <w:rPr>
                <w:rFonts w:ascii="Calibri" w:hAnsi="Calibri" w:cs="Calibri"/>
                <w:iCs/>
                <w:sz w:val="20"/>
                <w:szCs w:val="20"/>
                <w:lang w:eastAsia="en-AU"/>
              </w:rPr>
            </w:pPr>
            <w:r w:rsidRPr="00D90C5B">
              <w:rPr>
                <w:rFonts w:ascii="Calibri" w:hAnsi="Calibri" w:cs="Calibri"/>
                <w:iCs/>
                <w:sz w:val="20"/>
                <w:szCs w:val="20"/>
                <w:lang w:eastAsia="en-AU"/>
              </w:rPr>
              <w:t>23 Jan 202</w:t>
            </w:r>
            <w:r>
              <w:rPr>
                <w:rFonts w:ascii="Calibri" w:hAnsi="Calibri" w:cs="Calibri"/>
                <w:iCs/>
                <w:sz w:val="20"/>
                <w:szCs w:val="20"/>
                <w:lang w:eastAsia="en-AU"/>
              </w:rPr>
              <w:t>5</w:t>
            </w:r>
          </w:p>
        </w:tc>
        <w:tc>
          <w:tcPr>
            <w:tcW w:w="2977" w:type="dxa"/>
            <w:tcBorders>
              <w:left w:val="dotted" w:sz="4" w:space="0" w:color="auto"/>
              <w:right w:val="dotted" w:sz="4" w:space="0" w:color="auto"/>
            </w:tcBorders>
          </w:tcPr>
          <w:p w14:paraId="1B129C1D"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 xml:space="preserve">Map as </w:t>
            </w:r>
            <w:proofErr w:type="gramStart"/>
            <w:r>
              <w:rPr>
                <w:rFonts w:ascii="Calibri" w:hAnsi="Calibri" w:cs="Calibri"/>
                <w:iCs/>
                <w:sz w:val="20"/>
                <w:szCs w:val="20"/>
                <w:lang w:eastAsia="en-AU"/>
              </w:rPr>
              <w:t>at</w:t>
            </w:r>
            <w:proofErr w:type="gramEnd"/>
            <w:r>
              <w:rPr>
                <w:rFonts w:ascii="Calibri" w:hAnsi="Calibri" w:cs="Calibri"/>
                <w:iCs/>
                <w:sz w:val="20"/>
                <w:szCs w:val="20"/>
                <w:lang w:eastAsia="en-AU"/>
              </w:rPr>
              <w:t xml:space="preserve"> 12 July 2024.</w:t>
            </w:r>
          </w:p>
          <w:p w14:paraId="33FBB4A4" w14:textId="77777777" w:rsidR="00F02498" w:rsidRDefault="00F02498" w:rsidP="000A5A31">
            <w:pPr>
              <w:rPr>
                <w:rFonts w:ascii="Calibri" w:hAnsi="Calibri" w:cs="Calibri"/>
                <w:iCs/>
                <w:sz w:val="20"/>
                <w:szCs w:val="20"/>
                <w:lang w:eastAsia="en-AU"/>
              </w:rPr>
            </w:pPr>
          </w:p>
          <w:p w14:paraId="5A4DC294"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 xml:space="preserve">Red shade: </w:t>
            </w:r>
            <w:r w:rsidRPr="0054508B">
              <w:rPr>
                <w:rFonts w:ascii="Calibri" w:hAnsi="Calibri" w:cs="Calibri"/>
                <w:iCs/>
                <w:sz w:val="20"/>
                <w:szCs w:val="20"/>
                <w:lang w:eastAsia="en-AU"/>
              </w:rPr>
              <w:t>Restricted areas</w:t>
            </w:r>
          </w:p>
          <w:p w14:paraId="742EA126"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Orange shade: C</w:t>
            </w:r>
            <w:r w:rsidRPr="0054508B">
              <w:rPr>
                <w:rFonts w:ascii="Calibri" w:hAnsi="Calibri" w:cs="Calibri"/>
                <w:iCs/>
                <w:sz w:val="20"/>
                <w:szCs w:val="20"/>
                <w:lang w:eastAsia="en-AU"/>
              </w:rPr>
              <w:t>ontrol areas</w:t>
            </w:r>
          </w:p>
          <w:p w14:paraId="3BE91289" w14:textId="77777777" w:rsidR="00F02498" w:rsidRPr="00D90C5B" w:rsidRDefault="00F02498" w:rsidP="000A5A31">
            <w:pPr>
              <w:rPr>
                <w:rFonts w:ascii="Calibri" w:hAnsi="Calibri" w:cs="Calibri"/>
                <w:iCs/>
                <w:sz w:val="20"/>
                <w:szCs w:val="20"/>
                <w:lang w:eastAsia="en-AU"/>
              </w:rPr>
            </w:pPr>
            <w:r>
              <w:rPr>
                <w:rFonts w:ascii="Calibri" w:hAnsi="Calibri" w:cs="Calibri"/>
                <w:iCs/>
                <w:sz w:val="20"/>
                <w:szCs w:val="20"/>
                <w:lang w:eastAsia="en-AU"/>
              </w:rPr>
              <w:t>Red diamonds: Infected premises</w:t>
            </w:r>
          </w:p>
        </w:tc>
        <w:tc>
          <w:tcPr>
            <w:tcW w:w="8329" w:type="dxa"/>
            <w:tcBorders>
              <w:left w:val="dotted" w:sz="4" w:space="0" w:color="auto"/>
            </w:tcBorders>
          </w:tcPr>
          <w:p w14:paraId="7778E29D" w14:textId="77777777" w:rsidR="00F02498" w:rsidRPr="00D90C5B" w:rsidRDefault="00F02498" w:rsidP="000A5A31">
            <w:pPr>
              <w:jc w:val="center"/>
              <w:rPr>
                <w:rFonts w:ascii="Calibri" w:hAnsi="Calibri" w:cs="Calibri"/>
                <w:iCs/>
                <w:sz w:val="20"/>
                <w:szCs w:val="20"/>
                <w:lang w:eastAsia="en-AU"/>
              </w:rPr>
            </w:pPr>
            <w:r>
              <w:rPr>
                <w:rFonts w:ascii="Calibri" w:hAnsi="Calibri" w:cs="Calibri"/>
                <w:iCs/>
                <w:noProof/>
                <w:sz w:val="20"/>
                <w:szCs w:val="20"/>
                <w:lang w:eastAsia="en-AU"/>
              </w:rPr>
              <w:drawing>
                <wp:inline distT="0" distB="0" distL="0" distR="0" wp14:anchorId="4D4F5A52" wp14:editId="13B45077">
                  <wp:extent cx="5136444" cy="3619500"/>
                  <wp:effectExtent l="0" t="0" r="7620" b="0"/>
                  <wp:docPr id="610134819" name="Picture 3" descr="Map showing Avian Influenza infected premises in New South Wales for 2024, highlighting Control Emergency Zone in dark red and Restricted Emergency Zone in orange. Key data points include clusters of infected premises with numerical labels indicating infection counts, set against a topographic background with labelled towns and a small inset map showing location relative to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34819" name="Picture 3" descr="Map showing Avian Influenza infected premises in New South Wales for 2024, highlighting Control Emergency Zone in dark red and Restricted Emergency Zone in orange. Key data points include clusters of infected premises with numerical labels indicating infection counts, set against a topographic background with labelled towns and a small inset map showing location relative to Sydney."/>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12000"/>
                                    </a14:imgEffect>
                                  </a14:imgLayer>
                                </a14:imgProps>
                              </a:ext>
                              <a:ext uri="{28A0092B-C50C-407E-A947-70E740481C1C}">
                                <a14:useLocalDpi xmlns:a14="http://schemas.microsoft.com/office/drawing/2010/main" val="0"/>
                              </a:ext>
                            </a:extLst>
                          </a:blip>
                          <a:srcRect/>
                          <a:stretch>
                            <a:fillRect/>
                          </a:stretch>
                        </pic:blipFill>
                        <pic:spPr bwMode="auto">
                          <a:xfrm>
                            <a:off x="0" y="0"/>
                            <a:ext cx="5136444" cy="3619500"/>
                          </a:xfrm>
                          <a:prstGeom prst="rect">
                            <a:avLst/>
                          </a:prstGeom>
                          <a:noFill/>
                          <a:ln>
                            <a:noFill/>
                          </a:ln>
                        </pic:spPr>
                      </pic:pic>
                    </a:graphicData>
                  </a:graphic>
                </wp:inline>
              </w:drawing>
            </w:r>
          </w:p>
        </w:tc>
      </w:tr>
    </w:tbl>
    <w:p w14:paraId="0E1A13A2" w14:textId="77777777" w:rsidR="00F02498" w:rsidRDefault="00F02498" w:rsidP="00F02498">
      <w:r>
        <w:br w:type="page"/>
      </w:r>
    </w:p>
    <w:tbl>
      <w:tblPr>
        <w:tblStyle w:val="TableGrid"/>
        <w:tblW w:w="0" w:type="auto"/>
        <w:tblLook w:val="04A0" w:firstRow="1" w:lastRow="0" w:firstColumn="1" w:lastColumn="0" w:noHBand="0" w:noVBand="1"/>
      </w:tblPr>
      <w:tblGrid>
        <w:gridCol w:w="1620"/>
        <w:gridCol w:w="1252"/>
        <w:gridCol w:w="2752"/>
        <w:gridCol w:w="8324"/>
      </w:tblGrid>
      <w:tr w:rsidR="00F02498" w14:paraId="29A7D37C" w14:textId="77777777" w:rsidTr="000A5A31">
        <w:tc>
          <w:tcPr>
            <w:tcW w:w="1696" w:type="dxa"/>
            <w:shd w:val="clear" w:color="auto" w:fill="F2F2F2" w:themeFill="background1" w:themeFillShade="F2"/>
            <w:vAlign w:val="bottom"/>
          </w:tcPr>
          <w:p w14:paraId="196FDD22" w14:textId="77777777" w:rsidR="00F02498" w:rsidRPr="00D90C5B" w:rsidRDefault="00F02498" w:rsidP="000A5A31">
            <w:pPr>
              <w:rPr>
                <w:rFonts w:ascii="Calibri" w:hAnsi="Calibri" w:cs="Calibri"/>
                <w:iCs/>
                <w:sz w:val="20"/>
                <w:szCs w:val="20"/>
                <w:lang w:eastAsia="en-AU"/>
              </w:rPr>
            </w:pPr>
            <w:r>
              <w:rPr>
                <w:rFonts w:ascii="Calibri" w:hAnsi="Calibri" w:cs="Calibri"/>
                <w:b/>
                <w:bCs/>
                <w:iCs/>
                <w:lang w:eastAsia="en-AU"/>
              </w:rPr>
              <w:lastRenderedPageBreak/>
              <w:t>Region</w:t>
            </w:r>
          </w:p>
        </w:tc>
        <w:tc>
          <w:tcPr>
            <w:tcW w:w="1276" w:type="dxa"/>
            <w:shd w:val="clear" w:color="auto" w:fill="F2F2F2" w:themeFill="background1" w:themeFillShade="F2"/>
            <w:vAlign w:val="bottom"/>
          </w:tcPr>
          <w:p w14:paraId="73832C6D" w14:textId="77777777" w:rsidR="00F02498" w:rsidRPr="00D90C5B" w:rsidRDefault="00F02498" w:rsidP="000A5A31">
            <w:pPr>
              <w:rPr>
                <w:rFonts w:ascii="Calibri" w:hAnsi="Calibri" w:cs="Calibri"/>
                <w:iCs/>
                <w:sz w:val="20"/>
                <w:szCs w:val="20"/>
                <w:lang w:eastAsia="en-AU"/>
              </w:rPr>
            </w:pPr>
            <w:r>
              <w:rPr>
                <w:rFonts w:ascii="Calibri" w:hAnsi="Calibri" w:cs="Calibri"/>
                <w:b/>
                <w:bCs/>
                <w:iCs/>
                <w:lang w:eastAsia="en-AU"/>
              </w:rPr>
              <w:t>Date Outbreak Resolved</w:t>
            </w:r>
          </w:p>
        </w:tc>
        <w:tc>
          <w:tcPr>
            <w:tcW w:w="2977" w:type="dxa"/>
            <w:shd w:val="clear" w:color="auto" w:fill="F2F2F2" w:themeFill="background1" w:themeFillShade="F2"/>
            <w:vAlign w:val="bottom"/>
          </w:tcPr>
          <w:p w14:paraId="0A4C51F4" w14:textId="77777777" w:rsidR="00F02498" w:rsidRPr="00D90C5B" w:rsidRDefault="00F02498" w:rsidP="000A5A31">
            <w:pPr>
              <w:rPr>
                <w:rFonts w:ascii="Calibri" w:hAnsi="Calibri" w:cs="Calibri"/>
                <w:iCs/>
                <w:sz w:val="20"/>
                <w:szCs w:val="20"/>
                <w:lang w:eastAsia="en-AU"/>
              </w:rPr>
            </w:pPr>
            <w:r>
              <w:rPr>
                <w:rFonts w:ascii="Calibri" w:hAnsi="Calibri" w:cs="Calibri"/>
                <w:b/>
                <w:bCs/>
                <w:iCs/>
                <w:lang w:eastAsia="en-AU"/>
              </w:rPr>
              <w:t>Key</w:t>
            </w:r>
          </w:p>
        </w:tc>
        <w:tc>
          <w:tcPr>
            <w:tcW w:w="8329" w:type="dxa"/>
            <w:shd w:val="clear" w:color="auto" w:fill="F2F2F2" w:themeFill="background1" w:themeFillShade="F2"/>
            <w:vAlign w:val="bottom"/>
          </w:tcPr>
          <w:p w14:paraId="2CF0B6F6" w14:textId="77777777" w:rsidR="00F02498" w:rsidRDefault="00F02498" w:rsidP="000A5A31">
            <w:pPr>
              <w:rPr>
                <w:rFonts w:ascii="Calibri" w:hAnsi="Calibri" w:cs="Calibri"/>
                <w:iCs/>
                <w:noProof/>
                <w:sz w:val="20"/>
                <w:szCs w:val="20"/>
                <w:lang w:eastAsia="en-AU"/>
              </w:rPr>
            </w:pPr>
            <w:r>
              <w:rPr>
                <w:rFonts w:ascii="Calibri" w:hAnsi="Calibri" w:cs="Calibri"/>
                <w:b/>
                <w:bCs/>
                <w:iCs/>
                <w:lang w:eastAsia="en-AU"/>
              </w:rPr>
              <w:t>Map</w:t>
            </w:r>
          </w:p>
        </w:tc>
      </w:tr>
      <w:tr w:rsidR="00F02498" w14:paraId="50F0889F" w14:textId="77777777" w:rsidTr="000A5A31">
        <w:tc>
          <w:tcPr>
            <w:tcW w:w="1696" w:type="dxa"/>
            <w:tcBorders>
              <w:right w:val="dotted" w:sz="4" w:space="0" w:color="auto"/>
            </w:tcBorders>
          </w:tcPr>
          <w:p w14:paraId="266906E7" w14:textId="77777777" w:rsidR="00F02498" w:rsidRPr="00D90C5B" w:rsidRDefault="00F02498" w:rsidP="000A5A31">
            <w:pPr>
              <w:rPr>
                <w:rFonts w:ascii="Calibri" w:hAnsi="Calibri" w:cs="Calibri"/>
                <w:iCs/>
                <w:sz w:val="20"/>
                <w:szCs w:val="20"/>
                <w:lang w:eastAsia="en-AU"/>
              </w:rPr>
            </w:pPr>
            <w:r>
              <w:rPr>
                <w:rFonts w:ascii="Calibri" w:hAnsi="Calibri" w:cs="Calibri"/>
                <w:iCs/>
                <w:sz w:val="20"/>
                <w:szCs w:val="20"/>
                <w:lang w:eastAsia="en-AU"/>
              </w:rPr>
              <w:t>NSW Bordering Belconnen</w:t>
            </w:r>
          </w:p>
        </w:tc>
        <w:tc>
          <w:tcPr>
            <w:tcW w:w="1276" w:type="dxa"/>
            <w:tcBorders>
              <w:left w:val="dotted" w:sz="4" w:space="0" w:color="auto"/>
              <w:right w:val="dotted" w:sz="4" w:space="0" w:color="auto"/>
            </w:tcBorders>
          </w:tcPr>
          <w:p w14:paraId="263A9101" w14:textId="77777777" w:rsidR="00F02498" w:rsidRPr="00D90C5B" w:rsidRDefault="00F02498" w:rsidP="000A5A31">
            <w:pPr>
              <w:rPr>
                <w:rFonts w:ascii="Calibri" w:hAnsi="Calibri" w:cs="Calibri"/>
                <w:iCs/>
                <w:sz w:val="20"/>
                <w:szCs w:val="20"/>
                <w:lang w:eastAsia="en-AU"/>
              </w:rPr>
            </w:pPr>
            <w:r>
              <w:rPr>
                <w:rFonts w:ascii="Calibri" w:hAnsi="Calibri" w:cs="Calibri"/>
                <w:iCs/>
                <w:sz w:val="20"/>
                <w:szCs w:val="20"/>
                <w:lang w:eastAsia="en-AU"/>
              </w:rPr>
              <w:t>31 Oct</w:t>
            </w:r>
            <w:r w:rsidRPr="00D90C5B">
              <w:rPr>
                <w:rFonts w:ascii="Calibri" w:hAnsi="Calibri" w:cs="Calibri"/>
                <w:iCs/>
                <w:sz w:val="20"/>
                <w:szCs w:val="20"/>
                <w:lang w:eastAsia="en-AU"/>
              </w:rPr>
              <w:t xml:space="preserve"> 2024</w:t>
            </w:r>
          </w:p>
        </w:tc>
        <w:tc>
          <w:tcPr>
            <w:tcW w:w="2977" w:type="dxa"/>
            <w:tcBorders>
              <w:left w:val="dotted" w:sz="4" w:space="0" w:color="auto"/>
              <w:right w:val="dotted" w:sz="4" w:space="0" w:color="auto"/>
            </w:tcBorders>
          </w:tcPr>
          <w:p w14:paraId="2FD998F9"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 xml:space="preserve">Map as </w:t>
            </w:r>
            <w:proofErr w:type="gramStart"/>
            <w:r>
              <w:rPr>
                <w:rFonts w:ascii="Calibri" w:hAnsi="Calibri" w:cs="Calibri"/>
                <w:iCs/>
                <w:sz w:val="20"/>
                <w:szCs w:val="20"/>
                <w:lang w:eastAsia="en-AU"/>
              </w:rPr>
              <w:t>at</w:t>
            </w:r>
            <w:proofErr w:type="gramEnd"/>
            <w:r>
              <w:rPr>
                <w:rFonts w:ascii="Calibri" w:hAnsi="Calibri" w:cs="Calibri"/>
                <w:iCs/>
                <w:sz w:val="20"/>
                <w:szCs w:val="20"/>
                <w:lang w:eastAsia="en-AU"/>
              </w:rPr>
              <w:t xml:space="preserve"> 27 June 2024.</w:t>
            </w:r>
          </w:p>
          <w:p w14:paraId="49CE587B" w14:textId="77777777" w:rsidR="00F02498" w:rsidRDefault="00F02498" w:rsidP="000A5A31">
            <w:pPr>
              <w:rPr>
                <w:rFonts w:ascii="Calibri" w:hAnsi="Calibri" w:cs="Calibri"/>
                <w:iCs/>
                <w:sz w:val="20"/>
                <w:szCs w:val="20"/>
                <w:lang w:eastAsia="en-AU"/>
              </w:rPr>
            </w:pPr>
          </w:p>
          <w:p w14:paraId="0C25403A"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 xml:space="preserve">Red shade: </w:t>
            </w:r>
            <w:r w:rsidRPr="0054508B">
              <w:rPr>
                <w:rFonts w:ascii="Calibri" w:hAnsi="Calibri" w:cs="Calibri"/>
                <w:iCs/>
                <w:sz w:val="20"/>
                <w:szCs w:val="20"/>
                <w:lang w:eastAsia="en-AU"/>
              </w:rPr>
              <w:t>Restricted areas</w:t>
            </w:r>
          </w:p>
          <w:p w14:paraId="0C1DA6DF"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Orange shade: C</w:t>
            </w:r>
            <w:r w:rsidRPr="0054508B">
              <w:rPr>
                <w:rFonts w:ascii="Calibri" w:hAnsi="Calibri" w:cs="Calibri"/>
                <w:iCs/>
                <w:sz w:val="20"/>
                <w:szCs w:val="20"/>
                <w:lang w:eastAsia="en-AU"/>
              </w:rPr>
              <w:t>ontrol areas</w:t>
            </w:r>
          </w:p>
          <w:p w14:paraId="68977C85" w14:textId="77777777" w:rsidR="00F02498" w:rsidRPr="00D90C5B" w:rsidRDefault="00F02498" w:rsidP="000A5A31">
            <w:pPr>
              <w:rPr>
                <w:rFonts w:ascii="Calibri" w:hAnsi="Calibri" w:cs="Calibri"/>
                <w:iCs/>
                <w:sz w:val="20"/>
                <w:szCs w:val="20"/>
                <w:lang w:eastAsia="en-AU"/>
              </w:rPr>
            </w:pPr>
            <w:r>
              <w:rPr>
                <w:rFonts w:ascii="Calibri" w:hAnsi="Calibri" w:cs="Calibri"/>
                <w:iCs/>
                <w:sz w:val="20"/>
                <w:szCs w:val="20"/>
                <w:lang w:eastAsia="en-AU"/>
              </w:rPr>
              <w:t xml:space="preserve">Note: There are no infected premises </w:t>
            </w:r>
            <w:r w:rsidRPr="0054508B">
              <w:rPr>
                <w:rFonts w:ascii="Calibri" w:hAnsi="Calibri" w:cs="Calibri"/>
                <w:iCs/>
                <w:sz w:val="20"/>
                <w:szCs w:val="20"/>
                <w:lang w:eastAsia="en-AU"/>
              </w:rPr>
              <w:t>in this area, as it was established given the proximity to the infected premises in the ACT in</w:t>
            </w:r>
            <w:r>
              <w:rPr>
                <w:rFonts w:ascii="Calibri" w:hAnsi="Calibri" w:cs="Calibri"/>
                <w:iCs/>
                <w:sz w:val="20"/>
                <w:szCs w:val="20"/>
                <w:lang w:eastAsia="en-AU"/>
              </w:rPr>
              <w:t xml:space="preserve"> the below image.</w:t>
            </w:r>
          </w:p>
        </w:tc>
        <w:tc>
          <w:tcPr>
            <w:tcW w:w="8329" w:type="dxa"/>
            <w:tcBorders>
              <w:left w:val="dotted" w:sz="4" w:space="0" w:color="auto"/>
            </w:tcBorders>
          </w:tcPr>
          <w:p w14:paraId="1690ED69" w14:textId="77777777" w:rsidR="00F02498" w:rsidRPr="00D90C5B" w:rsidRDefault="00F02498" w:rsidP="000A5A31">
            <w:pPr>
              <w:jc w:val="center"/>
              <w:rPr>
                <w:rFonts w:ascii="Calibri" w:hAnsi="Calibri" w:cs="Calibri"/>
                <w:iCs/>
                <w:sz w:val="20"/>
                <w:szCs w:val="20"/>
                <w:lang w:eastAsia="en-AU"/>
              </w:rPr>
            </w:pPr>
            <w:r>
              <w:rPr>
                <w:rFonts w:ascii="Calibri" w:hAnsi="Calibri" w:cs="Calibri"/>
                <w:iCs/>
                <w:noProof/>
                <w:sz w:val="20"/>
                <w:szCs w:val="20"/>
                <w:lang w:eastAsia="en-AU"/>
              </w:rPr>
              <w:drawing>
                <wp:inline distT="0" distB="0" distL="0" distR="0" wp14:anchorId="1C4F7DA3" wp14:editId="584038C0">
                  <wp:extent cx="5124450" cy="3560719"/>
                  <wp:effectExtent l="0" t="0" r="0" b="1905"/>
                  <wp:docPr id="337037548" name="Picture 4" descr="Map showing Avian Influenza control zones in NSW 2024 with a large orange Control Emergency Zone and a smaller red Restricted Emergency Zone overlapping near Wallaroo. Map includes roads, towns, a legend, scale bar, north arrow, and inset locating area withi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37548" name="Picture 4" descr="Map showing Avian Influenza control zones in NSW 2024 with a large orange Control Emergency Zone and a smaller red Restricted Emergency Zone overlapping near Wallaroo. Map includes roads, towns, a legend, scale bar, north arrow, and inset locating area within Australia.&#10;"/>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1000"/>
                                    </a14:imgEffect>
                                  </a14:imgLayer>
                                </a14:imgProps>
                              </a:ext>
                              <a:ext uri="{28A0092B-C50C-407E-A947-70E740481C1C}">
                                <a14:useLocalDpi xmlns:a14="http://schemas.microsoft.com/office/drawing/2010/main" val="0"/>
                              </a:ext>
                            </a:extLst>
                          </a:blip>
                          <a:srcRect t="668" r="509" b="343"/>
                          <a:stretch/>
                        </pic:blipFill>
                        <pic:spPr bwMode="auto">
                          <a:xfrm>
                            <a:off x="0" y="0"/>
                            <a:ext cx="5151193" cy="35793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B60D6F" w14:textId="77777777" w:rsidR="00F02498" w:rsidRDefault="00F02498" w:rsidP="00F02498">
      <w:r>
        <w:br w:type="page"/>
      </w:r>
    </w:p>
    <w:tbl>
      <w:tblPr>
        <w:tblStyle w:val="TableGrid"/>
        <w:tblW w:w="0" w:type="auto"/>
        <w:tblLook w:val="04A0" w:firstRow="1" w:lastRow="0" w:firstColumn="1" w:lastColumn="0" w:noHBand="0" w:noVBand="1"/>
      </w:tblPr>
      <w:tblGrid>
        <w:gridCol w:w="1662"/>
        <w:gridCol w:w="1264"/>
        <w:gridCol w:w="2867"/>
        <w:gridCol w:w="8155"/>
      </w:tblGrid>
      <w:tr w:rsidR="00F02498" w14:paraId="32A45BFD" w14:textId="77777777" w:rsidTr="000A5A31">
        <w:tc>
          <w:tcPr>
            <w:tcW w:w="1696" w:type="dxa"/>
            <w:shd w:val="clear" w:color="auto" w:fill="F2F2F2" w:themeFill="background1" w:themeFillShade="F2"/>
            <w:vAlign w:val="bottom"/>
          </w:tcPr>
          <w:p w14:paraId="012E34B8" w14:textId="77777777" w:rsidR="00F02498" w:rsidRPr="00D90C5B" w:rsidRDefault="00F02498" w:rsidP="000A5A31">
            <w:pPr>
              <w:rPr>
                <w:rFonts w:ascii="Calibri" w:hAnsi="Calibri" w:cs="Calibri"/>
                <w:iCs/>
                <w:sz w:val="20"/>
                <w:szCs w:val="20"/>
                <w:lang w:eastAsia="en-AU"/>
              </w:rPr>
            </w:pPr>
            <w:r>
              <w:rPr>
                <w:rFonts w:ascii="Calibri" w:hAnsi="Calibri" w:cs="Calibri"/>
                <w:b/>
                <w:bCs/>
                <w:iCs/>
                <w:lang w:eastAsia="en-AU"/>
              </w:rPr>
              <w:lastRenderedPageBreak/>
              <w:t>Region</w:t>
            </w:r>
          </w:p>
        </w:tc>
        <w:tc>
          <w:tcPr>
            <w:tcW w:w="1276" w:type="dxa"/>
            <w:shd w:val="clear" w:color="auto" w:fill="F2F2F2" w:themeFill="background1" w:themeFillShade="F2"/>
            <w:vAlign w:val="bottom"/>
          </w:tcPr>
          <w:p w14:paraId="64A91EB4" w14:textId="77777777" w:rsidR="00F02498" w:rsidRPr="00D90C5B" w:rsidRDefault="00F02498" w:rsidP="000A5A31">
            <w:pPr>
              <w:rPr>
                <w:rFonts w:ascii="Calibri" w:hAnsi="Calibri" w:cs="Calibri"/>
                <w:iCs/>
                <w:sz w:val="20"/>
                <w:szCs w:val="20"/>
                <w:lang w:eastAsia="en-AU"/>
              </w:rPr>
            </w:pPr>
            <w:r>
              <w:rPr>
                <w:rFonts w:ascii="Calibri" w:hAnsi="Calibri" w:cs="Calibri"/>
                <w:b/>
                <w:bCs/>
                <w:iCs/>
                <w:lang w:eastAsia="en-AU"/>
              </w:rPr>
              <w:t>Date Outbreak Resolved</w:t>
            </w:r>
          </w:p>
        </w:tc>
        <w:tc>
          <w:tcPr>
            <w:tcW w:w="2977" w:type="dxa"/>
            <w:shd w:val="clear" w:color="auto" w:fill="F2F2F2" w:themeFill="background1" w:themeFillShade="F2"/>
            <w:vAlign w:val="bottom"/>
          </w:tcPr>
          <w:p w14:paraId="470BD182" w14:textId="77777777" w:rsidR="00F02498" w:rsidRPr="00D90C5B" w:rsidRDefault="00F02498" w:rsidP="000A5A31">
            <w:pPr>
              <w:rPr>
                <w:rFonts w:ascii="Calibri" w:hAnsi="Calibri" w:cs="Calibri"/>
                <w:iCs/>
                <w:sz w:val="20"/>
                <w:szCs w:val="20"/>
                <w:lang w:eastAsia="en-AU"/>
              </w:rPr>
            </w:pPr>
            <w:r>
              <w:rPr>
                <w:rFonts w:ascii="Calibri" w:hAnsi="Calibri" w:cs="Calibri"/>
                <w:b/>
                <w:bCs/>
                <w:iCs/>
                <w:lang w:eastAsia="en-AU"/>
              </w:rPr>
              <w:t>Key</w:t>
            </w:r>
          </w:p>
        </w:tc>
        <w:tc>
          <w:tcPr>
            <w:tcW w:w="8329" w:type="dxa"/>
            <w:shd w:val="clear" w:color="auto" w:fill="F2F2F2" w:themeFill="background1" w:themeFillShade="F2"/>
            <w:vAlign w:val="bottom"/>
          </w:tcPr>
          <w:p w14:paraId="2B713FAB" w14:textId="77777777" w:rsidR="00F02498" w:rsidRDefault="00F02498" w:rsidP="000A5A31">
            <w:pPr>
              <w:rPr>
                <w:rFonts w:ascii="Calibri" w:hAnsi="Calibri" w:cs="Calibri"/>
                <w:iCs/>
                <w:noProof/>
                <w:sz w:val="20"/>
                <w:szCs w:val="20"/>
                <w:lang w:eastAsia="en-AU"/>
              </w:rPr>
            </w:pPr>
            <w:r>
              <w:rPr>
                <w:rFonts w:ascii="Calibri" w:hAnsi="Calibri" w:cs="Calibri"/>
                <w:b/>
                <w:bCs/>
                <w:iCs/>
                <w:lang w:eastAsia="en-AU"/>
              </w:rPr>
              <w:t>Map</w:t>
            </w:r>
          </w:p>
        </w:tc>
      </w:tr>
      <w:tr w:rsidR="00F02498" w14:paraId="157A285E" w14:textId="77777777" w:rsidTr="000A5A31">
        <w:tc>
          <w:tcPr>
            <w:tcW w:w="1696" w:type="dxa"/>
            <w:tcBorders>
              <w:right w:val="dotted" w:sz="4" w:space="0" w:color="auto"/>
            </w:tcBorders>
          </w:tcPr>
          <w:p w14:paraId="6669BCB8" w14:textId="77777777" w:rsidR="00F02498" w:rsidRPr="00D90C5B" w:rsidRDefault="00F02498" w:rsidP="000A5A31">
            <w:pPr>
              <w:rPr>
                <w:rFonts w:ascii="Calibri" w:hAnsi="Calibri" w:cs="Calibri"/>
                <w:iCs/>
                <w:sz w:val="20"/>
                <w:szCs w:val="20"/>
                <w:lang w:eastAsia="en-AU"/>
              </w:rPr>
            </w:pPr>
            <w:r w:rsidRPr="00D90C5B">
              <w:rPr>
                <w:rFonts w:ascii="Calibri" w:hAnsi="Calibri" w:cs="Calibri"/>
                <w:iCs/>
                <w:sz w:val="20"/>
                <w:szCs w:val="20"/>
                <w:lang w:eastAsia="en-AU"/>
              </w:rPr>
              <w:t>Belconnen, ACT</w:t>
            </w:r>
          </w:p>
        </w:tc>
        <w:tc>
          <w:tcPr>
            <w:tcW w:w="1276" w:type="dxa"/>
            <w:tcBorders>
              <w:left w:val="dotted" w:sz="4" w:space="0" w:color="auto"/>
              <w:right w:val="dotted" w:sz="4" w:space="0" w:color="auto"/>
            </w:tcBorders>
          </w:tcPr>
          <w:p w14:paraId="0179C773" w14:textId="77777777" w:rsidR="00F02498" w:rsidRPr="00D90C5B" w:rsidRDefault="00F02498" w:rsidP="000A5A31">
            <w:pPr>
              <w:rPr>
                <w:rFonts w:ascii="Calibri" w:hAnsi="Calibri" w:cs="Calibri"/>
                <w:iCs/>
                <w:sz w:val="20"/>
                <w:szCs w:val="20"/>
                <w:lang w:eastAsia="en-AU"/>
              </w:rPr>
            </w:pPr>
            <w:r>
              <w:rPr>
                <w:rFonts w:ascii="Calibri" w:hAnsi="Calibri" w:cs="Calibri"/>
                <w:iCs/>
                <w:sz w:val="20"/>
                <w:szCs w:val="20"/>
                <w:lang w:eastAsia="en-AU"/>
              </w:rPr>
              <w:t>31 Oct 2024</w:t>
            </w:r>
          </w:p>
        </w:tc>
        <w:tc>
          <w:tcPr>
            <w:tcW w:w="2977" w:type="dxa"/>
            <w:tcBorders>
              <w:left w:val="dotted" w:sz="4" w:space="0" w:color="auto"/>
              <w:right w:val="dotted" w:sz="4" w:space="0" w:color="auto"/>
            </w:tcBorders>
          </w:tcPr>
          <w:p w14:paraId="37E529C5"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 xml:space="preserve">Map as </w:t>
            </w:r>
            <w:proofErr w:type="gramStart"/>
            <w:r>
              <w:rPr>
                <w:rFonts w:ascii="Calibri" w:hAnsi="Calibri" w:cs="Calibri"/>
                <w:iCs/>
                <w:sz w:val="20"/>
                <w:szCs w:val="20"/>
                <w:lang w:eastAsia="en-AU"/>
              </w:rPr>
              <w:t>at</w:t>
            </w:r>
            <w:proofErr w:type="gramEnd"/>
            <w:r>
              <w:rPr>
                <w:rFonts w:ascii="Calibri" w:hAnsi="Calibri" w:cs="Calibri"/>
                <w:iCs/>
                <w:sz w:val="20"/>
                <w:szCs w:val="20"/>
                <w:lang w:eastAsia="en-AU"/>
              </w:rPr>
              <w:t xml:space="preserve"> 28 June 2024.</w:t>
            </w:r>
          </w:p>
          <w:p w14:paraId="6D803DBC" w14:textId="77777777" w:rsidR="00F02498" w:rsidRDefault="00F02498" w:rsidP="000A5A31">
            <w:pPr>
              <w:rPr>
                <w:rFonts w:ascii="Calibri" w:hAnsi="Calibri" w:cs="Calibri"/>
                <w:iCs/>
                <w:sz w:val="20"/>
                <w:szCs w:val="20"/>
                <w:lang w:eastAsia="en-AU"/>
              </w:rPr>
            </w:pPr>
          </w:p>
          <w:p w14:paraId="6BCD526D"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 xml:space="preserve">Red shade: </w:t>
            </w:r>
            <w:r w:rsidRPr="0054508B">
              <w:rPr>
                <w:rFonts w:ascii="Calibri" w:hAnsi="Calibri" w:cs="Calibri"/>
                <w:iCs/>
                <w:sz w:val="20"/>
                <w:szCs w:val="20"/>
                <w:lang w:eastAsia="en-AU"/>
              </w:rPr>
              <w:t>Restricted areas</w:t>
            </w:r>
          </w:p>
          <w:p w14:paraId="3EE006A0"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Orange shade: C</w:t>
            </w:r>
            <w:r w:rsidRPr="0054508B">
              <w:rPr>
                <w:rFonts w:ascii="Calibri" w:hAnsi="Calibri" w:cs="Calibri"/>
                <w:iCs/>
                <w:sz w:val="20"/>
                <w:szCs w:val="20"/>
                <w:lang w:eastAsia="en-AU"/>
              </w:rPr>
              <w:t>ontrol areas</w:t>
            </w:r>
          </w:p>
          <w:p w14:paraId="336AF8AD" w14:textId="77777777" w:rsidR="00F02498" w:rsidRPr="00D90C5B" w:rsidRDefault="00F02498" w:rsidP="000A5A31">
            <w:pPr>
              <w:rPr>
                <w:rFonts w:ascii="Calibri" w:hAnsi="Calibri" w:cs="Calibri"/>
                <w:iCs/>
                <w:sz w:val="20"/>
                <w:szCs w:val="20"/>
                <w:lang w:eastAsia="en-AU"/>
              </w:rPr>
            </w:pPr>
            <w:r>
              <w:rPr>
                <w:rFonts w:ascii="Calibri" w:hAnsi="Calibri" w:cs="Calibri"/>
                <w:iCs/>
                <w:sz w:val="20"/>
                <w:szCs w:val="20"/>
                <w:lang w:eastAsia="en-AU"/>
              </w:rPr>
              <w:t xml:space="preserve">Note: There are no infected premises </w:t>
            </w:r>
            <w:r w:rsidRPr="0054508B">
              <w:rPr>
                <w:rFonts w:ascii="Calibri" w:hAnsi="Calibri" w:cs="Calibri"/>
                <w:iCs/>
                <w:sz w:val="20"/>
                <w:szCs w:val="20"/>
                <w:lang w:eastAsia="en-AU"/>
              </w:rPr>
              <w:t>in this area, as it was established given the proximity to the infected premises in the ACT in</w:t>
            </w:r>
            <w:r>
              <w:rPr>
                <w:rFonts w:ascii="Calibri" w:hAnsi="Calibri" w:cs="Calibri"/>
                <w:iCs/>
                <w:sz w:val="20"/>
                <w:szCs w:val="20"/>
                <w:lang w:eastAsia="en-AU"/>
              </w:rPr>
              <w:t xml:space="preserve"> the below image.</w:t>
            </w:r>
          </w:p>
        </w:tc>
        <w:tc>
          <w:tcPr>
            <w:tcW w:w="8329" w:type="dxa"/>
            <w:tcBorders>
              <w:left w:val="dotted" w:sz="4" w:space="0" w:color="auto"/>
            </w:tcBorders>
          </w:tcPr>
          <w:p w14:paraId="29D2C271" w14:textId="77777777" w:rsidR="00F02498" w:rsidRPr="00D90C5B" w:rsidRDefault="00F02498" w:rsidP="000A5A31">
            <w:pPr>
              <w:jc w:val="center"/>
              <w:rPr>
                <w:rFonts w:ascii="Calibri" w:hAnsi="Calibri" w:cs="Calibri"/>
                <w:iCs/>
                <w:sz w:val="20"/>
                <w:szCs w:val="20"/>
                <w:lang w:eastAsia="en-AU"/>
              </w:rPr>
            </w:pPr>
            <w:r w:rsidRPr="004B355E">
              <w:rPr>
                <w:rFonts w:ascii="Calibri" w:hAnsi="Calibri" w:cs="Calibri"/>
                <w:iCs/>
                <w:noProof/>
                <w:sz w:val="20"/>
                <w:szCs w:val="20"/>
                <w:lang w:eastAsia="en-AU"/>
              </w:rPr>
              <w:drawing>
                <wp:inline distT="0" distB="0" distL="0" distR="0" wp14:anchorId="2B0FAF31" wp14:editId="6B3073B5">
                  <wp:extent cx="3307865" cy="4724400"/>
                  <wp:effectExtent l="0" t="0" r="6985" b="0"/>
                  <wp:docPr id="730579100" name="Picture 1" descr="Map showing control and restricted quarantine areas in a region, highlighting infected premises with red diamonds and poultry locations with yellow diamonds. The map uses orange shading for control quarantine areas and pink shading for restricted quarantine areas, with labelled suburbs, roads, and ACT border for geographic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79100" name="Picture 1" descr="Map showing control and restricted quarantine areas in a region, highlighting infected premises with red diamonds and poultry locations with yellow diamonds. The map uses orange shading for control quarantine areas and pink shading for restricted quarantine areas, with labelled suburbs, roads, and ACT border for geographic context."/>
                          <pic:cNvPicPr/>
                        </pic:nvPicPr>
                        <pic:blipFill>
                          <a:blip r:embed="rId15">
                            <a:extLst>
                              <a:ext uri="{BEBA8EAE-BF5A-486C-A8C5-ECC9F3942E4B}">
                                <a14:imgProps xmlns:a14="http://schemas.microsoft.com/office/drawing/2010/main">
                                  <a14:imgLayer r:embed="rId16">
                                    <a14:imgEffect>
                                      <a14:sharpenSoften amount="12000"/>
                                    </a14:imgEffect>
                                  </a14:imgLayer>
                                </a14:imgProps>
                              </a:ext>
                            </a:extLst>
                          </a:blip>
                          <a:stretch>
                            <a:fillRect/>
                          </a:stretch>
                        </pic:blipFill>
                        <pic:spPr>
                          <a:xfrm>
                            <a:off x="0" y="0"/>
                            <a:ext cx="3316593" cy="4736866"/>
                          </a:xfrm>
                          <a:prstGeom prst="rect">
                            <a:avLst/>
                          </a:prstGeom>
                        </pic:spPr>
                      </pic:pic>
                    </a:graphicData>
                  </a:graphic>
                </wp:inline>
              </w:drawing>
            </w:r>
          </w:p>
        </w:tc>
      </w:tr>
    </w:tbl>
    <w:p w14:paraId="0A6B6449" w14:textId="3CD3C8B0" w:rsidR="00F02498" w:rsidRPr="004B355E" w:rsidRDefault="00F02498" w:rsidP="00F02498">
      <w:pPr>
        <w:spacing w:after="0"/>
        <w:rPr>
          <w:sz w:val="2"/>
          <w:szCs w:val="2"/>
        </w:rPr>
      </w:pPr>
    </w:p>
    <w:tbl>
      <w:tblPr>
        <w:tblStyle w:val="TableGrid"/>
        <w:tblW w:w="0" w:type="auto"/>
        <w:tblLook w:val="04A0" w:firstRow="1" w:lastRow="0" w:firstColumn="1" w:lastColumn="0" w:noHBand="0" w:noVBand="1"/>
      </w:tblPr>
      <w:tblGrid>
        <w:gridCol w:w="1645"/>
        <w:gridCol w:w="1264"/>
        <w:gridCol w:w="2861"/>
        <w:gridCol w:w="8178"/>
      </w:tblGrid>
      <w:tr w:rsidR="00F02498" w14:paraId="58DF19D5" w14:textId="77777777" w:rsidTr="000A5A31">
        <w:tc>
          <w:tcPr>
            <w:tcW w:w="1696" w:type="dxa"/>
            <w:shd w:val="clear" w:color="auto" w:fill="F2F2F2" w:themeFill="background1" w:themeFillShade="F2"/>
            <w:vAlign w:val="bottom"/>
          </w:tcPr>
          <w:p w14:paraId="54F2F898" w14:textId="77777777" w:rsidR="00F02498" w:rsidRPr="00D90C5B" w:rsidRDefault="00F02498" w:rsidP="000A5A31">
            <w:pPr>
              <w:rPr>
                <w:rFonts w:ascii="Calibri" w:hAnsi="Calibri" w:cs="Calibri"/>
                <w:iCs/>
                <w:sz w:val="20"/>
                <w:szCs w:val="20"/>
                <w:lang w:eastAsia="en-AU"/>
              </w:rPr>
            </w:pPr>
            <w:r>
              <w:rPr>
                <w:rFonts w:ascii="Calibri" w:hAnsi="Calibri" w:cs="Calibri"/>
                <w:b/>
                <w:bCs/>
                <w:iCs/>
                <w:lang w:eastAsia="en-AU"/>
              </w:rPr>
              <w:t>Region</w:t>
            </w:r>
          </w:p>
        </w:tc>
        <w:tc>
          <w:tcPr>
            <w:tcW w:w="1276" w:type="dxa"/>
            <w:shd w:val="clear" w:color="auto" w:fill="F2F2F2" w:themeFill="background1" w:themeFillShade="F2"/>
            <w:vAlign w:val="bottom"/>
          </w:tcPr>
          <w:p w14:paraId="0837C247" w14:textId="77777777" w:rsidR="00F02498" w:rsidRPr="00D90C5B" w:rsidRDefault="00F02498" w:rsidP="000A5A31">
            <w:pPr>
              <w:rPr>
                <w:rFonts w:ascii="Calibri" w:hAnsi="Calibri" w:cs="Calibri"/>
                <w:iCs/>
                <w:sz w:val="20"/>
                <w:szCs w:val="20"/>
                <w:lang w:eastAsia="en-AU"/>
              </w:rPr>
            </w:pPr>
            <w:r>
              <w:rPr>
                <w:rFonts w:ascii="Calibri" w:hAnsi="Calibri" w:cs="Calibri"/>
                <w:b/>
                <w:bCs/>
                <w:iCs/>
                <w:lang w:eastAsia="en-AU"/>
              </w:rPr>
              <w:t>Date Outbreak Resolved</w:t>
            </w:r>
          </w:p>
        </w:tc>
        <w:tc>
          <w:tcPr>
            <w:tcW w:w="2977" w:type="dxa"/>
            <w:shd w:val="clear" w:color="auto" w:fill="F2F2F2" w:themeFill="background1" w:themeFillShade="F2"/>
            <w:vAlign w:val="bottom"/>
          </w:tcPr>
          <w:p w14:paraId="5E24D636" w14:textId="77777777" w:rsidR="00F02498" w:rsidRPr="00D90C5B" w:rsidRDefault="00F02498" w:rsidP="000A5A31">
            <w:pPr>
              <w:rPr>
                <w:rFonts w:ascii="Calibri" w:hAnsi="Calibri" w:cs="Calibri"/>
                <w:iCs/>
                <w:sz w:val="20"/>
                <w:szCs w:val="20"/>
                <w:lang w:eastAsia="en-AU"/>
              </w:rPr>
            </w:pPr>
            <w:r>
              <w:rPr>
                <w:rFonts w:ascii="Calibri" w:hAnsi="Calibri" w:cs="Calibri"/>
                <w:b/>
                <w:bCs/>
                <w:iCs/>
                <w:lang w:eastAsia="en-AU"/>
              </w:rPr>
              <w:t>Key</w:t>
            </w:r>
          </w:p>
        </w:tc>
        <w:tc>
          <w:tcPr>
            <w:tcW w:w="8329" w:type="dxa"/>
            <w:tcBorders>
              <w:bottom w:val="single" w:sz="4" w:space="0" w:color="auto"/>
            </w:tcBorders>
            <w:shd w:val="clear" w:color="auto" w:fill="F2F2F2" w:themeFill="background1" w:themeFillShade="F2"/>
            <w:vAlign w:val="bottom"/>
          </w:tcPr>
          <w:p w14:paraId="463ACD34" w14:textId="77777777" w:rsidR="00F02498" w:rsidRDefault="00F02498" w:rsidP="000A5A31">
            <w:pPr>
              <w:rPr>
                <w:rFonts w:ascii="Calibri" w:hAnsi="Calibri" w:cs="Calibri"/>
                <w:iCs/>
                <w:noProof/>
                <w:sz w:val="20"/>
                <w:szCs w:val="20"/>
                <w:lang w:eastAsia="en-AU"/>
              </w:rPr>
            </w:pPr>
            <w:r>
              <w:rPr>
                <w:rFonts w:ascii="Calibri" w:hAnsi="Calibri" w:cs="Calibri"/>
                <w:b/>
                <w:bCs/>
                <w:iCs/>
                <w:lang w:eastAsia="en-AU"/>
              </w:rPr>
              <w:t>Map</w:t>
            </w:r>
          </w:p>
        </w:tc>
      </w:tr>
      <w:tr w:rsidR="00F02498" w14:paraId="151737F9" w14:textId="77777777" w:rsidTr="000A5A31">
        <w:tc>
          <w:tcPr>
            <w:tcW w:w="1696" w:type="dxa"/>
            <w:tcBorders>
              <w:right w:val="dotted" w:sz="4" w:space="0" w:color="auto"/>
            </w:tcBorders>
          </w:tcPr>
          <w:p w14:paraId="01EEE756" w14:textId="77777777" w:rsidR="00F02498" w:rsidRPr="00D90C5B" w:rsidRDefault="00F02498" w:rsidP="000A5A31">
            <w:pPr>
              <w:rPr>
                <w:rFonts w:ascii="Calibri" w:hAnsi="Calibri" w:cs="Calibri"/>
                <w:iCs/>
                <w:sz w:val="20"/>
                <w:szCs w:val="20"/>
                <w:lang w:eastAsia="en-AU"/>
              </w:rPr>
            </w:pPr>
            <w:r w:rsidRPr="00D90C5B">
              <w:rPr>
                <w:rFonts w:ascii="Calibri" w:hAnsi="Calibri" w:cs="Calibri"/>
                <w:iCs/>
                <w:sz w:val="20"/>
                <w:szCs w:val="20"/>
                <w:lang w:eastAsia="en-AU"/>
              </w:rPr>
              <w:t>Euroa, VIC</w:t>
            </w:r>
          </w:p>
        </w:tc>
        <w:tc>
          <w:tcPr>
            <w:tcW w:w="1276" w:type="dxa"/>
            <w:tcBorders>
              <w:left w:val="dotted" w:sz="4" w:space="0" w:color="auto"/>
              <w:right w:val="dotted" w:sz="4" w:space="0" w:color="auto"/>
            </w:tcBorders>
          </w:tcPr>
          <w:p w14:paraId="452D7162" w14:textId="77777777" w:rsidR="00F02498" w:rsidRPr="00D90C5B" w:rsidRDefault="00F02498" w:rsidP="000A5A31">
            <w:pPr>
              <w:rPr>
                <w:rFonts w:ascii="Calibri" w:hAnsi="Calibri" w:cs="Calibri"/>
                <w:iCs/>
                <w:sz w:val="20"/>
                <w:szCs w:val="20"/>
                <w:lang w:eastAsia="en-AU"/>
              </w:rPr>
            </w:pPr>
            <w:r>
              <w:rPr>
                <w:rFonts w:ascii="Calibri" w:hAnsi="Calibri" w:cs="Calibri"/>
                <w:iCs/>
                <w:sz w:val="20"/>
                <w:szCs w:val="20"/>
                <w:lang w:eastAsia="en-AU"/>
              </w:rPr>
              <w:t>13 June 2025</w:t>
            </w:r>
          </w:p>
        </w:tc>
        <w:tc>
          <w:tcPr>
            <w:tcW w:w="2977" w:type="dxa"/>
            <w:tcBorders>
              <w:left w:val="dotted" w:sz="4" w:space="0" w:color="auto"/>
              <w:right w:val="dotted" w:sz="4" w:space="0" w:color="auto"/>
            </w:tcBorders>
          </w:tcPr>
          <w:p w14:paraId="7B639DB5"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 xml:space="preserve">Map as </w:t>
            </w:r>
            <w:proofErr w:type="gramStart"/>
            <w:r>
              <w:rPr>
                <w:rFonts w:ascii="Calibri" w:hAnsi="Calibri" w:cs="Calibri"/>
                <w:iCs/>
                <w:sz w:val="20"/>
                <w:szCs w:val="20"/>
                <w:lang w:eastAsia="en-AU"/>
              </w:rPr>
              <w:t>at</w:t>
            </w:r>
            <w:proofErr w:type="gramEnd"/>
            <w:r>
              <w:rPr>
                <w:rFonts w:ascii="Calibri" w:hAnsi="Calibri" w:cs="Calibri"/>
                <w:iCs/>
                <w:sz w:val="20"/>
                <w:szCs w:val="20"/>
                <w:lang w:eastAsia="en-AU"/>
              </w:rPr>
              <w:t xml:space="preserve"> 28 April 2025.</w:t>
            </w:r>
          </w:p>
          <w:p w14:paraId="37A6292F" w14:textId="77777777" w:rsidR="00F02498" w:rsidRDefault="00F02498" w:rsidP="000A5A31">
            <w:pPr>
              <w:rPr>
                <w:rFonts w:ascii="Calibri" w:hAnsi="Calibri" w:cs="Calibri"/>
                <w:iCs/>
                <w:sz w:val="20"/>
                <w:szCs w:val="20"/>
                <w:lang w:eastAsia="en-AU"/>
              </w:rPr>
            </w:pPr>
          </w:p>
          <w:p w14:paraId="7C86B06F" w14:textId="77777777" w:rsidR="00F02498" w:rsidRDefault="00F02498" w:rsidP="000A5A31">
            <w:pPr>
              <w:rPr>
                <w:rFonts w:ascii="Calibri" w:hAnsi="Calibri" w:cs="Calibri"/>
                <w:iCs/>
                <w:sz w:val="20"/>
                <w:szCs w:val="20"/>
                <w:lang w:eastAsia="en-AU"/>
              </w:rPr>
            </w:pPr>
            <w:r>
              <w:rPr>
                <w:rFonts w:ascii="Calibri" w:hAnsi="Calibri" w:cs="Calibri"/>
                <w:iCs/>
                <w:sz w:val="20"/>
                <w:szCs w:val="20"/>
                <w:lang w:eastAsia="en-AU"/>
              </w:rPr>
              <w:t>Red shade: Restricted</w:t>
            </w:r>
            <w:r w:rsidRPr="0054508B">
              <w:rPr>
                <w:rFonts w:ascii="Calibri" w:hAnsi="Calibri" w:cs="Calibri"/>
                <w:iCs/>
                <w:sz w:val="20"/>
                <w:szCs w:val="20"/>
                <w:lang w:eastAsia="en-AU"/>
              </w:rPr>
              <w:t xml:space="preserve"> area</w:t>
            </w:r>
          </w:p>
          <w:p w14:paraId="562B93A6" w14:textId="77777777" w:rsidR="00F02498" w:rsidRPr="00D90C5B" w:rsidRDefault="00F02498" w:rsidP="000A5A31">
            <w:pPr>
              <w:rPr>
                <w:rFonts w:ascii="Calibri" w:hAnsi="Calibri" w:cs="Calibri"/>
                <w:iCs/>
                <w:sz w:val="20"/>
                <w:szCs w:val="20"/>
                <w:lang w:eastAsia="en-AU"/>
              </w:rPr>
            </w:pPr>
            <w:r>
              <w:rPr>
                <w:rFonts w:ascii="Calibri" w:hAnsi="Calibri" w:cs="Calibri"/>
                <w:iCs/>
                <w:sz w:val="20"/>
                <w:szCs w:val="20"/>
                <w:lang w:eastAsia="en-AU"/>
              </w:rPr>
              <w:t>Yellow shade: C</w:t>
            </w:r>
            <w:r w:rsidRPr="0054508B">
              <w:rPr>
                <w:rFonts w:ascii="Calibri" w:hAnsi="Calibri" w:cs="Calibri"/>
                <w:iCs/>
                <w:sz w:val="20"/>
                <w:szCs w:val="20"/>
                <w:lang w:eastAsia="en-AU"/>
              </w:rPr>
              <w:t xml:space="preserve">ontrol </w:t>
            </w:r>
            <w:r>
              <w:rPr>
                <w:rFonts w:ascii="Calibri" w:hAnsi="Calibri" w:cs="Calibri"/>
                <w:iCs/>
                <w:sz w:val="20"/>
                <w:szCs w:val="20"/>
                <w:lang w:eastAsia="en-AU"/>
              </w:rPr>
              <w:t>area</w:t>
            </w:r>
          </w:p>
        </w:tc>
        <w:tc>
          <w:tcPr>
            <w:tcW w:w="8329" w:type="dxa"/>
            <w:tcBorders>
              <w:left w:val="dotted" w:sz="4" w:space="0" w:color="auto"/>
            </w:tcBorders>
          </w:tcPr>
          <w:p w14:paraId="60CC34EC" w14:textId="77777777" w:rsidR="00F02498" w:rsidRPr="00D90C5B" w:rsidRDefault="00F02498" w:rsidP="000A5A31">
            <w:pPr>
              <w:jc w:val="center"/>
              <w:rPr>
                <w:rFonts w:ascii="Calibri" w:hAnsi="Calibri" w:cs="Calibri"/>
                <w:iCs/>
                <w:sz w:val="20"/>
                <w:szCs w:val="20"/>
                <w:lang w:eastAsia="en-AU"/>
              </w:rPr>
            </w:pPr>
            <w:r>
              <w:rPr>
                <w:rFonts w:ascii="Calibri" w:hAnsi="Calibri" w:cs="Calibri"/>
                <w:iCs/>
                <w:noProof/>
                <w:sz w:val="20"/>
                <w:szCs w:val="20"/>
                <w:lang w:eastAsia="en-AU"/>
              </w:rPr>
              <w:drawing>
                <wp:inline distT="0" distB="0" distL="0" distR="0" wp14:anchorId="650B1BD6" wp14:editId="0B237A48">
                  <wp:extent cx="3552825" cy="4505500"/>
                  <wp:effectExtent l="0" t="0" r="0" b="9525"/>
                  <wp:docPr id="2011286905" name="Picture 2" descr="Map showing Avian Influenza 2025 restricted and control areas effective April 28, 2025, with a yellow shaded control area and a yellow boundary indicating local government limits. Key locations like Minpoll, Violet Town, and Strathbogie are marked, with a scale bar and north arrow for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86905" name="Picture 2" descr="Map showing Avian Influenza 2025 restricted and control areas effective April 28, 2025, with a yellow shaded control area and a yellow boundary indicating local government limits. Key locations like Minpoll, Violet Town, and Strathbogie are marked, with a scale bar and north arrow for orientation."/>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3000"/>
                                    </a14:imgEffect>
                                  </a14:imgLayer>
                                </a14:imgProps>
                              </a:ext>
                              <a:ext uri="{28A0092B-C50C-407E-A947-70E740481C1C}">
                                <a14:useLocalDpi xmlns:a14="http://schemas.microsoft.com/office/drawing/2010/main" val="0"/>
                              </a:ext>
                            </a:extLst>
                          </a:blip>
                          <a:srcRect l="1924" t="11925" r="1468" b="1437"/>
                          <a:stretch/>
                        </pic:blipFill>
                        <pic:spPr bwMode="auto">
                          <a:xfrm>
                            <a:off x="0" y="0"/>
                            <a:ext cx="3583362" cy="45442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F9AB5D" w14:textId="77777777" w:rsidR="00F02498" w:rsidRDefault="00F02498" w:rsidP="004F67E9"/>
    <w:sectPr w:rsidR="00F02498" w:rsidSect="00B8317A">
      <w:headerReference w:type="even" r:id="rId19"/>
      <w:headerReference w:type="default" r:id="rId20"/>
      <w:footerReference w:type="even" r:id="rId21"/>
      <w:footerReference w:type="default" r:id="rId22"/>
      <w:headerReference w:type="first" r:id="rId23"/>
      <w:footerReference w:type="first" r:id="rId24"/>
      <w:pgSz w:w="16838" w:h="11906" w:orient="landscape"/>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9DF92" w14:textId="77777777" w:rsidR="00F02498" w:rsidRDefault="00F02498" w:rsidP="00F02498">
      <w:pPr>
        <w:spacing w:after="0" w:line="240" w:lineRule="auto"/>
      </w:pPr>
      <w:r>
        <w:separator/>
      </w:r>
    </w:p>
  </w:endnote>
  <w:endnote w:type="continuationSeparator" w:id="0">
    <w:p w14:paraId="65558FB9" w14:textId="77777777" w:rsidR="00F02498" w:rsidRDefault="00F02498" w:rsidP="00F02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AF79A" w14:textId="49BBF9E9" w:rsidR="00F02498" w:rsidRDefault="00F02498">
    <w:pPr>
      <w:pStyle w:val="Footer"/>
    </w:pPr>
    <w:r>
      <w:rPr>
        <w:noProof/>
        <w14:ligatures w14:val="standardContextual"/>
      </w:rPr>
      <mc:AlternateContent>
        <mc:Choice Requires="wps">
          <w:drawing>
            <wp:anchor distT="0" distB="0" distL="0" distR="0" simplePos="0" relativeHeight="251662336" behindDoc="0" locked="0" layoutInCell="1" allowOverlap="1" wp14:anchorId="4B6F4253" wp14:editId="381D996C">
              <wp:simplePos x="635" y="635"/>
              <wp:positionH relativeFrom="page">
                <wp:align>center</wp:align>
              </wp:positionH>
              <wp:positionV relativeFrom="page">
                <wp:align>bottom</wp:align>
              </wp:positionV>
              <wp:extent cx="622300" cy="391160"/>
              <wp:effectExtent l="0" t="0" r="6350" b="0"/>
              <wp:wrapNone/>
              <wp:docPr id="214387940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AA332F2" w14:textId="11E6667A" w:rsidR="00F02498" w:rsidRPr="00F02498" w:rsidRDefault="00F02498" w:rsidP="00F02498">
                          <w:pPr>
                            <w:spacing w:after="0"/>
                            <w:rPr>
                              <w:rFonts w:ascii="Aptos" w:eastAsia="Aptos" w:hAnsi="Aptos" w:cs="Aptos"/>
                              <w:noProof/>
                              <w:color w:val="FF0000"/>
                              <w:sz w:val="24"/>
                              <w:szCs w:val="24"/>
                            </w:rPr>
                          </w:pPr>
                          <w:r w:rsidRPr="00F0249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6F4253" id="_x0000_t202" coordsize="21600,21600" o:spt="202" path="m,l,21600r21600,l21600,xe">
              <v:stroke joinstyle="miter"/>
              <v:path gradientshapeok="t" o:connecttype="rect"/>
            </v:shapetype>
            <v:shape id="Text Box 5" o:spid="_x0000_s1028" type="#_x0000_t202" alt="OFFICIAL" style="position:absolute;margin-left:0;margin-top:0;width:49pt;height:30.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AVDA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3fTL+F+khLIZz49k6uWmq9Fj48CySCaVoSbXii&#10;QxvoKw5ni7MG8Off/DGfcKcoZz0JpuKWFM2Z+W6Jj6it0cDR2CajuM0/R3jsvrsHkmFBL8LJZJIX&#10;gxlNjdC9kpyXsRGFhJXUruLb0bwPJ+XSc5BquUxJJCMnwtpunIylI1wRy5fhVaA7Ax6IqUcY1STK&#10;d7ifcuNN75b7QOgnUiK0JyDPiJMEE1fn5xI1/vY/ZV0f9eIXAAAA//8DAFBLAwQUAAYACAAAACEA&#10;glGU19oAAAADAQAADwAAAGRycy9kb3ducmV2LnhtbEyPQWvCQBCF7wX/wzJCb3Wj0mDTbEQET5aC&#10;2ktv6+6YRLOzIbvR+O877aVeHjze8N43+XJwjbhiF2pPCqaTBASS8bamUsHXYfOyABGiJqsbT6jg&#10;jgGWxegp15n1N9rhdR9LwSUUMq2girHNpAymQqfDxLdInJ1853Rk25XSdvrG5a6RsyRJpdM18UKl&#10;W1xXaC773il43cWP/pMO8+9hdj9v27WZn7ZGqefxsHoHEXGI/8fwi8/oUDDT0fdkg2gU8CPxTzl7&#10;W7A7KkinKcgil4/sxQ8AAAD//wMAUEsBAi0AFAAGAAgAAAAhALaDOJL+AAAA4QEAABMAAAAAAAAA&#10;AAAAAAAAAAAAAFtDb250ZW50X1R5cGVzXS54bWxQSwECLQAUAAYACAAAACEAOP0h/9YAAACUAQAA&#10;CwAAAAAAAAAAAAAAAAAvAQAAX3JlbHMvLnJlbHNQSwECLQAUAAYACAAAACEADc0gFQwCAAAcBAAA&#10;DgAAAAAAAAAAAAAAAAAuAgAAZHJzL2Uyb0RvYy54bWxQSwECLQAUAAYACAAAACEAglGU19oAAAAD&#10;AQAADwAAAAAAAAAAAAAAAABmBAAAZHJzL2Rvd25yZXYueG1sUEsFBgAAAAAEAAQA8wAAAG0FAAAA&#10;AA==&#10;" filled="f" stroked="f">
              <v:textbox style="mso-fit-shape-to-text:t" inset="0,0,0,15pt">
                <w:txbxContent>
                  <w:p w14:paraId="6AA332F2" w14:textId="11E6667A" w:rsidR="00F02498" w:rsidRPr="00F02498" w:rsidRDefault="00F02498" w:rsidP="00F02498">
                    <w:pPr>
                      <w:spacing w:after="0"/>
                      <w:rPr>
                        <w:rFonts w:ascii="Aptos" w:eastAsia="Aptos" w:hAnsi="Aptos" w:cs="Aptos"/>
                        <w:noProof/>
                        <w:color w:val="FF0000"/>
                        <w:sz w:val="24"/>
                        <w:szCs w:val="24"/>
                      </w:rPr>
                    </w:pPr>
                    <w:r w:rsidRPr="00F0249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402680"/>
      <w:docPartObj>
        <w:docPartGallery w:val="Page Numbers (Bottom of Page)"/>
        <w:docPartUnique/>
      </w:docPartObj>
    </w:sdtPr>
    <w:sdtEndPr>
      <w:rPr>
        <w:noProof/>
      </w:rPr>
    </w:sdtEndPr>
    <w:sdtContent>
      <w:p w14:paraId="194766F9" w14:textId="11EB9258" w:rsidR="00200C0E" w:rsidRDefault="00200C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540836" w14:textId="0A206ECD" w:rsidR="00F02498" w:rsidRDefault="00F024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B39E" w14:textId="45AFF732" w:rsidR="00F02498" w:rsidRDefault="00F02498">
    <w:pPr>
      <w:pStyle w:val="Footer"/>
    </w:pPr>
    <w:r>
      <w:rPr>
        <w:noProof/>
        <w14:ligatures w14:val="standardContextual"/>
      </w:rPr>
      <mc:AlternateContent>
        <mc:Choice Requires="wps">
          <w:drawing>
            <wp:anchor distT="0" distB="0" distL="0" distR="0" simplePos="0" relativeHeight="251661312" behindDoc="0" locked="0" layoutInCell="1" allowOverlap="1" wp14:anchorId="0AAB0585" wp14:editId="1C9722E2">
              <wp:simplePos x="635" y="635"/>
              <wp:positionH relativeFrom="page">
                <wp:align>center</wp:align>
              </wp:positionH>
              <wp:positionV relativeFrom="page">
                <wp:align>bottom</wp:align>
              </wp:positionV>
              <wp:extent cx="622300" cy="391160"/>
              <wp:effectExtent l="0" t="0" r="6350" b="0"/>
              <wp:wrapNone/>
              <wp:docPr id="184690728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687FE20" w14:textId="7A2CCB17" w:rsidR="00F02498" w:rsidRPr="00F02498" w:rsidRDefault="00F02498" w:rsidP="00F02498">
                          <w:pPr>
                            <w:spacing w:after="0"/>
                            <w:rPr>
                              <w:rFonts w:ascii="Aptos" w:eastAsia="Aptos" w:hAnsi="Aptos" w:cs="Aptos"/>
                              <w:noProof/>
                              <w:color w:val="FF0000"/>
                              <w:sz w:val="24"/>
                              <w:szCs w:val="24"/>
                            </w:rPr>
                          </w:pPr>
                          <w:r w:rsidRPr="00F0249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AB0585" id="_x0000_t202" coordsize="21600,21600" o:spt="202" path="m,l,21600r21600,l21600,xe">
              <v:stroke joinstyle="miter"/>
              <v:path gradientshapeok="t" o:connecttype="rect"/>
            </v:shapetype>
            <v:shape id="Text Box 4" o:spid="_x0000_s1030" type="#_x0000_t202" alt="OFFICIAL" style="position:absolute;margin-left:0;margin-top:0;width:49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687FE20" w14:textId="7A2CCB17" w:rsidR="00F02498" w:rsidRPr="00F02498" w:rsidRDefault="00F02498" w:rsidP="00F02498">
                    <w:pPr>
                      <w:spacing w:after="0"/>
                      <w:rPr>
                        <w:rFonts w:ascii="Aptos" w:eastAsia="Aptos" w:hAnsi="Aptos" w:cs="Aptos"/>
                        <w:noProof/>
                        <w:color w:val="FF0000"/>
                        <w:sz w:val="24"/>
                        <w:szCs w:val="24"/>
                      </w:rPr>
                    </w:pPr>
                    <w:r w:rsidRPr="00F02498">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434A5" w14:textId="77777777" w:rsidR="00F02498" w:rsidRDefault="00F02498" w:rsidP="00F02498">
      <w:pPr>
        <w:spacing w:after="0" w:line="240" w:lineRule="auto"/>
      </w:pPr>
      <w:r>
        <w:separator/>
      </w:r>
    </w:p>
  </w:footnote>
  <w:footnote w:type="continuationSeparator" w:id="0">
    <w:p w14:paraId="5C42B94E" w14:textId="77777777" w:rsidR="00F02498" w:rsidRDefault="00F02498" w:rsidP="00F02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08475" w14:textId="42AD0F85" w:rsidR="00F02498" w:rsidRDefault="00F02498">
    <w:pPr>
      <w:pStyle w:val="Header"/>
    </w:pPr>
    <w:r>
      <w:rPr>
        <w:noProof/>
        <w14:ligatures w14:val="standardContextual"/>
      </w:rPr>
      <mc:AlternateContent>
        <mc:Choice Requires="wps">
          <w:drawing>
            <wp:anchor distT="0" distB="0" distL="0" distR="0" simplePos="0" relativeHeight="251659264" behindDoc="0" locked="0" layoutInCell="1" allowOverlap="1" wp14:anchorId="04393E9B" wp14:editId="2E3D8487">
              <wp:simplePos x="635" y="635"/>
              <wp:positionH relativeFrom="page">
                <wp:align>center</wp:align>
              </wp:positionH>
              <wp:positionV relativeFrom="page">
                <wp:align>top</wp:align>
              </wp:positionV>
              <wp:extent cx="622300" cy="391160"/>
              <wp:effectExtent l="0" t="0" r="6350" b="8890"/>
              <wp:wrapNone/>
              <wp:docPr id="137453479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B310CB5" w14:textId="03C16555" w:rsidR="00F02498" w:rsidRPr="00F02498" w:rsidRDefault="00F02498" w:rsidP="00F02498">
                          <w:pPr>
                            <w:spacing w:after="0"/>
                            <w:rPr>
                              <w:rFonts w:ascii="Aptos" w:eastAsia="Aptos" w:hAnsi="Aptos" w:cs="Aptos"/>
                              <w:noProof/>
                              <w:color w:val="FF0000"/>
                              <w:sz w:val="24"/>
                              <w:szCs w:val="24"/>
                            </w:rPr>
                          </w:pPr>
                          <w:r w:rsidRPr="00F0249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393E9B" id="_x0000_t202" coordsize="21600,21600" o:spt="202" path="m,l,21600r21600,l21600,xe">
              <v:stroke joinstyle="miter"/>
              <v:path gradientshapeok="t" o:connecttype="rect"/>
            </v:shapetype>
            <v:shape id="Text Box 2" o:spid="_x0000_s1026" type="#_x0000_t202" alt="OFFICIAL" style="position:absolute;margin-left:0;margin-top:0;width:49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5B310CB5" w14:textId="03C16555" w:rsidR="00F02498" w:rsidRPr="00F02498" w:rsidRDefault="00F02498" w:rsidP="00F02498">
                    <w:pPr>
                      <w:spacing w:after="0"/>
                      <w:rPr>
                        <w:rFonts w:ascii="Aptos" w:eastAsia="Aptos" w:hAnsi="Aptos" w:cs="Aptos"/>
                        <w:noProof/>
                        <w:color w:val="FF0000"/>
                        <w:sz w:val="24"/>
                        <w:szCs w:val="24"/>
                      </w:rPr>
                    </w:pPr>
                    <w:r w:rsidRPr="00F0249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A8CE6" w14:textId="683B3EA3" w:rsidR="00C2318A" w:rsidRDefault="00C2318A" w:rsidP="00C2318A">
    <w:pPr>
      <w:pStyle w:val="Header"/>
      <w:pBdr>
        <w:bottom w:val="single" w:sz="4" w:space="1" w:color="auto"/>
      </w:pBdr>
    </w:pPr>
    <w:r>
      <w:rPr>
        <w:noProof/>
      </w:rPr>
      <w:drawing>
        <wp:inline distT="0" distB="0" distL="0" distR="0" wp14:anchorId="0493951A" wp14:editId="43DEEE52">
          <wp:extent cx="2357578" cy="681487"/>
          <wp:effectExtent l="0" t="0" r="5080" b="4445"/>
          <wp:docPr id="749856145" name="Picture 749856145"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408" cy="684907"/>
                  </a:xfrm>
                  <a:prstGeom prst="rect">
                    <a:avLst/>
                  </a:prstGeom>
                  <a:noFill/>
                  <a:ln>
                    <a:noFill/>
                  </a:ln>
                </pic:spPr>
              </pic:pic>
            </a:graphicData>
          </a:graphic>
        </wp:inline>
      </w:drawing>
    </w:r>
  </w:p>
  <w:p w14:paraId="4D5D1855" w14:textId="77777777" w:rsidR="00C2318A" w:rsidRDefault="00C23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3C54E" w14:textId="39C12271" w:rsidR="00F02498" w:rsidRDefault="00F02498">
    <w:pPr>
      <w:pStyle w:val="Header"/>
    </w:pPr>
    <w:r>
      <w:rPr>
        <w:noProof/>
        <w14:ligatures w14:val="standardContextual"/>
      </w:rPr>
      <mc:AlternateContent>
        <mc:Choice Requires="wps">
          <w:drawing>
            <wp:anchor distT="0" distB="0" distL="0" distR="0" simplePos="0" relativeHeight="251658240" behindDoc="0" locked="0" layoutInCell="1" allowOverlap="1" wp14:anchorId="4153115B" wp14:editId="38B1EDD2">
              <wp:simplePos x="635" y="635"/>
              <wp:positionH relativeFrom="page">
                <wp:align>center</wp:align>
              </wp:positionH>
              <wp:positionV relativeFrom="page">
                <wp:align>top</wp:align>
              </wp:positionV>
              <wp:extent cx="622300" cy="391160"/>
              <wp:effectExtent l="0" t="0" r="6350" b="8890"/>
              <wp:wrapNone/>
              <wp:docPr id="110428483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E39BA9A" w14:textId="07B8AA7F" w:rsidR="00F02498" w:rsidRPr="00F02498" w:rsidRDefault="00F02498" w:rsidP="00F02498">
                          <w:pPr>
                            <w:spacing w:after="0"/>
                            <w:rPr>
                              <w:rFonts w:ascii="Aptos" w:eastAsia="Aptos" w:hAnsi="Aptos" w:cs="Aptos"/>
                              <w:noProof/>
                              <w:color w:val="FF0000"/>
                              <w:sz w:val="24"/>
                              <w:szCs w:val="24"/>
                            </w:rPr>
                          </w:pPr>
                          <w:r w:rsidRPr="00F0249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53115B" id="_x0000_t202" coordsize="21600,21600" o:spt="202" path="m,l,21600r21600,l21600,xe">
              <v:stroke joinstyle="miter"/>
              <v:path gradientshapeok="t" o:connecttype="rect"/>
            </v:shapetype>
            <v:shape id="Text Box 1" o:spid="_x0000_s1029"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bn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DpOv4X6SEt5OPEdnFy11HotAj4LTwTTtCRa&#10;fKJDG+grDmeLswb8z7/5Yz7hTlHOehJMxS0pmjPz3RIfUVvJKG7zzxEMP7q3o2H33T2QDAt6EU4m&#10;M+ahGU3toXslOS9jIwoJK6ldxXE07/GkXHoOUi2XKYlk5ASu7cbJWDrCFbF8GV6Fd2fAkZh6hFFN&#10;onyH+yk33gxuuUdCP5ESoT0BeUacJJi4Oj+XqPG3/ynr+qgXvwA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ky6bnDQIAABwEAAAO&#10;AAAAAAAAAAAAAAAAAC4CAABkcnMvZTJvRG9jLnhtbFBLAQItABQABgAIAAAAIQBhokho2AAAAAMB&#10;AAAPAAAAAAAAAAAAAAAAAGcEAABkcnMvZG93bnJldi54bWxQSwUGAAAAAAQABADzAAAAbAUAAAAA&#10;" filled="f" stroked="f">
              <v:textbox style="mso-fit-shape-to-text:t" inset="0,15pt,0,0">
                <w:txbxContent>
                  <w:p w14:paraId="7E39BA9A" w14:textId="07B8AA7F" w:rsidR="00F02498" w:rsidRPr="00F02498" w:rsidRDefault="00F02498" w:rsidP="00F02498">
                    <w:pPr>
                      <w:spacing w:after="0"/>
                      <w:rPr>
                        <w:rFonts w:ascii="Aptos" w:eastAsia="Aptos" w:hAnsi="Aptos" w:cs="Aptos"/>
                        <w:noProof/>
                        <w:color w:val="FF0000"/>
                        <w:sz w:val="24"/>
                        <w:szCs w:val="24"/>
                      </w:rPr>
                    </w:pPr>
                    <w:r w:rsidRPr="00F02498">
                      <w:rPr>
                        <w:rFonts w:ascii="Aptos" w:eastAsia="Aptos" w:hAnsi="Aptos" w:cs="Aptos"/>
                        <w:noProof/>
                        <w:color w:val="FF0000"/>
                        <w:sz w:val="24"/>
                        <w:szCs w:val="24"/>
                      </w:rPr>
                      <w:t>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498"/>
    <w:rsid w:val="00052C60"/>
    <w:rsid w:val="00062E62"/>
    <w:rsid w:val="00076833"/>
    <w:rsid w:val="000C5F24"/>
    <w:rsid w:val="00200C0E"/>
    <w:rsid w:val="00281318"/>
    <w:rsid w:val="00387149"/>
    <w:rsid w:val="003F05D2"/>
    <w:rsid w:val="004F67E9"/>
    <w:rsid w:val="006646D6"/>
    <w:rsid w:val="006A1C59"/>
    <w:rsid w:val="006F7277"/>
    <w:rsid w:val="00725FD4"/>
    <w:rsid w:val="0075068D"/>
    <w:rsid w:val="00776EB1"/>
    <w:rsid w:val="007B5A81"/>
    <w:rsid w:val="008031EB"/>
    <w:rsid w:val="008A7F2A"/>
    <w:rsid w:val="00991AC1"/>
    <w:rsid w:val="009C78DD"/>
    <w:rsid w:val="00B07184"/>
    <w:rsid w:val="00B25F55"/>
    <w:rsid w:val="00B8317A"/>
    <w:rsid w:val="00B84BBB"/>
    <w:rsid w:val="00BB4419"/>
    <w:rsid w:val="00BE4DDA"/>
    <w:rsid w:val="00C05F72"/>
    <w:rsid w:val="00C2318A"/>
    <w:rsid w:val="00CE102C"/>
    <w:rsid w:val="00CE534A"/>
    <w:rsid w:val="00D130C0"/>
    <w:rsid w:val="00E4547F"/>
    <w:rsid w:val="00E62764"/>
    <w:rsid w:val="00F02498"/>
    <w:rsid w:val="00F43C05"/>
    <w:rsid w:val="00F44BCB"/>
    <w:rsid w:val="00F67178"/>
    <w:rsid w:val="00FE1D2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FE7F6E"/>
  <w15:chartTrackingRefBased/>
  <w15:docId w15:val="{518EEA55-3699-41EA-94F4-3658AF1B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498"/>
    <w:pPr>
      <w:spacing w:line="259" w:lineRule="auto"/>
    </w:pPr>
    <w:rPr>
      <w:kern w:val="0"/>
      <w:sz w:val="22"/>
      <w:szCs w:val="22"/>
      <w14:ligatures w14:val="none"/>
    </w:rPr>
  </w:style>
  <w:style w:type="paragraph" w:styleId="Heading1">
    <w:name w:val="heading 1"/>
    <w:basedOn w:val="Normal"/>
    <w:next w:val="Normal"/>
    <w:link w:val="Heading1Char"/>
    <w:uiPriority w:val="9"/>
    <w:qFormat/>
    <w:rsid w:val="00F0249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0249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02498"/>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02498"/>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02498"/>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02498"/>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02498"/>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02498"/>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02498"/>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4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24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24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24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24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24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24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24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2498"/>
    <w:rPr>
      <w:rFonts w:eastAsiaTheme="majorEastAsia" w:cstheme="majorBidi"/>
      <w:color w:val="272727" w:themeColor="text1" w:themeTint="D8"/>
    </w:rPr>
  </w:style>
  <w:style w:type="paragraph" w:styleId="Title">
    <w:name w:val="Title"/>
    <w:basedOn w:val="Normal"/>
    <w:next w:val="Normal"/>
    <w:link w:val="TitleChar"/>
    <w:uiPriority w:val="10"/>
    <w:qFormat/>
    <w:rsid w:val="00F0249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024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2498"/>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024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2498"/>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02498"/>
    <w:rPr>
      <w:i/>
      <w:iCs/>
      <w:color w:val="404040" w:themeColor="text1" w:themeTint="BF"/>
    </w:rPr>
  </w:style>
  <w:style w:type="paragraph" w:styleId="ListParagraph">
    <w:name w:val="List Paragraph"/>
    <w:basedOn w:val="Normal"/>
    <w:uiPriority w:val="34"/>
    <w:qFormat/>
    <w:rsid w:val="00F02498"/>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F02498"/>
    <w:rPr>
      <w:i/>
      <w:iCs/>
      <w:color w:val="0F4761" w:themeColor="accent1" w:themeShade="BF"/>
    </w:rPr>
  </w:style>
  <w:style w:type="paragraph" w:styleId="IntenseQuote">
    <w:name w:val="Intense Quote"/>
    <w:basedOn w:val="Normal"/>
    <w:next w:val="Normal"/>
    <w:link w:val="IntenseQuoteChar"/>
    <w:uiPriority w:val="30"/>
    <w:qFormat/>
    <w:rsid w:val="00F02498"/>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02498"/>
    <w:rPr>
      <w:i/>
      <w:iCs/>
      <w:color w:val="0F4761" w:themeColor="accent1" w:themeShade="BF"/>
    </w:rPr>
  </w:style>
  <w:style w:type="character" w:styleId="IntenseReference">
    <w:name w:val="Intense Reference"/>
    <w:basedOn w:val="DefaultParagraphFont"/>
    <w:uiPriority w:val="32"/>
    <w:qFormat/>
    <w:rsid w:val="00F02498"/>
    <w:rPr>
      <w:b/>
      <w:bCs/>
      <w:smallCaps/>
      <w:color w:val="0F4761" w:themeColor="accent1" w:themeShade="BF"/>
      <w:spacing w:val="5"/>
    </w:rPr>
  </w:style>
  <w:style w:type="table" w:styleId="TableGrid">
    <w:name w:val="Table Grid"/>
    <w:basedOn w:val="TableNormal"/>
    <w:uiPriority w:val="59"/>
    <w:rsid w:val="00F02498"/>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02498"/>
    <w:pPr>
      <w:spacing w:after="200" w:line="240" w:lineRule="auto"/>
    </w:pPr>
    <w:rPr>
      <w:i/>
      <w:iCs/>
      <w:color w:val="0E2841" w:themeColor="text2"/>
      <w:sz w:val="18"/>
      <w:szCs w:val="18"/>
    </w:rPr>
  </w:style>
  <w:style w:type="paragraph" w:styleId="Header">
    <w:name w:val="header"/>
    <w:basedOn w:val="Normal"/>
    <w:link w:val="HeaderChar"/>
    <w:uiPriority w:val="99"/>
    <w:unhideWhenUsed/>
    <w:rsid w:val="00F024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498"/>
    <w:rPr>
      <w:kern w:val="0"/>
      <w:sz w:val="22"/>
      <w:szCs w:val="22"/>
      <w14:ligatures w14:val="none"/>
    </w:rPr>
  </w:style>
  <w:style w:type="paragraph" w:styleId="Footer">
    <w:name w:val="footer"/>
    <w:basedOn w:val="Normal"/>
    <w:link w:val="FooterChar"/>
    <w:uiPriority w:val="99"/>
    <w:unhideWhenUsed/>
    <w:rsid w:val="00F024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498"/>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4.wd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31593A-37F0-4276-B2D6-30E69FA05210}">
  <ds:schemaRefs>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terms/"/>
    <ds:schemaRef ds:uri="http://schemas.microsoft.com/office/2006/metadata/properties"/>
    <ds:schemaRef ds:uri="http://www.w3.org/XML/1998/namespace"/>
    <ds:schemaRef ds:uri="81c01dc6-2c49-4730-b140-874c95cac377"/>
    <ds:schemaRef ds:uri="c95b51c2-b2ac-4224-a5b5-069909057829"/>
    <ds:schemaRef ds:uri="2b53c995-2120-4bc0-8922-c25044d37f65"/>
  </ds:schemaRefs>
</ds:datastoreItem>
</file>

<file path=customXml/itemProps2.xml><?xml version="1.0" encoding="utf-8"?>
<ds:datastoreItem xmlns:ds="http://schemas.openxmlformats.org/officeDocument/2006/customXml" ds:itemID="{488D99A2-80C6-4551-84FE-29D851ED0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7D3A4F-2ABE-41E9-A6B3-2D2460C26D9A}">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13</TotalTime>
  <Pages>5</Pages>
  <Words>188</Words>
  <Characters>1073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MAA 2026-04: Attachment 2 – Maps of 2024 and 2025 HPAI outbreaks</vt:lpstr>
    </vt:vector>
  </TitlesOfParts>
  <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 2026-04: Attachment 2 – Maps of 2024 and 2025 HPAI outbreaks</dc:title>
  <dc:subject/>
  <dc:creator>Department of Agriculture, Fisheries and Forestry</dc:creator>
  <cp:keywords/>
  <dc:description/>
  <cp:revision>37</cp:revision>
  <cp:lastPrinted>2026-03-26T05:18:00Z</cp:lastPrinted>
  <dcterms:created xsi:type="dcterms:W3CDTF">2026-03-26T06:29:00Z</dcterms:created>
  <dcterms:modified xsi:type="dcterms:W3CDTF">2026-03-26T06:48:00Z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41d20ca2,51edbc8c,2f170fca</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6e159190,7fc900ea,7f899c34</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ContentTypeId">
    <vt:lpwstr>0x0101008991DB94C8E2E14F9D69CDF9B52A3286</vt:lpwstr>
  </property>
  <property fmtid="{D5CDD505-2E9C-101B-9397-08002B2CF9AE}" pid="9" name="MediaServiceImageTags">
    <vt:lpwstr/>
  </property>
</Properties>
</file>